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二年级上册数学单元测试-2。平行四边形的初步认识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一、单选题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1.木头椅子摇晃了，常常在椅子下边斜着钉木条，这是运用了（  ）</w:t>
      </w:r>
      <w:r>
        <w:rPr>
          <w:lang w:eastAsia="zh-CN"/>
        </w:rPr>
        <w:br w:type="textWrapping"/>
      </w:r>
      <w:r>
        <w:rPr>
          <w:lang w:eastAsia="zh-CN"/>
        </w:rPr>
        <w:t xml:space="preserve">            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三角形的稳定性                           B. 平行四边形容易变形的特性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2.一个平行四边形有(   )条高．            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1                                            </w:t>
      </w:r>
      <w:r>
        <w:rPr>
          <w:lang w:eastAsia="zh-CN"/>
        </w:rPr>
        <w:pict>
          <v:shape id="_x0000_i1025" o:spt="75" type="#_x0000_t75" style="height:3.35pt;width:2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B. 2                                            </w:t>
      </w:r>
      <w:r>
        <w:rPr>
          <w:lang w:eastAsia="zh-CN"/>
        </w:rPr>
        <w:pict>
          <v:shape id="_x0000_i1026" o:spt="75" type="#_x0000_t75" style="height:3.35pt;width:2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C. 无数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3.平行四边形是特殊的（   ）            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长方形                                       B. 四边形                                       C. 梯形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4.平行四边形中有(   )组平行线．            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1                                              </w:t>
      </w:r>
      <w:r>
        <w:rPr>
          <w:lang w:eastAsia="zh-CN"/>
        </w:rPr>
        <w:pict>
          <v:shape id="_x0000_i1027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B. 2                                              </w:t>
      </w:r>
      <w:r>
        <w:rPr>
          <w:lang w:eastAsia="zh-CN"/>
        </w:rPr>
        <w:pict>
          <v:shape id="_x0000_i1028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C. 4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二、判断题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5.两组对边分别平行的四边形是平行四边形。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6.看图判断，下面说法的对错．</w:t>
      </w:r>
    </w:p>
    <w:p>
      <w:pPr>
        <w:spacing w:after="0" w:line="360" w:lineRule="auto"/>
      </w:pPr>
      <w:r>
        <w:rPr>
          <w:lang w:eastAsia="zh-CN"/>
        </w:rPr>
        <w:pict>
          <v:shape id="_x0000_i1029" o:spt="75" type="#_x0000_t75" style="height:90.4pt;width:154.0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在平行四边形中，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（1）AB平行于DC．    </w:t>
      </w:r>
    </w:p>
    <w:p>
      <w:pPr>
        <w:spacing w:after="0" w:line="360" w:lineRule="auto"/>
      </w:pPr>
      <w:r>
        <w:t xml:space="preserve">（2）AD和BC平行．    </w:t>
      </w:r>
    </w:p>
    <w:p>
      <w:pPr>
        <w:spacing w:after="0" w:line="360" w:lineRule="auto"/>
      </w:pPr>
      <w:r>
        <w:t xml:space="preserve">（3）AB和BC不垂直．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7.过平行四边形的一个顶点向对边能画无数条高。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8.平行四边形对边相等、四个角可以不是直角。    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三、填空题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9.两组对边分别________的________叫做平行四边形。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10.画一画，填一填。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两个完全一样的三角形可以拼成一个________。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两个完全一样的正方形可以拼成一个________。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11.从平行四边形的一条边上的一点向对边引一条________，这点到垂足间的线段叫做平行四边形的________．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12.数一数，下面的图形中有________个平行四边形。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30" o:spt="75" type="#_x0000_t75" style="height:73.65pt;width:189.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四、解答题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13.</w:t>
      </w:r>
      <w:r>
        <w:rPr>
          <w:lang w:eastAsia="zh-CN"/>
        </w:rPr>
        <w:pict>
          <v:shape id="_x0000_i1031" o:spt="75" type="#_x0000_t75" style="height:25.95pt;width:57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 xml:space="preserve">在图上画一条线，把它变成两个平行四边形。    </w:t>
      </w:r>
    </w:p>
    <w:p>
      <w:pPr>
        <w:spacing w:after="0" w:line="360" w:lineRule="auto"/>
        <w:rPr>
          <w:lang w:eastAsia="zh-CN"/>
        </w:rPr>
      </w:pPr>
    </w:p>
    <w:p>
      <w:pPr>
        <w:spacing w:after="0" w:line="360" w:lineRule="auto"/>
        <w:rPr>
          <w:lang w:eastAsia="zh-CN"/>
        </w:rPr>
      </w:pPr>
    </w:p>
    <w:p>
      <w:pPr>
        <w:spacing w:after="0" w:line="360" w:lineRule="auto"/>
        <w:rPr>
          <w:lang w:eastAsia="zh-CN"/>
        </w:rPr>
      </w:pPr>
    </w:p>
    <w:p>
      <w:pPr>
        <w:spacing w:after="0" w:line="360" w:lineRule="auto"/>
        <w:rPr>
          <w:lang w:eastAsia="zh-CN"/>
        </w:rPr>
      </w:pP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14.下面的图形中，哪些是平行四边形?把它们涂上漂亮的颜色。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32" o:spt="75" type="#_x0000_t75" style="height:108pt;width:304.7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b/>
          <w:bCs/>
          <w:sz w:val="24"/>
          <w:szCs w:val="24"/>
          <w:lang w:eastAsia="zh-CN"/>
        </w:rPr>
      </w:pPr>
    </w:p>
    <w:p>
      <w:pPr>
        <w:spacing w:line="360" w:lineRule="auto"/>
        <w:rPr>
          <w:b/>
          <w:bCs/>
          <w:sz w:val="24"/>
          <w:szCs w:val="24"/>
          <w:lang w:eastAsia="zh-CN"/>
        </w:rPr>
      </w:pPr>
    </w:p>
    <w:p>
      <w:pPr>
        <w:spacing w:line="360" w:lineRule="auto"/>
        <w:rPr>
          <w:b/>
          <w:bCs/>
          <w:sz w:val="24"/>
          <w:szCs w:val="24"/>
          <w:lang w:eastAsia="zh-CN"/>
        </w:rPr>
      </w:pPr>
    </w:p>
    <w:p>
      <w:pPr>
        <w:spacing w:line="360" w:lineRule="auto"/>
        <w:rPr>
          <w:b/>
          <w:bCs/>
          <w:sz w:val="24"/>
          <w:szCs w:val="24"/>
          <w:lang w:eastAsia="zh-CN"/>
        </w:rPr>
      </w:pP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五、应用题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15.平行四边形的周长是46厘米，其中一条边长是10厘米。平行四边形另外三条边分别是多少厘米？    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br w:type="page"/>
      </w:r>
    </w:p>
    <w:p>
      <w:pPr>
        <w:spacing w:line="360" w:lineRule="auto"/>
        <w:jc w:val="center"/>
        <w:rPr>
          <w:lang w:eastAsia="zh-CN"/>
        </w:rPr>
      </w:pPr>
      <w:r>
        <w:rPr>
          <w:b/>
          <w:bCs/>
          <w:sz w:val="28"/>
          <w:szCs w:val="28"/>
          <w:lang w:eastAsia="zh-CN"/>
        </w:rPr>
        <w:t>参考答案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一、单选题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1.【答案】 A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【解析】【解答】三角形具有稳定性，平行四边形容易变形。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【分析】平行四边形的知识巩固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2.【答案】C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【解析】【解答】解：根据平行四边形的特征可知，一个平行四边形有无数条高.</w:t>
      </w:r>
      <w:r>
        <w:rPr>
          <w:lang w:eastAsia="zh-CN"/>
        </w:rPr>
        <w:br w:type="textWrapping"/>
      </w:r>
      <w:r>
        <w:rPr>
          <w:lang w:eastAsia="zh-CN"/>
        </w:rPr>
        <w:t>故答案为：无数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【分析】平行四边形一组相对的边之间有无数条垂线段，所以平行四边形有无数条高.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3.【答案】 B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【解析】【解答】解：根据四边形的特征可知，平行四边形是特殊的四边形.</w:t>
      </w:r>
      <w:r>
        <w:rPr>
          <w:lang w:eastAsia="zh-CN"/>
        </w:rPr>
        <w:br w:type="textWrapping"/>
      </w:r>
      <w:r>
        <w:rPr>
          <w:lang w:eastAsia="zh-CN"/>
        </w:rPr>
        <w:t>故答案为：B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【分析】平行四边形的两组对边分别平行且相等，长方形是特殊的平行四边形，梯形是只有一组对边平行的四边形.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4.【答案】 B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【解析】【解答】解：平行四边形中有2组平行线.</w:t>
      </w:r>
      <w:r>
        <w:rPr>
          <w:lang w:eastAsia="zh-CN"/>
        </w:rPr>
        <w:br w:type="textWrapping"/>
      </w:r>
      <w:r>
        <w:rPr>
          <w:lang w:eastAsia="zh-CN"/>
        </w:rPr>
        <w:t>故答案为：B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【分析】平行四边形的两组对边分别平行且相等，所以平行四边形中有2组平行线.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二、判断题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5.【答案】正确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【解析】【解答】两组对边分别平行的四边形是平行四边形，原题说法正确.</w:t>
      </w:r>
      <w:r>
        <w:rPr>
          <w:lang w:eastAsia="zh-CN"/>
        </w:rPr>
        <w:br w:type="textWrapping"/>
      </w:r>
      <w:r>
        <w:rPr>
          <w:lang w:eastAsia="zh-CN"/>
        </w:rPr>
        <w:t>故答案为：正确.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【分析】根据平行四边形的定义可知，两组对边分别平行的四边形是平行四边形，据此解答.</w:t>
      </w:r>
    </w:p>
    <w:p>
      <w:pPr>
        <w:spacing w:after="0" w:line="360" w:lineRule="auto"/>
      </w:pPr>
      <w:r>
        <w:t>6.【答案】 （1）正确</w:t>
      </w:r>
      <w:r>
        <w:br w:type="textWrapping"/>
      </w:r>
      <w:r>
        <w:t>（2）正确</w:t>
      </w:r>
      <w:r>
        <w:br w:type="textWrapping"/>
      </w:r>
      <w:r>
        <w:t xml:space="preserve">（3）正确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【解析】【解答】(1)AB和DC是相对应的线段，是互相平行的；原题说法正确；</w:t>
      </w:r>
      <w:r>
        <w:rPr>
          <w:lang w:eastAsia="zh-CN"/>
        </w:rPr>
        <w:br w:type="textWrapping"/>
      </w:r>
      <w:r>
        <w:rPr>
          <w:lang w:eastAsia="zh-CN"/>
        </w:rPr>
        <w:t>(2)AD和BC是相对应的线段，是互相平行的；原题说法正确；</w:t>
      </w:r>
      <w:r>
        <w:rPr>
          <w:lang w:eastAsia="zh-CN"/>
        </w:rPr>
        <w:br w:type="textWrapping"/>
      </w:r>
      <w:r>
        <w:rPr>
          <w:lang w:eastAsia="zh-CN"/>
        </w:rPr>
        <w:t>(3)AB和BC相交但夹角不是直角，不是互相垂直的；原题说法正确.</w:t>
      </w:r>
      <w:r>
        <w:rPr>
          <w:lang w:eastAsia="zh-CN"/>
        </w:rPr>
        <w:br w:type="textWrapping"/>
      </w:r>
      <w:r>
        <w:rPr>
          <w:lang w:eastAsia="zh-CN"/>
        </w:rPr>
        <w:t>故答案为：正确；正确；正确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【分析】平行四边形中两组对边是互相平行的，相邻的边的夹角不是直角，相邻的边不是互相垂直的.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7.【答案】 错误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【解析】【解答】解：过平行四边形的一个顶点向对边能画两条高，原题说法错误.</w:t>
      </w:r>
      <w:r>
        <w:rPr>
          <w:lang w:eastAsia="zh-CN"/>
        </w:rPr>
        <w:br w:type="textWrapping"/>
      </w:r>
      <w:r>
        <w:rPr>
          <w:lang w:eastAsia="zh-CN"/>
        </w:rPr>
        <w:t>故答案为：错误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【分析】过平行四边形的一个顶点，可以向平行四边形的两条底边各画出一条高，由此判断即可.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8.【答案】 正确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三、填空题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9.【答案】平行；四边形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【解析】【解答】两组对边分别平行的四边形叫做平行四边形.</w:t>
      </w:r>
      <w:r>
        <w:rPr>
          <w:lang w:eastAsia="zh-CN"/>
        </w:rPr>
        <w:br w:type="textWrapping"/>
      </w:r>
      <w:r>
        <w:rPr>
          <w:lang w:eastAsia="zh-CN"/>
        </w:rPr>
        <w:t>故答案为：平行；四边形.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【分析】根据平行四边形的定义：两组对边分别平行的四边形叫做平行四边形.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10.【答案】 平行四边形和正方形 ；长方形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11.【答案】垂线；高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【解析】【解答】解：从平行四边形的一条边上的一点向对边引一条垂线，这点到垂足间的线段叫做平行四边形的高.</w:t>
      </w:r>
      <w:r>
        <w:rPr>
          <w:lang w:eastAsia="zh-CN"/>
        </w:rPr>
        <w:br w:type="textWrapping"/>
      </w:r>
      <w:r>
        <w:rPr>
          <w:lang w:eastAsia="zh-CN"/>
        </w:rPr>
        <w:t>故答案为：垂线；高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【分析】平行四边形一组对边之间有无数条垂线段，所以平行四边形有无数条高.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12.【答案】6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【解析】【解答】通过观察，图中有6个平行四边形.</w:t>
      </w:r>
      <w:r>
        <w:rPr>
          <w:lang w:eastAsia="zh-CN"/>
        </w:rPr>
        <w:br w:type="textWrapping"/>
      </w:r>
      <w:r>
        <w:rPr>
          <w:lang w:eastAsia="zh-CN"/>
        </w:rPr>
        <w:t>故答案为：6.</w:t>
      </w:r>
      <w:r>
        <w:rPr>
          <w:lang w:eastAsia="zh-CN"/>
        </w:rPr>
        <w:br w:type="textWrapping"/>
      </w:r>
      <w:r>
        <w:rPr>
          <w:lang w:eastAsia="zh-CN"/>
        </w:rPr>
        <w:t>【分析】由两个小三角形组成的平行四边形有2个，单独的平行四边形有2个，由两个平行四边形组成的大平行四边形有2个，据此相加即可.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四、解答题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13.【答案】解：如图：</w:t>
      </w:r>
      <w:r>
        <w:rPr>
          <w:lang w:eastAsia="zh-CN"/>
        </w:rPr>
        <w:pict>
          <v:shape id="_x0000_i1033" o:spt="75" type="#_x0000_t75" style="height:40.2pt;width:166.6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【解析】【分析】可以平行与一组对边切开，就能变成两个平行四边形，共有两种情况.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14.【答案】解：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34" o:spt="75" type="#_x0000_t75" style="height:88.75pt;width:264.5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五、应用题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15.【答案】根据平行四边形的特征，周长是56厘米，其中一条边长是10厘米，列式可得</w:t>
      </w:r>
      <w:r>
        <w:rPr>
          <w:lang w:eastAsia="zh-CN"/>
        </w:rPr>
        <w:br w:type="textWrapping"/>
      </w:r>
      <w:r>
        <w:rPr>
          <w:lang w:eastAsia="zh-CN"/>
        </w:rPr>
        <w:t>（46－10×2）÷2＝13cm</w:t>
      </w:r>
      <w:r>
        <w:rPr>
          <w:lang w:eastAsia="zh-CN"/>
        </w:rPr>
        <w:br w:type="textWrapping"/>
      </w:r>
      <w:r>
        <w:rPr>
          <w:lang w:eastAsia="zh-CN"/>
        </w:rPr>
        <w:t xml:space="preserve">答：平行四边形另外三条边分别是10、13、13厘米。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【解析】【解答】根据平行四边形的特征，周长是56厘米，其中一条边长是10厘米，列式可得</w:t>
      </w:r>
      <w:r>
        <w:rPr>
          <w:lang w:eastAsia="zh-CN"/>
        </w:rPr>
        <w:br w:type="textWrapping"/>
      </w:r>
      <w:r>
        <w:rPr>
          <w:lang w:eastAsia="zh-CN"/>
        </w:rPr>
        <w:t>（46－10×2）÷2＝13cm</w:t>
      </w:r>
      <w:r>
        <w:rPr>
          <w:lang w:eastAsia="zh-CN"/>
        </w:rPr>
        <w:br w:type="textWrapping"/>
      </w:r>
      <w:r>
        <w:rPr>
          <w:lang w:eastAsia="zh-CN"/>
        </w:rPr>
        <w:t>答：平行四边形另外三条边分别是10、13、13厘米</w:t>
      </w:r>
      <w:r>
        <w:rPr>
          <w:lang w:eastAsia="zh-CN"/>
        </w:rPr>
        <w:br w:type="textWrapping"/>
      </w:r>
      <w:r>
        <w:rPr>
          <w:lang w:eastAsia="zh-CN"/>
        </w:rPr>
        <w:t>【分析】本题主要考查行四边形的边长计算</w:t>
      </w:r>
    </w:p>
    <w:sectPr>
      <w:headerReference r:id="rId5" w:type="default"/>
      <w:footerReference r:id="rId7" w:type="default"/>
      <w:headerReference r:id="rId6" w:type="even"/>
      <w:pgSz w:w="11907" w:h="16839"/>
      <w:pgMar w:top="1134" w:right="1134" w:bottom="1134" w:left="1134" w:header="397" w:footer="340" w:gutter="0"/>
      <w:pgNumType w:chapStyle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rect id="Rectangle 7" o:spid="_x0000_s3073" o:spt="1" style="position:absolute;left:0pt;margin-left:1056.4pt;margin-top:-43pt;height:57pt;width:42.15pt;z-index:251659264;mso-width-relative:page;mso-height-relative:page;" fillcolor="#808080" filled="t" o:preferrelative="t" coordsize="21600,21600">
          <v:path/>
          <v:fill on="t" focussize="0,0"/>
          <v:stroke miterlimit="2"/>
          <v:imagedata o:title=""/>
          <o:lock v:ext="edit"/>
        </v:rect>
      </w:pict>
    </w:r>
    <w:r>
      <w:pict>
        <v:shape id="Quad Arrow 1" o:spid="_x0000_s3074" o:spt="202" type="#_x0000_t202" style="position:absolute;left:0pt;margin-left:1098.55pt;margin-top:-43pt;height:843pt;width:31.6pt;z-index:251660288;v-text-anchor:middle;mso-width-relative:page;mso-height-relative:page;" o:preferrelative="t" coordsize="21600,21600">
          <v:path/>
          <v:fill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3075" o:spt="202" type="#_x0000_t202" style="position:absolute;left:0pt;margin-left:1056.4pt;margin-top:-43pt;height:843pt;width:42.15pt;z-index:251661312;v-text-anchor:middle;mso-width-relative:page;mso-height-relative:page;" fillcolor="#D8D8D8" filled="t" o:preferrelative="t" coordsize="21600,21600">
          <v:path/>
          <v:fill on="t"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before="240" w:beforeLines="100" w:after="24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3076" o:spt="202" type="#_x0000_t202" style="position:absolute;left:0pt;margin-left:1025.45pt;margin-top:-43pt;height:843pt;width:30.95pt;z-index:251662336;v-text-anchor:middle;mso-width-relative:page;mso-height-relative:page;" o:preferrelative="t" coordsize="21600,21600">
          <v:path/>
          <v:fill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00081CD1"/>
    <w:rsid w:val="00035A1A"/>
    <w:rsid w:val="00072973"/>
    <w:rsid w:val="00081CD1"/>
    <w:rsid w:val="000E24F3"/>
    <w:rsid w:val="00105B32"/>
    <w:rsid w:val="0016193D"/>
    <w:rsid w:val="00192CEF"/>
    <w:rsid w:val="0019595E"/>
    <w:rsid w:val="001A170A"/>
    <w:rsid w:val="00243F78"/>
    <w:rsid w:val="00244DEA"/>
    <w:rsid w:val="002A22FB"/>
    <w:rsid w:val="002B1B52"/>
    <w:rsid w:val="002B79A1"/>
    <w:rsid w:val="002C5454"/>
    <w:rsid w:val="002F406B"/>
    <w:rsid w:val="003C7056"/>
    <w:rsid w:val="004621D6"/>
    <w:rsid w:val="004A7EC2"/>
    <w:rsid w:val="004B0B79"/>
    <w:rsid w:val="0052166A"/>
    <w:rsid w:val="00545CF3"/>
    <w:rsid w:val="00570E98"/>
    <w:rsid w:val="005A1176"/>
    <w:rsid w:val="006B7A92"/>
    <w:rsid w:val="006D054F"/>
    <w:rsid w:val="00751BBD"/>
    <w:rsid w:val="00777D0A"/>
    <w:rsid w:val="008222E8"/>
    <w:rsid w:val="00827CAC"/>
    <w:rsid w:val="00832D45"/>
    <w:rsid w:val="008512EA"/>
    <w:rsid w:val="008860DB"/>
    <w:rsid w:val="008977BC"/>
    <w:rsid w:val="008E0712"/>
    <w:rsid w:val="00903B0A"/>
    <w:rsid w:val="0093054B"/>
    <w:rsid w:val="009413CA"/>
    <w:rsid w:val="0099608E"/>
    <w:rsid w:val="009A1E5B"/>
    <w:rsid w:val="009B1FC3"/>
    <w:rsid w:val="00A00BCA"/>
    <w:rsid w:val="00A35226"/>
    <w:rsid w:val="00A45102"/>
    <w:rsid w:val="00A64F7E"/>
    <w:rsid w:val="00A747B5"/>
    <w:rsid w:val="00A83162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C00B1C"/>
    <w:rsid w:val="00C205D4"/>
    <w:rsid w:val="00C26A2D"/>
    <w:rsid w:val="00C46754"/>
    <w:rsid w:val="00C84C25"/>
    <w:rsid w:val="00CB6C47"/>
    <w:rsid w:val="00D035E3"/>
    <w:rsid w:val="00D2160C"/>
    <w:rsid w:val="00D36692"/>
    <w:rsid w:val="00D51F5D"/>
    <w:rsid w:val="00D67A68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12A56D78"/>
    <w:rsid w:val="19304636"/>
    <w:rsid w:val="223C1B9E"/>
    <w:rsid w:val="2A2C37B0"/>
    <w:rsid w:val="2E51646E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5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link w:val="17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8.jpeg"/><Relationship Id="rId15" Type="http://schemas.openxmlformats.org/officeDocument/2006/relationships/image" Target="media/image7.GIF"/><Relationship Id="rId14" Type="http://schemas.openxmlformats.org/officeDocument/2006/relationships/image" Target="media/image6.jpeg"/><Relationship Id="rId13" Type="http://schemas.openxmlformats.org/officeDocument/2006/relationships/image" Target="media/image5.GI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  <customShpInfo spid="_x0000_s3075"/>
    <customShpInfo spid="_x0000_s3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753D96-7AA6-480E-B417-9A4FF91197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1163</Words>
  <Characters>1257</Characters>
  <Lines>78</Lines>
  <Paragraphs>96</Paragraphs>
  <TotalTime>0</TotalTime>
  <ScaleCrop>false</ScaleCrop>
  <LinksUpToDate>false</LinksUpToDate>
  <CharactersWithSpaces>2324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2023-08-11T13:00:32Z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6CB74C70F2064BD8B50ED24F2EC2B61F_12</vt:lpwstr>
  </property>
</Properties>
</file>