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  <w:lang w:val="en-US" w:eastAsia="en-US"/>
        </w:rPr>
        <w:t>Frequently Asked Questions and Example Cases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  <w:lang w:val="en-US" w:eastAsia="en-US"/>
        </w:rPr>
        <w:t>Sample questions, decision logic, and expected clarification questions for chatbot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  <w:lang w:val="en-US" w:eastAsia="en-US"/>
              </w:rPr>
              <w:t>Sample document for educational purposes.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Document ID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POL-FAQ-007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Version / effective date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1.0 / 1 January 2026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Document owner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Finance and HR Operations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Topic tags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FAQ, test case, question, answer, clarification, calculation</w:t>
            </w:r>
          </w:p>
        </w:tc>
      </w:tr>
    </w:tbl>
    <w:p>
      <w:pPr>
        <w:pStyle w:val="Heading1"/>
        <w:keepNext/>
        <w:keepLines/>
      </w:pPr>
      <w:r>
        <w:rPr>
          <w:lang w:val="en-US" w:eastAsia="en-US"/>
        </w:rPr>
        <w:t>1. General expense reimbursement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32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Question</w:t>
            </w:r>
          </w:p>
        </w:tc>
        <w:tc>
          <w:tcPr>
            <w:tcW w:type="dxa" w:w="532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Expected answer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Is an electronic invoice acceptable?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Yes. The original PDF or an authenticated electronic document must be attached.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Within how many days must I submit an expense?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As a general rule, within 30 calendar days. A managerial justification is required between 31 and 60 days.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I lost a receipt for HUF 8,000. Can it be reimbursed?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 copy must be requested first. If that is not possible, a declaration may be accepted with approval once per year, up to HUF 10,000.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Is a tip reimbursable?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No. Tips are not reimbursable.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2. Business meals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5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Case</w:t>
            </w:r>
          </w:p>
        </w:tc>
        <w:tc>
          <w:tcPr>
            <w:tcW w:type="dxa" w:w="511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Expected decision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Business lunch for three people costing HUF 39,000, with no alcohol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limit is HUF 45,000, so HUF 39,000 may be reimbursed.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Dinner for four people costing HUF 68,000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limit is HUF 60,000, so no more than HUF 60,000 may be reimbursed.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Receipt for five people totaling HUF 82,000, including HUF 7,000 of alcohol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net eligible amount is HUF 75,000, which is equal to the limit for five people.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“Can I claim the dinner?”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system must ask for the business purpose, amount, number of participants, and any prohibited items.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3. Commuting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5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Question or case</w:t>
            </w:r>
          </w:p>
        </w:tc>
        <w:tc>
          <w:tcPr>
            <w:tcW w:type="dxa" w:w="511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Expected decision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Monthly travel pass costing HUF 24,000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support is 80%, or HUF 19,200.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Monthly travel pass costing HUF 42,000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80% amount would be HUF 33,600, but the maximum is HUF 30,000.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Lives 18 km away and has 10 office days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36 km/day x 10 x HUF 30 = HUF 10,800.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Works fully remotely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No commuting support is available.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“I go to the office three times a week. How much support do I receive?”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system must ask for the distance, mode of transport, and actual office days in the relevant month.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4. Personal vehicle on a business trip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5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Case</w:t>
            </w:r>
          </w:p>
        </w:tc>
        <w:tc>
          <w:tcPr>
            <w:tcW w:type="dxa" w:w="511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Expected decision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250 km client visit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250 x HUF 45 = HUF 11,250.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180 km and HUF 4,500 parking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8,100 mileage reimbursement + HUF 4,500 parking = HUF 12,600.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100 km and a separate HUF 20,000 fuel receipt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Only HUF 4,500 in mileage reimbursement; fuel is not reimbursable separately.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Also claims travel-pass support for the same journey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same journey segment may not be claimed twice because duplicate reimbursement is prohibited.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5. Recreational benefit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5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Case</w:t>
            </w:r>
          </w:p>
        </w:tc>
        <w:tc>
          <w:tcPr>
            <w:tcW w:type="dxa" w:w="511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Expected decision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90,000 accommodation with the full annual allowance available and approval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90,000 may be reimbursed.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150,000 accommodation with HUF 100,000 remaining allowance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No more than HUF 100,000 may be reimbursed.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80,000 accommodation, including HUF 12,000 in minibar charges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68,000 is eligible.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50,000 airfare for a holiday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Not eligible.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“How much of my holiday benefit remains?”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chatbot must ask for, or retrieve through a tool, the annual allowance and the amount already used.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6. Complex cases involving multiple policies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An employee travels from the office to a client in a personal vehicle and then goes home. The chatbot must distinguish the business segment from the commuting segment and calculate only the eligible business mileage under POL-CAR-004.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An accommodation package for an international conference includes breakfast and wellness access. For business travel, breakfast is reimbursable within limits, while the wellness component is not; the same invoice may not also be claimed as a recreational benefit.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An employee purchases a HUF 80,000 headset without approval. The system must recognize that POL-EXP-001 requires prior approval from the department head for amounts between HUF 50,001 and HUF 150,000.</w:t>
      </w:r>
    </w:p>
    <w:p>
      <w:pPr>
        <w:pStyle w:val="Heading1"/>
        <w:keepNext/>
        <w:keepLines/>
      </w:pPr>
      <w:r>
        <w:rPr>
          <w:lang w:val="en-US" w:eastAsia="en-US"/>
        </w:rPr>
        <w:t>7. Suggested clarification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Topic</w:t>
            </w:r>
          </w:p>
        </w:tc>
        <w:tc>
          <w:tcPr>
            <w:tcW w:type="dxa" w:w="648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Missing information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Business meal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amount, number of participants, business purpose, alcohol or another prohibited item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Commuting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mode of transport, one-way distance, office days, price of the travel pass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Personal vehicle on a business trip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place of departure and destination, kilometres, business purpose, approval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Recreational benefit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type of service, amount, remaining allowance, prohibited items, approval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Late claim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expense date, submission date, reason for delay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8. Suggested response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37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Response field</w:t>
            </w:r>
          </w:p>
        </w:tc>
        <w:tc>
          <w:tcPr>
            <w:tcW w:type="dxa" w:w="727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Decision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reimbursable, partially reimbursable, not reimbursable, or further information required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Calculation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applied limit, formula, and reimbursable amount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Conditions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approval, eligibility, deadline, and any exception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Documents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supporting documents and declarations that must be attached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Source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applicable document code and policy section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9. Evaluation principles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system must not provide a final decision when a required amount, date, distance, or eligibility detail is missing.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 deterministic tool should perform the calculation, and the formula should be shown in the response.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response should always name the policy used or state that no suitable source was found.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system should distinguish commuting, business travel, and recreational benefits.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Where a prohibited item is present, the eligible portion should be calculated separately if the receipt items can be separated.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  <w:lang w:val="en-US" w:eastAsia="en-US"/>
      </w:rPr>
      <w:t>Sample document for educational purposes.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Frequently Asked Questions and Example Cases</dc:title>
  <dc:subject>Educational RAG source document</dc:subject>
  <dc:creator/>
  <cp:keywords>RAG, expense reimbursement, employee benefits, educational prototype</cp:keywords>
  <dc:description>Fictional educational document; no real organization is identified.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