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70A2A" w14:textId="77777777" w:rsidR="001E71B5" w:rsidRDefault="001E71B5"/>
    <w:p w14:paraId="324DB737" w14:textId="77777777" w:rsidR="001E71B5" w:rsidRDefault="00D22AB2">
      <w:pPr>
        <w:pStyle w:val="a4"/>
        <w:jc w:val="left"/>
      </w:pPr>
      <w:r w:rsidRPr="00D22AB2">
        <w:rPr>
          <w:rFonts w:hint="eastAsia"/>
          <w:b w:val="0"/>
        </w:rPr>
        <w:t>flink-ml-headers-v3</w:t>
      </w:r>
      <w:r w:rsidRPr="00D22AB2">
        <w:rPr>
          <w:b w:val="0"/>
        </w:rPr>
        <w:t xml:space="preserve"> </w:t>
      </w:r>
      <w:r>
        <w:rPr>
          <w:b w:val="0"/>
        </w:rPr>
        <w:t>-</w:t>
      </w:r>
      <w:r>
        <w:rPr>
          <w:rFonts w:hint="eastAsia"/>
          <w:b w:val="0"/>
        </w:rPr>
        <w:t>重构设</w:t>
      </w:r>
      <w:r>
        <w:rPr>
          <w:b w:val="0"/>
        </w:rPr>
        <w:t>计文档</w:t>
      </w:r>
    </w:p>
    <w:p w14:paraId="6A7A772B" w14:textId="77777777" w:rsidR="001E71B5" w:rsidRDefault="00000000">
      <w:pPr>
        <w:pStyle w:val="1"/>
        <w:numPr>
          <w:ilvl w:val="0"/>
          <w:numId w:val="1"/>
        </w:numPr>
      </w:pPr>
      <w:r>
        <w:t>背景</w:t>
      </w:r>
    </w:p>
    <w:p w14:paraId="773AA3AE" w14:textId="77777777" w:rsidR="001E71B5" w:rsidRDefault="00000000">
      <w:pPr>
        <w:rPr>
          <w:b/>
        </w:rPr>
      </w:pPr>
      <w:bookmarkStart w:id="0" w:name="OLE_LINK32"/>
      <w:r>
        <w:rPr>
          <w:b/>
        </w:rPr>
        <w:t>需求：</w:t>
      </w:r>
    </w:p>
    <w:p w14:paraId="1FA63C1B" w14:textId="77777777" w:rsidR="001E71B5" w:rsidRDefault="00DC6415" w:rsidP="00DC6415">
      <w:pPr>
        <w:ind w:firstLine="420"/>
        <w:rPr>
          <w:rFonts w:ascii="宋体" w:eastAsia="宋体" w:hAnsi="宋体"/>
          <w:sz w:val="24"/>
          <w:szCs w:val="24"/>
        </w:rPr>
      </w:pPr>
      <w:r w:rsidRPr="00DC6415">
        <w:rPr>
          <w:rStyle w:val="citation-101"/>
          <w:rFonts w:ascii="宋体" w:eastAsia="宋体" w:hAnsi="宋体"/>
          <w:sz w:val="24"/>
          <w:szCs w:val="24"/>
        </w:rPr>
        <w:t>现有的 CC Log 自动防护系统是一个融合成一个 JAR 包的单体应用，这在维护、功能迭代和部署灵活性方面带来了挑战。当前迫切的需求是将该项目解耦为多个独立的模块（JAR 包）</w:t>
      </w:r>
      <w:r w:rsidRPr="00DC6415">
        <w:rPr>
          <w:rFonts w:ascii="宋体" w:eastAsia="宋体" w:hAnsi="宋体"/>
          <w:sz w:val="24"/>
          <w:szCs w:val="24"/>
        </w:rPr>
        <w:t>。具体而言，客户要求：</w:t>
      </w:r>
    </w:p>
    <w:p w14:paraId="475C8EE1" w14:textId="77777777" w:rsidR="00DC6415" w:rsidRPr="00DC6415" w:rsidRDefault="00DC6415" w:rsidP="00DC6415">
      <w:pPr>
        <w:pStyle w:val="a6"/>
        <w:numPr>
          <w:ilvl w:val="0"/>
          <w:numId w:val="2"/>
        </w:numPr>
        <w:ind w:firstLineChars="0"/>
        <w:rPr>
          <w:rFonts w:ascii="宋体" w:eastAsia="宋体" w:hAnsi="宋体"/>
          <w:sz w:val="24"/>
          <w:szCs w:val="24"/>
        </w:rPr>
      </w:pPr>
      <w:r w:rsidRPr="00DC6415">
        <w:rPr>
          <w:rFonts w:ascii="宋体" w:eastAsia="宋体" w:hAnsi="宋体" w:hint="eastAsia"/>
          <w:sz w:val="24"/>
          <w:szCs w:val="24"/>
        </w:rPr>
        <w:t>项目需拆解成 两到三个 独立的模块（JAR 包），这些模块必须能够独立部署在腾讯 Oceanus 平台上。</w:t>
      </w:r>
    </w:p>
    <w:p w14:paraId="44E23AFC" w14:textId="6DA2BCA1" w:rsidR="00DC6415" w:rsidRDefault="00DC6415" w:rsidP="00DC6415">
      <w:pPr>
        <w:pStyle w:val="a6"/>
        <w:numPr>
          <w:ilvl w:val="0"/>
          <w:numId w:val="2"/>
        </w:numPr>
        <w:ind w:firstLineChars="0"/>
        <w:rPr>
          <w:rFonts w:ascii="宋体" w:eastAsia="宋体" w:hAnsi="宋体"/>
          <w:sz w:val="24"/>
          <w:szCs w:val="24"/>
        </w:rPr>
      </w:pPr>
      <w:r w:rsidRPr="00DC6415">
        <w:rPr>
          <w:rFonts w:ascii="宋体" w:eastAsia="宋体" w:hAnsi="宋体"/>
          <w:sz w:val="24"/>
          <w:szCs w:val="24"/>
        </w:rPr>
        <w:t>个</w:t>
      </w:r>
      <w:r>
        <w:rPr>
          <w:rFonts w:ascii="宋体" w:eastAsia="宋体" w:hAnsi="宋体" w:hint="eastAsia"/>
          <w:sz w:val="24"/>
          <w:szCs w:val="24"/>
        </w:rPr>
        <w:t>别</w:t>
      </w:r>
      <w:r w:rsidRPr="00DC6415">
        <w:rPr>
          <w:rFonts w:ascii="宋体" w:eastAsia="宋体" w:hAnsi="宋体"/>
          <w:sz w:val="24"/>
          <w:szCs w:val="24"/>
        </w:rPr>
        <w:t>独立部署的模块支持独立的手动参数设置。例如，客户能够针对某个策略分析模块自由设置“超4倍ccQPS阈值</w:t>
      </w:r>
      <w:r w:rsidR="005C5672">
        <w:rPr>
          <w:rFonts w:ascii="宋体" w:eastAsia="宋体" w:hAnsi="宋体" w:hint="eastAsia"/>
          <w:sz w:val="24"/>
          <w:szCs w:val="24"/>
        </w:rPr>
        <w:t>和</w:t>
      </w:r>
      <w:r w:rsidRPr="00DC6415">
        <w:rPr>
          <w:rFonts w:ascii="宋体" w:eastAsia="宋体" w:hAnsi="宋体"/>
          <w:sz w:val="24"/>
          <w:szCs w:val="24"/>
        </w:rPr>
        <w:t>DropAIG量占比&gt;4%”等业务参数，而无需重新打包 JAR 。</w:t>
      </w:r>
    </w:p>
    <w:p w14:paraId="35FDA8F1" w14:textId="31C43640" w:rsidR="005C1962" w:rsidRDefault="005C1962" w:rsidP="00DC6415">
      <w:pPr>
        <w:pStyle w:val="a6"/>
        <w:numPr>
          <w:ilvl w:val="0"/>
          <w:numId w:val="2"/>
        </w:numPr>
        <w:ind w:firstLineChars="0"/>
        <w:rPr>
          <w:rFonts w:ascii="宋体" w:eastAsia="宋体" w:hAnsi="宋体"/>
          <w:sz w:val="24"/>
          <w:szCs w:val="24"/>
        </w:rPr>
      </w:pPr>
      <w:r>
        <w:rPr>
          <w:rFonts w:ascii="宋体" w:eastAsia="宋体" w:hAnsi="宋体" w:hint="eastAsia"/>
          <w:sz w:val="24"/>
          <w:szCs w:val="24"/>
        </w:rPr>
        <w:t>日志</w:t>
      </w:r>
      <w:r w:rsidR="003928EB">
        <w:rPr>
          <w:rFonts w:ascii="宋体" w:eastAsia="宋体" w:hAnsi="宋体" w:hint="eastAsia"/>
          <w:sz w:val="24"/>
          <w:szCs w:val="24"/>
        </w:rPr>
        <w:t>部分字段未标明含义，不清楚不理解</w:t>
      </w:r>
      <w:r w:rsidR="00007CE5">
        <w:rPr>
          <w:rFonts w:ascii="宋体" w:eastAsia="宋体" w:hAnsi="宋体" w:hint="eastAsia"/>
          <w:sz w:val="24"/>
          <w:szCs w:val="24"/>
        </w:rPr>
        <w:t>。</w:t>
      </w:r>
      <w:r w:rsidR="00007CE5">
        <w:rPr>
          <w:rFonts w:ascii="宋体" w:eastAsia="宋体" w:hAnsi="宋体"/>
          <w:sz w:val="24"/>
          <w:szCs w:val="24"/>
        </w:rPr>
        <w:t>J</w:t>
      </w:r>
      <w:r w:rsidR="00007CE5">
        <w:rPr>
          <w:rFonts w:ascii="宋体" w:eastAsia="宋体" w:hAnsi="宋体" w:hint="eastAsia"/>
          <w:sz w:val="24"/>
          <w:szCs w:val="24"/>
        </w:rPr>
        <w:t>ar包</w:t>
      </w:r>
      <w:r w:rsidR="00007CE5" w:rsidRPr="00007CE5">
        <w:rPr>
          <w:rFonts w:ascii="宋体" w:eastAsia="宋体" w:hAnsi="宋体" w:hint="eastAsia"/>
          <w:sz w:val="24"/>
          <w:szCs w:val="24"/>
        </w:rPr>
        <w:t>需求哪些入参数以及这些入参数是什么含义</w:t>
      </w:r>
      <w:r>
        <w:rPr>
          <w:rFonts w:ascii="宋体" w:eastAsia="宋体" w:hAnsi="宋体" w:hint="eastAsia"/>
          <w:sz w:val="24"/>
          <w:szCs w:val="24"/>
        </w:rPr>
        <w:t>。</w:t>
      </w:r>
    </w:p>
    <w:p w14:paraId="52BCC80F" w14:textId="28988C1F" w:rsidR="005C5672" w:rsidRPr="00DC6415" w:rsidRDefault="005C5672" w:rsidP="00DC6415">
      <w:pPr>
        <w:pStyle w:val="a6"/>
        <w:numPr>
          <w:ilvl w:val="0"/>
          <w:numId w:val="2"/>
        </w:numPr>
        <w:ind w:firstLineChars="0"/>
        <w:rPr>
          <w:rFonts w:ascii="宋体" w:eastAsia="宋体" w:hAnsi="宋体"/>
          <w:sz w:val="24"/>
          <w:szCs w:val="24"/>
        </w:rPr>
      </w:pPr>
      <w:r>
        <w:rPr>
          <w:rFonts w:ascii="宋体" w:eastAsia="宋体" w:hAnsi="宋体" w:hint="eastAsia"/>
          <w:sz w:val="24"/>
          <w:szCs w:val="24"/>
        </w:rPr>
        <w:t>用户增多，系统效率不够？</w:t>
      </w:r>
    </w:p>
    <w:bookmarkEnd w:id="0"/>
    <w:p w14:paraId="5F4705C2" w14:textId="77777777" w:rsidR="001E71B5" w:rsidRDefault="00000000">
      <w:pPr>
        <w:rPr>
          <w:b/>
        </w:rPr>
      </w:pPr>
      <w:r>
        <w:rPr>
          <w:b/>
        </w:rPr>
        <w:t>目标：</w:t>
      </w:r>
    </w:p>
    <w:p w14:paraId="42B4C602" w14:textId="77777777" w:rsidR="00DC6415" w:rsidRDefault="00DC6415" w:rsidP="00DC6415">
      <w:r>
        <w:rPr>
          <w:rFonts w:hint="eastAsia"/>
        </w:rPr>
        <w:t>本次重构的主要目标是：</w:t>
      </w:r>
    </w:p>
    <w:p w14:paraId="2C1D0F19" w14:textId="77777777" w:rsidR="00DC6415" w:rsidRPr="00DC6415" w:rsidRDefault="00DC6415" w:rsidP="00DC6415">
      <w:pPr>
        <w:pStyle w:val="a6"/>
        <w:numPr>
          <w:ilvl w:val="0"/>
          <w:numId w:val="4"/>
        </w:numPr>
        <w:ind w:firstLineChars="0"/>
        <w:rPr>
          <w:rFonts w:ascii="宋体" w:eastAsia="宋体" w:hAnsi="宋体"/>
          <w:sz w:val="24"/>
          <w:szCs w:val="24"/>
        </w:rPr>
      </w:pPr>
      <w:r w:rsidRPr="00DC6415">
        <w:rPr>
          <w:rFonts w:ascii="宋体" w:eastAsia="宋体" w:hAnsi="宋体" w:hint="eastAsia"/>
          <w:sz w:val="24"/>
          <w:szCs w:val="24"/>
        </w:rPr>
        <w:t>将 CC Log 智能防护系统重构为清晰的 “分析模块 + 执行模块”两模块模式 。确保每个模块都是一个可独立部署的 Flink 作业（Job），能够在 Oceanus 平台上独立运行并调整资源 。</w:t>
      </w:r>
    </w:p>
    <w:p w14:paraId="71D8F9C9" w14:textId="75731C29" w:rsidR="00DC6415" w:rsidRPr="00DC6415" w:rsidRDefault="00DC6415" w:rsidP="00DC6415">
      <w:pPr>
        <w:pStyle w:val="a6"/>
        <w:numPr>
          <w:ilvl w:val="0"/>
          <w:numId w:val="4"/>
        </w:numPr>
        <w:ind w:firstLineChars="0"/>
        <w:rPr>
          <w:rFonts w:ascii="宋体" w:eastAsia="宋体" w:hAnsi="宋体"/>
          <w:sz w:val="24"/>
          <w:szCs w:val="24"/>
        </w:rPr>
      </w:pPr>
      <w:r w:rsidRPr="00DC6415">
        <w:rPr>
          <w:rFonts w:ascii="宋体" w:eastAsia="宋体" w:hAnsi="宋体" w:hint="eastAsia"/>
          <w:sz w:val="24"/>
          <w:szCs w:val="24"/>
        </w:rPr>
        <w:t>实现模块间的职责分离和低耦合，</w:t>
      </w:r>
      <w:r w:rsidRPr="005C5672">
        <w:rPr>
          <w:rFonts w:ascii="宋体" w:eastAsia="宋体" w:hAnsi="宋体" w:hint="eastAsia"/>
          <w:b/>
          <w:bCs/>
          <w:sz w:val="24"/>
          <w:szCs w:val="24"/>
        </w:rPr>
        <w:t>智能分析模块</w:t>
      </w:r>
      <w:r w:rsidRPr="00DC6415">
        <w:rPr>
          <w:rFonts w:ascii="Times New Roman" w:eastAsia="宋体" w:hAnsi="Times New Roman" w:cs="Times New Roman"/>
          <w:b/>
          <w:bCs/>
          <w:kern w:val="0"/>
          <w:sz w:val="25"/>
          <w:szCs w:val="25"/>
        </w:rPr>
        <w:t>（</w:t>
      </w:r>
      <w:bookmarkStart w:id="1" w:name="OLE_LINK8"/>
      <w:r w:rsidRPr="005C5672">
        <w:rPr>
          <w:rFonts w:ascii="Times New Roman" w:eastAsia="宋体" w:hAnsi="Times New Roman" w:cs="Times New Roman"/>
          <w:kern w:val="0"/>
          <w:sz w:val="25"/>
          <w:szCs w:val="25"/>
        </w:rPr>
        <w:t>Analysis Module</w:t>
      </w:r>
      <w:bookmarkEnd w:id="1"/>
      <w:r>
        <w:rPr>
          <w:rFonts w:ascii="Times New Roman" w:eastAsia="宋体" w:hAnsi="Times New Roman" w:cs="Times New Roman" w:hint="eastAsia"/>
          <w:b/>
          <w:bCs/>
          <w:kern w:val="0"/>
          <w:sz w:val="25"/>
          <w:szCs w:val="25"/>
        </w:rPr>
        <w:t>）</w:t>
      </w:r>
      <w:r w:rsidRPr="00DC6415">
        <w:rPr>
          <w:rFonts w:ascii="宋体" w:eastAsia="宋体" w:hAnsi="宋体" w:hint="eastAsia"/>
          <w:sz w:val="24"/>
          <w:szCs w:val="24"/>
        </w:rPr>
        <w:t>专注于复杂的计算和分析（特征提取、QPS 计算、基线学习、CC 攻击检测</w:t>
      </w:r>
      <w:r w:rsidR="005C5672">
        <w:rPr>
          <w:rFonts w:ascii="宋体" w:eastAsia="宋体" w:hAnsi="宋体" w:hint="eastAsia"/>
          <w:sz w:val="24"/>
          <w:szCs w:val="24"/>
        </w:rPr>
        <w:t>、智研就监控</w:t>
      </w:r>
      <w:r w:rsidRPr="00DC6415">
        <w:rPr>
          <w:rFonts w:ascii="宋体" w:eastAsia="宋体" w:hAnsi="宋体" w:hint="eastAsia"/>
          <w:sz w:val="24"/>
          <w:szCs w:val="24"/>
        </w:rPr>
        <w:t>），</w:t>
      </w:r>
      <w:r w:rsidRPr="005C5672">
        <w:rPr>
          <w:rFonts w:ascii="宋体" w:eastAsia="宋体" w:hAnsi="宋体" w:hint="eastAsia"/>
          <w:b/>
          <w:bCs/>
          <w:sz w:val="24"/>
          <w:szCs w:val="24"/>
        </w:rPr>
        <w:t>策略执行模块</w:t>
      </w:r>
      <w:r w:rsidRPr="00DC6415">
        <w:rPr>
          <w:rFonts w:ascii="Times New Roman" w:eastAsia="宋体" w:hAnsi="Times New Roman" w:cs="Times New Roman"/>
          <w:sz w:val="24"/>
          <w:szCs w:val="24"/>
        </w:rPr>
        <w:t>（</w:t>
      </w:r>
      <w:bookmarkStart w:id="2" w:name="OLE_LINK9"/>
      <w:r w:rsidRPr="005C5672">
        <w:rPr>
          <w:rFonts w:ascii="Times New Roman" w:eastAsia="宋体" w:hAnsi="Times New Roman" w:cs="Times New Roman"/>
          <w:kern w:val="0"/>
          <w:sz w:val="25"/>
          <w:szCs w:val="25"/>
        </w:rPr>
        <w:t>Execution Module</w:t>
      </w:r>
      <w:bookmarkEnd w:id="2"/>
      <w:r w:rsidRPr="00DC6415">
        <w:rPr>
          <w:rFonts w:ascii="Times New Roman" w:eastAsia="宋体" w:hAnsi="Times New Roman" w:cs="Times New Roman"/>
          <w:sz w:val="24"/>
          <w:szCs w:val="24"/>
        </w:rPr>
        <w:t>）负责将分析结果转化为具体防御行动（策略收</w:t>
      </w:r>
      <w:r w:rsidRPr="00E0248C">
        <w:rPr>
          <w:rFonts w:ascii="宋体" w:eastAsia="宋体" w:hAnsi="宋体"/>
          <w:sz w:val="24"/>
          <w:szCs w:val="24"/>
        </w:rPr>
        <w:t>敛、过</w:t>
      </w:r>
      <w:r w:rsidRPr="00DC6415">
        <w:rPr>
          <w:rFonts w:ascii="宋体" w:eastAsia="宋体" w:hAnsi="宋体" w:hint="eastAsia"/>
          <w:sz w:val="24"/>
          <w:szCs w:val="24"/>
        </w:rPr>
        <w:t>滤、格式化、下发防御指令）。</w:t>
      </w:r>
    </w:p>
    <w:p w14:paraId="2BF38DB4" w14:textId="77777777" w:rsidR="00DC6415" w:rsidRPr="00E0248C" w:rsidRDefault="00E0248C" w:rsidP="00DC6415">
      <w:pPr>
        <w:pStyle w:val="a6"/>
        <w:numPr>
          <w:ilvl w:val="0"/>
          <w:numId w:val="4"/>
        </w:numPr>
        <w:ind w:firstLineChars="0"/>
        <w:rPr>
          <w:rFonts w:ascii="宋体" w:eastAsia="宋体" w:hAnsi="宋体"/>
          <w:sz w:val="24"/>
          <w:szCs w:val="24"/>
        </w:rPr>
      </w:pPr>
      <w:r w:rsidRPr="00E0248C">
        <w:rPr>
          <w:rFonts w:ascii="宋体" w:eastAsia="宋体" w:hAnsi="宋体"/>
          <w:sz w:val="24"/>
          <w:szCs w:val="24"/>
        </w:rPr>
        <w:t>提供灵活的运行时参数配置能力，允许客户在 Oceanus 部署时为不同模块独立设置业务阈值等关键参数，提升系统运维的灵活性和响应速度 。</w:t>
      </w:r>
    </w:p>
    <w:p w14:paraId="39900BA2" w14:textId="77777777" w:rsidR="001E71B5" w:rsidRDefault="00000000">
      <w:pPr>
        <w:rPr>
          <w:b/>
        </w:rPr>
      </w:pPr>
      <w:r>
        <w:rPr>
          <w:b/>
        </w:rPr>
        <w:t>验收标准：</w:t>
      </w:r>
    </w:p>
    <w:p w14:paraId="661B0623" w14:textId="77777777" w:rsidR="001E71B5" w:rsidRDefault="009650BE" w:rsidP="009650BE">
      <w:pPr>
        <w:ind w:firstLineChars="100" w:firstLine="220"/>
      </w:pPr>
      <w:r>
        <w:t>项目成功拆分为</w:t>
      </w:r>
      <w:r>
        <w:t xml:space="preserve"> </w:t>
      </w:r>
      <w:r>
        <w:rPr>
          <w:rStyle w:val="HTML"/>
        </w:rPr>
        <w:t>cc-log-feature-processing-job.jar</w:t>
      </w:r>
      <w:r>
        <w:t>（智能分析模块）和</w:t>
      </w:r>
      <w:r>
        <w:t xml:space="preserve"> </w:t>
      </w:r>
      <w:r>
        <w:rPr>
          <w:rStyle w:val="HTML"/>
        </w:rPr>
        <w:t>cc-log-policy-decision-job.jar</w:t>
      </w:r>
      <w:r>
        <w:t>（策略执行模块）两个独立的</w:t>
      </w:r>
      <w:r>
        <w:t xml:space="preserve"> Flink Job JAR </w:t>
      </w:r>
      <w:r>
        <w:t>包。两个模块均可在腾讯</w:t>
      </w:r>
      <w:r>
        <w:t xml:space="preserve"> Oceanus </w:t>
      </w:r>
      <w:r>
        <w:t>平台上独立上传、部署和启动，且能够正常处理数据流。</w:t>
      </w:r>
    </w:p>
    <w:p w14:paraId="35C76713" w14:textId="77777777" w:rsidR="001E71B5" w:rsidRDefault="00000000">
      <w:pPr>
        <w:pStyle w:val="1"/>
        <w:numPr>
          <w:ilvl w:val="0"/>
          <w:numId w:val="1"/>
        </w:numPr>
      </w:pPr>
      <w:r>
        <w:lastRenderedPageBreak/>
        <w:t>整体架构</w:t>
      </w:r>
    </w:p>
    <w:p w14:paraId="3DCA0F21" w14:textId="77777777" w:rsidR="001E71B5" w:rsidRDefault="00000000">
      <w:pPr>
        <w:pStyle w:val="2"/>
        <w:numPr>
          <w:ilvl w:val="1"/>
          <w:numId w:val="1"/>
        </w:numPr>
      </w:pPr>
      <w:r>
        <w:t>逻辑架构</w:t>
      </w:r>
    </w:p>
    <w:p w14:paraId="0BB34CEB" w14:textId="77777777" w:rsidR="001E71B5" w:rsidRDefault="00E118BA">
      <w:r>
        <w:rPr>
          <w:noProof/>
        </w:rPr>
        <w:drawing>
          <wp:inline distT="0" distB="0" distL="0" distR="0" wp14:anchorId="70D0E787" wp14:editId="194F2666">
            <wp:extent cx="6391910" cy="1476249"/>
            <wp:effectExtent l="0" t="0" r="0" b="0"/>
            <wp:docPr id="160938156"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8156" name="图片 1" descr="图示&#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41798" cy="1487771"/>
                    </a:xfrm>
                    <a:prstGeom prst="rect">
                      <a:avLst/>
                    </a:prstGeom>
                  </pic:spPr>
                </pic:pic>
              </a:graphicData>
            </a:graphic>
          </wp:inline>
        </w:drawing>
      </w:r>
    </w:p>
    <w:p w14:paraId="3E89FBF0" w14:textId="77777777" w:rsidR="001E71B5" w:rsidRDefault="001E71B5"/>
    <w:p w14:paraId="4E92EF04" w14:textId="77777777" w:rsidR="001E71B5" w:rsidRDefault="00000000">
      <w:pPr>
        <w:pStyle w:val="2"/>
        <w:numPr>
          <w:ilvl w:val="1"/>
          <w:numId w:val="1"/>
        </w:numPr>
      </w:pPr>
      <w:bookmarkStart w:id="3" w:name="OLE_LINK10"/>
      <w:r>
        <w:t>需求点评估</w:t>
      </w:r>
    </w:p>
    <w:p w14:paraId="75E85B92" w14:textId="77777777" w:rsidR="001E71B5" w:rsidRPr="003928EB" w:rsidRDefault="00046B58" w:rsidP="00046B58">
      <w:pPr>
        <w:pStyle w:val="a6"/>
        <w:numPr>
          <w:ilvl w:val="0"/>
          <w:numId w:val="5"/>
        </w:numPr>
        <w:ind w:firstLineChars="0"/>
        <w:rPr>
          <w:sz w:val="24"/>
          <w:szCs w:val="24"/>
        </w:rPr>
      </w:pPr>
      <w:bookmarkStart w:id="4" w:name="OLE_LINK11"/>
      <w:r w:rsidRPr="003928EB">
        <w:rPr>
          <w:sz w:val="24"/>
          <w:szCs w:val="24"/>
        </w:rPr>
        <w:t>需求点：</w:t>
      </w:r>
      <w:bookmarkStart w:id="5" w:name="OLE_LINK19"/>
      <w:bookmarkStart w:id="6" w:name="OLE_LINK18"/>
      <w:r w:rsidRPr="003928EB">
        <w:rPr>
          <w:sz w:val="24"/>
          <w:szCs w:val="24"/>
        </w:rPr>
        <w:t>将现有单体</w:t>
      </w:r>
      <w:r w:rsidRPr="003928EB">
        <w:rPr>
          <w:sz w:val="24"/>
          <w:szCs w:val="24"/>
        </w:rPr>
        <w:t xml:space="preserve"> JAR </w:t>
      </w:r>
      <w:r w:rsidRPr="003928EB">
        <w:rPr>
          <w:sz w:val="24"/>
          <w:szCs w:val="24"/>
        </w:rPr>
        <w:t>包解耦为独立的</w:t>
      </w:r>
      <w:bookmarkStart w:id="7" w:name="OLE_LINK17"/>
      <w:r w:rsidRPr="003928EB">
        <w:rPr>
          <w:sz w:val="24"/>
          <w:szCs w:val="24"/>
        </w:rPr>
        <w:t xml:space="preserve"> Flink Job </w:t>
      </w:r>
      <w:r w:rsidRPr="003928EB">
        <w:rPr>
          <w:sz w:val="24"/>
          <w:szCs w:val="24"/>
        </w:rPr>
        <w:t>模块</w:t>
      </w:r>
      <w:bookmarkEnd w:id="5"/>
    </w:p>
    <w:bookmarkEnd w:id="6"/>
    <w:bookmarkEnd w:id="7"/>
    <w:p w14:paraId="6E0DD830" w14:textId="5ECCD5EA" w:rsidR="00046B58" w:rsidRPr="005C5672" w:rsidRDefault="00046B58" w:rsidP="005C5672">
      <w:pPr>
        <w:pStyle w:val="a6"/>
        <w:ind w:left="360" w:firstLineChars="0" w:firstLine="0"/>
        <w:rPr>
          <w:sz w:val="24"/>
          <w:szCs w:val="24"/>
        </w:rPr>
      </w:pPr>
      <w:r>
        <w:rPr>
          <w:b/>
          <w:bCs/>
        </w:rPr>
        <w:t>满足情况：</w:t>
      </w:r>
      <w:r>
        <w:t xml:space="preserve"> </w:t>
      </w:r>
      <w:r>
        <w:t>本方案将现有的单体</w:t>
      </w:r>
      <w:r>
        <w:t xml:space="preserve"> JAR </w:t>
      </w:r>
      <w:r>
        <w:t>包拆分为两个独立的</w:t>
      </w:r>
      <w:r>
        <w:t xml:space="preserve"> Flink Job </w:t>
      </w:r>
      <w:r>
        <w:t>模块</w:t>
      </w:r>
      <w:r w:rsidR="005C5672">
        <w:rPr>
          <w:rFonts w:hint="eastAsia"/>
        </w:rPr>
        <w:t>，</w:t>
      </w:r>
      <w:r w:rsidR="005C5672" w:rsidRPr="005C5672">
        <w:rPr>
          <w:sz w:val="24"/>
          <w:szCs w:val="24"/>
        </w:rPr>
        <w:t>每个模块可在腾讯</w:t>
      </w:r>
      <w:r w:rsidR="005C5672" w:rsidRPr="005C5672">
        <w:rPr>
          <w:sz w:val="24"/>
          <w:szCs w:val="24"/>
        </w:rPr>
        <w:t xml:space="preserve"> Oceanus </w:t>
      </w:r>
      <w:r w:rsidR="005C5672" w:rsidRPr="005C5672">
        <w:rPr>
          <w:sz w:val="24"/>
          <w:szCs w:val="24"/>
        </w:rPr>
        <w:t>平台上独立部署和运行。</w:t>
      </w:r>
    </w:p>
    <w:p w14:paraId="242B95B6" w14:textId="08595EE7" w:rsidR="00046B58" w:rsidRDefault="00046B58" w:rsidP="00046B58">
      <w:pPr>
        <w:pStyle w:val="a7"/>
        <w:numPr>
          <w:ilvl w:val="0"/>
          <w:numId w:val="6"/>
        </w:numPr>
      </w:pPr>
      <w:r>
        <w:rPr>
          <w:b/>
          <w:bCs/>
        </w:rPr>
        <w:t>智能分析模块 (</w:t>
      </w:r>
      <w:r>
        <w:rPr>
          <w:rStyle w:val="HTML"/>
          <w:b/>
          <w:bCs/>
        </w:rPr>
        <w:t>cc-log-analysis.jar</w:t>
      </w:r>
      <w:r>
        <w:rPr>
          <w:b/>
          <w:bCs/>
        </w:rPr>
        <w:t>)</w:t>
      </w:r>
      <w:r>
        <w:t>：负责数据接入、特征提取、基线管理及初步攻击检测。</w:t>
      </w:r>
    </w:p>
    <w:p w14:paraId="371B2CBA" w14:textId="2DD1EFA5" w:rsidR="00046B58" w:rsidRDefault="00046B58" w:rsidP="00046B58">
      <w:pPr>
        <w:pStyle w:val="a7"/>
        <w:numPr>
          <w:ilvl w:val="0"/>
          <w:numId w:val="6"/>
        </w:numPr>
      </w:pPr>
      <w:r>
        <w:rPr>
          <w:b/>
          <w:bCs/>
        </w:rPr>
        <w:t>策略执行模块 (</w:t>
      </w:r>
      <w:r>
        <w:rPr>
          <w:rStyle w:val="HTML"/>
          <w:b/>
          <w:bCs/>
        </w:rPr>
        <w:t>cc-log-execution.jar</w:t>
      </w:r>
      <w:r>
        <w:rPr>
          <w:b/>
          <w:bCs/>
        </w:rPr>
        <w:t>)</w:t>
      </w:r>
      <w:r>
        <w:t>：</w:t>
      </w:r>
      <w:bookmarkStart w:id="8" w:name="OLE_LINK33"/>
      <w:r>
        <w:t>负责消费分析结果、进行策略的收敛、过滤及最终的防护指令下发。</w:t>
      </w:r>
    </w:p>
    <w:bookmarkEnd w:id="8"/>
    <w:p w14:paraId="288FAB98" w14:textId="77777777" w:rsidR="00046B58" w:rsidRDefault="00046B58" w:rsidP="00046B58">
      <w:pPr>
        <w:pStyle w:val="a7"/>
        <w:numPr>
          <w:ilvl w:val="0"/>
          <w:numId w:val="6"/>
        </w:numPr>
      </w:pPr>
      <w:r>
        <w:t>每个模块都将构建为独立的 Maven 项目，最终生成各自的 Fat JAR 包，实现了系统层面的职责清晰分离。</w:t>
      </w:r>
    </w:p>
    <w:p w14:paraId="3A8739BD" w14:textId="162FA409" w:rsidR="005C5672" w:rsidRPr="00046B58" w:rsidRDefault="005C5672" w:rsidP="005C5672">
      <w:pPr>
        <w:widowControl/>
        <w:snapToGrid/>
        <w:spacing w:before="100" w:beforeAutospacing="1" w:after="100" w:afterAutospacing="1" w:line="240" w:lineRule="auto"/>
        <w:rPr>
          <w:rFonts w:ascii="宋体" w:eastAsia="宋体" w:hAnsi="宋体" w:cs="宋体"/>
          <w:color w:val="auto"/>
          <w:kern w:val="0"/>
          <w:sz w:val="24"/>
          <w:szCs w:val="24"/>
        </w:rPr>
      </w:pPr>
      <w:bookmarkStart w:id="9" w:name="OLE_LINK3"/>
      <w:r w:rsidRPr="00046B58">
        <w:rPr>
          <w:rFonts w:ascii="宋体" w:eastAsia="宋体" w:hAnsi="宋体" w:cs="宋体"/>
          <w:color w:val="auto"/>
          <w:kern w:val="0"/>
          <w:sz w:val="24"/>
          <w:szCs w:val="24"/>
        </w:rPr>
        <w:t xml:space="preserve"> </w:t>
      </w:r>
      <w:bookmarkStart w:id="10" w:name="OLE_LINK4"/>
      <w:r>
        <w:rPr>
          <w:rFonts w:ascii="宋体" w:eastAsia="宋体" w:hAnsi="宋体" w:cs="宋体" w:hint="eastAsia"/>
          <w:color w:val="auto"/>
          <w:kern w:val="0"/>
          <w:sz w:val="24"/>
          <w:szCs w:val="24"/>
        </w:rPr>
        <w:t xml:space="preserve">  </w:t>
      </w:r>
      <w:r w:rsidRPr="00046B58">
        <w:rPr>
          <w:rFonts w:ascii="宋体" w:eastAsia="宋体" w:hAnsi="宋体" w:cs="宋体"/>
          <w:color w:val="auto"/>
          <w:kern w:val="0"/>
          <w:sz w:val="24"/>
          <w:szCs w:val="24"/>
        </w:rPr>
        <w:t xml:space="preserve">本方案设计的两个模块均符合标准的 Flink Job 结构。它们各自拥有独立的 main 方法和 Flink DataStream API 逻辑，可以直接作为独立的 Flink Job JAR 包上传至腾讯 Oceanus 平台进行部署和运行。Oceanus 平台将为每个 Job 分配独立的计算资源，实现相互隔离、独立启停和扩缩容。 </w:t>
      </w:r>
      <w:bookmarkEnd w:id="9"/>
    </w:p>
    <w:bookmarkEnd w:id="10"/>
    <w:p w14:paraId="6AE7A081" w14:textId="77777777" w:rsidR="005C5672" w:rsidRDefault="005C5672" w:rsidP="005C5672">
      <w:pPr>
        <w:pStyle w:val="a7"/>
        <w:ind w:left="720"/>
      </w:pPr>
    </w:p>
    <w:p w14:paraId="463F3C9A" w14:textId="77777777" w:rsidR="00DD1571" w:rsidRDefault="00DD1571" w:rsidP="005C5672">
      <w:pPr>
        <w:pStyle w:val="a7"/>
        <w:ind w:left="720"/>
      </w:pPr>
    </w:p>
    <w:p w14:paraId="6A3AE474" w14:textId="77777777" w:rsidR="00DD1571" w:rsidRDefault="00DD1571" w:rsidP="005C5672">
      <w:pPr>
        <w:pStyle w:val="a7"/>
        <w:ind w:left="720"/>
      </w:pPr>
    </w:p>
    <w:p w14:paraId="72B17FA3" w14:textId="77777777" w:rsidR="00DD1571" w:rsidRDefault="00DD1571" w:rsidP="005C5672">
      <w:pPr>
        <w:pStyle w:val="a7"/>
        <w:ind w:left="720"/>
      </w:pPr>
    </w:p>
    <w:p w14:paraId="5DE3B78D" w14:textId="77777777" w:rsidR="00DD1571" w:rsidRDefault="00DD1571" w:rsidP="005C5672">
      <w:pPr>
        <w:pStyle w:val="a7"/>
        <w:ind w:left="720"/>
      </w:pPr>
    </w:p>
    <w:p w14:paraId="600DBB4D" w14:textId="77777777" w:rsidR="00DD1571" w:rsidRDefault="00DD1571" w:rsidP="005C5672">
      <w:pPr>
        <w:pStyle w:val="a7"/>
        <w:ind w:left="720"/>
      </w:pPr>
    </w:p>
    <w:p w14:paraId="654292A0" w14:textId="77777777" w:rsidR="00DD1571" w:rsidRDefault="00DD1571" w:rsidP="005C5672">
      <w:pPr>
        <w:pStyle w:val="a7"/>
        <w:ind w:left="720"/>
      </w:pPr>
    </w:p>
    <w:p w14:paraId="3CF24B0F" w14:textId="77777777" w:rsidR="00DD1571" w:rsidRDefault="00DD1571" w:rsidP="005C5672">
      <w:pPr>
        <w:pStyle w:val="a7"/>
        <w:ind w:left="720"/>
      </w:pPr>
    </w:p>
    <w:p w14:paraId="5D534726" w14:textId="77777777" w:rsidR="00DD1571" w:rsidRPr="00DD1571" w:rsidRDefault="00DD1571" w:rsidP="005C5672">
      <w:pPr>
        <w:pStyle w:val="a7"/>
        <w:ind w:left="720"/>
        <w:rPr>
          <w:rFonts w:hint="eastAsia"/>
        </w:rPr>
      </w:pPr>
    </w:p>
    <w:p w14:paraId="2833C417" w14:textId="77777777" w:rsidR="00046B58" w:rsidRDefault="00046B58" w:rsidP="00046B58">
      <w:pPr>
        <w:pStyle w:val="a6"/>
        <w:numPr>
          <w:ilvl w:val="0"/>
          <w:numId w:val="5"/>
        </w:numPr>
        <w:ind w:firstLineChars="0"/>
      </w:pPr>
      <w:r>
        <w:t>需求点：</w:t>
      </w:r>
      <w:r>
        <w:rPr>
          <w:rFonts w:hint="eastAsia"/>
        </w:rPr>
        <w:t>部分</w:t>
      </w:r>
      <w:r>
        <w:t>模块支持运行时通过外部参数进行灵活配置。</w:t>
      </w:r>
    </w:p>
    <w:p w14:paraId="64F67315" w14:textId="77777777" w:rsidR="00046B58" w:rsidRDefault="00046B58" w:rsidP="00046B58">
      <w:pPr>
        <w:pStyle w:val="a7"/>
      </w:pPr>
      <w:r>
        <w:rPr>
          <w:b/>
          <w:bCs/>
        </w:rPr>
        <w:t>满足情况：</w:t>
      </w:r>
      <w:r>
        <w:t xml:space="preserve"> 本方案充分利用 Flink 的 </w:t>
      </w:r>
      <w:r>
        <w:rPr>
          <w:rStyle w:val="HTML"/>
        </w:rPr>
        <w:t>ParameterTool</w:t>
      </w:r>
      <w:r>
        <w:t xml:space="preserve"> 机制来支持运行时参数配置。</w:t>
      </w:r>
    </w:p>
    <w:p w14:paraId="5DA9C677" w14:textId="03BAD89B" w:rsidR="00046B58" w:rsidRDefault="00046B58" w:rsidP="00046B58">
      <w:pPr>
        <w:pStyle w:val="a7"/>
        <w:numPr>
          <w:ilvl w:val="0"/>
          <w:numId w:val="8"/>
        </w:numPr>
      </w:pPr>
      <w:r>
        <w:t>在每个</w:t>
      </w:r>
      <w:r w:rsidR="005C5672">
        <w:rPr>
          <w:rFonts w:hint="eastAsia"/>
        </w:rPr>
        <w:t>JAR</w:t>
      </w:r>
      <w:r>
        <w:t>模块的</w:t>
      </w:r>
      <w:r w:rsidR="005C5672">
        <w:rPr>
          <w:rFonts w:hint="eastAsia"/>
        </w:rPr>
        <w:t>启动类</w:t>
      </w:r>
      <w:r>
        <w:rPr>
          <w:rFonts w:hint="eastAsia"/>
        </w:rPr>
        <w:t>通</w:t>
      </w:r>
      <w:r>
        <w:t>过</w:t>
      </w:r>
      <w:r>
        <w:rPr>
          <w:rStyle w:val="HTML"/>
        </w:rPr>
        <w:t>ParameterTool.fromArgs(args)</w:t>
      </w:r>
      <w:r>
        <w:t xml:space="preserve"> 方法解析命令行参数。</w:t>
      </w:r>
    </w:p>
    <w:p w14:paraId="552FBB44" w14:textId="77777777" w:rsidR="00046B58" w:rsidRDefault="00046B58" w:rsidP="00046B58">
      <w:pPr>
        <w:pStyle w:val="a7"/>
        <w:numPr>
          <w:ilvl w:val="0"/>
          <w:numId w:val="8"/>
        </w:numPr>
      </w:pPr>
      <w:r>
        <w:t>这些参数（如 Kafka Broker 地址、Topic 名称、各种业务阈值等）可以在 Oceanus 平台上部署 Job 时通过 UI 界面或 API 传入，无需修改代码或重新打包 JAR。</w:t>
      </w:r>
    </w:p>
    <w:p w14:paraId="232FF918" w14:textId="77777777" w:rsidR="00046B58" w:rsidRDefault="00046B58" w:rsidP="00046B58">
      <w:pPr>
        <w:pStyle w:val="a7"/>
        <w:numPr>
          <w:ilvl w:val="0"/>
          <w:numId w:val="8"/>
        </w:numPr>
      </w:pPr>
      <w:r>
        <w:rPr>
          <w:b/>
          <w:bCs/>
        </w:rPr>
        <w:t>示例参数满足情况：</w:t>
      </w:r>
    </w:p>
    <w:p w14:paraId="0273DBF3" w14:textId="2AFE1E88" w:rsidR="00046B58" w:rsidRDefault="00046B58" w:rsidP="00046B58">
      <w:pPr>
        <w:pStyle w:val="a7"/>
        <w:numPr>
          <w:ilvl w:val="1"/>
          <w:numId w:val="8"/>
        </w:numPr>
      </w:pPr>
      <w:r>
        <w:t>超 QPS阈值倍数</w:t>
      </w:r>
      <w:r>
        <w:rPr>
          <w:rFonts w:hint="eastAsia"/>
        </w:rPr>
        <w:t>和</w:t>
      </w:r>
      <w:r>
        <w:t>Drop</w:t>
      </w:r>
      <w:r>
        <w:rPr>
          <w:rFonts w:hint="eastAsia"/>
        </w:rPr>
        <w:t>、</w:t>
      </w:r>
      <w:r>
        <w:t>A</w:t>
      </w:r>
      <w:r w:rsidR="005C5672">
        <w:rPr>
          <w:rFonts w:hint="eastAsia"/>
        </w:rPr>
        <w:t>L</w:t>
      </w:r>
      <w:r>
        <w:t>G 量占比阈值</w:t>
      </w:r>
      <w:r w:rsidR="005C5672">
        <w:rPr>
          <w:rFonts w:hint="eastAsia"/>
        </w:rPr>
        <w:t>自定义配置</w:t>
      </w:r>
      <w:r>
        <w:t>：此参数将在</w:t>
      </w:r>
      <w:r>
        <w:rPr>
          <w:b/>
          <w:bCs/>
        </w:rPr>
        <w:t>智能分析模块</w:t>
      </w:r>
      <w:r>
        <w:t>中进行配置和使用，用于控制</w:t>
      </w:r>
      <w:r>
        <w:rPr>
          <w:rFonts w:hint="eastAsia"/>
        </w:rPr>
        <w:t>是否为恶意攻击的</w:t>
      </w:r>
      <w:r>
        <w:t>阈值。</w:t>
      </w:r>
    </w:p>
    <w:p w14:paraId="294AF0CA" w14:textId="77777777" w:rsidR="00DD1571" w:rsidRDefault="00DD1571" w:rsidP="00DD1571">
      <w:pPr>
        <w:pStyle w:val="a7"/>
        <w:ind w:left="720"/>
      </w:pPr>
    </w:p>
    <w:p w14:paraId="2E043F07" w14:textId="5EDD688D" w:rsidR="00DD1571" w:rsidRPr="00046B58" w:rsidRDefault="00DD1571" w:rsidP="00DD1571">
      <w:pPr>
        <w:pStyle w:val="a7"/>
        <w:ind w:left="720"/>
        <w:rPr>
          <w:rFonts w:hint="eastAsia"/>
        </w:rPr>
      </w:pPr>
    </w:p>
    <w:p w14:paraId="31C99EAB" w14:textId="77777777" w:rsidR="00046B58" w:rsidRPr="005C5672" w:rsidRDefault="00046B58" w:rsidP="00046B58">
      <w:pPr>
        <w:pStyle w:val="a6"/>
        <w:numPr>
          <w:ilvl w:val="0"/>
          <w:numId w:val="5"/>
        </w:numPr>
        <w:ind w:firstLineChars="0"/>
        <w:rPr>
          <w:sz w:val="24"/>
          <w:szCs w:val="24"/>
        </w:rPr>
      </w:pPr>
      <w:bookmarkStart w:id="11" w:name="OLE_LINK6"/>
      <w:r w:rsidRPr="005C5672">
        <w:rPr>
          <w:sz w:val="24"/>
          <w:szCs w:val="24"/>
        </w:rPr>
        <w:t>需求点：智能分析模块的核心职责。</w:t>
      </w:r>
    </w:p>
    <w:p w14:paraId="1ED8D21A" w14:textId="77777777" w:rsidR="001E7915" w:rsidRDefault="001E7915" w:rsidP="001E7915">
      <w:pPr>
        <w:pStyle w:val="a7"/>
      </w:pPr>
      <w:r>
        <w:rPr>
          <w:b/>
          <w:bCs/>
        </w:rPr>
        <w:t>满足情况：</w:t>
      </w:r>
    </w:p>
    <w:p w14:paraId="7F0100F7" w14:textId="77777777" w:rsidR="001E7915" w:rsidRDefault="001E7915" w:rsidP="001E7915">
      <w:pPr>
        <w:pStyle w:val="a7"/>
        <w:numPr>
          <w:ilvl w:val="0"/>
          <w:numId w:val="9"/>
        </w:numPr>
      </w:pPr>
      <w:bookmarkStart w:id="12" w:name="OLE_LINK30"/>
      <w:r>
        <w:rPr>
          <w:b/>
          <w:bCs/>
        </w:rPr>
        <w:t>消费原始 CC 攻击日志：</w:t>
      </w:r>
      <w:r>
        <w:t xml:space="preserve"> 模块通过 Flink Kafka Source 连接到指定的原始日志 Kafka Topic，持续消费数据。</w:t>
      </w:r>
    </w:p>
    <w:p w14:paraId="648EF58B" w14:textId="551B1C7C" w:rsidR="001E7915" w:rsidRDefault="001E7915" w:rsidP="001E7915">
      <w:pPr>
        <w:pStyle w:val="a7"/>
        <w:numPr>
          <w:ilvl w:val="0"/>
          <w:numId w:val="9"/>
        </w:numPr>
      </w:pPr>
      <w:r>
        <w:rPr>
          <w:b/>
          <w:bCs/>
        </w:rPr>
        <w:t>实时特征提取、计算 QPS、聚合分析：</w:t>
      </w:r>
      <w:r>
        <w:t xml:space="preserve"> 模块内部实现数据解析、清洗，并利用 Flink 的窗口机制，对原始流量进行实时聚合，计算出 QPS、Drop 量、A</w:t>
      </w:r>
      <w:r w:rsidR="005C5672">
        <w:rPr>
          <w:rFonts w:hint="eastAsia"/>
        </w:rPr>
        <w:t>L</w:t>
      </w:r>
      <w:r>
        <w:t>G 量等多种维度和时间粒度的特征。</w:t>
      </w:r>
    </w:p>
    <w:p w14:paraId="5B6ED266" w14:textId="77777777" w:rsidR="001E7915" w:rsidRDefault="001E7915" w:rsidP="001E7915">
      <w:pPr>
        <w:pStyle w:val="a7"/>
        <w:numPr>
          <w:ilvl w:val="0"/>
          <w:numId w:val="9"/>
        </w:numPr>
      </w:pPr>
      <w:r>
        <w:rPr>
          <w:b/>
          <w:bCs/>
        </w:rPr>
        <w:t>动态学习业务流量基线：</w:t>
      </w:r>
      <w:r>
        <w:t xml:space="preserve"> 模块负责 Host 基线和 Header 基线的实时更新和维护，通过窗口计算将当前基线叠加到历史基线上，并将基线数据持久化到外部存储（如 ClickHouse/Redis）。</w:t>
      </w:r>
    </w:p>
    <w:p w14:paraId="458A8B64" w14:textId="19F159EE" w:rsidR="001E7915" w:rsidRDefault="001E7915" w:rsidP="001E7915">
      <w:pPr>
        <w:pStyle w:val="a7"/>
        <w:numPr>
          <w:ilvl w:val="0"/>
          <w:numId w:val="9"/>
        </w:numPr>
      </w:pPr>
      <w:r>
        <w:rPr>
          <w:b/>
          <w:bCs/>
        </w:rPr>
        <w:t>进行初步的 CC 攻击检测：</w:t>
      </w:r>
      <w:r>
        <w:t xml:space="preserve"> 模块会综合运用计算出的 QPS、Drop 量、AIG 量等特征，并根据配置的 </w:t>
      </w:r>
      <w:r>
        <w:rPr>
          <w:rStyle w:val="HTML"/>
        </w:rPr>
        <w:t>cc_qps_threshold_multiplier</w:t>
      </w:r>
      <w:r>
        <w:t xml:space="preserve"> 参数以及</w:t>
      </w:r>
      <w:r w:rsidR="005C5672">
        <w:rPr>
          <w:rFonts w:hint="eastAsia"/>
        </w:rPr>
        <w:t>读取标准基线模型</w:t>
      </w:r>
      <w:r>
        <w:rPr>
          <w:rFonts w:hint="eastAsia"/>
        </w:rPr>
        <w:t>，</w:t>
      </w:r>
      <w:r w:rsidRPr="005C5672">
        <w:t>判断是否存在初步的 CC 攻击行为</w:t>
      </w:r>
      <w:r>
        <w:t>。</w:t>
      </w:r>
    </w:p>
    <w:p w14:paraId="6F124A3A" w14:textId="5E7E58A4" w:rsidR="001E7915" w:rsidRDefault="001E7915" w:rsidP="001E7915">
      <w:pPr>
        <w:pStyle w:val="a7"/>
        <w:numPr>
          <w:ilvl w:val="0"/>
          <w:numId w:val="9"/>
        </w:numPr>
      </w:pPr>
      <w:r>
        <w:rPr>
          <w:b/>
          <w:bCs/>
        </w:rPr>
        <w:t>从攻击流量中提炼异常 Heade特征：</w:t>
      </w:r>
      <w:r>
        <w:t xml:space="preserve"> 一旦检测到攻击，模块会进一步分析异常流量中的 Header 特征，为下游策略生成提供依据。</w:t>
      </w:r>
    </w:p>
    <w:p w14:paraId="2BB6772D" w14:textId="77777777" w:rsidR="001E7915" w:rsidRDefault="001E7915" w:rsidP="001E7915">
      <w:pPr>
        <w:pStyle w:val="a7"/>
        <w:numPr>
          <w:ilvl w:val="0"/>
          <w:numId w:val="9"/>
        </w:numPr>
      </w:pPr>
      <w:r>
        <w:rPr>
          <w:b/>
          <w:bCs/>
        </w:rPr>
        <w:t>输出分析出的攻击特征（</w:t>
      </w:r>
      <w:r>
        <w:rPr>
          <w:rStyle w:val="HTML"/>
          <w:b/>
          <w:bCs/>
        </w:rPr>
        <w:t>SchemaPolicyHeader</w:t>
      </w:r>
      <w:r>
        <w:rPr>
          <w:b/>
          <w:bCs/>
        </w:rPr>
        <w:t>）到中间 Kafka Topic：</w:t>
      </w:r>
      <w:r>
        <w:t xml:space="preserve"> 模块将初步检测并分析出的攻击特征（封装为 </w:t>
      </w:r>
      <w:r>
        <w:rPr>
          <w:rStyle w:val="HTML"/>
        </w:rPr>
        <w:t>SchemaPolicyHeader</w:t>
      </w:r>
      <w:r>
        <w:t xml:space="preserve"> 对象）序列化后，发送到 </w:t>
      </w:r>
      <w:r>
        <w:rPr>
          <w:rStyle w:val="HTML"/>
        </w:rPr>
        <w:t>policy-intermediate-topic</w:t>
      </w:r>
      <w:r>
        <w:t>，作为策略执行模块的输入。</w:t>
      </w:r>
    </w:p>
    <w:p w14:paraId="421F5C18" w14:textId="3E4CD382" w:rsidR="005C5672" w:rsidRDefault="005C5672" w:rsidP="001E7915">
      <w:pPr>
        <w:pStyle w:val="a7"/>
        <w:numPr>
          <w:ilvl w:val="0"/>
          <w:numId w:val="9"/>
        </w:numPr>
      </w:pPr>
      <w:r w:rsidRPr="005C5672">
        <w:rPr>
          <w:rFonts w:hint="eastAsia"/>
          <w:b/>
          <w:bCs/>
        </w:rPr>
        <w:t>全流程监控告警</w:t>
      </w:r>
      <w:r w:rsidRPr="005C5672">
        <w:rPr>
          <w:rFonts w:hint="eastAsia"/>
        </w:rPr>
        <w:t>（智研监控+企业微信告警）</w:t>
      </w:r>
    </w:p>
    <w:p w14:paraId="0C6D414C" w14:textId="77777777" w:rsidR="00DD1571" w:rsidRDefault="00DD1571" w:rsidP="00DD1571">
      <w:pPr>
        <w:pStyle w:val="a7"/>
      </w:pPr>
    </w:p>
    <w:p w14:paraId="63336359" w14:textId="77777777" w:rsidR="00DD1571" w:rsidRPr="001E7915" w:rsidRDefault="00DD1571" w:rsidP="00DD1571">
      <w:pPr>
        <w:pStyle w:val="a7"/>
        <w:rPr>
          <w:rFonts w:hint="eastAsia"/>
        </w:rPr>
      </w:pPr>
    </w:p>
    <w:bookmarkEnd w:id="11"/>
    <w:bookmarkEnd w:id="12"/>
    <w:p w14:paraId="1206C69A" w14:textId="77777777" w:rsidR="00046B58" w:rsidRDefault="00046B58" w:rsidP="00046B58">
      <w:pPr>
        <w:pStyle w:val="a6"/>
        <w:numPr>
          <w:ilvl w:val="0"/>
          <w:numId w:val="5"/>
        </w:numPr>
        <w:ind w:firstLineChars="0"/>
      </w:pPr>
      <w:r>
        <w:t>需求点：策略执行模块的核心职责。</w:t>
      </w:r>
    </w:p>
    <w:p w14:paraId="28FDBFD6" w14:textId="77777777" w:rsidR="001E7915" w:rsidRDefault="001E7915" w:rsidP="001E7915">
      <w:pPr>
        <w:pStyle w:val="a7"/>
      </w:pPr>
      <w:r>
        <w:rPr>
          <w:b/>
          <w:bCs/>
        </w:rPr>
        <w:t>满足情况：</w:t>
      </w:r>
    </w:p>
    <w:p w14:paraId="29B54FEE" w14:textId="498850B8" w:rsidR="001E7915" w:rsidRDefault="001E7915" w:rsidP="001E7915">
      <w:pPr>
        <w:pStyle w:val="a7"/>
        <w:numPr>
          <w:ilvl w:val="0"/>
          <w:numId w:val="10"/>
        </w:numPr>
      </w:pPr>
      <w:r>
        <w:rPr>
          <w:b/>
          <w:bCs/>
        </w:rPr>
        <w:t>消费</w:t>
      </w:r>
      <w:r w:rsidR="005C5672">
        <w:rPr>
          <w:rFonts w:hint="eastAsia"/>
          <w:b/>
          <w:bCs/>
        </w:rPr>
        <w:t>上游</w:t>
      </w:r>
      <w:r>
        <w:rPr>
          <w:b/>
          <w:bCs/>
        </w:rPr>
        <w:t>策略 (</w:t>
      </w:r>
      <w:r>
        <w:rPr>
          <w:rStyle w:val="HTML"/>
          <w:b/>
          <w:bCs/>
        </w:rPr>
        <w:t>policy-intermediate-topic</w:t>
      </w:r>
      <w:r>
        <w:rPr>
          <w:b/>
          <w:bCs/>
        </w:rPr>
        <w:t>)：</w:t>
      </w:r>
      <w:r>
        <w:t xml:space="preserve"> 模块通过 Flink Kafka Source 消费智能分析模块产生的 </w:t>
      </w:r>
      <w:r>
        <w:rPr>
          <w:rStyle w:val="HTML"/>
        </w:rPr>
        <w:t>SchemaPolicyHeader</w:t>
      </w:r>
      <w:r>
        <w:t xml:space="preserve"> 策略数据流。</w:t>
      </w:r>
    </w:p>
    <w:p w14:paraId="2BC83979" w14:textId="77777777" w:rsidR="001E7915" w:rsidRDefault="001E7915" w:rsidP="001E7915">
      <w:pPr>
        <w:pStyle w:val="a7"/>
        <w:numPr>
          <w:ilvl w:val="0"/>
          <w:numId w:val="10"/>
        </w:numPr>
      </w:pPr>
      <w:r>
        <w:rPr>
          <w:b/>
          <w:bCs/>
        </w:rPr>
        <w:t>对策略进行收敛</w:t>
      </w:r>
      <w:r w:rsidR="007D379B">
        <w:rPr>
          <w:rFonts w:hint="eastAsia"/>
          <w:b/>
          <w:bCs/>
        </w:rPr>
        <w:t>（防抖动）</w:t>
      </w:r>
      <w:r>
        <w:rPr>
          <w:b/>
          <w:bCs/>
        </w:rPr>
        <w:t>：</w:t>
      </w:r>
      <w:r>
        <w:t xml:space="preserve"> 实现时间窗口内的策略去重和收敛逻辑，避免短时间内重复下发相同或类似的防御指令，减少对防护系统的冲击。</w:t>
      </w:r>
    </w:p>
    <w:p w14:paraId="4848D029" w14:textId="4AB0B556" w:rsidR="001E7915" w:rsidRDefault="001E7915" w:rsidP="005C5672">
      <w:pPr>
        <w:pStyle w:val="a7"/>
        <w:numPr>
          <w:ilvl w:val="0"/>
          <w:numId w:val="10"/>
        </w:numPr>
        <w:wordWrap w:val="0"/>
        <w:ind w:left="714" w:hanging="357"/>
      </w:pPr>
      <w:r>
        <w:rPr>
          <w:b/>
          <w:bCs/>
        </w:rPr>
        <w:t>根据</w:t>
      </w:r>
      <w:r w:rsidR="005C5672">
        <w:rPr>
          <w:rFonts w:hint="eastAsia"/>
          <w:b/>
          <w:bCs/>
        </w:rPr>
        <w:t>mysql 白名单、cc主机配置库</w:t>
      </w:r>
      <w:r>
        <w:rPr>
          <w:rFonts w:hint="eastAsia"/>
          <w:b/>
          <w:bCs/>
        </w:rPr>
        <w:t>等</w:t>
      </w:r>
      <w:r>
        <w:rPr>
          <w:b/>
          <w:bCs/>
        </w:rPr>
        <w:t>规则过滤策略：</w:t>
      </w:r>
      <w:r>
        <w:t xml:space="preserve"> 模块可集成与外部数据库（Redis）交互的逻辑，查询配置的白名单或其他过滤规则，对收到的策略进行过滤，确保合法的流量或特定业务场景不受影响。</w:t>
      </w:r>
    </w:p>
    <w:p w14:paraId="2C668DFC" w14:textId="77777777" w:rsidR="001E7915" w:rsidRDefault="001E7915" w:rsidP="001E7915">
      <w:pPr>
        <w:pStyle w:val="a7"/>
        <w:numPr>
          <w:ilvl w:val="0"/>
          <w:numId w:val="10"/>
        </w:numPr>
      </w:pPr>
      <w:r>
        <w:rPr>
          <w:b/>
          <w:bCs/>
        </w:rPr>
        <w:t>格式化策略为下游防护系统可识别的命令：</w:t>
      </w:r>
      <w:r>
        <w:t xml:space="preserve"> 将内部的 </w:t>
      </w:r>
      <w:r>
        <w:rPr>
          <w:rStyle w:val="HTML"/>
        </w:rPr>
        <w:t>SchemaPolicyHeader</w:t>
      </w:r>
      <w:r>
        <w:t xml:space="preserve"> 对象转换为外部防护系统（如宙斯盾）所要求的特定命令格式（例如 JSON 或 Protobuf 消息体）。</w:t>
      </w:r>
    </w:p>
    <w:p w14:paraId="7561D542" w14:textId="77777777" w:rsidR="001E7915" w:rsidRDefault="001E7915" w:rsidP="001E7915">
      <w:pPr>
        <w:pStyle w:val="a7"/>
        <w:numPr>
          <w:ilvl w:val="0"/>
          <w:numId w:val="10"/>
        </w:numPr>
      </w:pPr>
      <w:r>
        <w:rPr>
          <w:b/>
          <w:bCs/>
        </w:rPr>
        <w:t>将最终防御指令下发到防护系统 Kafka Topic：</w:t>
      </w:r>
      <w:r>
        <w:t xml:space="preserve"> 模块将格式化后的防御指令发送到指定的防护系统 Kafka Topic，供下游系统消费并执行具体的防护动作（如 IP 阻断、Session 阻断）。</w:t>
      </w:r>
    </w:p>
    <w:p w14:paraId="1E0FF79A" w14:textId="77777777" w:rsidR="005C5672" w:rsidRPr="005C5672" w:rsidRDefault="005C5672" w:rsidP="006C1DDD">
      <w:pPr>
        <w:pStyle w:val="a7"/>
        <w:numPr>
          <w:ilvl w:val="0"/>
          <w:numId w:val="10"/>
        </w:numPr>
      </w:pPr>
      <w:r w:rsidRPr="005C5672">
        <w:rPr>
          <w:rFonts w:hint="eastAsia"/>
          <w:b/>
          <w:bCs/>
        </w:rPr>
        <w:t>中间源辅助策略下发：</w:t>
      </w:r>
      <w:r w:rsidRPr="005C5672">
        <w:rPr>
          <w:rFonts w:hint="eastAsia"/>
        </w:rPr>
        <w:t>将策略发送到中间源系统的Kafka，</w:t>
      </w:r>
      <w:bookmarkStart w:id="13" w:name="OLE_LINK5"/>
      <w:r w:rsidRPr="005C5672">
        <w:rPr>
          <w:rFonts w:hint="eastAsia"/>
        </w:rPr>
        <w:t>额外防护层，只在海外EO和国内EO业务中启用，用于在中间源系统也部署相同的防护策略。</w:t>
      </w:r>
    </w:p>
    <w:p w14:paraId="73D70F19" w14:textId="7A07F35C" w:rsidR="005C5672" w:rsidRDefault="005C5672" w:rsidP="006C1DDD">
      <w:pPr>
        <w:pStyle w:val="a7"/>
        <w:numPr>
          <w:ilvl w:val="0"/>
          <w:numId w:val="10"/>
        </w:numPr>
      </w:pPr>
      <w:r w:rsidRPr="005C5672">
        <w:rPr>
          <w:rFonts w:hint="eastAsia"/>
          <w:b/>
          <w:bCs/>
        </w:rPr>
        <w:t>记录策略流水：</w:t>
      </w:r>
      <w:bookmarkEnd w:id="13"/>
      <w:r w:rsidRPr="005C5672">
        <w:rPr>
          <w:rFonts w:hint="eastAsia"/>
        </w:rPr>
        <w:t>将详细的执行流水记录（策略内容、是否成功下发、不下发的原因）等信息下发到监控topic。</w:t>
      </w:r>
    </w:p>
    <w:p w14:paraId="1EC234D0" w14:textId="7E90B316" w:rsidR="005C5672" w:rsidRDefault="005C5672" w:rsidP="001E7915">
      <w:pPr>
        <w:pStyle w:val="a7"/>
        <w:numPr>
          <w:ilvl w:val="0"/>
          <w:numId w:val="10"/>
        </w:numPr>
      </w:pPr>
      <w:r>
        <w:rPr>
          <w:rFonts w:hint="eastAsia"/>
          <w:b/>
          <w:bCs/>
        </w:rPr>
        <w:t>智研监控：</w:t>
      </w:r>
      <w:r w:rsidRPr="005C5672">
        <w:rPr>
          <w:rFonts w:hint="eastAsia"/>
        </w:rPr>
        <w:t>通过TCP下发心跳监控给智研</w:t>
      </w:r>
      <w:r>
        <w:rPr>
          <w:rFonts w:hint="eastAsia"/>
        </w:rPr>
        <w:t>。</w:t>
      </w:r>
    </w:p>
    <w:p w14:paraId="36DFE9BD" w14:textId="77777777" w:rsidR="00DD1571" w:rsidRDefault="00DD1571" w:rsidP="00DD1571">
      <w:pPr>
        <w:pStyle w:val="a7"/>
      </w:pPr>
    </w:p>
    <w:p w14:paraId="71490F68" w14:textId="77777777" w:rsidR="00DD1571" w:rsidRPr="005C5672" w:rsidRDefault="00DD1571" w:rsidP="00DD1571">
      <w:pPr>
        <w:pStyle w:val="a7"/>
        <w:rPr>
          <w:rFonts w:hint="eastAsia"/>
        </w:rPr>
      </w:pPr>
    </w:p>
    <w:bookmarkEnd w:id="3"/>
    <w:bookmarkEnd w:id="4"/>
    <w:p w14:paraId="453F4794" w14:textId="77777777" w:rsidR="001E71B5" w:rsidRDefault="00000000">
      <w:pPr>
        <w:pStyle w:val="1"/>
        <w:numPr>
          <w:ilvl w:val="0"/>
          <w:numId w:val="1"/>
        </w:numPr>
      </w:pPr>
      <w:r>
        <w:lastRenderedPageBreak/>
        <w:t>处理流程</w:t>
      </w:r>
    </w:p>
    <w:p w14:paraId="6F1115F7" w14:textId="77777777" w:rsidR="005C5672" w:rsidRDefault="005C5672">
      <w:pPr>
        <w:snapToGrid/>
        <w:spacing w:line="240" w:lineRule="auto"/>
        <w:rPr>
          <w:color w:val="EE0000"/>
        </w:rPr>
      </w:pPr>
      <w:r>
        <w:rPr>
          <w:rFonts w:hint="eastAsia"/>
          <w:noProof/>
          <w:color w:val="EE0000"/>
        </w:rPr>
        <w:drawing>
          <wp:inline distT="0" distB="0" distL="0" distR="0" wp14:anchorId="5C61C6D5" wp14:editId="77AABCB1">
            <wp:extent cx="5760085" cy="2494915"/>
            <wp:effectExtent l="0" t="0" r="5715" b="0"/>
            <wp:docPr id="201350525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05255" name="图片 1" descr="图示&#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085" cy="2494915"/>
                    </a:xfrm>
                    <a:prstGeom prst="rect">
                      <a:avLst/>
                    </a:prstGeom>
                  </pic:spPr>
                </pic:pic>
              </a:graphicData>
            </a:graphic>
          </wp:inline>
        </w:drawing>
      </w:r>
    </w:p>
    <w:p w14:paraId="636225E2" w14:textId="77777777" w:rsidR="005C5672" w:rsidRDefault="005C5672">
      <w:pPr>
        <w:snapToGrid/>
        <w:spacing w:line="240" w:lineRule="auto"/>
        <w:rPr>
          <w:color w:val="EE0000"/>
        </w:rPr>
      </w:pPr>
    </w:p>
    <w:p w14:paraId="0725C403" w14:textId="77777777" w:rsidR="005C5672" w:rsidRDefault="005C5672">
      <w:pPr>
        <w:snapToGrid/>
        <w:spacing w:line="240" w:lineRule="auto"/>
        <w:rPr>
          <w:color w:val="EE0000"/>
        </w:rPr>
      </w:pPr>
    </w:p>
    <w:p w14:paraId="36B6F05D" w14:textId="4EDD6BCC" w:rsidR="00597984" w:rsidRPr="00597984" w:rsidRDefault="005C5672">
      <w:pPr>
        <w:snapToGrid/>
        <w:spacing w:line="240" w:lineRule="auto"/>
        <w:rPr>
          <w:color w:val="EE0000"/>
        </w:rPr>
      </w:pPr>
      <w:r>
        <w:rPr>
          <w:rFonts w:hint="eastAsia"/>
          <w:noProof/>
          <w:color w:val="EE0000"/>
        </w:rPr>
        <w:drawing>
          <wp:inline distT="0" distB="0" distL="0" distR="0" wp14:anchorId="25D24D53" wp14:editId="7F443B7A">
            <wp:extent cx="5760085" cy="2490470"/>
            <wp:effectExtent l="0" t="0" r="0" b="0"/>
            <wp:docPr id="1375720103"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0103" name="图片 2" descr="图示&#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2490470"/>
                    </a:xfrm>
                    <a:prstGeom prst="rect">
                      <a:avLst/>
                    </a:prstGeom>
                  </pic:spPr>
                </pic:pic>
              </a:graphicData>
            </a:graphic>
          </wp:inline>
        </w:drawing>
      </w:r>
    </w:p>
    <w:p w14:paraId="0E4A8B22" w14:textId="1217FD15" w:rsidR="001C38DF" w:rsidRDefault="00000000" w:rsidP="005C5672">
      <w:pPr>
        <w:pStyle w:val="1"/>
        <w:numPr>
          <w:ilvl w:val="0"/>
          <w:numId w:val="1"/>
        </w:numPr>
      </w:pPr>
      <w:bookmarkStart w:id="14" w:name="OLE_LINK7"/>
      <w:r>
        <w:t>接口与数据结构</w:t>
      </w:r>
      <w:bookmarkStart w:id="15" w:name="OLE_LINK13"/>
    </w:p>
    <w:p w14:paraId="5CC84AFA" w14:textId="567A8A78" w:rsidR="001C38DF" w:rsidRDefault="001C38DF" w:rsidP="005C5672">
      <w:pPr>
        <w:pStyle w:val="2"/>
        <w:numPr>
          <w:ilvl w:val="1"/>
          <w:numId w:val="5"/>
        </w:numPr>
      </w:pPr>
      <w:bookmarkStart w:id="16" w:name="OLE_LINK12"/>
      <w:r>
        <w:rPr>
          <w:rFonts w:hint="eastAsia"/>
        </w:rPr>
        <w:t>原始</w:t>
      </w:r>
      <w:r>
        <w:rPr>
          <w:rFonts w:hint="eastAsia"/>
        </w:rPr>
        <w:t>CC</w:t>
      </w:r>
      <w:r>
        <w:rPr>
          <w:rFonts w:hint="eastAsia"/>
        </w:rPr>
        <w:t>日志（</w:t>
      </w:r>
      <w:r>
        <w:rPr>
          <w:rFonts w:hint="eastAsia"/>
        </w:rPr>
        <w:t>for</w:t>
      </w:r>
      <w:r>
        <w:rPr>
          <w:rFonts w:hint="eastAsia"/>
        </w:rPr>
        <w:t>智能分析模块）</w:t>
      </w:r>
    </w:p>
    <w:p w14:paraId="48297E33" w14:textId="77777777" w:rsidR="005C5672" w:rsidRDefault="005C5672" w:rsidP="005C5672">
      <w:pPr>
        <w:ind w:firstLineChars="190" w:firstLine="418"/>
      </w:pPr>
      <w:r>
        <w:rPr>
          <w:rFonts w:hint="eastAsia"/>
        </w:rPr>
        <w:t>智能分析模块消费来自上游</w:t>
      </w:r>
      <w:r>
        <w:rPr>
          <w:rFonts w:hint="eastAsia"/>
        </w:rPr>
        <w:t>Agent</w:t>
      </w:r>
      <w:r>
        <w:rPr>
          <w:rFonts w:hint="eastAsia"/>
        </w:rPr>
        <w:t>采集并推送到</w:t>
      </w:r>
      <w:r>
        <w:rPr>
          <w:rFonts w:hint="eastAsia"/>
        </w:rPr>
        <w:t>Kafka</w:t>
      </w:r>
      <w:r>
        <w:rPr>
          <w:rFonts w:hint="eastAsia"/>
        </w:rPr>
        <w:t>的原始</w:t>
      </w:r>
      <w:r>
        <w:rPr>
          <w:rFonts w:hint="eastAsia"/>
        </w:rPr>
        <w:t>CC</w:t>
      </w:r>
      <w:r>
        <w:rPr>
          <w:rFonts w:hint="eastAsia"/>
        </w:rPr>
        <w:t>日志。</w:t>
      </w:r>
    </w:p>
    <w:p w14:paraId="704F7CBA" w14:textId="56A167AB" w:rsidR="005C5672" w:rsidRDefault="005C5672" w:rsidP="005C5672">
      <w:pPr>
        <w:ind w:firstLineChars="190" w:firstLine="418"/>
      </w:pPr>
      <w:r>
        <w:rPr>
          <w:rFonts w:hint="eastAsia"/>
        </w:rPr>
        <w:t>数据源类型</w:t>
      </w:r>
      <w:r>
        <w:rPr>
          <w:rFonts w:hint="eastAsia"/>
        </w:rPr>
        <w:t>: Kafka     Topic: cclog_topic (</w:t>
      </w:r>
      <w:r>
        <w:rPr>
          <w:rFonts w:hint="eastAsia"/>
        </w:rPr>
        <w:t>或根据不同业务环境配置</w:t>
      </w:r>
      <w:r>
        <w:rPr>
          <w:rFonts w:hint="eastAsia"/>
        </w:rPr>
        <w:t>)</w:t>
      </w:r>
    </w:p>
    <w:p w14:paraId="7C154164" w14:textId="3470E88D" w:rsidR="005C5672" w:rsidRPr="005C5672" w:rsidRDefault="005C5672" w:rsidP="005C5672">
      <w:pPr>
        <w:ind w:firstLineChars="190" w:firstLine="418"/>
      </w:pPr>
      <w:r>
        <w:rPr>
          <w:rFonts w:hint="eastAsia"/>
        </w:rPr>
        <w:t>消息格式</w:t>
      </w:r>
      <w:r>
        <w:rPr>
          <w:rFonts w:hint="eastAsia"/>
        </w:rPr>
        <w:t>: JSON</w:t>
      </w:r>
      <w:r>
        <w:rPr>
          <w:rFonts w:hint="eastAsia"/>
        </w:rPr>
        <w:t>字符串</w:t>
      </w:r>
    </w:p>
    <w:p w14:paraId="0AF1386F" w14:textId="1A8E577C" w:rsidR="001C38DF" w:rsidRDefault="001C38DF" w:rsidP="005C5672">
      <w:pPr>
        <w:pStyle w:val="2"/>
        <w:numPr>
          <w:ilvl w:val="1"/>
          <w:numId w:val="5"/>
        </w:numPr>
      </w:pPr>
      <w:r>
        <w:rPr>
          <w:rFonts w:hint="eastAsia"/>
        </w:rPr>
        <w:t>外部配置（</w:t>
      </w:r>
      <w:r>
        <w:rPr>
          <w:rFonts w:hint="eastAsia"/>
        </w:rPr>
        <w:t>for</w:t>
      </w:r>
      <w:r>
        <w:rPr>
          <w:rFonts w:hint="eastAsia"/>
        </w:rPr>
        <w:t>智能分析模块）</w:t>
      </w:r>
    </w:p>
    <w:p w14:paraId="43A36F33" w14:textId="77777777" w:rsidR="005C5672" w:rsidRDefault="005C5672" w:rsidP="005C5672">
      <w:pPr>
        <w:ind w:firstLineChars="240" w:firstLine="528"/>
      </w:pPr>
      <w:r>
        <w:rPr>
          <w:rFonts w:hint="eastAsia"/>
        </w:rPr>
        <w:t>类型</w:t>
      </w:r>
      <w:r>
        <w:rPr>
          <w:rFonts w:hint="eastAsia"/>
        </w:rPr>
        <w:t>: MySQL</w:t>
      </w:r>
      <w:r>
        <w:rPr>
          <w:rFonts w:hint="eastAsia"/>
        </w:rPr>
        <w:t>数据库</w:t>
      </w:r>
    </w:p>
    <w:p w14:paraId="3673FBC4" w14:textId="6FEDC899" w:rsidR="005C5672" w:rsidRPr="005C5672" w:rsidRDefault="005C5672" w:rsidP="005C5672">
      <w:pPr>
        <w:pStyle w:val="a6"/>
        <w:ind w:left="520" w:firstLineChars="0" w:firstLine="0"/>
      </w:pPr>
      <w:r>
        <w:rPr>
          <w:rFonts w:hint="eastAsia"/>
        </w:rPr>
        <w:t>更新机制</w:t>
      </w:r>
      <w:r>
        <w:rPr>
          <w:rFonts w:hint="eastAsia"/>
        </w:rPr>
        <w:t>: Flink Source</w:t>
      </w:r>
      <w:r>
        <w:rPr>
          <w:rFonts w:hint="eastAsia"/>
        </w:rPr>
        <w:t>采用定时轮询机制（</w:t>
      </w:r>
      <w:r>
        <w:rPr>
          <w:rFonts w:hint="eastAsia"/>
        </w:rPr>
        <w:t>HostBaseLineConfigPollSource</w:t>
      </w:r>
      <w:r>
        <w:rPr>
          <w:rFonts w:hint="eastAsia"/>
        </w:rPr>
        <w:t>），周期性拉取</w:t>
      </w:r>
      <w:r>
        <w:rPr>
          <w:rFonts w:hint="eastAsia"/>
        </w:rPr>
        <w:lastRenderedPageBreak/>
        <w:t>最新配置，并通过</w:t>
      </w:r>
      <w:r>
        <w:rPr>
          <w:rFonts w:hint="eastAsia"/>
        </w:rPr>
        <w:t>BroadcastState</w:t>
      </w:r>
      <w:r>
        <w:rPr>
          <w:rFonts w:hint="eastAsia"/>
        </w:rPr>
        <w:t>广播给下游所有处理单元。默认轮询周期为</w:t>
      </w:r>
      <w:r>
        <w:rPr>
          <w:rFonts w:hint="eastAsia"/>
        </w:rPr>
        <w:t>600</w:t>
      </w:r>
      <w:r>
        <w:rPr>
          <w:rFonts w:hint="eastAsia"/>
        </w:rPr>
        <w:t>秒。</w:t>
      </w:r>
    </w:p>
    <w:bookmarkEnd w:id="15"/>
    <w:p w14:paraId="630EA51B" w14:textId="00DC5303" w:rsidR="00884EB9" w:rsidRDefault="00884EB9" w:rsidP="005C5672">
      <w:pPr>
        <w:pStyle w:val="2"/>
        <w:numPr>
          <w:ilvl w:val="1"/>
          <w:numId w:val="5"/>
        </w:numPr>
      </w:pPr>
      <w:r>
        <w:rPr>
          <w:rFonts w:hint="eastAsia"/>
        </w:rPr>
        <w:t>智能分析模块（</w:t>
      </w:r>
      <w:r>
        <w:rPr>
          <w:rFonts w:hint="eastAsia"/>
        </w:rPr>
        <w:t>for</w:t>
      </w:r>
      <w:r>
        <w:rPr>
          <w:rFonts w:hint="eastAsia"/>
        </w:rPr>
        <w:t>策略执行模块）</w:t>
      </w:r>
    </w:p>
    <w:p w14:paraId="2ED6C8A6" w14:textId="28003A29" w:rsidR="005C5672" w:rsidRDefault="005C5672" w:rsidP="005C5672">
      <w:pPr>
        <w:pStyle w:val="a6"/>
        <w:ind w:left="520" w:firstLineChars="0" w:firstLine="0"/>
      </w:pPr>
      <w:r w:rsidRPr="005C5672">
        <w:rPr>
          <w:rFonts w:hint="eastAsia"/>
        </w:rPr>
        <w:t>智能分析模块完成异常特征的分析后，会将结果封装成</w:t>
      </w:r>
      <w:r w:rsidRPr="005C5672">
        <w:rPr>
          <w:rFonts w:hint="eastAsia"/>
        </w:rPr>
        <w:t>SchemaPolicyHeader</w:t>
      </w:r>
      <w:r w:rsidRPr="005C5672">
        <w:rPr>
          <w:rFonts w:hint="eastAsia"/>
        </w:rPr>
        <w:t>对象，序列化为</w:t>
      </w:r>
      <w:r w:rsidRPr="005C5672">
        <w:rPr>
          <w:rFonts w:hint="eastAsia"/>
        </w:rPr>
        <w:t>JSON</w:t>
      </w:r>
      <w:r w:rsidRPr="005C5672">
        <w:rPr>
          <w:rFonts w:hint="eastAsia"/>
        </w:rPr>
        <w:t>格式并推送到</w:t>
      </w:r>
      <w:r w:rsidRPr="005C5672">
        <w:rPr>
          <w:rFonts w:hint="eastAsia"/>
        </w:rPr>
        <w:t>Kafka</w:t>
      </w:r>
      <w:r w:rsidRPr="005C5672">
        <w:rPr>
          <w:rFonts w:hint="eastAsia"/>
        </w:rPr>
        <w:t>，供策略执行模块消费。</w:t>
      </w:r>
    </w:p>
    <w:p w14:paraId="2DA4D9EA" w14:textId="2841939A" w:rsidR="005C5672" w:rsidRDefault="005C5672" w:rsidP="005C5672">
      <w:pPr>
        <w:ind w:firstLineChars="240" w:firstLine="528"/>
      </w:pPr>
      <w:r>
        <w:rPr>
          <w:rFonts w:hint="eastAsia"/>
        </w:rPr>
        <w:t>类型</w:t>
      </w:r>
      <w:r>
        <w:rPr>
          <w:rFonts w:hint="eastAsia"/>
        </w:rPr>
        <w:t>: Kafka     Topic: policy_topic (</w:t>
      </w:r>
      <w:r>
        <w:rPr>
          <w:rFonts w:hint="eastAsia"/>
        </w:rPr>
        <w:t>或根据不同业务环境配置</w:t>
      </w:r>
      <w:r>
        <w:rPr>
          <w:rFonts w:hint="eastAsia"/>
        </w:rPr>
        <w:t>)</w:t>
      </w:r>
    </w:p>
    <w:p w14:paraId="54FDBE11" w14:textId="2848AEB1" w:rsidR="005C5672" w:rsidRPr="005C5672" w:rsidRDefault="005C5672" w:rsidP="005C5672">
      <w:pPr>
        <w:pStyle w:val="a6"/>
        <w:ind w:left="520" w:firstLineChars="0" w:firstLine="0"/>
      </w:pPr>
      <w:r>
        <w:rPr>
          <w:rFonts w:hint="eastAsia"/>
        </w:rPr>
        <w:t>消息格式</w:t>
      </w:r>
      <w:r>
        <w:rPr>
          <w:rFonts w:hint="eastAsia"/>
        </w:rPr>
        <w:t>: JSON</w:t>
      </w:r>
      <w:r>
        <w:rPr>
          <w:rFonts w:hint="eastAsia"/>
        </w:rPr>
        <w:t>字符串</w:t>
      </w:r>
    </w:p>
    <w:p w14:paraId="43E0F225" w14:textId="153A4039" w:rsidR="00884EB9" w:rsidRDefault="00884EB9" w:rsidP="005C5672">
      <w:pPr>
        <w:pStyle w:val="2"/>
        <w:numPr>
          <w:ilvl w:val="1"/>
          <w:numId w:val="5"/>
        </w:numPr>
      </w:pPr>
      <w:r>
        <w:rPr>
          <w:rFonts w:hint="eastAsia"/>
        </w:rPr>
        <w:t>外部配置（</w:t>
      </w:r>
      <w:r>
        <w:rPr>
          <w:rFonts w:hint="eastAsia"/>
        </w:rPr>
        <w:t>for</w:t>
      </w:r>
      <w:r>
        <w:rPr>
          <w:rFonts w:hint="eastAsia"/>
        </w:rPr>
        <w:t>策略执行模块）</w:t>
      </w:r>
    </w:p>
    <w:p w14:paraId="103ADAD4" w14:textId="77777777" w:rsidR="005C5672" w:rsidRDefault="005C5672" w:rsidP="005C5672">
      <w:pPr>
        <w:pStyle w:val="a6"/>
        <w:ind w:left="520" w:firstLine="440"/>
      </w:pPr>
      <w:r>
        <w:rPr>
          <w:rFonts w:hint="eastAsia"/>
        </w:rPr>
        <w:t>策略执行模块在下发最终的防御策略前，会从外部</w:t>
      </w:r>
      <w:r>
        <w:rPr>
          <w:rFonts w:hint="eastAsia"/>
        </w:rPr>
        <w:t>MySQL</w:t>
      </w:r>
      <w:r>
        <w:rPr>
          <w:rFonts w:hint="eastAsia"/>
        </w:rPr>
        <w:t>数据库加载过滤规则，以实现更精细化的策略管控，防止误拦截。</w:t>
      </w:r>
    </w:p>
    <w:p w14:paraId="3CE9A459" w14:textId="77777777" w:rsidR="005C5672" w:rsidRDefault="005C5672" w:rsidP="005C5672">
      <w:pPr>
        <w:pStyle w:val="a6"/>
        <w:ind w:left="520" w:firstLine="440"/>
      </w:pPr>
      <w:r>
        <w:rPr>
          <w:rFonts w:hint="eastAsia"/>
        </w:rPr>
        <w:t xml:space="preserve">4.4.1 </w:t>
      </w:r>
      <w:r>
        <w:rPr>
          <w:rFonts w:hint="eastAsia"/>
        </w:rPr>
        <w:t>数据源</w:t>
      </w:r>
    </w:p>
    <w:p w14:paraId="6A52C00C" w14:textId="77777777" w:rsidR="005C5672" w:rsidRDefault="005C5672" w:rsidP="005C5672">
      <w:pPr>
        <w:pStyle w:val="a6"/>
        <w:ind w:left="520" w:firstLine="440"/>
      </w:pPr>
      <w:r>
        <w:rPr>
          <w:rFonts w:hint="eastAsia"/>
        </w:rPr>
        <w:t>类型</w:t>
      </w:r>
      <w:r>
        <w:rPr>
          <w:rFonts w:hint="eastAsia"/>
        </w:rPr>
        <w:t>: MySQL</w:t>
      </w:r>
      <w:r>
        <w:rPr>
          <w:rFonts w:hint="eastAsia"/>
        </w:rPr>
        <w:t>数据库</w:t>
      </w:r>
    </w:p>
    <w:p w14:paraId="039E84C6" w14:textId="77777777" w:rsidR="005C5672" w:rsidRDefault="005C5672" w:rsidP="005C5672">
      <w:pPr>
        <w:pStyle w:val="a6"/>
        <w:ind w:left="520" w:firstLine="440"/>
      </w:pPr>
      <w:r>
        <w:rPr>
          <w:rFonts w:hint="eastAsia"/>
        </w:rPr>
        <w:t>更新机制</w:t>
      </w:r>
      <w:r>
        <w:rPr>
          <w:rFonts w:hint="eastAsia"/>
        </w:rPr>
        <w:t xml:space="preserve">: </w:t>
      </w:r>
      <w:r>
        <w:rPr>
          <w:rFonts w:hint="eastAsia"/>
        </w:rPr>
        <w:t>在</w:t>
      </w:r>
      <w:r>
        <w:rPr>
          <w:rFonts w:hint="eastAsia"/>
        </w:rPr>
        <w:t>PolicyFilterFlatMapFunction</w:t>
      </w:r>
      <w:r>
        <w:rPr>
          <w:rFonts w:hint="eastAsia"/>
        </w:rPr>
        <w:t>中，通过定时判断（</w:t>
      </w:r>
      <w:r>
        <w:rPr>
          <w:rFonts w:hint="eastAsia"/>
        </w:rPr>
        <w:t>lastUpdateTimeStamp</w:t>
      </w:r>
      <w:r>
        <w:rPr>
          <w:rFonts w:hint="eastAsia"/>
        </w:rPr>
        <w:t>）来触发重载，更新周期为</w:t>
      </w:r>
      <w:r>
        <w:rPr>
          <w:rFonts w:hint="eastAsia"/>
        </w:rPr>
        <w:t>10</w:t>
      </w:r>
      <w:r>
        <w:rPr>
          <w:rFonts w:hint="eastAsia"/>
        </w:rPr>
        <w:t>秒。</w:t>
      </w:r>
    </w:p>
    <w:p w14:paraId="73584F6E" w14:textId="77777777" w:rsidR="005C5672" w:rsidRDefault="005C5672" w:rsidP="005C5672">
      <w:pPr>
        <w:pStyle w:val="a6"/>
        <w:ind w:left="520" w:firstLine="440"/>
      </w:pPr>
      <w:r>
        <w:rPr>
          <w:rFonts w:hint="eastAsia"/>
        </w:rPr>
        <w:t xml:space="preserve">4.4.2 </w:t>
      </w:r>
      <w:r>
        <w:rPr>
          <w:rFonts w:hint="eastAsia"/>
        </w:rPr>
        <w:t>数据结构</w:t>
      </w:r>
    </w:p>
    <w:p w14:paraId="1DEC354F" w14:textId="77777777" w:rsidR="005C5672" w:rsidRDefault="005C5672" w:rsidP="005C5672">
      <w:pPr>
        <w:pStyle w:val="a6"/>
        <w:ind w:left="520" w:firstLine="440"/>
      </w:pPr>
      <w:r>
        <w:rPr>
          <w:rFonts w:hint="eastAsia"/>
        </w:rPr>
        <w:t>1. CC</w:t>
      </w:r>
      <w:r>
        <w:rPr>
          <w:rFonts w:hint="eastAsia"/>
        </w:rPr>
        <w:t>防护主机列表</w:t>
      </w:r>
    </w:p>
    <w:p w14:paraId="09C5E567" w14:textId="77777777" w:rsidR="005C5672" w:rsidRDefault="005C5672" w:rsidP="005C5672">
      <w:pPr>
        <w:pStyle w:val="a6"/>
        <w:ind w:left="520" w:firstLine="440"/>
      </w:pPr>
      <w:r>
        <w:rPr>
          <w:rFonts w:hint="eastAsia"/>
        </w:rPr>
        <w:t>功能</w:t>
      </w:r>
      <w:r>
        <w:rPr>
          <w:rFonts w:hint="eastAsia"/>
        </w:rPr>
        <w:t xml:space="preserve">: </w:t>
      </w:r>
      <w:r>
        <w:rPr>
          <w:rFonts w:hint="eastAsia"/>
        </w:rPr>
        <w:t>定义哪些主机开启了智能</w:t>
      </w:r>
      <w:r>
        <w:rPr>
          <w:rFonts w:hint="eastAsia"/>
        </w:rPr>
        <w:t>CC</w:t>
      </w:r>
      <w:r>
        <w:rPr>
          <w:rFonts w:hint="eastAsia"/>
        </w:rPr>
        <w:t>防护，以及其防护模式。只有在该列表中的主机，其策略才会被下发到宙斯盾系统。</w:t>
      </w:r>
    </w:p>
    <w:p w14:paraId="07FE61C2" w14:textId="77777777" w:rsidR="005C5672" w:rsidRDefault="005C5672" w:rsidP="005C5672">
      <w:pPr>
        <w:pStyle w:val="a6"/>
        <w:ind w:left="520" w:firstLine="440"/>
      </w:pPr>
      <w:r>
        <w:rPr>
          <w:rFonts w:hint="eastAsia"/>
        </w:rPr>
        <w:t>表名</w:t>
      </w:r>
      <w:r>
        <w:rPr>
          <w:rFonts w:hint="eastAsia"/>
        </w:rPr>
        <w:t>: tb_cc_host_config (</w:t>
      </w:r>
      <w:r>
        <w:rPr>
          <w:rFonts w:hint="eastAsia"/>
        </w:rPr>
        <w:t>示例</w:t>
      </w:r>
      <w:r>
        <w:rPr>
          <w:rFonts w:hint="eastAsia"/>
        </w:rPr>
        <w:t>)</w:t>
      </w:r>
    </w:p>
    <w:p w14:paraId="44F911F0" w14:textId="77777777" w:rsidR="005C5672" w:rsidRDefault="005C5672" w:rsidP="005C5672">
      <w:pPr>
        <w:pStyle w:val="a6"/>
        <w:ind w:left="520" w:firstLine="440"/>
      </w:pPr>
      <w:r>
        <w:rPr>
          <w:rFonts w:hint="eastAsia"/>
        </w:rPr>
        <w:t>表结构</w:t>
      </w:r>
      <w:r>
        <w:rPr>
          <w:rFonts w:hint="eastAsia"/>
        </w:rPr>
        <w:t>:</w:t>
      </w:r>
    </w:p>
    <w:p w14:paraId="22320273" w14:textId="77777777" w:rsidR="005C5672" w:rsidRDefault="005C5672" w:rsidP="005C5672">
      <w:pPr>
        <w:pStyle w:val="a6"/>
        <w:ind w:left="520" w:firstLine="440"/>
      </w:pPr>
      <w:r>
        <w:rPr>
          <w:rFonts w:hint="eastAsia"/>
        </w:rPr>
        <w:t xml:space="preserve">| </w:t>
      </w:r>
      <w:r>
        <w:rPr>
          <w:rFonts w:hint="eastAsia"/>
        </w:rPr>
        <w:t>字段名</w:t>
      </w:r>
      <w:r>
        <w:rPr>
          <w:rFonts w:hint="eastAsia"/>
        </w:rPr>
        <w:t xml:space="preserve"> | </w:t>
      </w:r>
      <w:r>
        <w:rPr>
          <w:rFonts w:hint="eastAsia"/>
        </w:rPr>
        <w:t>类型</w:t>
      </w:r>
      <w:r>
        <w:rPr>
          <w:rFonts w:hint="eastAsia"/>
        </w:rPr>
        <w:t xml:space="preserve"> | </w:t>
      </w:r>
      <w:r>
        <w:rPr>
          <w:rFonts w:hint="eastAsia"/>
        </w:rPr>
        <w:t>描述</w:t>
      </w:r>
      <w:r>
        <w:rPr>
          <w:rFonts w:hint="eastAsia"/>
        </w:rPr>
        <w:t xml:space="preserve"> |</w:t>
      </w:r>
    </w:p>
    <w:p w14:paraId="7394BC95" w14:textId="77777777" w:rsidR="005C5672" w:rsidRDefault="005C5672" w:rsidP="005C5672">
      <w:pPr>
        <w:pStyle w:val="a6"/>
        <w:ind w:left="520" w:firstLine="440"/>
      </w:pPr>
      <w:r>
        <w:t>| :--- | :--- | :--- |</w:t>
      </w:r>
    </w:p>
    <w:p w14:paraId="2C1392EC" w14:textId="77777777" w:rsidR="005C5672" w:rsidRDefault="005C5672" w:rsidP="005C5672">
      <w:pPr>
        <w:pStyle w:val="a6"/>
        <w:ind w:left="520" w:firstLine="440"/>
      </w:pPr>
      <w:r>
        <w:rPr>
          <w:rFonts w:hint="eastAsia"/>
        </w:rPr>
        <w:t>| host | VARCHAR(128) | [</w:t>
      </w:r>
      <w:r>
        <w:rPr>
          <w:rFonts w:hint="eastAsia"/>
        </w:rPr>
        <w:t>主键</w:t>
      </w:r>
      <w:r>
        <w:rPr>
          <w:rFonts w:hint="eastAsia"/>
        </w:rPr>
        <w:t xml:space="preserve">] </w:t>
      </w:r>
      <w:r>
        <w:rPr>
          <w:rFonts w:hint="eastAsia"/>
        </w:rPr>
        <w:t>域名</w:t>
      </w:r>
      <w:r>
        <w:rPr>
          <w:rFonts w:hint="eastAsia"/>
        </w:rPr>
        <w:t xml:space="preserve"> |</w:t>
      </w:r>
    </w:p>
    <w:p w14:paraId="05F825B4" w14:textId="77777777" w:rsidR="005C5672" w:rsidRDefault="005C5672" w:rsidP="005C5672">
      <w:pPr>
        <w:pStyle w:val="a6"/>
        <w:ind w:left="520" w:firstLine="440"/>
      </w:pPr>
      <w:r>
        <w:rPr>
          <w:rFonts w:hint="eastAsia"/>
        </w:rPr>
        <w:t xml:space="preserve">| mode | VARCHAR(32) | </w:t>
      </w:r>
      <w:r>
        <w:rPr>
          <w:rFonts w:hint="eastAsia"/>
        </w:rPr>
        <w:t>防护模式</w:t>
      </w:r>
      <w:r>
        <w:rPr>
          <w:rFonts w:hint="eastAsia"/>
        </w:rPr>
        <w:t xml:space="preserve"> (</w:t>
      </w:r>
      <w:r>
        <w:rPr>
          <w:rFonts w:hint="eastAsia"/>
        </w:rPr>
        <w:t>如</w:t>
      </w:r>
      <w:r>
        <w:rPr>
          <w:rFonts w:hint="eastAsia"/>
        </w:rPr>
        <w:t>: 'drop', 'observe') |</w:t>
      </w:r>
    </w:p>
    <w:p w14:paraId="1BCB2630" w14:textId="77777777" w:rsidR="005C5672" w:rsidRDefault="005C5672" w:rsidP="005C5672">
      <w:pPr>
        <w:pStyle w:val="a6"/>
        <w:ind w:left="520" w:firstLine="440"/>
      </w:pPr>
      <w:r>
        <w:rPr>
          <w:rFonts w:hint="eastAsia"/>
        </w:rPr>
        <w:t xml:space="preserve">| is_enable | TINYINT | </w:t>
      </w:r>
      <w:r>
        <w:rPr>
          <w:rFonts w:hint="eastAsia"/>
        </w:rPr>
        <w:t>是否启用</w:t>
      </w:r>
      <w:r>
        <w:rPr>
          <w:rFonts w:hint="eastAsia"/>
        </w:rPr>
        <w:t xml:space="preserve"> (1: </w:t>
      </w:r>
      <w:r>
        <w:rPr>
          <w:rFonts w:hint="eastAsia"/>
        </w:rPr>
        <w:t>启用</w:t>
      </w:r>
      <w:r>
        <w:rPr>
          <w:rFonts w:hint="eastAsia"/>
        </w:rPr>
        <w:t xml:space="preserve">, 0: </w:t>
      </w:r>
      <w:r>
        <w:rPr>
          <w:rFonts w:hint="eastAsia"/>
        </w:rPr>
        <w:t>禁用</w:t>
      </w:r>
      <w:r>
        <w:rPr>
          <w:rFonts w:hint="eastAsia"/>
        </w:rPr>
        <w:t>) |</w:t>
      </w:r>
    </w:p>
    <w:p w14:paraId="5B84B0F7" w14:textId="77777777" w:rsidR="005C5672" w:rsidRDefault="005C5672" w:rsidP="005C5672">
      <w:pPr>
        <w:pStyle w:val="a6"/>
        <w:ind w:left="520" w:firstLine="440"/>
      </w:pPr>
      <w:r>
        <w:rPr>
          <w:rFonts w:hint="eastAsia"/>
        </w:rPr>
        <w:t xml:space="preserve">2. </w:t>
      </w:r>
      <w:r>
        <w:rPr>
          <w:rFonts w:hint="eastAsia"/>
        </w:rPr>
        <w:t>策略下发过滤规则表</w:t>
      </w:r>
    </w:p>
    <w:p w14:paraId="0C85D00C" w14:textId="77777777" w:rsidR="005C5672" w:rsidRDefault="005C5672" w:rsidP="005C5672">
      <w:pPr>
        <w:pStyle w:val="a6"/>
        <w:ind w:left="520" w:firstLine="440"/>
      </w:pPr>
      <w:r>
        <w:rPr>
          <w:rFonts w:hint="eastAsia"/>
        </w:rPr>
        <w:t>功能</w:t>
      </w:r>
      <w:r>
        <w:rPr>
          <w:rFonts w:hint="eastAsia"/>
        </w:rPr>
        <w:t xml:space="preserve">: </w:t>
      </w:r>
      <w:r>
        <w:rPr>
          <w:rFonts w:hint="eastAsia"/>
        </w:rPr>
        <w:t>提供黑名单机制，用于临时或永久性地阻止某些特定策略的下发。</w:t>
      </w:r>
    </w:p>
    <w:p w14:paraId="048B0772" w14:textId="77777777" w:rsidR="005C5672" w:rsidRDefault="005C5672" w:rsidP="005C5672">
      <w:pPr>
        <w:pStyle w:val="a6"/>
        <w:ind w:left="520" w:firstLine="440"/>
      </w:pPr>
      <w:r>
        <w:rPr>
          <w:rFonts w:hint="eastAsia"/>
        </w:rPr>
        <w:t>表名</w:t>
      </w:r>
      <w:r>
        <w:rPr>
          <w:rFonts w:hint="eastAsia"/>
        </w:rPr>
        <w:t>: tb_policy_host_filter_config (</w:t>
      </w:r>
      <w:r>
        <w:rPr>
          <w:rFonts w:hint="eastAsia"/>
        </w:rPr>
        <w:t>示例</w:t>
      </w:r>
      <w:r>
        <w:rPr>
          <w:rFonts w:hint="eastAsia"/>
        </w:rPr>
        <w:t>)</w:t>
      </w:r>
    </w:p>
    <w:p w14:paraId="64A964E6" w14:textId="77777777" w:rsidR="005C5672" w:rsidRDefault="005C5672" w:rsidP="005C5672">
      <w:pPr>
        <w:pStyle w:val="a6"/>
        <w:ind w:left="520" w:firstLine="440"/>
      </w:pPr>
      <w:r>
        <w:rPr>
          <w:rFonts w:hint="eastAsia"/>
        </w:rPr>
        <w:t>表结构</w:t>
      </w:r>
      <w:r>
        <w:rPr>
          <w:rFonts w:hint="eastAsia"/>
        </w:rPr>
        <w:t>:</w:t>
      </w:r>
    </w:p>
    <w:p w14:paraId="5190A624" w14:textId="77777777" w:rsidR="005C5672" w:rsidRDefault="005C5672" w:rsidP="005C5672">
      <w:pPr>
        <w:pStyle w:val="a6"/>
        <w:ind w:left="520" w:firstLine="440"/>
      </w:pPr>
      <w:r>
        <w:rPr>
          <w:rFonts w:hint="eastAsia"/>
        </w:rPr>
        <w:t xml:space="preserve">| </w:t>
      </w:r>
      <w:r>
        <w:rPr>
          <w:rFonts w:hint="eastAsia"/>
        </w:rPr>
        <w:t>字段名</w:t>
      </w:r>
      <w:r>
        <w:rPr>
          <w:rFonts w:hint="eastAsia"/>
        </w:rPr>
        <w:t xml:space="preserve"> | </w:t>
      </w:r>
      <w:r>
        <w:rPr>
          <w:rFonts w:hint="eastAsia"/>
        </w:rPr>
        <w:t>类型</w:t>
      </w:r>
      <w:r>
        <w:rPr>
          <w:rFonts w:hint="eastAsia"/>
        </w:rPr>
        <w:t xml:space="preserve"> | </w:t>
      </w:r>
      <w:r>
        <w:rPr>
          <w:rFonts w:hint="eastAsia"/>
        </w:rPr>
        <w:t>描述</w:t>
      </w:r>
      <w:r>
        <w:rPr>
          <w:rFonts w:hint="eastAsia"/>
        </w:rPr>
        <w:t xml:space="preserve"> |</w:t>
      </w:r>
    </w:p>
    <w:p w14:paraId="3542A412" w14:textId="77777777" w:rsidR="005C5672" w:rsidRDefault="005C5672" w:rsidP="005C5672">
      <w:pPr>
        <w:pStyle w:val="a6"/>
        <w:ind w:left="520" w:firstLine="440"/>
      </w:pPr>
      <w:r>
        <w:t>| :--- | :--- | :--- |</w:t>
      </w:r>
    </w:p>
    <w:p w14:paraId="589D1D14" w14:textId="77777777" w:rsidR="005C5672" w:rsidRDefault="005C5672" w:rsidP="005C5672">
      <w:pPr>
        <w:pStyle w:val="a6"/>
        <w:ind w:left="520" w:firstLine="440"/>
      </w:pPr>
      <w:r>
        <w:rPr>
          <w:rFonts w:hint="eastAsia"/>
        </w:rPr>
        <w:t>| host | VARCHAR(128) | [</w:t>
      </w:r>
      <w:r>
        <w:rPr>
          <w:rFonts w:hint="eastAsia"/>
        </w:rPr>
        <w:t>主键</w:t>
      </w:r>
      <w:r>
        <w:rPr>
          <w:rFonts w:hint="eastAsia"/>
        </w:rPr>
        <w:t xml:space="preserve">] </w:t>
      </w:r>
      <w:r>
        <w:rPr>
          <w:rFonts w:hint="eastAsia"/>
        </w:rPr>
        <w:t>域名或泛域名</w:t>
      </w:r>
      <w:r>
        <w:rPr>
          <w:rFonts w:hint="eastAsia"/>
        </w:rPr>
        <w:t xml:space="preserve"> (</w:t>
      </w:r>
      <w:r>
        <w:rPr>
          <w:rFonts w:hint="eastAsia"/>
        </w:rPr>
        <w:t>如</w:t>
      </w:r>
      <w:r>
        <w:rPr>
          <w:rFonts w:hint="eastAsia"/>
        </w:rPr>
        <w:t>: *.tencent.com) |</w:t>
      </w:r>
    </w:p>
    <w:p w14:paraId="1E71809A" w14:textId="77777777" w:rsidR="005C5672" w:rsidRDefault="005C5672" w:rsidP="005C5672">
      <w:pPr>
        <w:pStyle w:val="a6"/>
        <w:ind w:left="520" w:firstLine="440"/>
      </w:pPr>
      <w:r>
        <w:rPr>
          <w:rFonts w:hint="eastAsia"/>
        </w:rPr>
        <w:lastRenderedPageBreak/>
        <w:t>| filter | VARCHAR(256) | [</w:t>
      </w:r>
      <w:r>
        <w:rPr>
          <w:rFonts w:hint="eastAsia"/>
        </w:rPr>
        <w:t>主键</w:t>
      </w:r>
      <w:r>
        <w:rPr>
          <w:rFonts w:hint="eastAsia"/>
        </w:rPr>
        <w:t xml:space="preserve">] </w:t>
      </w:r>
      <w:r>
        <w:rPr>
          <w:rFonts w:hint="eastAsia"/>
        </w:rPr>
        <w:t>过滤规则</w:t>
      </w:r>
      <w:r>
        <w:rPr>
          <w:rFonts w:hint="eastAsia"/>
        </w:rPr>
        <w:t xml:space="preserve"> |</w:t>
      </w:r>
    </w:p>
    <w:p w14:paraId="035F62D9" w14:textId="77777777" w:rsidR="005C5672" w:rsidRDefault="005C5672" w:rsidP="005C5672">
      <w:pPr>
        <w:pStyle w:val="a6"/>
        <w:ind w:left="520" w:firstLine="440"/>
      </w:pPr>
      <w:r>
        <w:rPr>
          <w:rFonts w:hint="eastAsia"/>
        </w:rPr>
        <w:t xml:space="preserve">| expire_time | DATETIME | </w:t>
      </w:r>
      <w:r>
        <w:rPr>
          <w:rFonts w:hint="eastAsia"/>
        </w:rPr>
        <w:t>规则过期时间</w:t>
      </w:r>
      <w:r>
        <w:rPr>
          <w:rFonts w:hint="eastAsia"/>
        </w:rPr>
        <w:t xml:space="preserve"> |</w:t>
      </w:r>
    </w:p>
    <w:p w14:paraId="7D5FDC92" w14:textId="77777777" w:rsidR="005C5672" w:rsidRDefault="005C5672" w:rsidP="005C5672">
      <w:pPr>
        <w:pStyle w:val="a6"/>
        <w:ind w:left="520" w:firstLine="440"/>
      </w:pPr>
      <w:r>
        <w:rPr>
          <w:rFonts w:hint="eastAsia"/>
        </w:rPr>
        <w:t>filter</w:t>
      </w:r>
      <w:r>
        <w:rPr>
          <w:rFonts w:hint="eastAsia"/>
        </w:rPr>
        <w:t>字段规则说明</w:t>
      </w:r>
      <w:r>
        <w:rPr>
          <w:rFonts w:hint="eastAsia"/>
        </w:rPr>
        <w:t>:</w:t>
      </w:r>
    </w:p>
    <w:p w14:paraId="619DC0A7" w14:textId="77777777" w:rsidR="005C5672" w:rsidRDefault="005C5672" w:rsidP="005C5672">
      <w:pPr>
        <w:pStyle w:val="a6"/>
        <w:ind w:left="520" w:firstLine="440"/>
      </w:pPr>
      <w:r>
        <w:rPr>
          <w:rFonts w:hint="eastAsia"/>
        </w:rPr>
        <w:t xml:space="preserve">*: </w:t>
      </w:r>
      <w:r>
        <w:rPr>
          <w:rFonts w:hint="eastAsia"/>
        </w:rPr>
        <w:t>屏蔽该</w:t>
      </w:r>
      <w:r>
        <w:rPr>
          <w:rFonts w:hint="eastAsia"/>
        </w:rPr>
        <w:t>host</w:t>
      </w:r>
      <w:r>
        <w:rPr>
          <w:rFonts w:hint="eastAsia"/>
        </w:rPr>
        <w:t>下的所有策略。</w:t>
      </w:r>
    </w:p>
    <w:p w14:paraId="7BF4AAFE" w14:textId="77777777" w:rsidR="005C5672" w:rsidRDefault="005C5672" w:rsidP="005C5672">
      <w:pPr>
        <w:pStyle w:val="a6"/>
        <w:ind w:left="520" w:firstLine="440"/>
      </w:pPr>
      <w:r>
        <w:rPr>
          <w:rFonts w:hint="eastAsia"/>
        </w:rPr>
        <w:t xml:space="preserve">header_name: </w:t>
      </w:r>
      <w:r>
        <w:rPr>
          <w:rFonts w:hint="eastAsia"/>
        </w:rPr>
        <w:t>屏蔽该</w:t>
      </w:r>
      <w:r>
        <w:rPr>
          <w:rFonts w:hint="eastAsia"/>
        </w:rPr>
        <w:t>host</w:t>
      </w:r>
      <w:r>
        <w:rPr>
          <w:rFonts w:hint="eastAsia"/>
        </w:rPr>
        <w:t>下针对</w:t>
      </w:r>
      <w:r>
        <w:rPr>
          <w:rFonts w:hint="eastAsia"/>
        </w:rPr>
        <w:t>header_name</w:t>
      </w:r>
      <w:r>
        <w:rPr>
          <w:rFonts w:hint="eastAsia"/>
        </w:rPr>
        <w:t>这个维度的所有策略。</w:t>
      </w:r>
    </w:p>
    <w:p w14:paraId="7D893EC6" w14:textId="7450DACA" w:rsidR="005C5672" w:rsidRPr="005C5672" w:rsidRDefault="005C5672" w:rsidP="005C5672">
      <w:pPr>
        <w:pStyle w:val="a6"/>
        <w:ind w:left="520" w:firstLineChars="0" w:firstLine="0"/>
      </w:pPr>
      <w:r>
        <w:rPr>
          <w:rFonts w:hint="eastAsia"/>
        </w:rPr>
        <w:t xml:space="preserve">header_name=header_value: </w:t>
      </w:r>
      <w:r>
        <w:rPr>
          <w:rFonts w:hint="eastAsia"/>
        </w:rPr>
        <w:t>精确屏蔽该</w:t>
      </w:r>
      <w:r>
        <w:rPr>
          <w:rFonts w:hint="eastAsia"/>
        </w:rPr>
        <w:t>host</w:t>
      </w:r>
      <w:r>
        <w:rPr>
          <w:rFonts w:hint="eastAsia"/>
        </w:rPr>
        <w:t>下</w:t>
      </w:r>
      <w:r>
        <w:rPr>
          <w:rFonts w:hint="eastAsia"/>
        </w:rPr>
        <w:t>header_name</w:t>
      </w:r>
      <w:r>
        <w:rPr>
          <w:rFonts w:hint="eastAsia"/>
        </w:rPr>
        <w:t>维度值为</w:t>
      </w:r>
      <w:r>
        <w:rPr>
          <w:rFonts w:hint="eastAsia"/>
        </w:rPr>
        <w:t>header_value</w:t>
      </w:r>
      <w:r>
        <w:rPr>
          <w:rFonts w:hint="eastAsia"/>
        </w:rPr>
        <w:t>的策略。</w:t>
      </w:r>
    </w:p>
    <w:p w14:paraId="27B66084" w14:textId="3EB06E6E" w:rsidR="00884EB9" w:rsidRDefault="00884EB9" w:rsidP="005C5672">
      <w:pPr>
        <w:pStyle w:val="2"/>
        <w:numPr>
          <w:ilvl w:val="1"/>
          <w:numId w:val="5"/>
        </w:numPr>
      </w:pPr>
      <w:r>
        <w:rPr>
          <w:rFonts w:hint="eastAsia"/>
        </w:rPr>
        <w:t>策略执行模块（</w:t>
      </w:r>
      <w:r>
        <w:rPr>
          <w:rFonts w:hint="eastAsia"/>
        </w:rPr>
        <w:t>for</w:t>
      </w:r>
      <w:r>
        <w:rPr>
          <w:rFonts w:hint="eastAsia"/>
        </w:rPr>
        <w:t>下游防御系统）</w:t>
      </w:r>
    </w:p>
    <w:p w14:paraId="77EA1FE8" w14:textId="77777777" w:rsidR="005C5672" w:rsidRDefault="005C5672" w:rsidP="005C5672">
      <w:pPr>
        <w:pStyle w:val="a6"/>
        <w:ind w:left="520" w:firstLine="440"/>
      </w:pPr>
      <w:r>
        <w:rPr>
          <w:rFonts w:hint="eastAsia"/>
        </w:rPr>
        <w:t>策略执行模块最终会生成文本格式的防御策略，通过不同的</w:t>
      </w:r>
      <w:r>
        <w:rPr>
          <w:rFonts w:hint="eastAsia"/>
        </w:rPr>
        <w:t>Kafka Topic</w:t>
      </w:r>
      <w:r>
        <w:rPr>
          <w:rFonts w:hint="eastAsia"/>
        </w:rPr>
        <w:t>下发给不同的下游防御系统。</w:t>
      </w:r>
    </w:p>
    <w:p w14:paraId="6BD70AEE" w14:textId="77777777" w:rsidR="005C5672" w:rsidRDefault="005C5672" w:rsidP="005C5672">
      <w:pPr>
        <w:pStyle w:val="a6"/>
        <w:ind w:left="520" w:firstLine="440"/>
      </w:pPr>
      <w:r>
        <w:rPr>
          <w:rFonts w:hint="eastAsia"/>
        </w:rPr>
        <w:t xml:space="preserve">4.5.1 </w:t>
      </w:r>
      <w:r>
        <w:rPr>
          <w:rFonts w:hint="eastAsia"/>
        </w:rPr>
        <w:t>下发至宙斯盾系统</w:t>
      </w:r>
    </w:p>
    <w:p w14:paraId="33CB2BD9" w14:textId="77777777" w:rsidR="005C5672" w:rsidRDefault="005C5672" w:rsidP="005C5672">
      <w:pPr>
        <w:pStyle w:val="a6"/>
        <w:ind w:left="520" w:firstLine="440"/>
      </w:pPr>
      <w:r>
        <w:rPr>
          <w:rFonts w:hint="eastAsia"/>
        </w:rPr>
        <w:t>适用业务</w:t>
      </w:r>
      <w:r>
        <w:rPr>
          <w:rFonts w:hint="eastAsia"/>
        </w:rPr>
        <w:t xml:space="preserve">: </w:t>
      </w:r>
      <w:r>
        <w:rPr>
          <w:rFonts w:hint="eastAsia"/>
        </w:rPr>
        <w:t>所有业务</w:t>
      </w:r>
      <w:r>
        <w:rPr>
          <w:rFonts w:hint="eastAsia"/>
        </w:rPr>
        <w:t xml:space="preserve"> (</w:t>
      </w:r>
      <w:r>
        <w:rPr>
          <w:rFonts w:hint="eastAsia"/>
        </w:rPr>
        <w:t>国内</w:t>
      </w:r>
      <w:r>
        <w:rPr>
          <w:rFonts w:hint="eastAsia"/>
        </w:rPr>
        <w:t xml:space="preserve">EO, </w:t>
      </w:r>
      <w:r>
        <w:rPr>
          <w:rFonts w:hint="eastAsia"/>
        </w:rPr>
        <w:t>海外</w:t>
      </w:r>
      <w:r>
        <w:rPr>
          <w:rFonts w:hint="eastAsia"/>
        </w:rPr>
        <w:t xml:space="preserve">EO, </w:t>
      </w:r>
      <w:r>
        <w:rPr>
          <w:rFonts w:hint="eastAsia"/>
        </w:rPr>
        <w:t>大禹高防等</w:t>
      </w:r>
      <w:r>
        <w:rPr>
          <w:rFonts w:hint="eastAsia"/>
        </w:rPr>
        <w:t>)</w:t>
      </w:r>
      <w:r>
        <w:rPr>
          <w:rFonts w:hint="eastAsia"/>
        </w:rPr>
        <w:t>。</w:t>
      </w:r>
    </w:p>
    <w:p w14:paraId="145DE027" w14:textId="77777777" w:rsidR="005C5672" w:rsidRDefault="005C5672" w:rsidP="005C5672">
      <w:pPr>
        <w:pStyle w:val="a6"/>
        <w:ind w:left="520" w:firstLine="440"/>
      </w:pPr>
      <w:r>
        <w:rPr>
          <w:rFonts w:hint="eastAsia"/>
        </w:rPr>
        <w:t>Kafka Topic: zsd_policy_topic (</w:t>
      </w:r>
      <w:r>
        <w:rPr>
          <w:rFonts w:hint="eastAsia"/>
        </w:rPr>
        <w:t>示例</w:t>
      </w:r>
      <w:r>
        <w:rPr>
          <w:rFonts w:hint="eastAsia"/>
        </w:rPr>
        <w:t>)</w:t>
      </w:r>
      <w:r>
        <w:rPr>
          <w:rFonts w:hint="eastAsia"/>
        </w:rPr>
        <w:t>。</w:t>
      </w:r>
    </w:p>
    <w:p w14:paraId="706CF41C" w14:textId="77777777" w:rsidR="005C5672" w:rsidRDefault="005C5672" w:rsidP="005C5672">
      <w:pPr>
        <w:pStyle w:val="a6"/>
        <w:ind w:left="520" w:firstLine="440"/>
      </w:pPr>
      <w:r>
        <w:rPr>
          <w:rFonts w:hint="eastAsia"/>
        </w:rPr>
        <w:t>策略特点</w:t>
      </w:r>
      <w:r>
        <w:rPr>
          <w:rFonts w:hint="eastAsia"/>
        </w:rPr>
        <w:t xml:space="preserve">: </w:t>
      </w:r>
      <w:r>
        <w:rPr>
          <w:rFonts w:hint="eastAsia"/>
        </w:rPr>
        <w:t>经过了</w:t>
      </w:r>
      <w:r>
        <w:rPr>
          <w:rFonts w:hint="eastAsia"/>
        </w:rPr>
        <w:t>PolicyFilterFlatMapFunction</w:t>
      </w:r>
      <w:r>
        <w:rPr>
          <w:rFonts w:hint="eastAsia"/>
        </w:rPr>
        <w:t>中定义的完整且严格的过滤逻辑。</w:t>
      </w:r>
    </w:p>
    <w:p w14:paraId="1EDDBC00" w14:textId="77777777" w:rsidR="005C5672" w:rsidRDefault="005C5672" w:rsidP="005C5672">
      <w:pPr>
        <w:pStyle w:val="a6"/>
        <w:ind w:left="520" w:firstLine="440"/>
      </w:pPr>
      <w:r>
        <w:rPr>
          <w:rFonts w:hint="eastAsia"/>
        </w:rPr>
        <w:t>策略格式</w:t>
      </w:r>
      <w:r>
        <w:rPr>
          <w:rFonts w:hint="eastAsia"/>
        </w:rPr>
        <w:t>:</w:t>
      </w:r>
    </w:p>
    <w:p w14:paraId="3B822025" w14:textId="77777777" w:rsidR="005C5672" w:rsidRDefault="005C5672" w:rsidP="005C5672">
      <w:pPr>
        <w:pStyle w:val="a6"/>
        <w:ind w:left="520" w:firstLine="440"/>
      </w:pPr>
      <w:r>
        <w:t>Apply to RuntimePolic...</w:t>
      </w:r>
    </w:p>
    <w:p w14:paraId="0A18049C" w14:textId="77777777" w:rsidR="005C5672" w:rsidRDefault="005C5672" w:rsidP="005C5672">
      <w:pPr>
        <w:pStyle w:val="a6"/>
        <w:ind w:left="520" w:firstLine="440"/>
      </w:pPr>
      <w:r>
        <w:t>=</w:t>
      </w:r>
    </w:p>
    <w:p w14:paraId="56758DFE" w14:textId="77777777" w:rsidR="005C5672" w:rsidRDefault="005C5672" w:rsidP="005C5672">
      <w:pPr>
        <w:pStyle w:val="a6"/>
        <w:ind w:left="520" w:firstLine="440"/>
      </w:pPr>
      <w:r>
        <w:t>action: drop</w:t>
      </w:r>
    </w:p>
    <w:p w14:paraId="76D52163" w14:textId="77777777" w:rsidR="005C5672" w:rsidRDefault="005C5672" w:rsidP="005C5672">
      <w:pPr>
        <w:pStyle w:val="a6"/>
        <w:ind w:left="520" w:firstLine="440"/>
      </w:pPr>
      <w:r>
        <w:rPr>
          <w:rFonts w:hint="eastAsia"/>
        </w:rPr>
        <w:t xml:space="preserve">label: </w:t>
      </w:r>
      <w:r>
        <w:rPr>
          <w:rFonts w:hint="eastAsia"/>
        </w:rPr>
        <w:t>为空</w:t>
      </w:r>
    </w:p>
    <w:p w14:paraId="696EC42E" w14:textId="77777777" w:rsidR="005C5672" w:rsidRDefault="005C5672" w:rsidP="005C5672">
      <w:pPr>
        <w:pStyle w:val="a6"/>
        <w:ind w:left="520" w:firstLine="440"/>
      </w:pPr>
      <w:r>
        <w:rPr>
          <w:rFonts w:hint="eastAsia"/>
        </w:rPr>
        <w:t xml:space="preserve">4.5.2 </w:t>
      </w:r>
      <w:r>
        <w:rPr>
          <w:rFonts w:hint="eastAsia"/>
        </w:rPr>
        <w:t>下发至中间源系统</w:t>
      </w:r>
    </w:p>
    <w:p w14:paraId="5969043B" w14:textId="77777777" w:rsidR="005C5672" w:rsidRDefault="005C5672" w:rsidP="005C5672">
      <w:pPr>
        <w:pStyle w:val="a6"/>
        <w:ind w:left="520" w:firstLine="440"/>
      </w:pPr>
      <w:r>
        <w:rPr>
          <w:rFonts w:hint="eastAsia"/>
        </w:rPr>
        <w:t>适用业务</w:t>
      </w:r>
      <w:r>
        <w:rPr>
          <w:rFonts w:hint="eastAsia"/>
        </w:rPr>
        <w:t xml:space="preserve">: </w:t>
      </w:r>
      <w:r>
        <w:rPr>
          <w:rFonts w:hint="eastAsia"/>
        </w:rPr>
        <w:t>仅海外</w:t>
      </w:r>
      <w:r>
        <w:rPr>
          <w:rFonts w:hint="eastAsia"/>
        </w:rPr>
        <w:t>EO</w:t>
      </w:r>
      <w:r>
        <w:rPr>
          <w:rFonts w:hint="eastAsia"/>
        </w:rPr>
        <w:t>、国内</w:t>
      </w:r>
      <w:r>
        <w:rPr>
          <w:rFonts w:hint="eastAsia"/>
        </w:rPr>
        <w:t>EO</w:t>
      </w:r>
      <w:r>
        <w:rPr>
          <w:rFonts w:hint="eastAsia"/>
        </w:rPr>
        <w:t>。</w:t>
      </w:r>
    </w:p>
    <w:p w14:paraId="2CD43E60" w14:textId="77777777" w:rsidR="005C5672" w:rsidRDefault="005C5672" w:rsidP="005C5672">
      <w:pPr>
        <w:pStyle w:val="a6"/>
        <w:ind w:left="520" w:firstLine="440"/>
      </w:pPr>
      <w:r>
        <w:rPr>
          <w:rFonts w:hint="eastAsia"/>
        </w:rPr>
        <w:t>Kafka Topic: mid_policy_topic (</w:t>
      </w:r>
      <w:r>
        <w:rPr>
          <w:rFonts w:hint="eastAsia"/>
        </w:rPr>
        <w:t>示例</w:t>
      </w:r>
      <w:r>
        <w:rPr>
          <w:rFonts w:hint="eastAsia"/>
        </w:rPr>
        <w:t>)</w:t>
      </w:r>
      <w:r>
        <w:rPr>
          <w:rFonts w:hint="eastAsia"/>
        </w:rPr>
        <w:t>。</w:t>
      </w:r>
    </w:p>
    <w:p w14:paraId="6569B4C7" w14:textId="77777777" w:rsidR="005C5672" w:rsidRDefault="005C5672" w:rsidP="005C5672">
      <w:pPr>
        <w:pStyle w:val="a6"/>
        <w:ind w:left="520" w:firstLine="440"/>
      </w:pPr>
      <w:r>
        <w:rPr>
          <w:rFonts w:hint="eastAsia"/>
        </w:rPr>
        <w:t>策略特点</w:t>
      </w:r>
      <w:r>
        <w:rPr>
          <w:rFonts w:hint="eastAsia"/>
        </w:rPr>
        <w:t xml:space="preserve">: </w:t>
      </w:r>
      <w:r>
        <w:rPr>
          <w:rFonts w:hint="eastAsia"/>
        </w:rPr>
        <w:t>仅经过基本的策略收敛（</w:t>
      </w:r>
      <w:r>
        <w:rPr>
          <w:rFonts w:hint="eastAsia"/>
        </w:rPr>
        <w:t>CCPolicyProcessFunction</w:t>
      </w:r>
      <w:r>
        <w:rPr>
          <w:rFonts w:hint="eastAsia"/>
        </w:rPr>
        <w:t>）和长度校验，过滤规则相对宽松，旨在快速响应。</w:t>
      </w:r>
    </w:p>
    <w:p w14:paraId="23491036" w14:textId="77777777" w:rsidR="005C5672" w:rsidRDefault="005C5672" w:rsidP="005C5672">
      <w:pPr>
        <w:pStyle w:val="a6"/>
        <w:ind w:left="520" w:firstLine="440"/>
      </w:pPr>
      <w:r>
        <w:rPr>
          <w:rFonts w:hint="eastAsia"/>
        </w:rPr>
        <w:t>策略格式</w:t>
      </w:r>
      <w:r>
        <w:rPr>
          <w:rFonts w:hint="eastAsia"/>
        </w:rPr>
        <w:t>:</w:t>
      </w:r>
    </w:p>
    <w:p w14:paraId="1CBFBB76" w14:textId="42F5383E" w:rsidR="005C5672" w:rsidRDefault="005C5672" w:rsidP="005C5672">
      <w:pPr>
        <w:pStyle w:val="a6"/>
        <w:ind w:left="520" w:firstLine="440"/>
      </w:pPr>
      <w:r>
        <w:t>Apply to RuntimePolic...]</w:t>
      </w:r>
    </w:p>
    <w:p w14:paraId="02876C79" w14:textId="77777777" w:rsidR="005C5672" w:rsidRDefault="005C5672" w:rsidP="005C5672">
      <w:pPr>
        <w:pStyle w:val="a6"/>
        <w:ind w:left="520" w:firstLine="440"/>
      </w:pPr>
      <w:r>
        <w:rPr>
          <w:rFonts w:hint="eastAsia"/>
        </w:rPr>
        <w:t>action: drop (</w:t>
      </w:r>
      <w:r>
        <w:rPr>
          <w:rFonts w:hint="eastAsia"/>
        </w:rPr>
        <w:t>实际在代码中通过</w:t>
      </w:r>
      <w:r>
        <w:rPr>
          <w:rFonts w:hint="eastAsia"/>
        </w:rPr>
        <w:t>label</w:t>
      </w:r>
      <w:r>
        <w:rPr>
          <w:rFonts w:hint="eastAsia"/>
        </w:rPr>
        <w:t>字段区分</w:t>
      </w:r>
      <w:r>
        <w:rPr>
          <w:rFonts w:hint="eastAsia"/>
        </w:rPr>
        <w:t>)</w:t>
      </w:r>
    </w:p>
    <w:p w14:paraId="308A24BF" w14:textId="2058FFD4" w:rsidR="005C5672" w:rsidRPr="005C5672" w:rsidRDefault="005C5672" w:rsidP="005C5672">
      <w:pPr>
        <w:pStyle w:val="a6"/>
        <w:ind w:left="520" w:firstLine="440"/>
      </w:pPr>
      <w:r>
        <w:t>label: mid_guard_drop</w:t>
      </w:r>
    </w:p>
    <w:p w14:paraId="1AA17116" w14:textId="77777777" w:rsidR="001E71B5" w:rsidRPr="00884EB9" w:rsidRDefault="00884EB9" w:rsidP="00884EB9">
      <w:pPr>
        <w:pStyle w:val="2"/>
      </w:pPr>
      <w:r>
        <w:rPr>
          <w:rFonts w:hint="eastAsia"/>
        </w:rPr>
        <w:t xml:space="preserve">4.6 </w:t>
      </w:r>
      <w:r>
        <w:rPr>
          <w:rFonts w:hint="eastAsia"/>
        </w:rPr>
        <w:t>策略执行模块（</w:t>
      </w:r>
      <w:r>
        <w:rPr>
          <w:rFonts w:hint="eastAsia"/>
        </w:rPr>
        <w:t>for</w:t>
      </w:r>
      <w:r>
        <w:rPr>
          <w:rFonts w:hint="eastAsia"/>
        </w:rPr>
        <w:t>监控</w:t>
      </w:r>
      <w:r>
        <w:rPr>
          <w:rFonts w:hint="eastAsia"/>
        </w:rPr>
        <w:t>/</w:t>
      </w:r>
      <w:r>
        <w:rPr>
          <w:rFonts w:hint="eastAsia"/>
        </w:rPr>
        <w:t>审计系统）</w:t>
      </w:r>
    </w:p>
    <w:bookmarkEnd w:id="14"/>
    <w:bookmarkEnd w:id="16"/>
    <w:p w14:paraId="7A3C6436" w14:textId="77777777" w:rsidR="005C5672" w:rsidRDefault="005C5672" w:rsidP="005C5672">
      <w:pPr>
        <w:ind w:firstLineChars="200" w:firstLine="440"/>
      </w:pPr>
      <w:r>
        <w:rPr>
          <w:rFonts w:hint="eastAsia"/>
        </w:rPr>
        <w:t>为了保证系统的可观测性和可追溯性，策略执行模块会将策略的生成和下发行为推送到多个监控和审计系统。</w:t>
      </w:r>
    </w:p>
    <w:p w14:paraId="79DD75B5" w14:textId="77777777" w:rsidR="005C5672" w:rsidRDefault="005C5672" w:rsidP="005C5672">
      <w:r>
        <w:rPr>
          <w:rFonts w:hint="eastAsia"/>
        </w:rPr>
        <w:lastRenderedPageBreak/>
        <w:t xml:space="preserve">4.6.1 </w:t>
      </w:r>
      <w:r>
        <w:rPr>
          <w:rFonts w:hint="eastAsia"/>
        </w:rPr>
        <w:t>策略流水（</w:t>
      </w:r>
      <w:r>
        <w:rPr>
          <w:rFonts w:hint="eastAsia"/>
        </w:rPr>
        <w:t>Kafka -&gt; ClickHouse</w:t>
      </w:r>
      <w:r>
        <w:rPr>
          <w:rFonts w:hint="eastAsia"/>
        </w:rPr>
        <w:t>）</w:t>
      </w:r>
    </w:p>
    <w:p w14:paraId="3FF997F7" w14:textId="77777777" w:rsidR="005C5672" w:rsidRDefault="005C5672" w:rsidP="005C5672">
      <w:r>
        <w:rPr>
          <w:rFonts w:hint="eastAsia"/>
        </w:rPr>
        <w:t>功能</w:t>
      </w:r>
      <w:r>
        <w:rPr>
          <w:rFonts w:hint="eastAsia"/>
        </w:rPr>
        <w:t xml:space="preserve">: </w:t>
      </w:r>
      <w:r>
        <w:rPr>
          <w:rFonts w:hint="eastAsia"/>
        </w:rPr>
        <w:t>记录每一条生成（无论是否被过滤）的策略详情，用于事后审计和分析。</w:t>
      </w:r>
    </w:p>
    <w:p w14:paraId="6547B845" w14:textId="77777777" w:rsidR="005C5672" w:rsidRDefault="005C5672" w:rsidP="005C5672">
      <w:r>
        <w:rPr>
          <w:rFonts w:hint="eastAsia"/>
        </w:rPr>
        <w:t>Kafka Topic: header_monitor_topic (</w:t>
      </w:r>
      <w:r>
        <w:rPr>
          <w:rFonts w:hint="eastAsia"/>
        </w:rPr>
        <w:t>示例</w:t>
      </w:r>
      <w:r>
        <w:rPr>
          <w:rFonts w:hint="eastAsia"/>
        </w:rPr>
        <w:t>)</w:t>
      </w:r>
    </w:p>
    <w:p w14:paraId="0B750B3B" w14:textId="77777777" w:rsidR="005C5672" w:rsidRDefault="005C5672" w:rsidP="005C5672">
      <w:r>
        <w:rPr>
          <w:rFonts w:hint="eastAsia"/>
        </w:rPr>
        <w:t>数据结构</w:t>
      </w:r>
      <w:r>
        <w:rPr>
          <w:rFonts w:hint="eastAsia"/>
        </w:rPr>
        <w:t xml:space="preserve"> (CCPolicyMonitor):</w:t>
      </w:r>
    </w:p>
    <w:p w14:paraId="243C99F2" w14:textId="77777777" w:rsidR="005C5672" w:rsidRDefault="005C5672" w:rsidP="005C5672">
      <w:r>
        <w:rPr>
          <w:rFonts w:hint="eastAsia"/>
        </w:rPr>
        <w:t xml:space="preserve">| </w:t>
      </w:r>
      <w:r>
        <w:rPr>
          <w:rFonts w:hint="eastAsia"/>
        </w:rPr>
        <w:t>字段名</w:t>
      </w:r>
      <w:r>
        <w:rPr>
          <w:rFonts w:hint="eastAsia"/>
        </w:rPr>
        <w:t xml:space="preserve"> | </w:t>
      </w:r>
      <w:r>
        <w:rPr>
          <w:rFonts w:hint="eastAsia"/>
        </w:rPr>
        <w:t>类型</w:t>
      </w:r>
      <w:r>
        <w:rPr>
          <w:rFonts w:hint="eastAsia"/>
        </w:rPr>
        <w:t xml:space="preserve"> | </w:t>
      </w:r>
      <w:r>
        <w:rPr>
          <w:rFonts w:hint="eastAsia"/>
        </w:rPr>
        <w:t>描述</w:t>
      </w:r>
      <w:r>
        <w:rPr>
          <w:rFonts w:hint="eastAsia"/>
        </w:rPr>
        <w:t xml:space="preserve"> |</w:t>
      </w:r>
    </w:p>
    <w:p w14:paraId="43EAA5A4" w14:textId="77777777" w:rsidR="005C5672" w:rsidRDefault="005C5672" w:rsidP="005C5672">
      <w:r>
        <w:t>| :--- | :--- | :--- |</w:t>
      </w:r>
    </w:p>
    <w:p w14:paraId="1BE15E6B" w14:textId="77777777" w:rsidR="005C5672" w:rsidRDefault="005C5672" w:rsidP="005C5672">
      <w:r>
        <w:rPr>
          <w:rFonts w:hint="eastAsia"/>
        </w:rPr>
        <w:t xml:space="preserve">| wc_timestamp | Long | </w:t>
      </w:r>
      <w:r>
        <w:rPr>
          <w:rFonts w:hint="eastAsia"/>
        </w:rPr>
        <w:t>事件时间戳</w:t>
      </w:r>
      <w:r>
        <w:rPr>
          <w:rFonts w:hint="eastAsia"/>
        </w:rPr>
        <w:t xml:space="preserve"> (</w:t>
      </w:r>
      <w:r>
        <w:rPr>
          <w:rFonts w:hint="eastAsia"/>
        </w:rPr>
        <w:t>秒</w:t>
      </w:r>
      <w:r>
        <w:rPr>
          <w:rFonts w:hint="eastAsia"/>
        </w:rPr>
        <w:t>) |</w:t>
      </w:r>
    </w:p>
    <w:p w14:paraId="2FF0008B" w14:textId="77777777" w:rsidR="005C5672" w:rsidRDefault="005C5672" w:rsidP="005C5672">
      <w:r>
        <w:rPr>
          <w:rFonts w:hint="eastAsia"/>
        </w:rPr>
        <w:t xml:space="preserve">| host | String | </w:t>
      </w:r>
      <w:r>
        <w:rPr>
          <w:rFonts w:hint="eastAsia"/>
        </w:rPr>
        <w:t>域名</w:t>
      </w:r>
      <w:r>
        <w:rPr>
          <w:rFonts w:hint="eastAsia"/>
        </w:rPr>
        <w:t xml:space="preserve"> |</w:t>
      </w:r>
    </w:p>
    <w:p w14:paraId="2551ADE3" w14:textId="77777777" w:rsidR="005C5672" w:rsidRDefault="005C5672" w:rsidP="005C5672">
      <w:r>
        <w:rPr>
          <w:rFonts w:hint="eastAsia"/>
        </w:rPr>
        <w:t xml:space="preserve">| policy_id | String | </w:t>
      </w:r>
      <w:r>
        <w:rPr>
          <w:rFonts w:hint="eastAsia"/>
        </w:rPr>
        <w:t>策略</w:t>
      </w:r>
      <w:r>
        <w:rPr>
          <w:rFonts w:hint="eastAsia"/>
        </w:rPr>
        <w:t>ID |</w:t>
      </w:r>
    </w:p>
    <w:p w14:paraId="4988ABB1" w14:textId="77777777" w:rsidR="005C5672" w:rsidRDefault="005C5672" w:rsidP="005C5672">
      <w:r>
        <w:rPr>
          <w:rFonts w:hint="eastAsia"/>
        </w:rPr>
        <w:t>| header_name | String | Header</w:t>
      </w:r>
      <w:r>
        <w:rPr>
          <w:rFonts w:hint="eastAsia"/>
        </w:rPr>
        <w:t>名称</w:t>
      </w:r>
      <w:r>
        <w:rPr>
          <w:rFonts w:hint="eastAsia"/>
        </w:rPr>
        <w:t xml:space="preserve"> |</w:t>
      </w:r>
    </w:p>
    <w:p w14:paraId="1B2F710E" w14:textId="77777777" w:rsidR="005C5672" w:rsidRDefault="005C5672" w:rsidP="005C5672">
      <w:r>
        <w:rPr>
          <w:rFonts w:hint="eastAsia"/>
        </w:rPr>
        <w:t xml:space="preserve">| level | String | </w:t>
      </w:r>
      <w:r>
        <w:rPr>
          <w:rFonts w:hint="eastAsia"/>
        </w:rPr>
        <w:t>风险等级</w:t>
      </w:r>
      <w:r>
        <w:rPr>
          <w:rFonts w:hint="eastAsia"/>
        </w:rPr>
        <w:t xml:space="preserve"> |</w:t>
      </w:r>
    </w:p>
    <w:p w14:paraId="0610F211" w14:textId="77777777" w:rsidR="005C5672" w:rsidRDefault="005C5672" w:rsidP="005C5672">
      <w:r>
        <w:rPr>
          <w:rFonts w:hint="eastAsia"/>
        </w:rPr>
        <w:t>| header_value | String | Header</w:t>
      </w:r>
      <w:r>
        <w:rPr>
          <w:rFonts w:hint="eastAsia"/>
        </w:rPr>
        <w:t>值</w:t>
      </w:r>
      <w:r>
        <w:rPr>
          <w:rFonts w:hint="eastAsia"/>
        </w:rPr>
        <w:t xml:space="preserve"> |</w:t>
      </w:r>
    </w:p>
    <w:p w14:paraId="532330B2" w14:textId="77777777" w:rsidR="005C5672" w:rsidRDefault="005C5672" w:rsidP="005C5672">
      <w:r>
        <w:rPr>
          <w:rFonts w:hint="eastAsia"/>
        </w:rPr>
        <w:t xml:space="preserve">| policy_text | String | </w:t>
      </w:r>
      <w:r>
        <w:rPr>
          <w:rFonts w:hint="eastAsia"/>
        </w:rPr>
        <w:t>完整的策略文本</w:t>
      </w:r>
      <w:r>
        <w:rPr>
          <w:rFonts w:hint="eastAsia"/>
        </w:rPr>
        <w:t xml:space="preserve"> |</w:t>
      </w:r>
    </w:p>
    <w:p w14:paraId="080FF130" w14:textId="77777777" w:rsidR="005C5672" w:rsidRDefault="005C5672" w:rsidP="005C5672">
      <w:r>
        <w:rPr>
          <w:rFonts w:hint="eastAsia"/>
        </w:rPr>
        <w:t xml:space="preserve">| is_set | Boolean | </w:t>
      </w:r>
      <w:r>
        <w:rPr>
          <w:rFonts w:hint="eastAsia"/>
        </w:rPr>
        <w:t>策略是否被下发</w:t>
      </w:r>
      <w:r>
        <w:rPr>
          <w:rFonts w:hint="eastAsia"/>
        </w:rPr>
        <w:t xml:space="preserve"> (true: </w:t>
      </w:r>
      <w:r>
        <w:rPr>
          <w:rFonts w:hint="eastAsia"/>
        </w:rPr>
        <w:t>下发</w:t>
      </w:r>
      <w:r>
        <w:rPr>
          <w:rFonts w:hint="eastAsia"/>
        </w:rPr>
        <w:t xml:space="preserve">, false: </w:t>
      </w:r>
      <w:r>
        <w:rPr>
          <w:rFonts w:hint="eastAsia"/>
        </w:rPr>
        <w:t>被过滤</w:t>
      </w:r>
      <w:r>
        <w:rPr>
          <w:rFonts w:hint="eastAsia"/>
        </w:rPr>
        <w:t>) |</w:t>
      </w:r>
    </w:p>
    <w:p w14:paraId="3E7C1742" w14:textId="66A46DB7" w:rsidR="00884EB9" w:rsidRDefault="005C5672" w:rsidP="005C5672">
      <w:r>
        <w:rPr>
          <w:rFonts w:hint="eastAsia"/>
        </w:rPr>
        <w:t xml:space="preserve">| title | String | </w:t>
      </w:r>
      <w:r>
        <w:rPr>
          <w:rFonts w:hint="eastAsia"/>
        </w:rPr>
        <w:t>策略的处理结果标题</w:t>
      </w:r>
      <w:r>
        <w:rPr>
          <w:rFonts w:hint="eastAsia"/>
        </w:rPr>
        <w:t xml:space="preserve"> (</w:t>
      </w:r>
      <w:r>
        <w:rPr>
          <w:rFonts w:hint="eastAsia"/>
        </w:rPr>
        <w:t>如</w:t>
      </w:r>
      <w:r>
        <w:rPr>
          <w:rFonts w:hint="eastAsia"/>
        </w:rPr>
        <w:t>: "set policy", "skip policy by ...") |</w:t>
      </w:r>
    </w:p>
    <w:p w14:paraId="399516A5" w14:textId="77777777" w:rsidR="00884EB9" w:rsidRDefault="00884EB9"/>
    <w:p w14:paraId="27927F5A" w14:textId="77777777" w:rsidR="00884EB9" w:rsidRPr="00884EB9" w:rsidRDefault="00884EB9"/>
    <w:p w14:paraId="0994814C" w14:textId="2405E42E" w:rsidR="001E71B5" w:rsidRDefault="00000000" w:rsidP="005C5672">
      <w:pPr>
        <w:pStyle w:val="1"/>
        <w:numPr>
          <w:ilvl w:val="0"/>
          <w:numId w:val="1"/>
        </w:numPr>
      </w:pPr>
      <w:bookmarkStart w:id="17" w:name="OLE_LINK14"/>
      <w:r>
        <w:t>规格</w:t>
      </w:r>
    </w:p>
    <w:p w14:paraId="21310073" w14:textId="5D63E046" w:rsidR="001E71B5" w:rsidRDefault="00000000">
      <w:pPr>
        <w:pStyle w:val="2"/>
        <w:numPr>
          <w:ilvl w:val="1"/>
          <w:numId w:val="1"/>
        </w:numPr>
      </w:pPr>
      <w:r>
        <w:t>性能</w:t>
      </w:r>
    </w:p>
    <w:bookmarkEnd w:id="17"/>
    <w:p w14:paraId="6FEB0C53" w14:textId="77777777" w:rsidR="001E71B5" w:rsidRDefault="00000000">
      <w:r>
        <w:t>性能规格</w:t>
      </w:r>
    </w:p>
    <w:tbl>
      <w:tblPr>
        <w:tblStyle w:val="a3"/>
        <w:tblW w:w="9123" w:type="dxa"/>
        <w:tblLook w:val="04A0" w:firstRow="1" w:lastRow="0" w:firstColumn="1" w:lastColumn="0" w:noHBand="0" w:noVBand="1"/>
      </w:tblPr>
      <w:tblGrid>
        <w:gridCol w:w="2928"/>
        <w:gridCol w:w="2993"/>
        <w:gridCol w:w="3202"/>
      </w:tblGrid>
      <w:tr w:rsidR="005C5672" w14:paraId="5BBA97E1" w14:textId="77777777" w:rsidTr="005C5672">
        <w:trPr>
          <w:trHeight w:val="503"/>
        </w:trPr>
        <w:tc>
          <w:tcPr>
            <w:tcW w:w="2928" w:type="dxa"/>
          </w:tcPr>
          <w:p w14:paraId="2744B01C" w14:textId="77777777" w:rsidR="005C5672" w:rsidRDefault="005C5672">
            <w:r>
              <w:rPr>
                <w:rFonts w:hint="eastAsia"/>
              </w:rPr>
              <w:t>性能指标</w:t>
            </w:r>
          </w:p>
        </w:tc>
        <w:tc>
          <w:tcPr>
            <w:tcW w:w="2993" w:type="dxa"/>
          </w:tcPr>
          <w:p w14:paraId="1124E17D" w14:textId="77777777" w:rsidR="005C5672" w:rsidRDefault="005C5672">
            <w:r>
              <w:rPr>
                <w:rFonts w:hint="eastAsia"/>
              </w:rPr>
              <w:t>智能分析模块</w:t>
            </w:r>
          </w:p>
        </w:tc>
        <w:tc>
          <w:tcPr>
            <w:tcW w:w="3202" w:type="dxa"/>
          </w:tcPr>
          <w:p w14:paraId="4EEB3E8B" w14:textId="77777777" w:rsidR="005C5672" w:rsidRDefault="005C5672">
            <w:r>
              <w:rPr>
                <w:rFonts w:hint="eastAsia"/>
              </w:rPr>
              <w:t>策略执行模块</w:t>
            </w:r>
          </w:p>
        </w:tc>
      </w:tr>
      <w:tr w:rsidR="005C5672" w14:paraId="348505E1" w14:textId="77777777" w:rsidTr="005C5672">
        <w:trPr>
          <w:trHeight w:val="1970"/>
        </w:trPr>
        <w:tc>
          <w:tcPr>
            <w:tcW w:w="2928" w:type="dxa"/>
            <w:vAlign w:val="top"/>
          </w:tcPr>
          <w:p w14:paraId="20617186" w14:textId="713EED76" w:rsidR="005C5672" w:rsidRPr="00B44E0B" w:rsidRDefault="005C5672" w:rsidP="001F7D6E">
            <w:r w:rsidRPr="00B44E0B">
              <w:rPr>
                <w:rFonts w:hint="eastAsia"/>
              </w:rPr>
              <w:t>端到端</w:t>
            </w:r>
            <w:r>
              <w:rPr>
                <w:rFonts w:hint="eastAsia"/>
              </w:rPr>
              <w:t>处理</w:t>
            </w:r>
            <w:r w:rsidRPr="00B44E0B">
              <w:rPr>
                <w:rFonts w:hint="eastAsia"/>
              </w:rPr>
              <w:t>延迟</w:t>
            </w:r>
            <w:r w:rsidRPr="00B44E0B">
              <w:rPr>
                <w:rFonts w:hint="eastAsia"/>
              </w:rPr>
              <w:t xml:space="preserve"> (End-to-End Latency)</w:t>
            </w:r>
          </w:p>
        </w:tc>
        <w:tc>
          <w:tcPr>
            <w:tcW w:w="2993" w:type="dxa"/>
            <w:vAlign w:val="top"/>
          </w:tcPr>
          <w:p w14:paraId="3DFEB77A" w14:textId="3A93AABB" w:rsidR="005C5672" w:rsidRDefault="005C5672" w:rsidP="005C5672">
            <w:r>
              <w:rPr>
                <w:rFonts w:hint="eastAsia"/>
              </w:rPr>
              <w:t>从消费一条原始日志，到分析出</w:t>
            </w:r>
            <w:r>
              <w:t xml:space="preserve"> SchemaPolicyHeader </w:t>
            </w:r>
            <w:r>
              <w:rPr>
                <w:rFonts w:hint="eastAsia"/>
              </w:rPr>
              <w:t>并发送至</w:t>
            </w:r>
            <w:r>
              <w:t xml:space="preserve"> Kafka </w:t>
            </w:r>
            <w:r>
              <w:rPr>
                <w:rFonts w:hint="eastAsia"/>
              </w:rPr>
              <w:t>的平均耗时。</w:t>
            </w:r>
          </w:p>
          <w:p w14:paraId="554CF2E7" w14:textId="3E8CE374" w:rsidR="005C5672" w:rsidRPr="00B44E0B" w:rsidRDefault="005C5672" w:rsidP="001F7D6E"/>
        </w:tc>
        <w:tc>
          <w:tcPr>
            <w:tcW w:w="3202" w:type="dxa"/>
            <w:vAlign w:val="top"/>
          </w:tcPr>
          <w:p w14:paraId="040F5DDD" w14:textId="5E3FA895" w:rsidR="005C5672" w:rsidRPr="00B44E0B" w:rsidRDefault="005C5672" w:rsidP="001F7D6E">
            <w:r>
              <w:rPr>
                <w:rFonts w:hint="eastAsia"/>
                <w:color w:val="auto"/>
                <w:kern w:val="0"/>
              </w:rPr>
              <w:t>从接收到</w:t>
            </w:r>
            <w:r>
              <w:rPr>
                <w:color w:val="auto"/>
                <w:kern w:val="0"/>
              </w:rPr>
              <w:t xml:space="preserve"> SchemaPolicyHeader</w:t>
            </w:r>
            <w:r>
              <w:rPr>
                <w:rFonts w:hint="eastAsia"/>
                <w:color w:val="auto"/>
                <w:kern w:val="0"/>
              </w:rPr>
              <w:t>，到处理完成并发送最终防御规则到</w:t>
            </w:r>
            <w:r>
              <w:rPr>
                <w:color w:val="auto"/>
                <w:kern w:val="0"/>
              </w:rPr>
              <w:t xml:space="preserve"> Kafka </w:t>
            </w:r>
            <w:r>
              <w:rPr>
                <w:rFonts w:hint="eastAsia"/>
                <w:color w:val="auto"/>
                <w:kern w:val="0"/>
              </w:rPr>
              <w:t>的平均耗</w:t>
            </w:r>
            <w:r>
              <w:rPr>
                <w:color w:val="auto"/>
                <w:kern w:val="0"/>
              </w:rPr>
              <w:t>t</w:t>
            </w:r>
            <w:r>
              <w:rPr>
                <w:rFonts w:hint="eastAsia"/>
                <w:color w:val="auto"/>
                <w:kern w:val="0"/>
              </w:rPr>
              <w:t>时。</w:t>
            </w:r>
          </w:p>
        </w:tc>
      </w:tr>
      <w:tr w:rsidR="005C5672" w14:paraId="10755A36" w14:textId="77777777" w:rsidTr="005C5672">
        <w:trPr>
          <w:trHeight w:val="2537"/>
        </w:trPr>
        <w:tc>
          <w:tcPr>
            <w:tcW w:w="2928" w:type="dxa"/>
            <w:vAlign w:val="top"/>
          </w:tcPr>
          <w:p w14:paraId="6E3F69D8" w14:textId="4F532AF6" w:rsidR="005C5672" w:rsidRPr="00B44E0B" w:rsidRDefault="005C5672" w:rsidP="001F7D6E">
            <w:r w:rsidRPr="005C5672">
              <w:rPr>
                <w:rFonts w:hint="eastAsia"/>
              </w:rPr>
              <w:lastRenderedPageBreak/>
              <w:t>攻击检测延迟</w:t>
            </w:r>
          </w:p>
        </w:tc>
        <w:tc>
          <w:tcPr>
            <w:tcW w:w="2993" w:type="dxa"/>
            <w:vAlign w:val="top"/>
          </w:tcPr>
          <w:p w14:paraId="11CC6CE5" w14:textId="638836C0" w:rsidR="005C5672" w:rsidRPr="00B44E0B" w:rsidRDefault="005C5672" w:rsidP="001F7D6E">
            <w:r w:rsidRPr="005C5672">
              <w:rPr>
                <w:rFonts w:hint="eastAsia"/>
              </w:rPr>
              <w:t>符合攻击模式的流量开始注入，到</w:t>
            </w:r>
            <w:r w:rsidRPr="005C5672">
              <w:rPr>
                <w:rFonts w:hint="eastAsia"/>
              </w:rPr>
              <w:t>CCDetectService</w:t>
            </w:r>
            <w:r w:rsidRPr="005C5672">
              <w:rPr>
                <w:rFonts w:hint="eastAsia"/>
              </w:rPr>
              <w:t>首次将攻击状态识别为</w:t>
            </w:r>
            <w:r w:rsidRPr="005C5672">
              <w:rPr>
                <w:rFonts w:hint="eastAsia"/>
              </w:rPr>
              <w:t>AttackBegin</w:t>
            </w:r>
            <w:r w:rsidRPr="005C5672">
              <w:rPr>
                <w:rFonts w:hint="eastAsia"/>
              </w:rPr>
              <w:t>的时间间隔。它衡量了核心检测算法的灵敏度。</w:t>
            </w:r>
          </w:p>
        </w:tc>
        <w:tc>
          <w:tcPr>
            <w:tcW w:w="3202" w:type="dxa"/>
            <w:vAlign w:val="top"/>
          </w:tcPr>
          <w:p w14:paraId="6A7A568B" w14:textId="27369552" w:rsidR="005C5672" w:rsidRPr="00B44E0B" w:rsidRDefault="005C5672" w:rsidP="001F7D6E"/>
        </w:tc>
      </w:tr>
      <w:tr w:rsidR="005C5672" w14:paraId="2EA62190" w14:textId="77777777" w:rsidTr="005C5672">
        <w:trPr>
          <w:trHeight w:val="3518"/>
        </w:trPr>
        <w:tc>
          <w:tcPr>
            <w:tcW w:w="2928" w:type="dxa"/>
            <w:vAlign w:val="top"/>
          </w:tcPr>
          <w:p w14:paraId="0112923A" w14:textId="4A431700" w:rsidR="005C5672" w:rsidRPr="00B44E0B" w:rsidRDefault="005C5672" w:rsidP="001F7D6E">
            <w:r w:rsidRPr="005C5672">
              <w:rPr>
                <w:rFonts w:hint="eastAsia"/>
              </w:rPr>
              <w:t>基线更新延迟</w:t>
            </w:r>
          </w:p>
        </w:tc>
        <w:tc>
          <w:tcPr>
            <w:tcW w:w="2993" w:type="dxa"/>
            <w:vAlign w:val="top"/>
          </w:tcPr>
          <w:p w14:paraId="40806EEC" w14:textId="788518F9" w:rsidR="005C5672" w:rsidRPr="00B44E0B" w:rsidRDefault="005C5672" w:rsidP="001F7D6E">
            <w:r w:rsidRPr="005C5672">
              <w:rPr>
                <w:rFonts w:hint="eastAsia"/>
              </w:rPr>
              <w:t>从无攻击状态切换到正常流量模式，到</w:t>
            </w:r>
            <w:r w:rsidRPr="005C5672">
              <w:rPr>
                <w:rFonts w:hint="eastAsia"/>
              </w:rPr>
              <w:t>AdaptiveLineService</w:t>
            </w:r>
            <w:r w:rsidRPr="005C5672">
              <w:rPr>
                <w:rFonts w:hint="eastAsia"/>
              </w:rPr>
              <w:t>完成对新流量模式的学习并更新相关基线状态的时间。它关系到系统在攻击结束后恢复正常基线的速度，影响后续检测的准确性。</w:t>
            </w:r>
          </w:p>
        </w:tc>
        <w:tc>
          <w:tcPr>
            <w:tcW w:w="3202" w:type="dxa"/>
            <w:vAlign w:val="top"/>
          </w:tcPr>
          <w:p w14:paraId="1A2C21E3" w14:textId="7778AE5A" w:rsidR="005C5672" w:rsidRPr="00B44E0B" w:rsidRDefault="005C5672" w:rsidP="001F7D6E"/>
        </w:tc>
      </w:tr>
      <w:tr w:rsidR="005C5672" w14:paraId="47FC9EF6" w14:textId="77777777" w:rsidTr="005C5672">
        <w:trPr>
          <w:trHeight w:val="2689"/>
        </w:trPr>
        <w:tc>
          <w:tcPr>
            <w:tcW w:w="2928" w:type="dxa"/>
            <w:vAlign w:val="top"/>
          </w:tcPr>
          <w:p w14:paraId="3662611D" w14:textId="50706A9C" w:rsidR="005C5672" w:rsidRPr="00B44E0B" w:rsidRDefault="005C5672" w:rsidP="001F7D6E">
            <w:r w:rsidRPr="005C5672">
              <w:rPr>
                <w:rFonts w:hint="eastAsia"/>
              </w:rPr>
              <w:t>Checkpoint</w:t>
            </w:r>
            <w:r w:rsidRPr="005C5672">
              <w:rPr>
                <w:rFonts w:hint="eastAsia"/>
              </w:rPr>
              <w:t>性能</w:t>
            </w:r>
          </w:p>
        </w:tc>
        <w:tc>
          <w:tcPr>
            <w:tcW w:w="2993" w:type="dxa"/>
            <w:vAlign w:val="top"/>
          </w:tcPr>
          <w:p w14:paraId="77345A2B" w14:textId="22E56B18" w:rsidR="005C5672" w:rsidRPr="00B44E0B" w:rsidRDefault="005C5672" w:rsidP="001F7D6E">
            <w:bookmarkStart w:id="18" w:name="OLE_LINK23"/>
            <w:r w:rsidRPr="005C5672">
              <w:rPr>
                <w:rFonts w:hint="eastAsia"/>
              </w:rPr>
              <w:t>系统完成一次</w:t>
            </w:r>
            <w:r w:rsidRPr="005C5672">
              <w:rPr>
                <w:rFonts w:hint="eastAsia"/>
              </w:rPr>
              <w:t>Checkpoint</w:t>
            </w:r>
            <w:r w:rsidRPr="005C5672">
              <w:rPr>
                <w:rFonts w:hint="eastAsia"/>
              </w:rPr>
              <w:t>所需的时间和该次</w:t>
            </w:r>
            <w:r w:rsidRPr="005C5672">
              <w:rPr>
                <w:rFonts w:hint="eastAsia"/>
              </w:rPr>
              <w:t>Checkpoint</w:t>
            </w:r>
            <w:r w:rsidRPr="005C5672">
              <w:rPr>
                <w:rFonts w:hint="eastAsia"/>
              </w:rPr>
              <w:t>的大小。</w:t>
            </w:r>
            <w:r w:rsidRPr="005C5672">
              <w:rPr>
                <w:rFonts w:hint="eastAsia"/>
              </w:rPr>
              <w:t>Checkpoint</w:t>
            </w:r>
            <w:r w:rsidRPr="005C5672">
              <w:rPr>
                <w:rFonts w:hint="eastAsia"/>
              </w:rPr>
              <w:t>是</w:t>
            </w:r>
            <w:r w:rsidRPr="005C5672">
              <w:rPr>
                <w:rFonts w:hint="eastAsia"/>
              </w:rPr>
              <w:t>Flink</w:t>
            </w:r>
            <w:r w:rsidRPr="005C5672">
              <w:rPr>
                <w:rFonts w:hint="eastAsia"/>
              </w:rPr>
              <w:t>容错机制的核心，其性能直接影响系统的故障恢复速度和对正常处理流程的影响。</w:t>
            </w:r>
            <w:bookmarkEnd w:id="18"/>
          </w:p>
        </w:tc>
        <w:tc>
          <w:tcPr>
            <w:tcW w:w="3202" w:type="dxa"/>
            <w:vAlign w:val="top"/>
          </w:tcPr>
          <w:p w14:paraId="2E740C26" w14:textId="515A63F6" w:rsidR="005C5672" w:rsidRPr="00B44E0B" w:rsidRDefault="005C5672" w:rsidP="001F7D6E">
            <w:r>
              <w:rPr>
                <w:rFonts w:hint="eastAsia"/>
                <w:color w:val="auto"/>
                <w:kern w:val="0"/>
              </w:rPr>
              <w:t>系统完成一次</w:t>
            </w:r>
            <w:r>
              <w:rPr>
                <w:color w:val="auto"/>
                <w:kern w:val="0"/>
              </w:rPr>
              <w:t>Checkpoint</w:t>
            </w:r>
            <w:r>
              <w:rPr>
                <w:rFonts w:hint="eastAsia"/>
                <w:color w:val="auto"/>
                <w:kern w:val="0"/>
              </w:rPr>
              <w:t>所需的时间和该次</w:t>
            </w:r>
            <w:r>
              <w:rPr>
                <w:color w:val="auto"/>
                <w:kern w:val="0"/>
              </w:rPr>
              <w:t>Checkpoint</w:t>
            </w:r>
            <w:r>
              <w:rPr>
                <w:rFonts w:hint="eastAsia"/>
                <w:color w:val="auto"/>
                <w:kern w:val="0"/>
              </w:rPr>
              <w:t>的大小。</w:t>
            </w:r>
            <w:r>
              <w:rPr>
                <w:color w:val="auto"/>
                <w:kern w:val="0"/>
              </w:rPr>
              <w:t>Checkpoint</w:t>
            </w:r>
            <w:r>
              <w:rPr>
                <w:rFonts w:hint="eastAsia"/>
                <w:color w:val="auto"/>
                <w:kern w:val="0"/>
              </w:rPr>
              <w:t>是</w:t>
            </w:r>
            <w:r>
              <w:rPr>
                <w:color w:val="auto"/>
                <w:kern w:val="0"/>
              </w:rPr>
              <w:t>Flink</w:t>
            </w:r>
            <w:r>
              <w:rPr>
                <w:rFonts w:hint="eastAsia"/>
                <w:color w:val="auto"/>
                <w:kern w:val="0"/>
              </w:rPr>
              <w:t>容错机制的核心，其性能直接影响系统的故障恢复速度和对正常处理流程的影响。</w:t>
            </w:r>
          </w:p>
        </w:tc>
      </w:tr>
      <w:tr w:rsidR="005C5672" w14:paraId="08C0872C" w14:textId="77777777" w:rsidTr="005C5672">
        <w:trPr>
          <w:trHeight w:val="1288"/>
        </w:trPr>
        <w:tc>
          <w:tcPr>
            <w:tcW w:w="2928" w:type="dxa"/>
            <w:vAlign w:val="top"/>
          </w:tcPr>
          <w:p w14:paraId="416B308A" w14:textId="77777777" w:rsidR="005C5672" w:rsidRPr="00B44E0B" w:rsidRDefault="005C5672" w:rsidP="001F7D6E">
            <w:r w:rsidRPr="00B44E0B">
              <w:rPr>
                <w:rFonts w:hint="eastAsia"/>
              </w:rPr>
              <w:t>作业启动</w:t>
            </w:r>
            <w:r w:rsidRPr="00B44E0B">
              <w:rPr>
                <w:rFonts w:hint="eastAsia"/>
              </w:rPr>
              <w:t>/</w:t>
            </w:r>
            <w:r w:rsidRPr="00B44E0B">
              <w:rPr>
                <w:rFonts w:hint="eastAsia"/>
              </w:rPr>
              <w:t>恢复时间</w:t>
            </w:r>
          </w:p>
        </w:tc>
        <w:tc>
          <w:tcPr>
            <w:tcW w:w="2993" w:type="dxa"/>
            <w:vAlign w:val="top"/>
          </w:tcPr>
          <w:p w14:paraId="4831EA8F" w14:textId="577B061A" w:rsidR="005C5672" w:rsidRPr="00B44E0B" w:rsidRDefault="005C5672" w:rsidP="001F7D6E">
            <w:r>
              <w:rPr>
                <w:rFonts w:hint="eastAsia"/>
                <w:color w:val="auto"/>
                <w:kern w:val="0"/>
              </w:rPr>
              <w:t>从作业失败到自动拉起并恢复处理能力的时间。</w:t>
            </w:r>
          </w:p>
        </w:tc>
        <w:tc>
          <w:tcPr>
            <w:tcW w:w="3202" w:type="dxa"/>
            <w:vAlign w:val="top"/>
          </w:tcPr>
          <w:p w14:paraId="3E005447" w14:textId="765ED32C" w:rsidR="005C5672" w:rsidRPr="00B44E0B" w:rsidRDefault="005C5672" w:rsidP="001F7D6E">
            <w:r>
              <w:rPr>
                <w:rFonts w:hint="eastAsia"/>
                <w:color w:val="auto"/>
                <w:kern w:val="0"/>
              </w:rPr>
              <w:t>从作业失败到自动拉起并恢复处理能力的时间。</w:t>
            </w:r>
          </w:p>
        </w:tc>
      </w:tr>
    </w:tbl>
    <w:p w14:paraId="5D0E58EE" w14:textId="77777777" w:rsidR="001E71B5" w:rsidRDefault="001E71B5"/>
    <w:p w14:paraId="0A769A46" w14:textId="54C9AFC2" w:rsidR="001E71B5" w:rsidRDefault="00000000">
      <w:pPr>
        <w:pStyle w:val="2"/>
        <w:numPr>
          <w:ilvl w:val="1"/>
          <w:numId w:val="1"/>
        </w:numPr>
      </w:pPr>
      <w:r>
        <w:t>容量</w:t>
      </w:r>
      <w:r w:rsidR="00C85138">
        <w:rPr>
          <w:rFonts w:hint="eastAsia"/>
        </w:rPr>
        <w:t xml:space="preserve">  </w:t>
      </w:r>
    </w:p>
    <w:p w14:paraId="030933EB" w14:textId="77777777" w:rsidR="001E71B5" w:rsidRDefault="00000000">
      <w:r>
        <w:t>容量规格</w:t>
      </w:r>
    </w:p>
    <w:p w14:paraId="13197299" w14:textId="77777777" w:rsidR="001F7D6E" w:rsidRDefault="001F7D6E">
      <w:r w:rsidRPr="001F7D6E">
        <w:rPr>
          <w:rFonts w:hint="eastAsia"/>
        </w:rPr>
        <w:t>容量规格定义了在满足性能指标的前提下，单个部署实例能够承载的业务规模。当业务量超过容量规格时，应通过增加</w:t>
      </w:r>
      <w:r w:rsidRPr="001F7D6E">
        <w:rPr>
          <w:rFonts w:hint="eastAsia"/>
        </w:rPr>
        <w:t xml:space="preserve"> Flink </w:t>
      </w:r>
      <w:r w:rsidRPr="001F7D6E">
        <w:rPr>
          <w:rFonts w:hint="eastAsia"/>
        </w:rPr>
        <w:t>作业的并行度</w:t>
      </w:r>
      <w:r w:rsidRPr="001F7D6E">
        <w:rPr>
          <w:rFonts w:hint="eastAsia"/>
        </w:rPr>
        <w:t xml:space="preserve"> (Parallelism) </w:t>
      </w:r>
      <w:r w:rsidRPr="001F7D6E">
        <w:rPr>
          <w:rFonts w:hint="eastAsia"/>
        </w:rPr>
        <w:t>来进行水平扩展。</w:t>
      </w:r>
    </w:p>
    <w:tbl>
      <w:tblPr>
        <w:tblStyle w:val="a3"/>
        <w:tblW w:w="0" w:type="auto"/>
        <w:tblLook w:val="04A0" w:firstRow="1" w:lastRow="0" w:firstColumn="1" w:lastColumn="0" w:noHBand="0" w:noVBand="1"/>
      </w:tblPr>
      <w:tblGrid>
        <w:gridCol w:w="4485"/>
        <w:gridCol w:w="4487"/>
      </w:tblGrid>
      <w:tr w:rsidR="005C5672" w14:paraId="7E868236" w14:textId="77777777" w:rsidTr="005C5672">
        <w:trPr>
          <w:trHeight w:val="484"/>
        </w:trPr>
        <w:tc>
          <w:tcPr>
            <w:tcW w:w="4485" w:type="dxa"/>
            <w:vAlign w:val="top"/>
          </w:tcPr>
          <w:p w14:paraId="524E2236" w14:textId="77777777" w:rsidR="005C5672" w:rsidRPr="00A41CFE" w:rsidRDefault="005C5672" w:rsidP="001F7D6E">
            <w:r w:rsidRPr="00A41CFE">
              <w:rPr>
                <w:rFonts w:hint="eastAsia"/>
              </w:rPr>
              <w:t>容量指标</w:t>
            </w:r>
          </w:p>
        </w:tc>
        <w:tc>
          <w:tcPr>
            <w:tcW w:w="4487" w:type="dxa"/>
            <w:vAlign w:val="top"/>
          </w:tcPr>
          <w:p w14:paraId="1A835F2A" w14:textId="5EB58A81" w:rsidR="005C5672" w:rsidRPr="00A41CFE" w:rsidRDefault="005C5672" w:rsidP="001F7D6E">
            <w:r>
              <w:rPr>
                <w:rFonts w:hint="eastAsia"/>
              </w:rPr>
              <w:t>描述与重要性</w:t>
            </w:r>
          </w:p>
        </w:tc>
      </w:tr>
      <w:tr w:rsidR="005C5672" w14:paraId="5A522D68" w14:textId="77777777" w:rsidTr="005C5672">
        <w:trPr>
          <w:trHeight w:val="1015"/>
        </w:trPr>
        <w:tc>
          <w:tcPr>
            <w:tcW w:w="4485" w:type="dxa"/>
            <w:vAlign w:val="top"/>
          </w:tcPr>
          <w:p w14:paraId="093E3E58" w14:textId="2031054A" w:rsidR="005C5672" w:rsidRPr="00A41CFE" w:rsidRDefault="005C5672" w:rsidP="001F7D6E">
            <w:r w:rsidRPr="005C5672">
              <w:rPr>
                <w:rFonts w:hint="eastAsia"/>
              </w:rPr>
              <w:lastRenderedPageBreak/>
              <w:t>单核处理能力</w:t>
            </w:r>
            <w:r w:rsidRPr="005C5672">
              <w:rPr>
                <w:rFonts w:hint="eastAsia"/>
              </w:rPr>
              <w:t xml:space="preserve"> (QPS/Core)</w:t>
            </w:r>
          </w:p>
        </w:tc>
        <w:tc>
          <w:tcPr>
            <w:tcW w:w="4487" w:type="dxa"/>
            <w:vAlign w:val="top"/>
          </w:tcPr>
          <w:p w14:paraId="33EA58A9" w14:textId="7DFF1523" w:rsidR="005C5672" w:rsidRPr="00A41CFE" w:rsidRDefault="005C5672" w:rsidP="001F7D6E">
            <w:r w:rsidRPr="005C5672">
              <w:rPr>
                <w:rFonts w:hint="eastAsia"/>
              </w:rPr>
              <w:t>平均一个</w:t>
            </w:r>
            <w:r w:rsidRPr="005C5672">
              <w:rPr>
                <w:rFonts w:hint="eastAsia"/>
              </w:rPr>
              <w:t>CPU</w:t>
            </w:r>
            <w:r w:rsidRPr="005C5672">
              <w:rPr>
                <w:rFonts w:hint="eastAsia"/>
              </w:rPr>
              <w:t>核心（</w:t>
            </w:r>
            <w:r w:rsidRPr="005C5672">
              <w:rPr>
                <w:rFonts w:hint="eastAsia"/>
              </w:rPr>
              <w:t>Core</w:t>
            </w:r>
            <w:r w:rsidRPr="005C5672">
              <w:rPr>
                <w:rFonts w:hint="eastAsia"/>
              </w:rPr>
              <w:t>）能够处理的原始日志</w:t>
            </w:r>
            <w:r w:rsidRPr="005C5672">
              <w:rPr>
                <w:rFonts w:hint="eastAsia"/>
              </w:rPr>
              <w:t>QPS</w:t>
            </w:r>
            <w:r w:rsidRPr="005C5672">
              <w:rPr>
                <w:rFonts w:hint="eastAsia"/>
              </w:rPr>
              <w:t>。这是进行</w:t>
            </w:r>
            <w:r w:rsidRPr="005C5672">
              <w:rPr>
                <w:rFonts w:hint="eastAsia"/>
              </w:rPr>
              <w:t>CPU</w:t>
            </w:r>
            <w:r w:rsidRPr="005C5672">
              <w:rPr>
                <w:rFonts w:hint="eastAsia"/>
              </w:rPr>
              <w:t>资源规划最简单有效的模型。</w:t>
            </w:r>
          </w:p>
        </w:tc>
      </w:tr>
      <w:tr w:rsidR="005C5672" w14:paraId="02C83269" w14:textId="77777777" w:rsidTr="005C5672">
        <w:trPr>
          <w:trHeight w:val="1840"/>
        </w:trPr>
        <w:tc>
          <w:tcPr>
            <w:tcW w:w="4485" w:type="dxa"/>
            <w:vAlign w:val="top"/>
          </w:tcPr>
          <w:p w14:paraId="1DA4D01E" w14:textId="2E594E61" w:rsidR="005C5672" w:rsidRPr="00A41CFE" w:rsidRDefault="005C5672" w:rsidP="001F7D6E">
            <w:r w:rsidRPr="005C5672">
              <w:rPr>
                <w:rFonts w:hint="eastAsia"/>
              </w:rPr>
              <w:t>可支持的最大并行度</w:t>
            </w:r>
          </w:p>
        </w:tc>
        <w:tc>
          <w:tcPr>
            <w:tcW w:w="4487" w:type="dxa"/>
            <w:vAlign w:val="top"/>
          </w:tcPr>
          <w:p w14:paraId="56D0C080" w14:textId="3A06EFFA" w:rsidR="005C5672" w:rsidRPr="00A41CFE" w:rsidRDefault="005C5672" w:rsidP="001F7D6E">
            <w:r w:rsidRPr="005C5672">
              <w:rPr>
                <w:rFonts w:hint="eastAsia"/>
              </w:rPr>
              <w:t>系统在横向扩展时，所能有效利用的最大</w:t>
            </w:r>
            <w:r w:rsidRPr="005C5672">
              <w:rPr>
                <w:rFonts w:hint="eastAsia"/>
              </w:rPr>
              <w:t>Flink</w:t>
            </w:r>
            <w:r w:rsidRPr="005C5672">
              <w:rPr>
                <w:rFonts w:hint="eastAsia"/>
              </w:rPr>
              <w:t>算子并行度（</w:t>
            </w:r>
            <w:r w:rsidRPr="005C5672">
              <w:rPr>
                <w:rFonts w:hint="eastAsia"/>
              </w:rPr>
              <w:t>Parallelism</w:t>
            </w:r>
            <w:r w:rsidRPr="005C5672">
              <w:rPr>
                <w:rFonts w:hint="eastAsia"/>
              </w:rPr>
              <w:t>）。超过这个并行度后，由于数据倾斜、网络开销或协调成本，系统的整体性能不再提升甚至下降。</w:t>
            </w:r>
          </w:p>
        </w:tc>
      </w:tr>
      <w:tr w:rsidR="005C5672" w14:paraId="3C176E29" w14:textId="77777777" w:rsidTr="005C5672">
        <w:trPr>
          <w:trHeight w:val="85"/>
        </w:trPr>
        <w:tc>
          <w:tcPr>
            <w:tcW w:w="4485" w:type="dxa"/>
            <w:vAlign w:val="top"/>
          </w:tcPr>
          <w:p w14:paraId="554296D9" w14:textId="1365703A" w:rsidR="005C5672" w:rsidRPr="00A41CFE" w:rsidRDefault="005C5672" w:rsidP="005C5672">
            <w:r w:rsidRPr="00A41CFE">
              <w:rPr>
                <w:rFonts w:hint="eastAsia"/>
              </w:rPr>
              <w:t xml:space="preserve">Kafka Topic </w:t>
            </w:r>
            <w:r w:rsidRPr="00A41CFE">
              <w:rPr>
                <w:rFonts w:hint="eastAsia"/>
              </w:rPr>
              <w:t>分区数</w:t>
            </w:r>
          </w:p>
        </w:tc>
        <w:tc>
          <w:tcPr>
            <w:tcW w:w="4487" w:type="dxa"/>
            <w:vAlign w:val="top"/>
          </w:tcPr>
          <w:p w14:paraId="76A1DF38" w14:textId="39129C6D" w:rsidR="005C5672" w:rsidRPr="00A41CFE" w:rsidRDefault="005C5672" w:rsidP="005C5672">
            <w:r w:rsidRPr="00A41CFE">
              <w:rPr>
                <w:rFonts w:hint="eastAsia"/>
              </w:rPr>
              <w:t>为保证数据处理的并行性，输入</w:t>
            </w:r>
            <w:r w:rsidRPr="00A41CFE">
              <w:rPr>
                <w:rFonts w:hint="eastAsia"/>
              </w:rPr>
              <w:t xml:space="preserve"> Topic </w:t>
            </w:r>
            <w:r w:rsidRPr="00A41CFE">
              <w:rPr>
                <w:rFonts w:hint="eastAsia"/>
              </w:rPr>
              <w:t>的分区数应</w:t>
            </w:r>
            <w:r w:rsidRPr="00A41CFE">
              <w:rPr>
                <w:rFonts w:hint="eastAsia"/>
              </w:rPr>
              <w:t xml:space="preserve"> </w:t>
            </w:r>
            <w:r w:rsidRPr="00A41CFE">
              <w:rPr>
                <w:rFonts w:hint="eastAsia"/>
              </w:rPr>
              <w:t>大于或等于</w:t>
            </w:r>
            <w:r w:rsidRPr="00A41CFE">
              <w:rPr>
                <w:rFonts w:hint="eastAsia"/>
              </w:rPr>
              <w:t xml:space="preserve"> Flink </w:t>
            </w:r>
            <w:r>
              <w:rPr>
                <w:rFonts w:hint="eastAsia"/>
              </w:rPr>
              <w:t>作业</w:t>
            </w:r>
            <w:r w:rsidRPr="00A41CFE">
              <w:rPr>
                <w:rFonts w:hint="eastAsia"/>
              </w:rPr>
              <w:t>的并行度。</w:t>
            </w:r>
          </w:p>
        </w:tc>
      </w:tr>
    </w:tbl>
    <w:p w14:paraId="39299BF0" w14:textId="77777777" w:rsidR="001F7D6E" w:rsidRDefault="001F7D6E">
      <w:bookmarkStart w:id="19" w:name="OLE_LINK26"/>
    </w:p>
    <w:bookmarkEnd w:id="19"/>
    <w:p w14:paraId="0C501D55" w14:textId="77777777" w:rsidR="001E71B5" w:rsidRDefault="001E71B5"/>
    <w:p w14:paraId="788202DE" w14:textId="77777777" w:rsidR="00D662BD" w:rsidRDefault="00000000" w:rsidP="00D662BD">
      <w:pPr>
        <w:pStyle w:val="1"/>
        <w:numPr>
          <w:ilvl w:val="0"/>
          <w:numId w:val="1"/>
        </w:numPr>
      </w:pPr>
      <w:r>
        <w:t>容灾</w:t>
      </w:r>
    </w:p>
    <w:p w14:paraId="2EB4F94F" w14:textId="77777777" w:rsidR="001E71B5" w:rsidRDefault="00D662BD" w:rsidP="00D662BD">
      <w:pPr>
        <w:pStyle w:val="a6"/>
        <w:numPr>
          <w:ilvl w:val="0"/>
          <w:numId w:val="11"/>
        </w:numPr>
        <w:ind w:firstLineChars="0"/>
      </w:pPr>
      <w:r w:rsidRPr="00D662BD">
        <w:rPr>
          <w:rFonts w:hint="eastAsia"/>
        </w:rPr>
        <w:t>检查点</w:t>
      </w:r>
      <w:r w:rsidRPr="00D662BD">
        <w:rPr>
          <w:rFonts w:hint="eastAsia"/>
        </w:rPr>
        <w:t xml:space="preserve"> (Checkpointing)</w:t>
      </w:r>
    </w:p>
    <w:p w14:paraId="6FCD0C82" w14:textId="77777777" w:rsidR="00D662BD" w:rsidRDefault="00D662BD" w:rsidP="00D662BD">
      <w:pPr>
        <w:pStyle w:val="a6"/>
        <w:numPr>
          <w:ilvl w:val="0"/>
          <w:numId w:val="11"/>
        </w:numPr>
        <w:ind w:firstLineChars="0"/>
      </w:pPr>
      <w:r w:rsidRPr="00D662BD">
        <w:rPr>
          <w:rFonts w:hint="eastAsia"/>
        </w:rPr>
        <w:t>状态后端与持久化存储</w:t>
      </w:r>
    </w:p>
    <w:p w14:paraId="2865DC00" w14:textId="77777777" w:rsidR="00D662BD" w:rsidRDefault="00D662BD" w:rsidP="00D662BD">
      <w:pPr>
        <w:pStyle w:val="a6"/>
        <w:numPr>
          <w:ilvl w:val="0"/>
          <w:numId w:val="11"/>
        </w:numPr>
        <w:ind w:firstLineChars="0"/>
      </w:pPr>
      <w:r w:rsidRPr="00D662BD">
        <w:rPr>
          <w:rFonts w:hint="eastAsia"/>
        </w:rPr>
        <w:t>重启策略</w:t>
      </w:r>
    </w:p>
    <w:p w14:paraId="66B5C0BE" w14:textId="77777777" w:rsidR="00D662BD" w:rsidRDefault="00D662BD" w:rsidP="00D662BD">
      <w:pPr>
        <w:pStyle w:val="a6"/>
        <w:numPr>
          <w:ilvl w:val="0"/>
          <w:numId w:val="11"/>
        </w:numPr>
        <w:ind w:firstLineChars="0"/>
      </w:pPr>
      <w:r w:rsidRPr="00D662BD">
        <w:rPr>
          <w:rFonts w:hint="eastAsia"/>
        </w:rPr>
        <w:t>高可用</w:t>
      </w:r>
      <w:r w:rsidRPr="00D662BD">
        <w:rPr>
          <w:rFonts w:hint="eastAsia"/>
        </w:rPr>
        <w:t xml:space="preserve"> (High Availability)</w:t>
      </w:r>
    </w:p>
    <w:p w14:paraId="65B02392" w14:textId="4F9B40C2" w:rsidR="001E71B5" w:rsidRDefault="00000000">
      <w:pPr>
        <w:pStyle w:val="1"/>
        <w:numPr>
          <w:ilvl w:val="0"/>
          <w:numId w:val="1"/>
        </w:numPr>
      </w:pPr>
      <w:bookmarkStart w:id="20" w:name="OLE_LINK27"/>
      <w:r>
        <w:t>依赖</w:t>
      </w:r>
      <w:bookmarkEnd w:id="20"/>
      <w:r w:rsidR="00C85138">
        <w:rPr>
          <w:rFonts w:hint="eastAsia"/>
        </w:rPr>
        <w:t>（外部平台</w:t>
      </w:r>
      <w:r w:rsidR="005C5672">
        <w:rPr>
          <w:rFonts w:hint="eastAsia"/>
        </w:rPr>
        <w:t>，</w:t>
      </w:r>
      <w:r w:rsidR="005C5672">
        <w:rPr>
          <w:rFonts w:hint="eastAsia"/>
        </w:rPr>
        <w:t>jdk</w:t>
      </w:r>
      <w:r w:rsidR="005C5672">
        <w:rPr>
          <w:rFonts w:hint="eastAsia"/>
        </w:rPr>
        <w:t>，</w:t>
      </w:r>
      <w:r w:rsidR="005C5672">
        <w:rPr>
          <w:rFonts w:hint="eastAsia"/>
        </w:rPr>
        <w:t>flink</w:t>
      </w:r>
      <w:r w:rsidR="005C5672">
        <w:rPr>
          <w:rFonts w:hint="eastAsia"/>
        </w:rPr>
        <w:t>框架</w:t>
      </w:r>
      <w:r w:rsidR="00C85138">
        <w:rPr>
          <w:rFonts w:hint="eastAsia"/>
        </w:rPr>
        <w:t>，</w:t>
      </w:r>
      <w:r w:rsidR="00C85138">
        <w:rPr>
          <w:rFonts w:hint="eastAsia"/>
        </w:rPr>
        <w:t xml:space="preserve">  my  sql redis   kafka</w:t>
      </w:r>
      <w:r w:rsidR="00C85138">
        <w:rPr>
          <w:rFonts w:hint="eastAsia"/>
        </w:rPr>
        <w:t>）</w:t>
      </w:r>
    </w:p>
    <w:p w14:paraId="05B40BB1" w14:textId="77777777" w:rsidR="005C5672" w:rsidRPr="005C5672" w:rsidRDefault="005C5672" w:rsidP="005C5672"/>
    <w:p w14:paraId="1E39C303" w14:textId="5A770080" w:rsidR="001E71B5" w:rsidRDefault="001E71B5"/>
    <w:p w14:paraId="28FB1F23" w14:textId="77777777" w:rsidR="001E71B5" w:rsidRDefault="00000000">
      <w:pPr>
        <w:pStyle w:val="1"/>
        <w:numPr>
          <w:ilvl w:val="0"/>
          <w:numId w:val="1"/>
        </w:numPr>
      </w:pPr>
      <w:r>
        <w:t>兼容性设计</w:t>
      </w:r>
    </w:p>
    <w:p w14:paraId="44E63B69" w14:textId="77777777" w:rsidR="001E71B5" w:rsidRDefault="00000000">
      <w:r>
        <w:t>新</w:t>
      </w:r>
      <w:bookmarkStart w:id="21" w:name="OLE_LINK16"/>
      <w:r>
        <w:t>增功能对原有功能的影响</w:t>
      </w:r>
    </w:p>
    <w:p w14:paraId="4F81FFBD" w14:textId="77777777" w:rsidR="001E71B5" w:rsidRDefault="00000000">
      <w:r>
        <w:t>代码优化、功能优化对原有系统的兼容性设计</w:t>
      </w:r>
    </w:p>
    <w:p w14:paraId="493CD245" w14:textId="77777777" w:rsidR="001E71B5" w:rsidRDefault="00000000">
      <w:r>
        <w:t>数据结构、接口设计的兼容性</w:t>
      </w:r>
    </w:p>
    <w:p w14:paraId="3D5B8E63" w14:textId="77777777" w:rsidR="001E71B5" w:rsidRDefault="00000000">
      <w:r>
        <w:t>新增功能是否有开关控制</w:t>
      </w:r>
    </w:p>
    <w:bookmarkEnd w:id="21"/>
    <w:p w14:paraId="7C724653" w14:textId="77777777" w:rsidR="001E71B5" w:rsidRDefault="001E71B5"/>
    <w:p w14:paraId="4700E09A" w14:textId="77777777" w:rsidR="001E71B5" w:rsidRDefault="00000000">
      <w:pPr>
        <w:pStyle w:val="1"/>
        <w:numPr>
          <w:ilvl w:val="0"/>
          <w:numId w:val="1"/>
        </w:numPr>
      </w:pPr>
      <w:r>
        <w:lastRenderedPageBreak/>
        <w:t>风险</w:t>
      </w:r>
    </w:p>
    <w:p w14:paraId="07B556EE" w14:textId="77777777" w:rsidR="001E71B5" w:rsidRDefault="00000000">
      <w:r>
        <w:t>本方案可能存在的风险项，如稳定性、兼容性、性能、容量</w:t>
      </w:r>
      <w:r>
        <w:t>……</w:t>
      </w:r>
    </w:p>
    <w:p w14:paraId="52D499EA" w14:textId="77777777" w:rsidR="001E71B5" w:rsidRDefault="001E71B5"/>
    <w:p w14:paraId="790B83B7" w14:textId="77777777" w:rsidR="001E71B5" w:rsidRDefault="001E71B5"/>
    <w:p w14:paraId="49C8FE83" w14:textId="77777777" w:rsidR="001E71B5" w:rsidRDefault="00000000">
      <w:pPr>
        <w:pStyle w:val="1"/>
        <w:numPr>
          <w:ilvl w:val="0"/>
          <w:numId w:val="1"/>
        </w:numPr>
      </w:pPr>
      <w:r>
        <w:t>监控相关</w:t>
      </w:r>
      <w:r w:rsidR="00C85138">
        <w:rPr>
          <w:rFonts w:hint="eastAsia"/>
        </w:rPr>
        <w:t>（</w:t>
      </w:r>
      <w:r w:rsidR="00C85138">
        <w:rPr>
          <w:rFonts w:hint="eastAsia"/>
        </w:rPr>
        <w:t>1.</w:t>
      </w:r>
      <w:r w:rsidR="00C85138">
        <w:rPr>
          <w:rFonts w:hint="eastAsia"/>
        </w:rPr>
        <w:t>询问天穹</w:t>
      </w:r>
      <w:r w:rsidR="00C85138">
        <w:rPr>
          <w:rFonts w:hint="eastAsia"/>
        </w:rPr>
        <w:t xml:space="preserve"> </w:t>
      </w:r>
      <w:r w:rsidR="00C85138">
        <w:rPr>
          <w:rFonts w:hint="eastAsia"/>
        </w:rPr>
        <w:t>如果一个</w:t>
      </w:r>
      <w:r w:rsidR="00C85138">
        <w:rPr>
          <w:rFonts w:hint="eastAsia"/>
        </w:rPr>
        <w:t>jar</w:t>
      </w:r>
      <w:r w:rsidR="00C85138">
        <w:rPr>
          <w:rFonts w:hint="eastAsia"/>
        </w:rPr>
        <w:t>包里某个节点异常怎么检测。</w:t>
      </w:r>
      <w:r w:rsidR="00C85138">
        <w:rPr>
          <w:rFonts w:hint="eastAsia"/>
        </w:rPr>
        <w:t xml:space="preserve">     2.</w:t>
      </w:r>
      <w:r w:rsidR="00C85138">
        <w:rPr>
          <w:rFonts w:hint="eastAsia"/>
        </w:rPr>
        <w:t>代码做努力？比如计算</w:t>
      </w:r>
      <w:r w:rsidR="001B6319">
        <w:rPr>
          <w:rFonts w:hint="eastAsia"/>
        </w:rPr>
        <w:t>超过</w:t>
      </w:r>
      <w:r w:rsidR="001B6319">
        <w:rPr>
          <w:rFonts w:hint="eastAsia"/>
        </w:rPr>
        <w:t>P</w:t>
      </w:r>
      <w:r w:rsidR="001B6319">
        <w:t>_500</w:t>
      </w:r>
      <w:r w:rsidR="001B6319">
        <w:rPr>
          <w:rFonts w:hint="eastAsia"/>
        </w:rPr>
        <w:t>这个功能异常，怎么监控排查</w:t>
      </w:r>
      <w:r w:rsidR="00C85138">
        <w:rPr>
          <w:rFonts w:hint="eastAsia"/>
        </w:rPr>
        <w:t>）</w:t>
      </w:r>
    </w:p>
    <w:p w14:paraId="3ED8CB2C" w14:textId="77777777" w:rsidR="001E71B5" w:rsidRDefault="00000000">
      <w:r>
        <w:t>涉及功能异常的监控点，上报链路</w:t>
      </w:r>
    </w:p>
    <w:p w14:paraId="1DF719D3" w14:textId="77777777" w:rsidR="001E71B5" w:rsidRDefault="001E71B5"/>
    <w:p w14:paraId="2BA66807" w14:textId="77777777" w:rsidR="001E71B5" w:rsidRDefault="00000000">
      <w:pPr>
        <w:pStyle w:val="1"/>
        <w:numPr>
          <w:ilvl w:val="0"/>
          <w:numId w:val="1"/>
        </w:numPr>
      </w:pPr>
      <w:bookmarkStart w:id="22" w:name="OLE_LINK36"/>
      <w:r>
        <w:t>运营相关</w:t>
      </w:r>
      <w:r w:rsidR="001B6319">
        <w:rPr>
          <w:rFonts w:hint="eastAsia"/>
        </w:rPr>
        <w:t>（很重要，上线后效果如何量化数据</w:t>
      </w:r>
      <w:r w:rsidR="00191E0E">
        <w:rPr>
          <w:rFonts w:hint="eastAsia"/>
        </w:rPr>
        <w:t>，我的成果</w:t>
      </w:r>
      <w:r w:rsidR="001B6319">
        <w:rPr>
          <w:rFonts w:hint="eastAsia"/>
        </w:rPr>
        <w:t>）</w:t>
      </w:r>
    </w:p>
    <w:p w14:paraId="29F1AD1C" w14:textId="77777777" w:rsidR="001E71B5" w:rsidRDefault="00000000">
      <w:pPr>
        <w:rPr>
          <w:rFonts w:hint="eastAsia"/>
        </w:rPr>
      </w:pPr>
      <w:r>
        <w:t>涉及功能的打点数据</w:t>
      </w:r>
    </w:p>
    <w:p w14:paraId="378AD979" w14:textId="77777777" w:rsidR="001E71B5" w:rsidRDefault="00000000">
      <w:r>
        <w:t>上线后的效果和量化数据</w:t>
      </w:r>
    </w:p>
    <w:bookmarkEnd w:id="22"/>
    <w:p w14:paraId="64C5C9AD" w14:textId="77777777" w:rsidR="001E71B5" w:rsidRDefault="001E71B5"/>
    <w:p w14:paraId="32AD7737" w14:textId="77777777" w:rsidR="00C43FCD" w:rsidRDefault="00C43FCD">
      <w:pPr>
        <w:rPr>
          <w:rFonts w:hint="eastAsia"/>
        </w:rPr>
      </w:pPr>
    </w:p>
    <w:p w14:paraId="12D6E012" w14:textId="77777777" w:rsidR="001E71B5" w:rsidRDefault="001E71B5"/>
    <w:p w14:paraId="585ECD6E" w14:textId="73A40665" w:rsidR="001E71B5" w:rsidRDefault="00000000">
      <w:pPr>
        <w:pStyle w:val="1"/>
        <w:numPr>
          <w:ilvl w:val="0"/>
          <w:numId w:val="1"/>
        </w:numPr>
      </w:pPr>
      <w:r>
        <w:t>任务分解</w:t>
      </w:r>
    </w:p>
    <w:p w14:paraId="2AD74D5C" w14:textId="77777777" w:rsidR="00C43FCD" w:rsidRDefault="00C43FCD" w:rsidP="00C43FCD"/>
    <w:p w14:paraId="7164AD50" w14:textId="77777777" w:rsidR="00C43FCD" w:rsidRDefault="00C43FCD" w:rsidP="00C43FCD"/>
    <w:p w14:paraId="13FFC899" w14:textId="77777777" w:rsidR="00C43FCD" w:rsidRDefault="00C43FCD" w:rsidP="00C43FCD"/>
    <w:p w14:paraId="05AA1BDF" w14:textId="77777777" w:rsidR="00C43FCD" w:rsidRDefault="00C43FCD" w:rsidP="00C43FCD"/>
    <w:p w14:paraId="01DDFA0F" w14:textId="77777777" w:rsidR="00C43FCD" w:rsidRDefault="00C43FCD" w:rsidP="00C43FCD"/>
    <w:p w14:paraId="0662A9E8" w14:textId="77777777" w:rsidR="00C43FCD" w:rsidRDefault="00C43FCD" w:rsidP="00C43FCD"/>
    <w:p w14:paraId="768D6452" w14:textId="77777777" w:rsidR="00C43FCD" w:rsidRDefault="00C43FCD" w:rsidP="00C43FCD"/>
    <w:p w14:paraId="469A3BD5" w14:textId="77777777" w:rsidR="00C43FCD" w:rsidRDefault="00C43FCD" w:rsidP="00C43FCD"/>
    <w:p w14:paraId="72047117" w14:textId="77777777" w:rsidR="00C43FCD" w:rsidRDefault="00C43FCD" w:rsidP="00C43FCD"/>
    <w:p w14:paraId="7A819EAE" w14:textId="77777777" w:rsidR="00C43FCD" w:rsidRDefault="00C43FCD" w:rsidP="00C43FCD"/>
    <w:p w14:paraId="0A437565" w14:textId="77777777" w:rsidR="00C43FCD" w:rsidRDefault="00C43FCD" w:rsidP="00C43FCD"/>
    <w:p w14:paraId="407959B2" w14:textId="77777777" w:rsidR="00C43FCD" w:rsidRDefault="00C43FCD" w:rsidP="00C43FCD"/>
    <w:p w14:paraId="70FD30D2" w14:textId="77777777" w:rsidR="00C43FCD" w:rsidRPr="00C43FCD" w:rsidRDefault="00C43FCD" w:rsidP="00C43FCD">
      <w:pPr>
        <w:rPr>
          <w:rFonts w:hint="eastAsia"/>
        </w:rPr>
      </w:pPr>
    </w:p>
    <w:tbl>
      <w:tblPr>
        <w:tblStyle w:val="a3"/>
        <w:tblW w:w="0" w:type="auto"/>
        <w:tblLayout w:type="fixed"/>
        <w:tblLook w:val="04A0" w:firstRow="1" w:lastRow="0" w:firstColumn="1" w:lastColumn="0" w:noHBand="0" w:noVBand="1"/>
      </w:tblPr>
      <w:tblGrid>
        <w:gridCol w:w="2245"/>
        <w:gridCol w:w="2245"/>
        <w:gridCol w:w="2245"/>
        <w:gridCol w:w="2245"/>
      </w:tblGrid>
      <w:tr w:rsidR="001E71B5" w14:paraId="60C81672" w14:textId="77777777" w:rsidTr="00C43FCD">
        <w:trPr>
          <w:trHeight w:val="474"/>
        </w:trPr>
        <w:tc>
          <w:tcPr>
            <w:tcW w:w="2245" w:type="dxa"/>
            <w:shd w:val="clear" w:color="auto" w:fill="C7ECFF"/>
          </w:tcPr>
          <w:p w14:paraId="47FBEC52" w14:textId="77777777" w:rsidR="001E71B5" w:rsidRDefault="00000000">
            <w:r>
              <w:t>任务</w:t>
            </w:r>
          </w:p>
        </w:tc>
        <w:tc>
          <w:tcPr>
            <w:tcW w:w="2245" w:type="dxa"/>
            <w:shd w:val="clear" w:color="auto" w:fill="C7ECFF"/>
          </w:tcPr>
          <w:p w14:paraId="26A5ED31" w14:textId="77777777" w:rsidR="001E71B5" w:rsidRDefault="00000000">
            <w:r>
              <w:t>明细</w:t>
            </w:r>
          </w:p>
        </w:tc>
        <w:tc>
          <w:tcPr>
            <w:tcW w:w="2245" w:type="dxa"/>
            <w:shd w:val="clear" w:color="auto" w:fill="C7ECFF"/>
          </w:tcPr>
          <w:p w14:paraId="46893DC1" w14:textId="77777777" w:rsidR="001E71B5" w:rsidRDefault="00000000">
            <w:r>
              <w:t>模块</w:t>
            </w:r>
          </w:p>
        </w:tc>
        <w:tc>
          <w:tcPr>
            <w:tcW w:w="2245" w:type="dxa"/>
            <w:shd w:val="clear" w:color="auto" w:fill="C7ECFF"/>
          </w:tcPr>
          <w:p w14:paraId="1A12DD7F" w14:textId="77777777" w:rsidR="001E71B5" w:rsidRDefault="00000000">
            <w:r>
              <w:t>工作量评估</w:t>
            </w:r>
            <w:r>
              <w:t>-</w:t>
            </w:r>
            <w:r>
              <w:t>开发、自测、联调</w:t>
            </w:r>
          </w:p>
        </w:tc>
      </w:tr>
      <w:tr w:rsidR="001E71B5" w14:paraId="16FA23FB" w14:textId="77777777" w:rsidTr="00C43FCD">
        <w:trPr>
          <w:trHeight w:val="474"/>
        </w:trPr>
        <w:tc>
          <w:tcPr>
            <w:tcW w:w="2245" w:type="dxa"/>
          </w:tcPr>
          <w:p w14:paraId="7711EDED" w14:textId="7B466DD9" w:rsidR="001E71B5" w:rsidRDefault="005C5672">
            <w:r w:rsidRPr="005C5672">
              <w:rPr>
                <w:rFonts w:hint="eastAsia"/>
              </w:rPr>
              <w:t xml:space="preserve">1. </w:t>
            </w:r>
            <w:r w:rsidRPr="005C5672">
              <w:rPr>
                <w:rFonts w:hint="eastAsia"/>
              </w:rPr>
              <w:t>智能分析模块重构</w:t>
            </w:r>
          </w:p>
        </w:tc>
        <w:tc>
          <w:tcPr>
            <w:tcW w:w="2245" w:type="dxa"/>
          </w:tcPr>
          <w:p w14:paraId="05E18720" w14:textId="0A7910DB" w:rsidR="001E71B5" w:rsidRDefault="005C5672">
            <w:r w:rsidRPr="005C5672">
              <w:rPr>
                <w:rFonts w:hint="eastAsia"/>
              </w:rPr>
              <w:t>将核心业务逻辑（攻击检测、基线学习、特征分析）从</w:t>
            </w:r>
            <w:r w:rsidRPr="005C5672">
              <w:rPr>
                <w:rFonts w:hint="eastAsia"/>
              </w:rPr>
              <w:t>Flink</w:t>
            </w:r>
            <w:r w:rsidRPr="005C5672">
              <w:rPr>
                <w:rFonts w:hint="eastAsia"/>
              </w:rPr>
              <w:t>算子中剥离，重构为独立的、可单独测试的服务。</w:t>
            </w:r>
          </w:p>
        </w:tc>
        <w:tc>
          <w:tcPr>
            <w:tcW w:w="2245" w:type="dxa"/>
          </w:tcPr>
          <w:p w14:paraId="0FE3989E" w14:textId="77777777" w:rsidR="005C5672" w:rsidRDefault="005C5672">
            <w:r w:rsidRPr="005C5672">
              <w:t>core/MainTrainProcessFunction.java</w:t>
            </w:r>
          </w:p>
          <w:p w14:paraId="122A0CB7" w14:textId="77777777" w:rsidR="005C5672" w:rsidRDefault="005C5672">
            <w:r w:rsidRPr="005C5672">
              <w:t>core/*Service.java</w:t>
            </w:r>
          </w:p>
          <w:p w14:paraId="38098B00" w14:textId="7B76A878" w:rsidR="001E71B5" w:rsidRDefault="005C5672">
            <w:r w:rsidRPr="005C5672">
              <w:t>RuntimeTrainStream.java</w:t>
            </w:r>
          </w:p>
        </w:tc>
        <w:tc>
          <w:tcPr>
            <w:tcW w:w="2245" w:type="dxa"/>
          </w:tcPr>
          <w:p w14:paraId="61265790" w14:textId="28884C46" w:rsidR="001E71B5" w:rsidRPr="005C5672" w:rsidRDefault="005C5672">
            <w:r>
              <w:rPr>
                <w:rFonts w:hint="eastAsia"/>
              </w:rPr>
              <w:t>10</w:t>
            </w:r>
            <w:r>
              <w:rPr>
                <w:rFonts w:hint="eastAsia"/>
              </w:rPr>
              <w:t>、</w:t>
            </w:r>
            <w:r>
              <w:rPr>
                <w:rFonts w:hint="eastAsia"/>
              </w:rPr>
              <w:t>5</w:t>
            </w:r>
            <w:r>
              <w:rPr>
                <w:rFonts w:hint="eastAsia"/>
              </w:rPr>
              <w:t>、</w:t>
            </w:r>
            <w:r>
              <w:rPr>
                <w:rFonts w:hint="eastAsia"/>
              </w:rPr>
              <w:t>3</w:t>
            </w:r>
          </w:p>
        </w:tc>
      </w:tr>
      <w:tr w:rsidR="001E71B5" w14:paraId="2012A29E" w14:textId="77777777" w:rsidTr="00C43FCD">
        <w:trPr>
          <w:trHeight w:val="474"/>
        </w:trPr>
        <w:tc>
          <w:tcPr>
            <w:tcW w:w="2245" w:type="dxa"/>
          </w:tcPr>
          <w:p w14:paraId="1543008B" w14:textId="63335F93" w:rsidR="001E71B5" w:rsidRDefault="005C5672">
            <w:r w:rsidRPr="005C5672">
              <w:rPr>
                <w:rFonts w:hint="eastAsia"/>
              </w:rPr>
              <w:t xml:space="preserve">2. </w:t>
            </w:r>
            <w:r w:rsidRPr="005C5672">
              <w:rPr>
                <w:rFonts w:hint="eastAsia"/>
              </w:rPr>
              <w:t>策略执行模块重构</w:t>
            </w:r>
          </w:p>
        </w:tc>
        <w:tc>
          <w:tcPr>
            <w:tcW w:w="2245" w:type="dxa"/>
          </w:tcPr>
          <w:p w14:paraId="46789C5A" w14:textId="1307FDD4" w:rsidR="001E71B5" w:rsidRPr="005C5672" w:rsidRDefault="005C5672">
            <w:r>
              <w:rPr>
                <w:rFonts w:hint="eastAsia"/>
              </w:rPr>
              <w:t>策略执行模块</w:t>
            </w:r>
            <w:r w:rsidRPr="005C5672">
              <w:rPr>
                <w:rFonts w:hint="eastAsia"/>
              </w:rPr>
              <w:t>负责消费分析结果、进行策略的收敛、过滤及最终的防护指令下发</w:t>
            </w:r>
            <w:r>
              <w:rPr>
                <w:rFonts w:hint="eastAsia"/>
              </w:rPr>
              <w:t>，重构为一个可执行的</w:t>
            </w:r>
            <w:r>
              <w:rPr>
                <w:rFonts w:hint="eastAsia"/>
              </w:rPr>
              <w:t>JAR</w:t>
            </w:r>
            <w:r>
              <w:rPr>
                <w:rFonts w:hint="eastAsia"/>
              </w:rPr>
              <w:t>包。</w:t>
            </w:r>
          </w:p>
        </w:tc>
        <w:tc>
          <w:tcPr>
            <w:tcW w:w="2245" w:type="dxa"/>
          </w:tcPr>
          <w:p w14:paraId="4C0EFC63" w14:textId="77777777" w:rsidR="001E71B5" w:rsidRDefault="005C5672">
            <w:r w:rsidRPr="005C5672">
              <w:t>RuntimePolicyStream.java</w:t>
            </w:r>
          </w:p>
          <w:p w14:paraId="1C1309F4" w14:textId="50E28375" w:rsidR="005C5672" w:rsidRDefault="005C5672">
            <w:r w:rsidRPr="005C5672">
              <w:t>core/PolicyFilterFlatMapFunction.java</w:t>
            </w:r>
          </w:p>
        </w:tc>
        <w:tc>
          <w:tcPr>
            <w:tcW w:w="2245" w:type="dxa"/>
          </w:tcPr>
          <w:p w14:paraId="196E7670" w14:textId="77777777" w:rsidR="005C5672" w:rsidRDefault="005C5672" w:rsidP="005C5672"/>
          <w:p w14:paraId="67DA253F" w14:textId="16E2E4C1" w:rsidR="005C5672" w:rsidRDefault="005C5672" w:rsidP="005C5672">
            <w:r>
              <w:rPr>
                <w:rFonts w:hint="eastAsia"/>
              </w:rPr>
              <w:t>9</w:t>
            </w:r>
            <w:r>
              <w:rPr>
                <w:rFonts w:hint="eastAsia"/>
              </w:rPr>
              <w:t>、</w:t>
            </w:r>
            <w:r>
              <w:rPr>
                <w:rFonts w:hint="eastAsia"/>
              </w:rPr>
              <w:t>4</w:t>
            </w:r>
            <w:r>
              <w:rPr>
                <w:rFonts w:hint="eastAsia"/>
              </w:rPr>
              <w:t>、</w:t>
            </w:r>
            <w:r>
              <w:rPr>
                <w:rFonts w:hint="eastAsia"/>
              </w:rPr>
              <w:t>4</w:t>
            </w:r>
          </w:p>
          <w:p w14:paraId="2171A6A4" w14:textId="5B06B65F" w:rsidR="001E71B5" w:rsidRDefault="001E71B5"/>
        </w:tc>
      </w:tr>
    </w:tbl>
    <w:p w14:paraId="02B389B6" w14:textId="77777777" w:rsidR="001E71B5" w:rsidRDefault="001E71B5"/>
    <w:p w14:paraId="05553257" w14:textId="77777777" w:rsidR="00C43FCD" w:rsidRDefault="00C43FCD"/>
    <w:p w14:paraId="2948C22C" w14:textId="77777777" w:rsidR="00C43FCD" w:rsidRDefault="00C43FCD">
      <w:pPr>
        <w:rPr>
          <w:rFonts w:hint="eastAsia"/>
        </w:rPr>
      </w:pPr>
    </w:p>
    <w:p w14:paraId="3CB6B5C0" w14:textId="77777777" w:rsidR="001E71B5" w:rsidRDefault="00000000">
      <w:pPr>
        <w:pStyle w:val="1"/>
        <w:numPr>
          <w:ilvl w:val="0"/>
          <w:numId w:val="1"/>
        </w:numPr>
      </w:pPr>
      <w:r>
        <w:t>遗留问题</w:t>
      </w:r>
    </w:p>
    <w:p w14:paraId="48676E27" w14:textId="77777777" w:rsidR="001E71B5" w:rsidRDefault="00000000">
      <w:r>
        <w:t>本次设计未能解决的遗留问题，需明确时间和责任人。</w:t>
      </w:r>
    </w:p>
    <w:p w14:paraId="42F9B21F" w14:textId="77777777" w:rsidR="001E71B5" w:rsidRDefault="001E71B5"/>
    <w:p w14:paraId="003334F2" w14:textId="77777777" w:rsidR="001E71B5" w:rsidRDefault="00000000">
      <w:pPr>
        <w:pStyle w:val="1"/>
        <w:numPr>
          <w:ilvl w:val="0"/>
          <w:numId w:val="1"/>
        </w:numPr>
      </w:pPr>
      <w:r>
        <w:t>概要用例</w:t>
      </w:r>
      <w:r w:rsidR="001B6319">
        <w:rPr>
          <w:rFonts w:hint="eastAsia"/>
        </w:rPr>
        <w:t>。</w:t>
      </w:r>
      <w:r w:rsidR="001B6319">
        <w:rPr>
          <w:rFonts w:hint="eastAsia"/>
        </w:rPr>
        <w:t xml:space="preserve">  </w:t>
      </w:r>
      <w:r w:rsidR="001B6319">
        <w:rPr>
          <w:rFonts w:hint="eastAsia"/>
        </w:rPr>
        <w:t>（随便写几个测试用例？）</w:t>
      </w:r>
    </w:p>
    <w:p w14:paraId="4782C7AF" w14:textId="77777777" w:rsidR="001E71B5" w:rsidRDefault="00000000">
      <w:r>
        <w:t>简要描述正常及以异常用例。</w:t>
      </w:r>
    </w:p>
    <w:p w14:paraId="7F335F03" w14:textId="77777777" w:rsidR="001E71B5" w:rsidRDefault="001E71B5"/>
    <w:sectPr w:rsidR="001E71B5">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inorHAnsi">
    <w:altName w:val="Cambria"/>
    <w:panose1 w:val="020B0604020202020204"/>
    <w:charset w:val="00"/>
    <w:family w:val="roman"/>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A3125"/>
    <w:multiLevelType w:val="multilevel"/>
    <w:tmpl w:val="1A5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9530B"/>
    <w:multiLevelType w:val="hybridMultilevel"/>
    <w:tmpl w:val="05B8DE60"/>
    <w:lvl w:ilvl="0" w:tplc="ACD045F4">
      <w:start w:val="1"/>
      <w:numFmt w:val="decimal"/>
      <w:lvlText w:val="%1."/>
      <w:lvlJc w:val="left"/>
      <w:pPr>
        <w:ind w:left="927"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F9A54DC"/>
    <w:multiLevelType w:val="hybridMultilevel"/>
    <w:tmpl w:val="839EB6B8"/>
    <w:lvl w:ilvl="0" w:tplc="D6F27D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B2E107B"/>
    <w:multiLevelType w:val="multilevel"/>
    <w:tmpl w:val="F45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3567B"/>
    <w:multiLevelType w:val="multilevel"/>
    <w:tmpl w:val="AFC6B436"/>
    <w:lvl w:ilvl="0">
      <w:start w:val="1"/>
      <w:numFmt w:val="decimal"/>
      <w:lvlText w:val="%1."/>
      <w:lvlJc w:val="left"/>
      <w:pPr>
        <w:ind w:left="360" w:hanging="360"/>
      </w:pPr>
      <w:rPr>
        <w:rFonts w:hint="default"/>
        <w:b/>
        <w:bCs/>
      </w:rPr>
    </w:lvl>
    <w:lvl w:ilvl="1">
      <w:start w:val="1"/>
      <w:numFmt w:val="decimal"/>
      <w:isLgl/>
      <w:lvlText w:val="%1.%2"/>
      <w:lvlJc w:val="left"/>
      <w:pPr>
        <w:ind w:left="520" w:hanging="5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21863B0"/>
    <w:multiLevelType w:val="hybridMultilevel"/>
    <w:tmpl w:val="AA9CCEAA"/>
    <w:lvl w:ilvl="0" w:tplc="119048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96730FD"/>
    <w:multiLevelType w:val="multilevel"/>
    <w:tmpl w:val="136C6276"/>
    <w:lvl w:ilvl="0">
      <w:start w:val="1"/>
      <w:numFmt w:val="decimal"/>
      <w:lvlText w:val="%1."/>
      <w:lvlJc w:val="left"/>
      <w:pPr>
        <w:ind w:left="336" w:hanging="336"/>
      </w:pPr>
    </w:lvl>
    <w:lvl w:ilvl="1">
      <w:start w:val="1"/>
      <w:numFmt w:val="decimal"/>
      <w:lvlText w:val="%1.%2."/>
      <w:lvlJc w:val="left"/>
      <w:pPr>
        <w:ind w:left="50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7" w15:restartNumberingAfterBreak="0">
    <w:nsid w:val="53750550"/>
    <w:multiLevelType w:val="multilevel"/>
    <w:tmpl w:val="171A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C60A8"/>
    <w:multiLevelType w:val="hybridMultilevel"/>
    <w:tmpl w:val="E9AC0D46"/>
    <w:lvl w:ilvl="0" w:tplc="D160D9E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6E1850BD"/>
    <w:multiLevelType w:val="multilevel"/>
    <w:tmpl w:val="2C1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20174"/>
    <w:multiLevelType w:val="multilevel"/>
    <w:tmpl w:val="D8A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629216">
    <w:abstractNumId w:val="6"/>
  </w:num>
  <w:num w:numId="2" w16cid:durableId="601300028">
    <w:abstractNumId w:val="8"/>
  </w:num>
  <w:num w:numId="3" w16cid:durableId="1442262415">
    <w:abstractNumId w:val="5"/>
  </w:num>
  <w:num w:numId="4" w16cid:durableId="1811826127">
    <w:abstractNumId w:val="1"/>
  </w:num>
  <w:num w:numId="5" w16cid:durableId="1534610744">
    <w:abstractNumId w:val="4"/>
  </w:num>
  <w:num w:numId="6" w16cid:durableId="2145462844">
    <w:abstractNumId w:val="10"/>
  </w:num>
  <w:num w:numId="7" w16cid:durableId="1321879">
    <w:abstractNumId w:val="0"/>
  </w:num>
  <w:num w:numId="8" w16cid:durableId="554661398">
    <w:abstractNumId w:val="3"/>
  </w:num>
  <w:num w:numId="9" w16cid:durableId="531264493">
    <w:abstractNumId w:val="7"/>
  </w:num>
  <w:num w:numId="10" w16cid:durableId="2090229158">
    <w:abstractNumId w:val="9"/>
  </w:num>
  <w:num w:numId="11" w16cid:durableId="185337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A0"/>
    <w:rsid w:val="00007CE5"/>
    <w:rsid w:val="00046B58"/>
    <w:rsid w:val="00191E0E"/>
    <w:rsid w:val="001B6319"/>
    <w:rsid w:val="001C38DF"/>
    <w:rsid w:val="001E71B5"/>
    <w:rsid w:val="001E7915"/>
    <w:rsid w:val="001F7D6E"/>
    <w:rsid w:val="00251DD7"/>
    <w:rsid w:val="003928EB"/>
    <w:rsid w:val="00597984"/>
    <w:rsid w:val="005C1962"/>
    <w:rsid w:val="005C5672"/>
    <w:rsid w:val="00680AC3"/>
    <w:rsid w:val="006B4D39"/>
    <w:rsid w:val="006E4436"/>
    <w:rsid w:val="006E7895"/>
    <w:rsid w:val="007452DF"/>
    <w:rsid w:val="007D379B"/>
    <w:rsid w:val="00884EB9"/>
    <w:rsid w:val="009650BE"/>
    <w:rsid w:val="00A02684"/>
    <w:rsid w:val="00C22D5A"/>
    <w:rsid w:val="00C43FCD"/>
    <w:rsid w:val="00C85138"/>
    <w:rsid w:val="00D22AB2"/>
    <w:rsid w:val="00D662BD"/>
    <w:rsid w:val="00DC6415"/>
    <w:rsid w:val="00DD1571"/>
    <w:rsid w:val="00E023A0"/>
    <w:rsid w:val="00E0248C"/>
    <w:rsid w:val="00E118BA"/>
    <w:rsid w:val="00F2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EFF293"/>
  <w15:chartTrackingRefBased/>
  <w15:docId w15:val="{E2BC66C8-7FDB-1C4E-A2B1-BD28CE5A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unhideWhenUsed/>
    <w:qFormat/>
    <w:pPr>
      <w:keepNext/>
      <w:keepLines/>
      <w:spacing w:before="0" w:after="0" w:line="408" w:lineRule="auto"/>
      <w:outlineLvl w:val="1"/>
    </w:pPr>
    <w:rPr>
      <w:b/>
      <w:bCs/>
      <w:color w:val="1A1A1A"/>
      <w:sz w:val="32"/>
      <w:szCs w:val="32"/>
    </w:rPr>
  </w:style>
  <w:style w:type="paragraph" w:styleId="3">
    <w:name w:val="heading 3"/>
    <w:basedOn w:val="a"/>
    <w:next w:val="a"/>
    <w:link w:val="30"/>
    <w:uiPriority w:val="9"/>
    <w:semiHidden/>
    <w:unhideWhenUsed/>
    <w:qFormat/>
    <w:rsid w:val="005C56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10"/>
    <w:qFormat/>
    <w:pPr>
      <w:keepNext/>
      <w:keepLines/>
      <w:spacing w:before="0" w:after="0" w:line="408" w:lineRule="auto"/>
      <w:jc w:val="center"/>
      <w:outlineLvl w:val="0"/>
    </w:pPr>
    <w:rPr>
      <w:b/>
      <w:bCs/>
      <w:color w:val="1A1A1A"/>
      <w:sz w:val="48"/>
      <w:szCs w:val="48"/>
    </w:rPr>
  </w:style>
  <w:style w:type="character" w:styleId="a5">
    <w:name w:val="Hyperlink"/>
    <w:basedOn w:val="a0"/>
    <w:uiPriority w:val="99"/>
    <w:unhideWhenUsed/>
    <w:rPr>
      <w:color w:val="0563C1" w:themeColor="hyperlink"/>
      <w:u w:val="single"/>
    </w:rPr>
  </w:style>
  <w:style w:type="character" w:customStyle="1" w:styleId="citation-101">
    <w:name w:val="citation-101"/>
    <w:basedOn w:val="a0"/>
    <w:rsid w:val="00DC6415"/>
  </w:style>
  <w:style w:type="paragraph" w:styleId="a6">
    <w:name w:val="List Paragraph"/>
    <w:basedOn w:val="a"/>
    <w:uiPriority w:val="34"/>
    <w:qFormat/>
    <w:rsid w:val="00DC6415"/>
    <w:pPr>
      <w:ind w:firstLineChars="200" w:firstLine="420"/>
    </w:pPr>
  </w:style>
  <w:style w:type="paragraph" w:styleId="a7">
    <w:name w:val="Normal (Web)"/>
    <w:basedOn w:val="a"/>
    <w:uiPriority w:val="99"/>
    <w:unhideWhenUsed/>
    <w:rsid w:val="00DC6415"/>
    <w:pPr>
      <w:widowControl/>
      <w:snapToGrid/>
      <w:spacing w:before="100" w:beforeAutospacing="1" w:after="100" w:afterAutospacing="1" w:line="240" w:lineRule="auto"/>
    </w:pPr>
    <w:rPr>
      <w:rFonts w:ascii="宋体" w:eastAsia="宋体" w:hAnsi="宋体" w:cs="宋体"/>
      <w:color w:val="auto"/>
      <w:kern w:val="0"/>
      <w:sz w:val="24"/>
      <w:szCs w:val="24"/>
    </w:rPr>
  </w:style>
  <w:style w:type="character" w:customStyle="1" w:styleId="citation-99">
    <w:name w:val="citation-99"/>
    <w:basedOn w:val="a0"/>
    <w:rsid w:val="00DC6415"/>
  </w:style>
  <w:style w:type="character" w:customStyle="1" w:styleId="citation-94">
    <w:name w:val="citation-94"/>
    <w:basedOn w:val="a0"/>
    <w:rsid w:val="00E0248C"/>
  </w:style>
  <w:style w:type="character" w:styleId="HTML">
    <w:name w:val="HTML Code"/>
    <w:basedOn w:val="a0"/>
    <w:uiPriority w:val="99"/>
    <w:semiHidden/>
    <w:unhideWhenUsed/>
    <w:rsid w:val="009650BE"/>
    <w:rPr>
      <w:rFonts w:ascii="宋体" w:eastAsia="宋体" w:hAnsi="宋体" w:cs="宋体"/>
      <w:sz w:val="24"/>
      <w:szCs w:val="24"/>
    </w:rPr>
  </w:style>
  <w:style w:type="character" w:customStyle="1" w:styleId="30">
    <w:name w:val="标题 3 字符"/>
    <w:basedOn w:val="a0"/>
    <w:link w:val="3"/>
    <w:uiPriority w:val="9"/>
    <w:semiHidden/>
    <w:rsid w:val="005C567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3792">
      <w:bodyDiv w:val="1"/>
      <w:marLeft w:val="0"/>
      <w:marRight w:val="0"/>
      <w:marTop w:val="0"/>
      <w:marBottom w:val="0"/>
      <w:divBdr>
        <w:top w:val="none" w:sz="0" w:space="0" w:color="auto"/>
        <w:left w:val="none" w:sz="0" w:space="0" w:color="auto"/>
        <w:bottom w:val="none" w:sz="0" w:space="0" w:color="auto"/>
        <w:right w:val="none" w:sz="0" w:space="0" w:color="auto"/>
      </w:divBdr>
    </w:div>
    <w:div w:id="299501728">
      <w:bodyDiv w:val="1"/>
      <w:marLeft w:val="0"/>
      <w:marRight w:val="0"/>
      <w:marTop w:val="0"/>
      <w:marBottom w:val="0"/>
      <w:divBdr>
        <w:top w:val="none" w:sz="0" w:space="0" w:color="auto"/>
        <w:left w:val="none" w:sz="0" w:space="0" w:color="auto"/>
        <w:bottom w:val="none" w:sz="0" w:space="0" w:color="auto"/>
        <w:right w:val="none" w:sz="0" w:space="0" w:color="auto"/>
      </w:divBdr>
    </w:div>
    <w:div w:id="370422403">
      <w:bodyDiv w:val="1"/>
      <w:marLeft w:val="0"/>
      <w:marRight w:val="0"/>
      <w:marTop w:val="0"/>
      <w:marBottom w:val="0"/>
      <w:divBdr>
        <w:top w:val="none" w:sz="0" w:space="0" w:color="auto"/>
        <w:left w:val="none" w:sz="0" w:space="0" w:color="auto"/>
        <w:bottom w:val="none" w:sz="0" w:space="0" w:color="auto"/>
        <w:right w:val="none" w:sz="0" w:space="0" w:color="auto"/>
      </w:divBdr>
    </w:div>
    <w:div w:id="380860963">
      <w:bodyDiv w:val="1"/>
      <w:marLeft w:val="0"/>
      <w:marRight w:val="0"/>
      <w:marTop w:val="0"/>
      <w:marBottom w:val="0"/>
      <w:divBdr>
        <w:top w:val="none" w:sz="0" w:space="0" w:color="auto"/>
        <w:left w:val="none" w:sz="0" w:space="0" w:color="auto"/>
        <w:bottom w:val="none" w:sz="0" w:space="0" w:color="auto"/>
        <w:right w:val="none" w:sz="0" w:space="0" w:color="auto"/>
      </w:divBdr>
    </w:div>
    <w:div w:id="673535318">
      <w:bodyDiv w:val="1"/>
      <w:marLeft w:val="0"/>
      <w:marRight w:val="0"/>
      <w:marTop w:val="0"/>
      <w:marBottom w:val="0"/>
      <w:divBdr>
        <w:top w:val="none" w:sz="0" w:space="0" w:color="auto"/>
        <w:left w:val="none" w:sz="0" w:space="0" w:color="auto"/>
        <w:bottom w:val="none" w:sz="0" w:space="0" w:color="auto"/>
        <w:right w:val="none" w:sz="0" w:space="0" w:color="auto"/>
      </w:divBdr>
    </w:div>
    <w:div w:id="784618749">
      <w:bodyDiv w:val="1"/>
      <w:marLeft w:val="0"/>
      <w:marRight w:val="0"/>
      <w:marTop w:val="0"/>
      <w:marBottom w:val="0"/>
      <w:divBdr>
        <w:top w:val="none" w:sz="0" w:space="0" w:color="auto"/>
        <w:left w:val="none" w:sz="0" w:space="0" w:color="auto"/>
        <w:bottom w:val="none" w:sz="0" w:space="0" w:color="auto"/>
        <w:right w:val="none" w:sz="0" w:space="0" w:color="auto"/>
      </w:divBdr>
    </w:div>
    <w:div w:id="820735156">
      <w:bodyDiv w:val="1"/>
      <w:marLeft w:val="0"/>
      <w:marRight w:val="0"/>
      <w:marTop w:val="0"/>
      <w:marBottom w:val="0"/>
      <w:divBdr>
        <w:top w:val="none" w:sz="0" w:space="0" w:color="auto"/>
        <w:left w:val="none" w:sz="0" w:space="0" w:color="auto"/>
        <w:bottom w:val="none" w:sz="0" w:space="0" w:color="auto"/>
        <w:right w:val="none" w:sz="0" w:space="0" w:color="auto"/>
      </w:divBdr>
    </w:div>
    <w:div w:id="852690675">
      <w:bodyDiv w:val="1"/>
      <w:marLeft w:val="0"/>
      <w:marRight w:val="0"/>
      <w:marTop w:val="0"/>
      <w:marBottom w:val="0"/>
      <w:divBdr>
        <w:top w:val="none" w:sz="0" w:space="0" w:color="auto"/>
        <w:left w:val="none" w:sz="0" w:space="0" w:color="auto"/>
        <w:bottom w:val="none" w:sz="0" w:space="0" w:color="auto"/>
        <w:right w:val="none" w:sz="0" w:space="0" w:color="auto"/>
      </w:divBdr>
    </w:div>
    <w:div w:id="951211394">
      <w:bodyDiv w:val="1"/>
      <w:marLeft w:val="0"/>
      <w:marRight w:val="0"/>
      <w:marTop w:val="0"/>
      <w:marBottom w:val="0"/>
      <w:divBdr>
        <w:top w:val="none" w:sz="0" w:space="0" w:color="auto"/>
        <w:left w:val="none" w:sz="0" w:space="0" w:color="auto"/>
        <w:bottom w:val="none" w:sz="0" w:space="0" w:color="auto"/>
        <w:right w:val="none" w:sz="0" w:space="0" w:color="auto"/>
      </w:divBdr>
    </w:div>
    <w:div w:id="957420315">
      <w:bodyDiv w:val="1"/>
      <w:marLeft w:val="0"/>
      <w:marRight w:val="0"/>
      <w:marTop w:val="0"/>
      <w:marBottom w:val="0"/>
      <w:divBdr>
        <w:top w:val="none" w:sz="0" w:space="0" w:color="auto"/>
        <w:left w:val="none" w:sz="0" w:space="0" w:color="auto"/>
        <w:bottom w:val="none" w:sz="0" w:space="0" w:color="auto"/>
        <w:right w:val="none" w:sz="0" w:space="0" w:color="auto"/>
      </w:divBdr>
    </w:div>
    <w:div w:id="976952473">
      <w:bodyDiv w:val="1"/>
      <w:marLeft w:val="0"/>
      <w:marRight w:val="0"/>
      <w:marTop w:val="0"/>
      <w:marBottom w:val="0"/>
      <w:divBdr>
        <w:top w:val="none" w:sz="0" w:space="0" w:color="auto"/>
        <w:left w:val="none" w:sz="0" w:space="0" w:color="auto"/>
        <w:bottom w:val="none" w:sz="0" w:space="0" w:color="auto"/>
        <w:right w:val="none" w:sz="0" w:space="0" w:color="auto"/>
      </w:divBdr>
    </w:div>
    <w:div w:id="988480027">
      <w:bodyDiv w:val="1"/>
      <w:marLeft w:val="0"/>
      <w:marRight w:val="0"/>
      <w:marTop w:val="0"/>
      <w:marBottom w:val="0"/>
      <w:divBdr>
        <w:top w:val="none" w:sz="0" w:space="0" w:color="auto"/>
        <w:left w:val="none" w:sz="0" w:space="0" w:color="auto"/>
        <w:bottom w:val="none" w:sz="0" w:space="0" w:color="auto"/>
        <w:right w:val="none" w:sz="0" w:space="0" w:color="auto"/>
      </w:divBdr>
      <w:divsChild>
        <w:div w:id="159778448">
          <w:marLeft w:val="0"/>
          <w:marRight w:val="0"/>
          <w:marTop w:val="0"/>
          <w:marBottom w:val="0"/>
          <w:divBdr>
            <w:top w:val="none" w:sz="0" w:space="0" w:color="auto"/>
            <w:left w:val="none" w:sz="0" w:space="0" w:color="auto"/>
            <w:bottom w:val="none" w:sz="0" w:space="0" w:color="auto"/>
            <w:right w:val="none" w:sz="0" w:space="0" w:color="auto"/>
          </w:divBdr>
          <w:divsChild>
            <w:div w:id="1991052462">
              <w:marLeft w:val="0"/>
              <w:marRight w:val="0"/>
              <w:marTop w:val="0"/>
              <w:marBottom w:val="0"/>
              <w:divBdr>
                <w:top w:val="none" w:sz="0" w:space="0" w:color="auto"/>
                <w:left w:val="none" w:sz="0" w:space="0" w:color="auto"/>
                <w:bottom w:val="none" w:sz="0" w:space="0" w:color="auto"/>
                <w:right w:val="none" w:sz="0" w:space="0" w:color="auto"/>
              </w:divBdr>
              <w:divsChild>
                <w:div w:id="860628754">
                  <w:marLeft w:val="0"/>
                  <w:marRight w:val="0"/>
                  <w:marTop w:val="60"/>
                  <w:marBottom w:val="60"/>
                  <w:divBdr>
                    <w:top w:val="none" w:sz="0" w:space="0" w:color="auto"/>
                    <w:left w:val="none" w:sz="0" w:space="0" w:color="auto"/>
                    <w:bottom w:val="none" w:sz="0" w:space="0" w:color="auto"/>
                    <w:right w:val="none" w:sz="0" w:space="0" w:color="auto"/>
                  </w:divBdr>
                  <w:divsChild>
                    <w:div w:id="1902279382">
                      <w:marLeft w:val="0"/>
                      <w:marRight w:val="0"/>
                      <w:marTop w:val="0"/>
                      <w:marBottom w:val="0"/>
                      <w:divBdr>
                        <w:top w:val="none" w:sz="0" w:space="0" w:color="auto"/>
                        <w:left w:val="none" w:sz="0" w:space="0" w:color="auto"/>
                        <w:bottom w:val="none" w:sz="0" w:space="0" w:color="auto"/>
                        <w:right w:val="none" w:sz="0" w:space="0" w:color="auto"/>
                      </w:divBdr>
                      <w:divsChild>
                        <w:div w:id="1145004547">
                          <w:marLeft w:val="0"/>
                          <w:marRight w:val="0"/>
                          <w:marTop w:val="0"/>
                          <w:marBottom w:val="0"/>
                          <w:divBdr>
                            <w:top w:val="none" w:sz="0" w:space="0" w:color="auto"/>
                            <w:left w:val="none" w:sz="0" w:space="0" w:color="auto"/>
                            <w:bottom w:val="none" w:sz="0" w:space="0" w:color="auto"/>
                            <w:right w:val="none" w:sz="0" w:space="0" w:color="auto"/>
                          </w:divBdr>
                        </w:div>
                        <w:div w:id="1258178915">
                          <w:marLeft w:val="0"/>
                          <w:marRight w:val="0"/>
                          <w:marTop w:val="0"/>
                          <w:marBottom w:val="0"/>
                          <w:divBdr>
                            <w:top w:val="none" w:sz="0" w:space="0" w:color="auto"/>
                            <w:left w:val="none" w:sz="0" w:space="0" w:color="auto"/>
                            <w:bottom w:val="none" w:sz="0" w:space="0" w:color="auto"/>
                            <w:right w:val="none" w:sz="0" w:space="0" w:color="auto"/>
                          </w:divBdr>
                          <w:divsChild>
                            <w:div w:id="1746026926">
                              <w:marLeft w:val="0"/>
                              <w:marRight w:val="0"/>
                              <w:marTop w:val="0"/>
                              <w:marBottom w:val="0"/>
                              <w:divBdr>
                                <w:top w:val="none" w:sz="0" w:space="0" w:color="auto"/>
                                <w:left w:val="none" w:sz="0" w:space="0" w:color="auto"/>
                                <w:bottom w:val="none" w:sz="0" w:space="0" w:color="auto"/>
                                <w:right w:val="none" w:sz="0" w:space="0" w:color="auto"/>
                              </w:divBdr>
                              <w:divsChild>
                                <w:div w:id="1540630427">
                                  <w:marLeft w:val="30"/>
                                  <w:marRight w:val="0"/>
                                  <w:marTop w:val="0"/>
                                  <w:marBottom w:val="0"/>
                                  <w:divBdr>
                                    <w:top w:val="none" w:sz="0" w:space="0" w:color="auto"/>
                                    <w:left w:val="none" w:sz="0" w:space="0" w:color="auto"/>
                                    <w:bottom w:val="none" w:sz="0" w:space="0" w:color="auto"/>
                                    <w:right w:val="none" w:sz="0" w:space="0" w:color="auto"/>
                                  </w:divBdr>
                                  <w:divsChild>
                                    <w:div w:id="10196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85794">
                      <w:marLeft w:val="0"/>
                      <w:marRight w:val="0"/>
                      <w:marTop w:val="0"/>
                      <w:marBottom w:val="0"/>
                      <w:divBdr>
                        <w:top w:val="none" w:sz="0" w:space="0" w:color="auto"/>
                        <w:left w:val="none" w:sz="0" w:space="0" w:color="auto"/>
                        <w:bottom w:val="none" w:sz="0" w:space="0" w:color="auto"/>
                        <w:right w:val="none" w:sz="0" w:space="0" w:color="auto"/>
                      </w:divBdr>
                      <w:divsChild>
                        <w:div w:id="1444036443">
                          <w:marLeft w:val="0"/>
                          <w:marRight w:val="0"/>
                          <w:marTop w:val="0"/>
                          <w:marBottom w:val="0"/>
                          <w:divBdr>
                            <w:top w:val="none" w:sz="0" w:space="0" w:color="auto"/>
                            <w:left w:val="none" w:sz="0" w:space="0" w:color="auto"/>
                            <w:bottom w:val="none" w:sz="0" w:space="0" w:color="auto"/>
                            <w:right w:val="none" w:sz="0" w:space="0" w:color="auto"/>
                          </w:divBdr>
                          <w:divsChild>
                            <w:div w:id="66266360">
                              <w:marLeft w:val="0"/>
                              <w:marRight w:val="0"/>
                              <w:marTop w:val="0"/>
                              <w:marBottom w:val="0"/>
                              <w:divBdr>
                                <w:top w:val="none" w:sz="0" w:space="0" w:color="auto"/>
                                <w:left w:val="none" w:sz="0" w:space="0" w:color="auto"/>
                                <w:bottom w:val="none" w:sz="0" w:space="0" w:color="auto"/>
                                <w:right w:val="none" w:sz="0" w:space="0" w:color="auto"/>
                              </w:divBdr>
                              <w:divsChild>
                                <w:div w:id="1531801798">
                                  <w:marLeft w:val="0"/>
                                  <w:marRight w:val="0"/>
                                  <w:marTop w:val="0"/>
                                  <w:marBottom w:val="0"/>
                                  <w:divBdr>
                                    <w:top w:val="none" w:sz="0" w:space="0" w:color="auto"/>
                                    <w:left w:val="none" w:sz="0" w:space="0" w:color="auto"/>
                                    <w:bottom w:val="none" w:sz="0" w:space="0" w:color="auto"/>
                                    <w:right w:val="none" w:sz="0" w:space="0" w:color="auto"/>
                                  </w:divBdr>
                                  <w:divsChild>
                                    <w:div w:id="457187369">
                                      <w:marLeft w:val="0"/>
                                      <w:marRight w:val="0"/>
                                      <w:marTop w:val="0"/>
                                      <w:marBottom w:val="0"/>
                                      <w:divBdr>
                                        <w:top w:val="none" w:sz="0" w:space="0" w:color="auto"/>
                                        <w:left w:val="none" w:sz="0" w:space="0" w:color="auto"/>
                                        <w:bottom w:val="none" w:sz="0" w:space="0" w:color="auto"/>
                                        <w:right w:val="none" w:sz="0" w:space="0" w:color="auto"/>
                                      </w:divBdr>
                                      <w:divsChild>
                                        <w:div w:id="1933195455">
                                          <w:marLeft w:val="0"/>
                                          <w:marRight w:val="0"/>
                                          <w:marTop w:val="0"/>
                                          <w:marBottom w:val="0"/>
                                          <w:divBdr>
                                            <w:top w:val="none" w:sz="0" w:space="0" w:color="auto"/>
                                            <w:left w:val="none" w:sz="0" w:space="0" w:color="auto"/>
                                            <w:bottom w:val="none" w:sz="0" w:space="0" w:color="auto"/>
                                            <w:right w:val="none" w:sz="0" w:space="0" w:color="auto"/>
                                          </w:divBdr>
                                          <w:divsChild>
                                            <w:div w:id="869608250">
                                              <w:marLeft w:val="0"/>
                                              <w:marRight w:val="0"/>
                                              <w:marTop w:val="0"/>
                                              <w:marBottom w:val="0"/>
                                              <w:divBdr>
                                                <w:top w:val="none" w:sz="0" w:space="0" w:color="auto"/>
                                                <w:left w:val="none" w:sz="0" w:space="0" w:color="auto"/>
                                                <w:bottom w:val="none" w:sz="0" w:space="0" w:color="auto"/>
                                                <w:right w:val="none" w:sz="0" w:space="0" w:color="auto"/>
                                              </w:divBdr>
                                              <w:divsChild>
                                                <w:div w:id="1985888819">
                                                  <w:marLeft w:val="0"/>
                                                  <w:marRight w:val="0"/>
                                                  <w:marTop w:val="0"/>
                                                  <w:marBottom w:val="0"/>
                                                  <w:divBdr>
                                                    <w:top w:val="none" w:sz="0" w:space="0" w:color="auto"/>
                                                    <w:left w:val="none" w:sz="0" w:space="0" w:color="auto"/>
                                                    <w:bottom w:val="none" w:sz="0" w:space="0" w:color="auto"/>
                                                    <w:right w:val="none" w:sz="0" w:space="0" w:color="auto"/>
                                                  </w:divBdr>
                                                  <w:divsChild>
                                                    <w:div w:id="420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2826956">
          <w:marLeft w:val="0"/>
          <w:marRight w:val="0"/>
          <w:marTop w:val="0"/>
          <w:marBottom w:val="0"/>
          <w:divBdr>
            <w:top w:val="none" w:sz="0" w:space="0" w:color="auto"/>
            <w:left w:val="none" w:sz="0" w:space="0" w:color="auto"/>
            <w:bottom w:val="none" w:sz="0" w:space="0" w:color="auto"/>
            <w:right w:val="none" w:sz="0" w:space="0" w:color="auto"/>
          </w:divBdr>
          <w:divsChild>
            <w:div w:id="1069570101">
              <w:marLeft w:val="0"/>
              <w:marRight w:val="0"/>
              <w:marTop w:val="0"/>
              <w:marBottom w:val="0"/>
              <w:divBdr>
                <w:top w:val="none" w:sz="0" w:space="0" w:color="auto"/>
                <w:left w:val="none" w:sz="0" w:space="0" w:color="auto"/>
                <w:bottom w:val="none" w:sz="0" w:space="0" w:color="auto"/>
                <w:right w:val="none" w:sz="0" w:space="0" w:color="auto"/>
              </w:divBdr>
              <w:divsChild>
                <w:div w:id="1758819111">
                  <w:marLeft w:val="0"/>
                  <w:marRight w:val="0"/>
                  <w:marTop w:val="60"/>
                  <w:marBottom w:val="60"/>
                  <w:divBdr>
                    <w:top w:val="none" w:sz="0" w:space="0" w:color="auto"/>
                    <w:left w:val="none" w:sz="0" w:space="0" w:color="auto"/>
                    <w:bottom w:val="none" w:sz="0" w:space="0" w:color="auto"/>
                    <w:right w:val="none" w:sz="0" w:space="0" w:color="auto"/>
                  </w:divBdr>
                  <w:divsChild>
                    <w:div w:id="1711875747">
                      <w:marLeft w:val="0"/>
                      <w:marRight w:val="0"/>
                      <w:marTop w:val="0"/>
                      <w:marBottom w:val="0"/>
                      <w:divBdr>
                        <w:top w:val="none" w:sz="0" w:space="0" w:color="auto"/>
                        <w:left w:val="none" w:sz="0" w:space="0" w:color="auto"/>
                        <w:bottom w:val="none" w:sz="0" w:space="0" w:color="auto"/>
                        <w:right w:val="none" w:sz="0" w:space="0" w:color="auto"/>
                      </w:divBdr>
                      <w:divsChild>
                        <w:div w:id="994264170">
                          <w:marLeft w:val="0"/>
                          <w:marRight w:val="0"/>
                          <w:marTop w:val="0"/>
                          <w:marBottom w:val="0"/>
                          <w:divBdr>
                            <w:top w:val="none" w:sz="0" w:space="0" w:color="auto"/>
                            <w:left w:val="none" w:sz="0" w:space="0" w:color="auto"/>
                            <w:bottom w:val="none" w:sz="0" w:space="0" w:color="auto"/>
                            <w:right w:val="none" w:sz="0" w:space="0" w:color="auto"/>
                          </w:divBdr>
                        </w:div>
                        <w:div w:id="1173036300">
                          <w:marLeft w:val="0"/>
                          <w:marRight w:val="0"/>
                          <w:marTop w:val="0"/>
                          <w:marBottom w:val="0"/>
                          <w:divBdr>
                            <w:top w:val="none" w:sz="0" w:space="0" w:color="auto"/>
                            <w:left w:val="none" w:sz="0" w:space="0" w:color="auto"/>
                            <w:bottom w:val="none" w:sz="0" w:space="0" w:color="auto"/>
                            <w:right w:val="none" w:sz="0" w:space="0" w:color="auto"/>
                          </w:divBdr>
                          <w:divsChild>
                            <w:div w:id="418522466">
                              <w:marLeft w:val="0"/>
                              <w:marRight w:val="0"/>
                              <w:marTop w:val="0"/>
                              <w:marBottom w:val="0"/>
                              <w:divBdr>
                                <w:top w:val="none" w:sz="0" w:space="0" w:color="auto"/>
                                <w:left w:val="none" w:sz="0" w:space="0" w:color="auto"/>
                                <w:bottom w:val="none" w:sz="0" w:space="0" w:color="auto"/>
                                <w:right w:val="none" w:sz="0" w:space="0" w:color="auto"/>
                              </w:divBdr>
                              <w:divsChild>
                                <w:div w:id="574586025">
                                  <w:marLeft w:val="30"/>
                                  <w:marRight w:val="0"/>
                                  <w:marTop w:val="0"/>
                                  <w:marBottom w:val="0"/>
                                  <w:divBdr>
                                    <w:top w:val="none" w:sz="0" w:space="0" w:color="auto"/>
                                    <w:left w:val="none" w:sz="0" w:space="0" w:color="auto"/>
                                    <w:bottom w:val="none" w:sz="0" w:space="0" w:color="auto"/>
                                    <w:right w:val="none" w:sz="0" w:space="0" w:color="auto"/>
                                  </w:divBdr>
                                  <w:divsChild>
                                    <w:div w:id="1027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14595">
                      <w:marLeft w:val="0"/>
                      <w:marRight w:val="0"/>
                      <w:marTop w:val="0"/>
                      <w:marBottom w:val="0"/>
                      <w:divBdr>
                        <w:top w:val="none" w:sz="0" w:space="0" w:color="auto"/>
                        <w:left w:val="none" w:sz="0" w:space="0" w:color="auto"/>
                        <w:bottom w:val="none" w:sz="0" w:space="0" w:color="auto"/>
                        <w:right w:val="none" w:sz="0" w:space="0" w:color="auto"/>
                      </w:divBdr>
                      <w:divsChild>
                        <w:div w:id="1630279896">
                          <w:marLeft w:val="0"/>
                          <w:marRight w:val="0"/>
                          <w:marTop w:val="0"/>
                          <w:marBottom w:val="0"/>
                          <w:divBdr>
                            <w:top w:val="none" w:sz="0" w:space="0" w:color="auto"/>
                            <w:left w:val="none" w:sz="0" w:space="0" w:color="auto"/>
                            <w:bottom w:val="none" w:sz="0" w:space="0" w:color="auto"/>
                            <w:right w:val="none" w:sz="0" w:space="0" w:color="auto"/>
                          </w:divBdr>
                          <w:divsChild>
                            <w:div w:id="1790468646">
                              <w:marLeft w:val="0"/>
                              <w:marRight w:val="0"/>
                              <w:marTop w:val="0"/>
                              <w:marBottom w:val="0"/>
                              <w:divBdr>
                                <w:top w:val="none" w:sz="0" w:space="0" w:color="auto"/>
                                <w:left w:val="none" w:sz="0" w:space="0" w:color="auto"/>
                                <w:bottom w:val="none" w:sz="0" w:space="0" w:color="auto"/>
                                <w:right w:val="none" w:sz="0" w:space="0" w:color="auto"/>
                              </w:divBdr>
                              <w:divsChild>
                                <w:div w:id="1340696776">
                                  <w:marLeft w:val="0"/>
                                  <w:marRight w:val="0"/>
                                  <w:marTop w:val="0"/>
                                  <w:marBottom w:val="0"/>
                                  <w:divBdr>
                                    <w:top w:val="none" w:sz="0" w:space="0" w:color="auto"/>
                                    <w:left w:val="none" w:sz="0" w:space="0" w:color="auto"/>
                                    <w:bottom w:val="none" w:sz="0" w:space="0" w:color="auto"/>
                                    <w:right w:val="none" w:sz="0" w:space="0" w:color="auto"/>
                                  </w:divBdr>
                                  <w:divsChild>
                                    <w:div w:id="2056998940">
                                      <w:marLeft w:val="0"/>
                                      <w:marRight w:val="0"/>
                                      <w:marTop w:val="0"/>
                                      <w:marBottom w:val="0"/>
                                      <w:divBdr>
                                        <w:top w:val="none" w:sz="0" w:space="0" w:color="auto"/>
                                        <w:left w:val="none" w:sz="0" w:space="0" w:color="auto"/>
                                        <w:bottom w:val="none" w:sz="0" w:space="0" w:color="auto"/>
                                        <w:right w:val="none" w:sz="0" w:space="0" w:color="auto"/>
                                      </w:divBdr>
                                      <w:divsChild>
                                        <w:div w:id="1830369200">
                                          <w:marLeft w:val="0"/>
                                          <w:marRight w:val="0"/>
                                          <w:marTop w:val="0"/>
                                          <w:marBottom w:val="0"/>
                                          <w:divBdr>
                                            <w:top w:val="none" w:sz="0" w:space="0" w:color="auto"/>
                                            <w:left w:val="none" w:sz="0" w:space="0" w:color="auto"/>
                                            <w:bottom w:val="none" w:sz="0" w:space="0" w:color="auto"/>
                                            <w:right w:val="none" w:sz="0" w:space="0" w:color="auto"/>
                                          </w:divBdr>
                                          <w:divsChild>
                                            <w:div w:id="1322270757">
                                              <w:marLeft w:val="0"/>
                                              <w:marRight w:val="0"/>
                                              <w:marTop w:val="0"/>
                                              <w:marBottom w:val="0"/>
                                              <w:divBdr>
                                                <w:top w:val="none" w:sz="0" w:space="0" w:color="auto"/>
                                                <w:left w:val="none" w:sz="0" w:space="0" w:color="auto"/>
                                                <w:bottom w:val="none" w:sz="0" w:space="0" w:color="auto"/>
                                                <w:right w:val="none" w:sz="0" w:space="0" w:color="auto"/>
                                              </w:divBdr>
                                              <w:divsChild>
                                                <w:div w:id="1881547610">
                                                  <w:marLeft w:val="0"/>
                                                  <w:marRight w:val="0"/>
                                                  <w:marTop w:val="0"/>
                                                  <w:marBottom w:val="0"/>
                                                  <w:divBdr>
                                                    <w:top w:val="none" w:sz="0" w:space="0" w:color="auto"/>
                                                    <w:left w:val="none" w:sz="0" w:space="0" w:color="auto"/>
                                                    <w:bottom w:val="none" w:sz="0" w:space="0" w:color="auto"/>
                                                    <w:right w:val="none" w:sz="0" w:space="0" w:color="auto"/>
                                                  </w:divBdr>
                                                  <w:divsChild>
                                                    <w:div w:id="11882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3314795">
      <w:bodyDiv w:val="1"/>
      <w:marLeft w:val="0"/>
      <w:marRight w:val="0"/>
      <w:marTop w:val="0"/>
      <w:marBottom w:val="0"/>
      <w:divBdr>
        <w:top w:val="none" w:sz="0" w:space="0" w:color="auto"/>
        <w:left w:val="none" w:sz="0" w:space="0" w:color="auto"/>
        <w:bottom w:val="none" w:sz="0" w:space="0" w:color="auto"/>
        <w:right w:val="none" w:sz="0" w:space="0" w:color="auto"/>
      </w:divBdr>
    </w:div>
    <w:div w:id="1151599299">
      <w:bodyDiv w:val="1"/>
      <w:marLeft w:val="0"/>
      <w:marRight w:val="0"/>
      <w:marTop w:val="0"/>
      <w:marBottom w:val="0"/>
      <w:divBdr>
        <w:top w:val="none" w:sz="0" w:space="0" w:color="auto"/>
        <w:left w:val="none" w:sz="0" w:space="0" w:color="auto"/>
        <w:bottom w:val="none" w:sz="0" w:space="0" w:color="auto"/>
        <w:right w:val="none" w:sz="0" w:space="0" w:color="auto"/>
      </w:divBdr>
    </w:div>
    <w:div w:id="1218391856">
      <w:bodyDiv w:val="1"/>
      <w:marLeft w:val="0"/>
      <w:marRight w:val="0"/>
      <w:marTop w:val="0"/>
      <w:marBottom w:val="0"/>
      <w:divBdr>
        <w:top w:val="none" w:sz="0" w:space="0" w:color="auto"/>
        <w:left w:val="none" w:sz="0" w:space="0" w:color="auto"/>
        <w:bottom w:val="none" w:sz="0" w:space="0" w:color="auto"/>
        <w:right w:val="none" w:sz="0" w:space="0" w:color="auto"/>
      </w:divBdr>
    </w:div>
    <w:div w:id="1285893220">
      <w:bodyDiv w:val="1"/>
      <w:marLeft w:val="0"/>
      <w:marRight w:val="0"/>
      <w:marTop w:val="0"/>
      <w:marBottom w:val="0"/>
      <w:divBdr>
        <w:top w:val="none" w:sz="0" w:space="0" w:color="auto"/>
        <w:left w:val="none" w:sz="0" w:space="0" w:color="auto"/>
        <w:bottom w:val="none" w:sz="0" w:space="0" w:color="auto"/>
        <w:right w:val="none" w:sz="0" w:space="0" w:color="auto"/>
      </w:divBdr>
    </w:div>
    <w:div w:id="1588228070">
      <w:bodyDiv w:val="1"/>
      <w:marLeft w:val="0"/>
      <w:marRight w:val="0"/>
      <w:marTop w:val="0"/>
      <w:marBottom w:val="0"/>
      <w:divBdr>
        <w:top w:val="none" w:sz="0" w:space="0" w:color="auto"/>
        <w:left w:val="none" w:sz="0" w:space="0" w:color="auto"/>
        <w:bottom w:val="none" w:sz="0" w:space="0" w:color="auto"/>
        <w:right w:val="none" w:sz="0" w:space="0" w:color="auto"/>
      </w:divBdr>
    </w:div>
    <w:div w:id="1781223749">
      <w:bodyDiv w:val="1"/>
      <w:marLeft w:val="0"/>
      <w:marRight w:val="0"/>
      <w:marTop w:val="0"/>
      <w:marBottom w:val="0"/>
      <w:divBdr>
        <w:top w:val="none" w:sz="0" w:space="0" w:color="auto"/>
        <w:left w:val="none" w:sz="0" w:space="0" w:color="auto"/>
        <w:bottom w:val="none" w:sz="0" w:space="0" w:color="auto"/>
        <w:right w:val="none" w:sz="0" w:space="0" w:color="auto"/>
      </w:divBdr>
    </w:div>
    <w:div w:id="1864974924">
      <w:bodyDiv w:val="1"/>
      <w:marLeft w:val="0"/>
      <w:marRight w:val="0"/>
      <w:marTop w:val="0"/>
      <w:marBottom w:val="0"/>
      <w:divBdr>
        <w:top w:val="none" w:sz="0" w:space="0" w:color="auto"/>
        <w:left w:val="none" w:sz="0" w:space="0" w:color="auto"/>
        <w:bottom w:val="none" w:sz="0" w:space="0" w:color="auto"/>
        <w:right w:val="none" w:sz="0" w:space="0" w:color="auto"/>
      </w:divBdr>
    </w:div>
    <w:div w:id="1942452756">
      <w:bodyDiv w:val="1"/>
      <w:marLeft w:val="0"/>
      <w:marRight w:val="0"/>
      <w:marTop w:val="0"/>
      <w:marBottom w:val="0"/>
      <w:divBdr>
        <w:top w:val="none" w:sz="0" w:space="0" w:color="auto"/>
        <w:left w:val="none" w:sz="0" w:space="0" w:color="auto"/>
        <w:bottom w:val="none" w:sz="0" w:space="0" w:color="auto"/>
        <w:right w:val="none" w:sz="0" w:space="0" w:color="auto"/>
      </w:divBdr>
    </w:div>
    <w:div w:id="1987659832">
      <w:bodyDiv w:val="1"/>
      <w:marLeft w:val="0"/>
      <w:marRight w:val="0"/>
      <w:marTop w:val="0"/>
      <w:marBottom w:val="0"/>
      <w:divBdr>
        <w:top w:val="none" w:sz="0" w:space="0" w:color="auto"/>
        <w:left w:val="none" w:sz="0" w:space="0" w:color="auto"/>
        <w:bottom w:val="none" w:sz="0" w:space="0" w:color="auto"/>
        <w:right w:val="none" w:sz="0" w:space="0" w:color="auto"/>
      </w:divBdr>
    </w:div>
    <w:div w:id="208066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1605</Words>
  <Characters>5332</Characters>
  <Application>Microsoft Office Word</Application>
  <DocSecurity>0</DocSecurity>
  <Lines>205</Lines>
  <Paragraphs>169</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dc:description/>
  <cp:lastModifiedBy>l s</cp:lastModifiedBy>
  <cp:revision>4</cp:revision>
  <dcterms:created xsi:type="dcterms:W3CDTF">2025-07-15T09:56:00Z</dcterms:created>
  <dcterms:modified xsi:type="dcterms:W3CDTF">2025-07-17T11:56:00Z</dcterms:modified>
</cp:coreProperties>
</file>