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rPr>
        <w:id w:val="1950506358"/>
        <w:docPartObj>
          <w:docPartGallery w:val="Cover Pages"/>
          <w:docPartUnique/>
        </w:docPartObj>
      </w:sdtPr>
      <w:sdtEndPr>
        <w:rPr>
          <w:rFonts w:eastAsiaTheme="minorHAnsi"/>
          <w:color w:val="404040" w:themeColor="text1" w:themeTint="BF"/>
          <w:sz w:val="36"/>
          <w:szCs w:val="36"/>
          <w:lang w:eastAsia="en-US"/>
        </w:rPr>
      </w:sdtEndPr>
      <w:sdtContent>
        <w:p w:rsidR="006165D9" w:rsidRDefault="006165D9">
          <w:pPr>
            <w:pStyle w:val="Nincstrkz"/>
            <w:spacing w:before="1540" w:after="240"/>
            <w:jc w:val="center"/>
            <w:rPr>
              <w:color w:val="4A66AC" w:themeColor="accent1"/>
            </w:rPr>
          </w:pPr>
          <w:r>
            <w:rPr>
              <w:noProof/>
              <w:color w:val="4A66AC" w:themeColor="accent1"/>
            </w:rPr>
            <w:drawing>
              <wp:inline distT="0" distB="0" distL="0" distR="0">
                <wp:extent cx="1417320" cy="750898"/>
                <wp:effectExtent l="0" t="0" r="0" b="0"/>
                <wp:docPr id="143" name="Kép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Cím"/>
            <w:tag w:val=""/>
            <w:id w:val="1735040861"/>
            <w:placeholder>
              <w:docPart w:val="8FC525FDB7F14B7AA58D2A58FC4BA90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165D9" w:rsidRDefault="006165D9">
              <w:pPr>
                <w:pStyle w:val="Nincstrkz"/>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Jókai</w:t>
              </w:r>
              <w:r w:rsidR="00BD5DDA">
                <w:rPr>
                  <w:rFonts w:asciiTheme="majorHAnsi" w:eastAsiaTheme="majorEastAsia" w:hAnsiTheme="majorHAnsi" w:cstheme="majorBidi"/>
                  <w:caps/>
                  <w:color w:val="4A66AC" w:themeColor="accent1"/>
                  <w:sz w:val="72"/>
                  <w:szCs w:val="72"/>
                </w:rPr>
                <w:t xml:space="preserve"> Mór</w:t>
              </w:r>
              <w:r>
                <w:rPr>
                  <w:rFonts w:asciiTheme="majorHAnsi" w:eastAsiaTheme="majorEastAsia" w:hAnsiTheme="majorHAnsi" w:cstheme="majorBidi"/>
                  <w:caps/>
                  <w:color w:val="4A66AC" w:themeColor="accent1"/>
                  <w:sz w:val="72"/>
                  <w:szCs w:val="72"/>
                </w:rPr>
                <w:t xml:space="preserve"> neoabszolutizmus-modellje</w:t>
              </w:r>
            </w:p>
          </w:sdtContent>
        </w:sdt>
        <w:sdt>
          <w:sdtPr>
            <w:rPr>
              <w:color w:val="4A66AC" w:themeColor="accent1"/>
              <w:sz w:val="28"/>
              <w:szCs w:val="28"/>
            </w:rPr>
            <w:alias w:val="Alcím"/>
            <w:tag w:val=""/>
            <w:id w:val="328029620"/>
            <w:placeholder>
              <w:docPart w:val="181663B123384C35BE27D6A684772C9C"/>
            </w:placeholder>
            <w:dataBinding w:prefixMappings="xmlns:ns0='http://purl.org/dc/elements/1.1/' xmlns:ns1='http://schemas.openxmlformats.org/package/2006/metadata/core-properties' " w:xpath="/ns1:coreProperties[1]/ns0:subject[1]" w:storeItemID="{6C3C8BC8-F283-45AE-878A-BAB7291924A1}"/>
            <w:text/>
          </w:sdtPr>
          <w:sdtContent>
            <w:p w:rsidR="006165D9" w:rsidRDefault="006165D9">
              <w:pPr>
                <w:pStyle w:val="Nincstrkz"/>
                <w:jc w:val="center"/>
                <w:rPr>
                  <w:color w:val="4A66AC" w:themeColor="accent1"/>
                  <w:sz w:val="28"/>
                  <w:szCs w:val="28"/>
                </w:rPr>
              </w:pPr>
              <w:r>
                <w:rPr>
                  <w:color w:val="4A66AC" w:themeColor="accent1"/>
                  <w:sz w:val="28"/>
                  <w:szCs w:val="28"/>
                </w:rPr>
                <w:t>Az új földesúr című regénye alapján</w:t>
              </w:r>
            </w:p>
          </w:sdtContent>
        </w:sdt>
        <w:p w:rsidR="006165D9" w:rsidRDefault="006165D9">
          <w:pPr>
            <w:pStyle w:val="Nincstrkz"/>
            <w:spacing w:before="480"/>
            <w:jc w:val="center"/>
            <w:rPr>
              <w:color w:val="4A66AC" w:themeColor="accent1"/>
            </w:rPr>
          </w:pPr>
          <w:r>
            <w:rPr>
              <w:noProof/>
              <w:color w:val="4A66AC" w:themeColor="accent1"/>
            </w:rPr>
            <w:drawing>
              <wp:inline distT="0" distB="0" distL="0" distR="0" wp14:anchorId="7A4A782F" wp14:editId="15F1A514">
                <wp:extent cx="758952" cy="478932"/>
                <wp:effectExtent l="0" t="0" r="3175" b="0"/>
                <wp:docPr id="144" name="Kép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165D9" w:rsidRDefault="008C2360">
          <w:pPr>
            <w:rPr>
              <w:color w:val="404040" w:themeColor="text1" w:themeTint="BF"/>
              <w:sz w:val="36"/>
              <w:szCs w:val="36"/>
            </w:rPr>
          </w:pPr>
          <w:r>
            <w:rPr>
              <w:noProof/>
              <w:color w:val="4A66AC" w:themeColor="accent1"/>
            </w:rPr>
            <mc:AlternateContent>
              <mc:Choice Requires="wps">
                <w:drawing>
                  <wp:anchor distT="0" distB="0" distL="114300" distR="114300" simplePos="0" relativeHeight="251659264" behindDoc="0" locked="0" layoutInCell="1" allowOverlap="1" wp14:anchorId="4FFE49A4" wp14:editId="695C097E">
                    <wp:simplePos x="0" y="0"/>
                    <wp:positionH relativeFrom="margin">
                      <wp:align>left</wp:align>
                    </wp:positionH>
                    <wp:positionV relativeFrom="page">
                      <wp:posOffset>9450070</wp:posOffset>
                    </wp:positionV>
                    <wp:extent cx="6553200" cy="557784"/>
                    <wp:effectExtent l="0" t="0" r="13970" b="0"/>
                    <wp:wrapNone/>
                    <wp:docPr id="142" name="Szövegdoboz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átum"/>
                                  <w:tag w:val=""/>
                                  <w:id w:val="197127006"/>
                                  <w:dataBinding w:prefixMappings="xmlns:ns0='http://schemas.microsoft.com/office/2006/coverPageProps' " w:xpath="/ns0:CoverPageProperties[1]/ns0:PublishDate[1]" w:storeItemID="{55AF091B-3C7A-41E3-B477-F2FDAA23CFDA}"/>
                                  <w:date w:fullDate="2014-11-29T00:00:00Z">
                                    <w:dateFormat w:val="yyyy. MMMM d."/>
                                    <w:lid w:val="hu-HU"/>
                                    <w:storeMappedDataAs w:val="dateTime"/>
                                    <w:calendar w:val="gregorian"/>
                                  </w:date>
                                </w:sdtPr>
                                <w:sdtContent>
                                  <w:p w:rsidR="007C02DA" w:rsidRPr="006165D9" w:rsidRDefault="007C02DA" w:rsidP="006165D9">
                                    <w:pPr>
                                      <w:pStyle w:val="Nincstrkz"/>
                                      <w:spacing w:after="40"/>
                                      <w:jc w:val="center"/>
                                      <w:rPr>
                                        <w:caps/>
                                        <w:color w:val="4A66AC" w:themeColor="accent1"/>
                                        <w:sz w:val="28"/>
                                        <w:szCs w:val="28"/>
                                      </w:rPr>
                                    </w:pPr>
                                    <w:r>
                                      <w:rPr>
                                        <w:caps/>
                                        <w:color w:val="4A66AC" w:themeColor="accent1"/>
                                        <w:sz w:val="28"/>
                                        <w:szCs w:val="28"/>
                                      </w:rPr>
                                      <w:t>2014. november 29.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FE49A4" id="_x0000_t202" coordsize="21600,21600" o:spt="202" path="m,l,21600r21600,l21600,xe">
                    <v:stroke joinstyle="miter"/>
                    <v:path gradientshapeok="t" o:connecttype="rect"/>
                  </v:shapetype>
                  <v:shape id="Szövegdoboz 142" o:spid="_x0000_s1026" type="#_x0000_t202" style="position:absolute;margin-left:0;margin-top:744.1pt;width:516pt;height:43.9pt;z-index:25165926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WkgAIAAFoFAAAOAAAAZHJzL2Uyb0RvYy54bWysVEtu2zAQ3RfoHQjuGzkfp4EROXATpCgQ&#10;JEGdImuaIm2hFIclaVvOwXqBXqyPlOQEaTcpuqFGM2+G83nD84u2MWyjfKjJlvzwYMSZspKq2i5L&#10;/u3h+sMZZyEKWwlDVpV8pwK/mL5/d751E3VEKzKV8gxBbJhsXclXMbpJUQS5Uo0IB+SUhVGTb0TE&#10;r18WlRdbRG9McTQanRZb8pXzJFUI0F51Rj7N8bVWMt5pHVRkpuTILebT53ORzmJ6LiZLL9yqln0a&#10;4h+yaERtcek+1JWIgq19/UeoppaeAul4IKkpSOtaqlwDqjkcvapmvhJO5VrQnOD2bQr/L6y83dx7&#10;VleY3ckRZ1Y0GNL86dfPjVpWtKAnlvTo0taFCcBzB3hsP1ELj0EfoEzFt9o36YuyGOzo927fY9VG&#10;JqE8HY+PMTjOJGzj8cePZycpTPHs7XyInxU1LAkl95hhbq3Y3ITYQQdIuszSdW1MnqOxbIsbjsej&#10;7LC3ILixCasyI/owqaIu8yzFnVEJY+xXpdGRXEBSZC6qS+PZRoBFQkplY649xwU6oTSSeItjj3/O&#10;6i3OXR3DzWTj3rmpLflc/au0q+9DyrrDo+cv6k5ibBdtP+kFVTsM2lO3MMHJ6xrTuBEh3guPDcEA&#10;sfXxDoc2hK5TL3G2Iv/0N33Cg7iwcrbFxpU8/FgLrzgzXywondZzEPwgLAbBrptLQvsP8Z44mUU4&#10;+GgGUXtqHvEYzNItMAkrcVfJF4N4Gbu9x2Mi1WyWQVhCJ+KNnTuZQqdpJG49tI/Cu56AEdS9pWEX&#10;xeQVDztsJoqbrSPYmEmaGtp1sW80FjjTvH9s0gvx8j+jnp/E6W8AAAD//wMAUEsDBBQABgAIAAAA&#10;IQD7l/Iq4gAAAAsBAAAPAAAAZHJzL2Rvd25yZXYueG1sTI/BTsMwEETvSPyDtUhcUGsToIlCnAqh&#10;ckBIFbQc4ObESxw1tqPYbQ1fz/YEt92Z1eybapnswA44hd47CddzAQxd63XvOgnv26dZASxE5bQa&#10;vEMJ3xhgWZ+fVarU/uje8LCJHaMQF0olwcQ4lpyH1qBVYe5HdOR9+cmqSOvUcT2pI4XbgWdCLLhV&#10;vaMPRo34aLDdbfZWwnN4+QlmlT5e1/mquWpyvftMUcrLi/RwDyxiin/HcMIndKiJqfF7pwMbJFCR&#10;SOptUWTATr64yUhraLrLFwJ4XfH/HepfAAAA//8DAFBLAQItABQABgAIAAAAIQC2gziS/gAAAOEB&#10;AAATAAAAAAAAAAAAAAAAAAAAAABbQ29udGVudF9UeXBlc10ueG1sUEsBAi0AFAAGAAgAAAAhADj9&#10;If/WAAAAlAEAAAsAAAAAAAAAAAAAAAAALwEAAF9yZWxzLy5yZWxzUEsBAi0AFAAGAAgAAAAhAKQo&#10;9aSAAgAAWgUAAA4AAAAAAAAAAAAAAAAALgIAAGRycy9lMm9Eb2MueG1sUEsBAi0AFAAGAAgAAAAh&#10;APuX8iriAAAACwEAAA8AAAAAAAAAAAAAAAAA2gQAAGRycy9kb3ducmV2LnhtbFBLBQYAAAAABAAE&#10;APMAAADpBQAAAAA=&#10;" filled="f" stroked="f" strokeweight=".5pt">
                    <v:textbox style="mso-fit-shape-to-text:t" inset="0,0,0,0">
                      <w:txbxContent>
                        <w:sdt>
                          <w:sdtPr>
                            <w:rPr>
                              <w:caps/>
                              <w:color w:val="4A66AC" w:themeColor="accent1"/>
                              <w:sz w:val="28"/>
                              <w:szCs w:val="28"/>
                            </w:rPr>
                            <w:alias w:val="Dátum"/>
                            <w:tag w:val=""/>
                            <w:id w:val="197127006"/>
                            <w:dataBinding w:prefixMappings="xmlns:ns0='http://schemas.microsoft.com/office/2006/coverPageProps' " w:xpath="/ns0:CoverPageProperties[1]/ns0:PublishDate[1]" w:storeItemID="{55AF091B-3C7A-41E3-B477-F2FDAA23CFDA}"/>
                            <w:date w:fullDate="2014-11-29T00:00:00Z">
                              <w:dateFormat w:val="yyyy. MMMM d."/>
                              <w:lid w:val="hu-HU"/>
                              <w:storeMappedDataAs w:val="dateTime"/>
                              <w:calendar w:val="gregorian"/>
                            </w:date>
                          </w:sdtPr>
                          <w:sdtContent>
                            <w:p w:rsidR="007C02DA" w:rsidRPr="006165D9" w:rsidRDefault="007C02DA" w:rsidP="006165D9">
                              <w:pPr>
                                <w:pStyle w:val="Nincstrkz"/>
                                <w:spacing w:after="40"/>
                                <w:jc w:val="center"/>
                                <w:rPr>
                                  <w:caps/>
                                  <w:color w:val="4A66AC" w:themeColor="accent1"/>
                                  <w:sz w:val="28"/>
                                  <w:szCs w:val="28"/>
                                </w:rPr>
                              </w:pPr>
                              <w:r>
                                <w:rPr>
                                  <w:caps/>
                                  <w:color w:val="4A66AC" w:themeColor="accent1"/>
                                  <w:sz w:val="28"/>
                                  <w:szCs w:val="28"/>
                                </w:rPr>
                                <w:t>2014. november 29.</w:t>
                              </w:r>
                            </w:p>
                          </w:sdtContent>
                        </w:sdt>
                      </w:txbxContent>
                    </v:textbox>
                    <w10:wrap anchorx="margin" anchory="page"/>
                  </v:shape>
                </w:pict>
              </mc:Fallback>
            </mc:AlternateContent>
          </w:r>
          <w:r w:rsidR="00BD5DDA">
            <w:rPr>
              <w:noProof/>
              <w:color w:val="4A66AC" w:themeColor="accent1"/>
            </w:rPr>
            <mc:AlternateContent>
              <mc:Choice Requires="wps">
                <w:drawing>
                  <wp:anchor distT="0" distB="0" distL="114300" distR="114300" simplePos="0" relativeHeight="251663360" behindDoc="0" locked="0" layoutInCell="1" allowOverlap="1" wp14:anchorId="69AD68B3" wp14:editId="3C968F8B">
                    <wp:simplePos x="0" y="0"/>
                    <wp:positionH relativeFrom="margin">
                      <wp:align>right</wp:align>
                    </wp:positionH>
                    <wp:positionV relativeFrom="page">
                      <wp:posOffset>6096000</wp:posOffset>
                    </wp:positionV>
                    <wp:extent cx="6553200" cy="323850"/>
                    <wp:effectExtent l="0" t="0" r="13970" b="0"/>
                    <wp:wrapNone/>
                    <wp:docPr id="33" name="Szövegdoboz 33"/>
                    <wp:cNvGraphicFramePr/>
                    <a:graphic xmlns:a="http://schemas.openxmlformats.org/drawingml/2006/main">
                      <a:graphicData uri="http://schemas.microsoft.com/office/word/2010/wordprocessingShape">
                        <wps:wsp>
                          <wps:cNvSpPr txBox="1"/>
                          <wps:spPr>
                            <a:xfrm>
                              <a:off x="0" y="0"/>
                              <a:ext cx="65532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02DA" w:rsidRPr="00BD5DDA" w:rsidRDefault="007C02DA" w:rsidP="006165D9">
                                <w:pPr>
                                  <w:pStyle w:val="Nincstrkz"/>
                                  <w:spacing w:after="40"/>
                                  <w:jc w:val="center"/>
                                  <w:rPr>
                                    <w:caps/>
                                    <w:color w:val="4A66AC" w:themeColor="accent1"/>
                                    <w:sz w:val="36"/>
                                    <w:szCs w:val="36"/>
                                  </w:rPr>
                                </w:pPr>
                                <w:r w:rsidRPr="00BD5DDA">
                                  <w:rPr>
                                    <w:caps/>
                                    <w:color w:val="4A66AC" w:themeColor="accent1"/>
                                    <w:sz w:val="36"/>
                                    <w:szCs w:val="36"/>
                                  </w:rPr>
                                  <w:t>Limbek Zsófia munkája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9AD68B3" id="Szövegdoboz 33" o:spid="_x0000_s1027" type="#_x0000_t202" style="position:absolute;margin-left:464.8pt;margin-top:480pt;width:516pt;height:25.5pt;z-index:25166336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nRfgIAAF8FAAAOAAAAZHJzL2Uyb0RvYy54bWysVN1O2zAUvp+0d7B8P1KoQKhqijoQ0yQE&#10;aGXi2nXsNprj49luk/Jge4G92D47TWFsN0y7cU7O+c7/z/SiawzbKh9qsiU/Phpxpqykqrarkn99&#10;uP5wzlmIwlbCkFUl36nAL2bv301bN1EntCZTKc9gxIZJ60q+jtFNiiLItWpEOCKnLISafCMifv2q&#10;qLxoYb0xxclodFa05CvnSaoQwL3qhXyW7WutZLzTOqjITMkRW8yvz+8yvcVsKiYrL9y6lvswxD9E&#10;0YjawunB1JWIgm18/YepppaeAul4JKkpSOtaqpwDsjkevcpmsRZO5VxQnOAOZQr/z6y83d57Vlcl&#10;H485s6JBjxZPP39s1aqiJT0xsFGj1oUJoAsHcOw+UodeD/wAZkq9075JXyTFIEe1d4cKqy4yCebZ&#10;6ekYbeNMQjY+GZ+f5hYUz9rOh/hJUcMSUXKPDubCiu1NiIgE0AGSnFm6ro3JXTSWtfAwhsnfJNAw&#10;NnFUnoe9mZRRH3mm4s6ohDH2i9KoR04gMfIkqkvj2VZghoSUysace7YLdEJpBPEWxT3+Oaq3KPd5&#10;DJ7JxoNyU1vyOftXYVffhpB1j0chX+SdyNgtuzwIh8Yuqdqh3576rQlOXtdoyo0I8V54rAn6iNWP&#10;d3i0IRSf9hRna/JPf+MnPKYXUs5arF3Jw/eN8Ioz89lirtOODoQfiOVA2E1zSejCMY6Kk5mEgo9m&#10;ILWn5hEXYZ68QCSshK+SLwfyMvbLj4si1XyeQdhEJ+KNXTiZTKempBF76B6Fd/s5jJjgWxoWUkxe&#10;jWOPTZqW5ptIus6zmuraV3Ffb2xxHuH9xUln4uV/Rj3fxdkvAAAA//8DAFBLAwQUAAYACAAAACEA&#10;dx/OCNoAAAAKAQAADwAAAGRycy9kb3ducmV2LnhtbEyPwU7DMBBE70j8g7VIXBBdp5QKQpyKgjgj&#10;AtzdeEki4nUUu23o17M5we2tZjQ7U2wm36sDjbELbCBbaFDEdXAdNwY+3l+u70DFZNnZPjAZ+KEI&#10;m/L8rLC5C0d+o0OVGiUhHHNroE1pyBFj3ZK3cREGYtG+wuhtknNs0I32KOG+x6XWa/S2Y/nQ2oGe&#10;Wqq/q703cHU6Pd8OuPocPWL1uuJtF3BrzOXF9PgAKtGU/sww15fqUEqnXdizi6o3IEOSgfu1Fphl&#10;fbMU2s2UZRqwLPD/hPIXAAD//wMAUEsBAi0AFAAGAAgAAAAhALaDOJL+AAAA4QEAABMAAAAAAAAA&#10;AAAAAAAAAAAAAFtDb250ZW50X1R5cGVzXS54bWxQSwECLQAUAAYACAAAACEAOP0h/9YAAACUAQAA&#10;CwAAAAAAAAAAAAAAAAAvAQAAX3JlbHMvLnJlbHNQSwECLQAUAAYACAAAACEAQP9Z0X4CAABfBQAA&#10;DgAAAAAAAAAAAAAAAAAuAgAAZHJzL2Uyb0RvYy54bWxQSwECLQAUAAYACAAAACEAdx/OCNoAAAAK&#10;AQAADwAAAAAAAAAAAAAAAADYBAAAZHJzL2Rvd25yZXYueG1sUEsFBgAAAAAEAAQA8wAAAN8FAAAA&#10;AA==&#10;" filled="f" stroked="f" strokeweight=".5pt">
                    <v:textbox inset="0,0,0,0">
                      <w:txbxContent>
                        <w:p w:rsidR="007C02DA" w:rsidRPr="00BD5DDA" w:rsidRDefault="007C02DA" w:rsidP="006165D9">
                          <w:pPr>
                            <w:pStyle w:val="Nincstrkz"/>
                            <w:spacing w:after="40"/>
                            <w:jc w:val="center"/>
                            <w:rPr>
                              <w:caps/>
                              <w:color w:val="4A66AC" w:themeColor="accent1"/>
                              <w:sz w:val="36"/>
                              <w:szCs w:val="36"/>
                            </w:rPr>
                          </w:pPr>
                          <w:r w:rsidRPr="00BD5DDA">
                            <w:rPr>
                              <w:caps/>
                              <w:color w:val="4A66AC" w:themeColor="accent1"/>
                              <w:sz w:val="36"/>
                              <w:szCs w:val="36"/>
                            </w:rPr>
                            <w:t>Limbek Zsófia munkája</w:t>
                          </w:r>
                        </w:p>
                      </w:txbxContent>
                    </v:textbox>
                    <w10:wrap anchorx="margin" anchory="page"/>
                  </v:shape>
                </w:pict>
              </mc:Fallback>
            </mc:AlternateContent>
          </w:r>
          <w:r w:rsidR="006165D9">
            <w:rPr>
              <w:noProof/>
              <w:color w:val="4A66AC" w:themeColor="accent1"/>
            </w:rPr>
            <mc:AlternateContent>
              <mc:Choice Requires="wps">
                <w:drawing>
                  <wp:anchor distT="0" distB="0" distL="114300" distR="114300" simplePos="0" relativeHeight="251661312" behindDoc="0" locked="0" layoutInCell="1" allowOverlap="1" wp14:anchorId="0F3344CB" wp14:editId="3CE2E13C">
                    <wp:simplePos x="0" y="0"/>
                    <wp:positionH relativeFrom="margin">
                      <wp:align>right</wp:align>
                    </wp:positionH>
                    <wp:positionV relativeFrom="page">
                      <wp:posOffset>7774305</wp:posOffset>
                    </wp:positionV>
                    <wp:extent cx="6553200" cy="557784"/>
                    <wp:effectExtent l="0" t="0" r="14605" b="3810"/>
                    <wp:wrapNone/>
                    <wp:docPr id="11" name="Szövegdoboz 1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02DA" w:rsidRPr="006165D9" w:rsidRDefault="007C02DA" w:rsidP="006165D9">
                                <w:pPr>
                                  <w:pStyle w:val="Nincstrkz"/>
                                  <w:spacing w:after="40"/>
                                  <w:jc w:val="center"/>
                                  <w:rPr>
                                    <w:smallCaps/>
                                    <w:color w:val="4A66AC" w:themeColor="accent1"/>
                                    <w:sz w:val="28"/>
                                    <w:szCs w:val="28"/>
                                  </w:rPr>
                                </w:pPr>
                                <w:r w:rsidRPr="006165D9">
                                  <w:rPr>
                                    <w:smallCaps/>
                                    <w:color w:val="4A66AC" w:themeColor="accent1"/>
                                    <w:sz w:val="28"/>
                                    <w:szCs w:val="28"/>
                                  </w:rPr>
                                  <w:t>Mat</w:t>
                                </w:r>
                                <w:r w:rsidRPr="006165D9">
                                  <w:rPr>
                                    <w:rFonts w:cstheme="minorHAnsi"/>
                                    <w:smallCaps/>
                                    <w:color w:val="4A66AC" w:themeColor="accent1"/>
                                    <w:sz w:val="28"/>
                                    <w:szCs w:val="28"/>
                                  </w:rPr>
                                  <w:t xml:space="preserve">hias </w:t>
                                </w:r>
                                <w:proofErr w:type="spellStart"/>
                                <w:r w:rsidRPr="006165D9">
                                  <w:rPr>
                                    <w:rFonts w:cstheme="minorHAnsi"/>
                                    <w:smallCaps/>
                                    <w:color w:val="4A66AC" w:themeColor="accent1"/>
                                    <w:sz w:val="28"/>
                                    <w:szCs w:val="28"/>
                                  </w:rPr>
                                  <w:t>Corvinus</w:t>
                                </w:r>
                                <w:proofErr w:type="spellEnd"/>
                                <w:r w:rsidRPr="006165D9">
                                  <w:rPr>
                                    <w:rFonts w:cstheme="minorHAnsi"/>
                                    <w:smallCaps/>
                                    <w:color w:val="4A66AC" w:themeColor="accent1"/>
                                    <w:sz w:val="28"/>
                                    <w:szCs w:val="28"/>
                                  </w:rPr>
                                  <w:t xml:space="preserve"> Coll</w:t>
                                </w:r>
                                <w:r w:rsidRPr="006165D9">
                                  <w:rPr>
                                    <w:smallCaps/>
                                    <w:color w:val="4A66AC" w:themeColor="accent1"/>
                                    <w:sz w:val="28"/>
                                    <w:szCs w:val="28"/>
                                  </w:rPr>
                                  <w:t>egium</w:t>
                                </w:r>
                              </w:p>
                              <w:p w:rsidR="007C02DA" w:rsidRDefault="007C02DA" w:rsidP="006165D9">
                                <w:pPr>
                                  <w:pStyle w:val="Nincstrkz"/>
                                  <w:spacing w:after="40"/>
                                  <w:jc w:val="center"/>
                                  <w:rPr>
                                    <w:rFonts w:cstheme="minorHAnsi"/>
                                    <w:color w:val="4A66AC" w:themeColor="accent1"/>
                                    <w:sz w:val="28"/>
                                    <w:szCs w:val="28"/>
                                  </w:rPr>
                                </w:pPr>
                                <w:r>
                                  <w:rPr>
                                    <w:rFonts w:cstheme="minorHAnsi" w:hint="cs"/>
                                    <w:color w:val="4A66AC" w:themeColor="accent1"/>
                                    <w:sz w:val="28"/>
                                    <w:szCs w:val="28"/>
                                  </w:rPr>
                                  <w:t>Közép-Európa szakirány</w:t>
                                </w:r>
                              </w:p>
                              <w:p w:rsidR="007C02DA" w:rsidRDefault="007C02DA" w:rsidP="006165D9">
                                <w:pPr>
                                  <w:pStyle w:val="Nincstrkz"/>
                                  <w:spacing w:after="40"/>
                                  <w:jc w:val="center"/>
                                  <w:rPr>
                                    <w:rFonts w:cstheme="minorHAnsi"/>
                                    <w:color w:val="4A66AC" w:themeColor="accent1"/>
                                    <w:sz w:val="28"/>
                                    <w:szCs w:val="28"/>
                                  </w:rPr>
                                </w:pPr>
                              </w:p>
                              <w:p w:rsidR="007C02DA" w:rsidRDefault="007C02DA" w:rsidP="006165D9">
                                <w:pPr>
                                  <w:pStyle w:val="Nincstrkz"/>
                                  <w:spacing w:after="40"/>
                                  <w:jc w:val="center"/>
                                  <w:rPr>
                                    <w:rFonts w:cstheme="minorHAnsi"/>
                                    <w:color w:val="4A66AC" w:themeColor="accent1"/>
                                    <w:sz w:val="28"/>
                                    <w:szCs w:val="28"/>
                                  </w:rPr>
                                </w:pPr>
                                <w:r>
                                  <w:rPr>
                                    <w:rFonts w:cstheme="minorHAnsi"/>
                                    <w:color w:val="4A66AC" w:themeColor="accent1"/>
                                    <w:sz w:val="28"/>
                                    <w:szCs w:val="28"/>
                                  </w:rPr>
                                  <w:t>Kurzus: Magyarország a Monarchiában</w:t>
                                </w:r>
                              </w:p>
                              <w:p w:rsidR="007C02DA" w:rsidRPr="006165D9" w:rsidRDefault="007C02DA" w:rsidP="006165D9">
                                <w:pPr>
                                  <w:pStyle w:val="Nincstrkz"/>
                                  <w:spacing w:after="40"/>
                                  <w:jc w:val="center"/>
                                  <w:rPr>
                                    <w:rFonts w:cstheme="minorHAnsi"/>
                                    <w:color w:val="4A66AC" w:themeColor="accent1"/>
                                    <w:sz w:val="28"/>
                                    <w:szCs w:val="28"/>
                                  </w:rPr>
                                </w:pPr>
                                <w:r>
                                  <w:rPr>
                                    <w:rFonts w:cstheme="minorHAnsi"/>
                                    <w:color w:val="4A66AC" w:themeColor="accent1"/>
                                    <w:sz w:val="28"/>
                                    <w:szCs w:val="28"/>
                                  </w:rPr>
                                  <w:t xml:space="preserve">Oktató: </w:t>
                                </w:r>
                                <w:proofErr w:type="spellStart"/>
                                <w:r>
                                  <w:rPr>
                                    <w:rFonts w:cstheme="minorHAnsi"/>
                                    <w:color w:val="4A66AC" w:themeColor="accent1"/>
                                    <w:sz w:val="28"/>
                                    <w:szCs w:val="28"/>
                                  </w:rPr>
                                  <w:t>Csunderlik</w:t>
                                </w:r>
                                <w:proofErr w:type="spellEnd"/>
                                <w:r>
                                  <w:rPr>
                                    <w:rFonts w:cstheme="minorHAnsi"/>
                                    <w:color w:val="4A66AC" w:themeColor="accent1"/>
                                    <w:sz w:val="28"/>
                                    <w:szCs w:val="28"/>
                                  </w:rPr>
                                  <w:t xml:space="preserve"> Péter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F3344CB" id="Szövegdoboz 11" o:spid="_x0000_s1028" type="#_x0000_t202" style="position:absolute;margin-left:464.8pt;margin-top:612.1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x9WgAIAAF8FAAAOAAAAZHJzL2Uyb0RvYy54bWysVM1OGzEQvlfqO1i+lw3QAIrYoBREVQkB&#10;aqg4O147WdXrcW0nu+HB+gJ9sX72ZgOivVD14p2d+WY8P9/4/KJrDNsoH2qyJT88GHGmrKSqtsuS&#10;f3u4/nDGWYjCVsKQVSXfqsAvpu/fnbduoo5oRaZSniGIDZPWlXwVo5sURZAr1YhwQE5ZGDX5RkT8&#10;+mVRedEiemOKo9HopGjJV86TVCFAe9Ub+TTH11rJeKd1UJGZkiO3mE+fz0U6i+m5mCy9cKta7tIQ&#10;/5BFI2qLS/ehrkQUbO3rP0I1tfQUSMcDSU1BWtdS5RpQzeHoVTXzlXAq14LmBLdvU/h/YeXt5t6z&#10;usLsDjmzosGM5k+/fm7UsqIFPTGo0aPWhQmgcwdw7D5RB/ygD1Cm0jvtm/RFUQx2dHu777DqIpNQ&#10;nozHxxgbZxK28fj09OxjClM8ezsf4mdFDUtCyT0mmBsrNjch9tABki6zdF0bk6doLGtxw/F4lB32&#10;FgQ3NmFV5sMuTKqozzxLcWtUwhj7VWn0IxeQFJmJ6tJ4thHgkJBS2Zhrz3GBTiiNJN7iuMM/Z/UW&#10;576O4Wayce/c1JZ8rv5V2tX3IWXd49HzF3UnMXaLLhPhaBjsgqot5u2p35rg5HWNodyIEO+Fx5pg&#10;jlj9eIdDG0LzaSdxtiL/9Dd9woO9sHLWYu1KHn6shVecmS8WvE47Ogh+EBaDYNfNJWEKoCqyySIc&#10;fDSDqD01j3gRZukWmISVuKvki0G8jP3y40WRajbLIGyiE/HGzp1ModNQEsUeukfh3Y6HEQy+pWEh&#10;xeQVHXts5oubrSNImbma+tp3cddvbHFm++7FSc/Ey/+Men4Xp78BAAD//wMAUEsDBBQABgAIAAAA&#10;IQDcxxuF4QAAAAsBAAAPAAAAZHJzL2Rvd25yZXYueG1sTI9BT8MwDIXvSPyHyEhcEEubIoZK0wmh&#10;cUBICAYHuKWNaao1TtVkW+HX453gZr9nPX+vWs1+EHucYh9IQ77IQCC1wfbUaXh/e7i8ARGTIWuG&#10;QKjhGyOs6tOTypQ2HOgV95vUCQ6hWBoNLqWxlDK2Dr2JizAisfcVJm8Sr1Mn7WQOHO4HqbLsWnrT&#10;E39wZsR7h+12s/MaHuPTT3Tr+ePlebluLpql3X7OSevzs/nuFkTCOf0dwxGf0aFmpibsyEYxaOAi&#10;iVWlrgoQRz8rFGsNT0WucpB1Jf93qH8BAAD//wMAUEsBAi0AFAAGAAgAAAAhALaDOJL+AAAA4QEA&#10;ABMAAAAAAAAAAAAAAAAAAAAAAFtDb250ZW50X1R5cGVzXS54bWxQSwECLQAUAAYACAAAACEAOP0h&#10;/9YAAACUAQAACwAAAAAAAAAAAAAAAAAvAQAAX3JlbHMvLnJlbHNQSwECLQAUAAYACAAAACEAMusf&#10;VoACAABfBQAADgAAAAAAAAAAAAAAAAAuAgAAZHJzL2Uyb0RvYy54bWxQSwECLQAUAAYACAAAACEA&#10;3McbheEAAAALAQAADwAAAAAAAAAAAAAAAADaBAAAZHJzL2Rvd25yZXYueG1sUEsFBgAAAAAEAAQA&#10;8wAAAOgFAAAAAA==&#10;" filled="f" stroked="f" strokeweight=".5pt">
                    <v:textbox style="mso-fit-shape-to-text:t" inset="0,0,0,0">
                      <w:txbxContent>
                        <w:p w:rsidR="007C02DA" w:rsidRPr="006165D9" w:rsidRDefault="007C02DA" w:rsidP="006165D9">
                          <w:pPr>
                            <w:pStyle w:val="Nincstrkz"/>
                            <w:spacing w:after="40"/>
                            <w:jc w:val="center"/>
                            <w:rPr>
                              <w:smallCaps/>
                              <w:color w:val="4A66AC" w:themeColor="accent1"/>
                              <w:sz w:val="28"/>
                              <w:szCs w:val="28"/>
                            </w:rPr>
                          </w:pPr>
                          <w:r w:rsidRPr="006165D9">
                            <w:rPr>
                              <w:smallCaps/>
                              <w:color w:val="4A66AC" w:themeColor="accent1"/>
                              <w:sz w:val="28"/>
                              <w:szCs w:val="28"/>
                            </w:rPr>
                            <w:t>Mat</w:t>
                          </w:r>
                          <w:r w:rsidRPr="006165D9">
                            <w:rPr>
                              <w:rFonts w:cstheme="minorHAnsi"/>
                              <w:smallCaps/>
                              <w:color w:val="4A66AC" w:themeColor="accent1"/>
                              <w:sz w:val="28"/>
                              <w:szCs w:val="28"/>
                            </w:rPr>
                            <w:t xml:space="preserve">hias </w:t>
                          </w:r>
                          <w:proofErr w:type="spellStart"/>
                          <w:r w:rsidRPr="006165D9">
                            <w:rPr>
                              <w:rFonts w:cstheme="minorHAnsi"/>
                              <w:smallCaps/>
                              <w:color w:val="4A66AC" w:themeColor="accent1"/>
                              <w:sz w:val="28"/>
                              <w:szCs w:val="28"/>
                            </w:rPr>
                            <w:t>Corvinus</w:t>
                          </w:r>
                          <w:proofErr w:type="spellEnd"/>
                          <w:r w:rsidRPr="006165D9">
                            <w:rPr>
                              <w:rFonts w:cstheme="minorHAnsi"/>
                              <w:smallCaps/>
                              <w:color w:val="4A66AC" w:themeColor="accent1"/>
                              <w:sz w:val="28"/>
                              <w:szCs w:val="28"/>
                            </w:rPr>
                            <w:t xml:space="preserve"> Coll</w:t>
                          </w:r>
                          <w:r w:rsidRPr="006165D9">
                            <w:rPr>
                              <w:smallCaps/>
                              <w:color w:val="4A66AC" w:themeColor="accent1"/>
                              <w:sz w:val="28"/>
                              <w:szCs w:val="28"/>
                            </w:rPr>
                            <w:t>egium</w:t>
                          </w:r>
                        </w:p>
                        <w:p w:rsidR="007C02DA" w:rsidRDefault="007C02DA" w:rsidP="006165D9">
                          <w:pPr>
                            <w:pStyle w:val="Nincstrkz"/>
                            <w:spacing w:after="40"/>
                            <w:jc w:val="center"/>
                            <w:rPr>
                              <w:rFonts w:cstheme="minorHAnsi"/>
                              <w:color w:val="4A66AC" w:themeColor="accent1"/>
                              <w:sz w:val="28"/>
                              <w:szCs w:val="28"/>
                            </w:rPr>
                          </w:pPr>
                          <w:r>
                            <w:rPr>
                              <w:rFonts w:cstheme="minorHAnsi" w:hint="cs"/>
                              <w:color w:val="4A66AC" w:themeColor="accent1"/>
                              <w:sz w:val="28"/>
                              <w:szCs w:val="28"/>
                            </w:rPr>
                            <w:t>Közép-Európa szakirány</w:t>
                          </w:r>
                        </w:p>
                        <w:p w:rsidR="007C02DA" w:rsidRDefault="007C02DA" w:rsidP="006165D9">
                          <w:pPr>
                            <w:pStyle w:val="Nincstrkz"/>
                            <w:spacing w:after="40"/>
                            <w:jc w:val="center"/>
                            <w:rPr>
                              <w:rFonts w:cstheme="minorHAnsi"/>
                              <w:color w:val="4A66AC" w:themeColor="accent1"/>
                              <w:sz w:val="28"/>
                              <w:szCs w:val="28"/>
                            </w:rPr>
                          </w:pPr>
                        </w:p>
                        <w:p w:rsidR="007C02DA" w:rsidRDefault="007C02DA" w:rsidP="006165D9">
                          <w:pPr>
                            <w:pStyle w:val="Nincstrkz"/>
                            <w:spacing w:after="40"/>
                            <w:jc w:val="center"/>
                            <w:rPr>
                              <w:rFonts w:cstheme="minorHAnsi"/>
                              <w:color w:val="4A66AC" w:themeColor="accent1"/>
                              <w:sz w:val="28"/>
                              <w:szCs w:val="28"/>
                            </w:rPr>
                          </w:pPr>
                          <w:r>
                            <w:rPr>
                              <w:rFonts w:cstheme="minorHAnsi"/>
                              <w:color w:val="4A66AC" w:themeColor="accent1"/>
                              <w:sz w:val="28"/>
                              <w:szCs w:val="28"/>
                            </w:rPr>
                            <w:t>Kurzus: Magyarország a Monarchiában</w:t>
                          </w:r>
                        </w:p>
                        <w:p w:rsidR="007C02DA" w:rsidRPr="006165D9" w:rsidRDefault="007C02DA" w:rsidP="006165D9">
                          <w:pPr>
                            <w:pStyle w:val="Nincstrkz"/>
                            <w:spacing w:after="40"/>
                            <w:jc w:val="center"/>
                            <w:rPr>
                              <w:rFonts w:cstheme="minorHAnsi"/>
                              <w:color w:val="4A66AC" w:themeColor="accent1"/>
                              <w:sz w:val="28"/>
                              <w:szCs w:val="28"/>
                            </w:rPr>
                          </w:pPr>
                          <w:r>
                            <w:rPr>
                              <w:rFonts w:cstheme="minorHAnsi"/>
                              <w:color w:val="4A66AC" w:themeColor="accent1"/>
                              <w:sz w:val="28"/>
                              <w:szCs w:val="28"/>
                            </w:rPr>
                            <w:t xml:space="preserve">Oktató: </w:t>
                          </w:r>
                          <w:proofErr w:type="spellStart"/>
                          <w:r>
                            <w:rPr>
                              <w:rFonts w:cstheme="minorHAnsi"/>
                              <w:color w:val="4A66AC" w:themeColor="accent1"/>
                              <w:sz w:val="28"/>
                              <w:szCs w:val="28"/>
                            </w:rPr>
                            <w:t>Csunderlik</w:t>
                          </w:r>
                          <w:proofErr w:type="spellEnd"/>
                          <w:r>
                            <w:rPr>
                              <w:rFonts w:cstheme="minorHAnsi"/>
                              <w:color w:val="4A66AC" w:themeColor="accent1"/>
                              <w:sz w:val="28"/>
                              <w:szCs w:val="28"/>
                            </w:rPr>
                            <w:t xml:space="preserve"> Péter</w:t>
                          </w:r>
                        </w:p>
                      </w:txbxContent>
                    </v:textbox>
                    <w10:wrap anchorx="margin" anchory="page"/>
                  </v:shape>
                </w:pict>
              </mc:Fallback>
            </mc:AlternateContent>
          </w:r>
          <w:r w:rsidR="006165D9">
            <w:rPr>
              <w:color w:val="404040" w:themeColor="text1" w:themeTint="BF"/>
              <w:sz w:val="36"/>
              <w:szCs w:val="36"/>
            </w:rPr>
            <w:br w:type="page"/>
          </w:r>
        </w:p>
      </w:sdtContent>
    </w:sdt>
    <w:p w:rsidR="00072EC4" w:rsidRDefault="00072EC4" w:rsidP="00072EC4">
      <w:pPr>
        <w:pStyle w:val="Cmsor1"/>
      </w:pPr>
      <w:r>
        <w:lastRenderedPageBreak/>
        <w:t>1. Bevezetés – a modellezésről</w:t>
      </w:r>
    </w:p>
    <w:p w:rsidR="00072EC4" w:rsidRPr="00072EC4" w:rsidRDefault="00072EC4" w:rsidP="00072EC4"/>
    <w:p w:rsidR="00092378" w:rsidRDefault="007B101C" w:rsidP="005B621C">
      <w:pPr>
        <w:spacing w:after="0" w:line="276" w:lineRule="auto"/>
        <w:ind w:firstLine="284"/>
        <w:jc w:val="both"/>
      </w:pPr>
      <w:r>
        <w:t>Jókai Mór a magyar irodalom egy igen megosztó alakja. Tisztelői előszeretettel illetik „a nagy magyar mesemondó” névvel, míg munkája sokak szerint élvezhetetlen.</w:t>
      </w:r>
      <w:r w:rsidR="00641D91">
        <w:t xml:space="preserve"> </w:t>
      </w:r>
      <w:r w:rsidR="006E50F5">
        <w:t>Vannak, akik vitatják</w:t>
      </w:r>
      <w:r w:rsidR="00641D91">
        <w:t>, hogy regényeinek van-e helye az általános- illetve a középiskolai kötelező olvasmányok között</w:t>
      </w:r>
      <w:r w:rsidR="00641D91">
        <w:rPr>
          <w:rStyle w:val="Lbjegyzet-hivatkozs"/>
        </w:rPr>
        <w:footnoteReference w:id="1"/>
      </w:r>
      <w:r w:rsidR="005B621C">
        <w:t xml:space="preserve">, </w:t>
      </w:r>
      <w:r w:rsidR="00371B12">
        <w:t>miközben a</w:t>
      </w:r>
      <w:r w:rsidR="006E50F5">
        <w:t xml:space="preserve"> másik oldal</w:t>
      </w:r>
      <w:r w:rsidR="00371B12">
        <w:t xml:space="preserve"> szerint Jókai a klasszikus magyar irodalom olyan jelentőségű alakja, hogy semmiképp nem hagyható le a listáról</w:t>
      </w:r>
      <w:r w:rsidR="00641D91">
        <w:t>.</w:t>
      </w:r>
      <w:r>
        <w:t xml:space="preserve"> </w:t>
      </w:r>
    </w:p>
    <w:p w:rsidR="00CB7BBE" w:rsidRDefault="00092378" w:rsidP="005B621C">
      <w:pPr>
        <w:spacing w:after="0" w:line="276" w:lineRule="auto"/>
        <w:ind w:firstLine="284"/>
        <w:jc w:val="both"/>
      </w:pPr>
      <w:r>
        <w:t>Jókaival kapcsolatban az egyik leghangsúlyosabb kritika az, hogy régies nyelvezete és sok helyen megjelenő terjengőssége miatt nehezen befogadható, unalmas</w:t>
      </w:r>
      <w:r w:rsidR="005B621C">
        <w:rPr>
          <w:rStyle w:val="Lbjegyzet-hivatkozs"/>
        </w:rPr>
        <w:footnoteReference w:id="2"/>
      </w:r>
      <w:r>
        <w:t>. E</w:t>
      </w:r>
      <w:r w:rsidR="00E65D3C">
        <w:t xml:space="preserve">z azonban csak a felszín – az érdekes kérdések, természetesen, a </w:t>
      </w:r>
      <w:proofErr w:type="gramStart"/>
      <w:r w:rsidR="00E65D3C">
        <w:t>regény(</w:t>
      </w:r>
      <w:proofErr w:type="spellStart"/>
      <w:proofErr w:type="gramEnd"/>
      <w:r w:rsidR="00E65D3C">
        <w:t>ek</w:t>
      </w:r>
      <w:proofErr w:type="spellEnd"/>
      <w:r w:rsidR="00E65D3C">
        <w:t>) elolvasása után kezdődnek. Ezen a mélyebb szinten merül fel a másik általános bírálat Jókaival szemben, miszerint az általa leírt valóság csak illúzió</w:t>
      </w:r>
      <w:r w:rsidR="005B621C">
        <w:rPr>
          <w:rStyle w:val="Lbjegyzet-hivatkozs"/>
        </w:rPr>
        <w:footnoteReference w:id="3"/>
      </w:r>
      <w:r w:rsidR="00E65D3C">
        <w:t xml:space="preserve">, jellemábrázolásai felszínesek, </w:t>
      </w:r>
      <w:r w:rsidR="005B621C">
        <w:t>és történelmi regényeiben, bár a cselekményt valós események köré fűzi, a</w:t>
      </w:r>
      <w:r w:rsidR="006E50F5">
        <w:t>zok</w:t>
      </w:r>
      <w:r w:rsidR="005B621C">
        <w:t xml:space="preserve">tól elszakad, </w:t>
      </w:r>
      <w:r w:rsidR="00703C2B">
        <w:t xml:space="preserve">leírásai </w:t>
      </w:r>
      <w:r w:rsidR="004E71AC">
        <w:t xml:space="preserve">inkább </w:t>
      </w:r>
      <w:r w:rsidR="00703C2B">
        <w:t>mitologikusak</w:t>
      </w:r>
      <w:r w:rsidR="004E71AC">
        <w:t>, mint történelmiek</w:t>
      </w:r>
      <w:r w:rsidR="005B621C">
        <w:rPr>
          <w:rStyle w:val="Lbjegyzet-hivatkozs"/>
        </w:rPr>
        <w:footnoteReference w:id="4"/>
      </w:r>
      <w:r w:rsidR="005B621C">
        <w:t>.</w:t>
      </w:r>
    </w:p>
    <w:p w:rsidR="00452F53" w:rsidRDefault="006E50F5" w:rsidP="005B621C">
      <w:pPr>
        <w:spacing w:after="0" w:line="276" w:lineRule="auto"/>
        <w:ind w:firstLine="284"/>
        <w:jc w:val="both"/>
      </w:pPr>
      <w:r>
        <w:t xml:space="preserve">Dolgozatomban ez utóbbi jelenséggel szeretnék foglalkozni, </w:t>
      </w:r>
      <w:r w:rsidR="006A3589">
        <w:t xml:space="preserve">azonban nem teszem fel előre, hogy egyszerűsítéseket alkalmazni hiba. A közgazdaságtan igen </w:t>
      </w:r>
      <w:proofErr w:type="gramStart"/>
      <w:r w:rsidR="006A3589">
        <w:t>nagy mértékben</w:t>
      </w:r>
      <w:proofErr w:type="gramEnd"/>
      <w:r w:rsidR="006A3589">
        <w:t xml:space="preserve"> támaszkodik erre az eszközre, mikor modelleket épít, és azok segítségével próbálja leírni a valóságot. </w:t>
      </w:r>
      <w:r w:rsidR="00B94B08">
        <w:t>Hogy pontosan hogy egyszerűsítünk (m</w:t>
      </w:r>
      <w:r w:rsidR="00C27C66">
        <w:t>ely</w:t>
      </w:r>
      <w:r w:rsidR="00B94B08">
        <w:t xml:space="preserve"> elemeket hagy</w:t>
      </w:r>
      <w:r w:rsidR="00C27C66">
        <w:t>ju</w:t>
      </w:r>
      <w:r w:rsidR="00B94B08">
        <w:t>k el, illetve melyeket tartjuk meg), az attól függ, hogy az adott helyzetből éppen mit szeretnénk kihangsúlyozni.</w:t>
      </w:r>
      <w:r w:rsidR="00C27C66">
        <w:t xml:space="preserve"> Döntenünk kell a szemléltetés részletességéről is: egy túl egyszerű modell használatát megnehezítheti a pontatlansága, viszont ha túlbonyolítjuk, könnyen elveszhet a mondanivalója. Tehát egy állapot vagy folyamat bemutatására e szempontok alapján többféle modell is építhető.</w:t>
      </w:r>
    </w:p>
    <w:p w:rsidR="006A3589" w:rsidRDefault="00452F53" w:rsidP="005B621C">
      <w:pPr>
        <w:spacing w:after="0" w:line="276" w:lineRule="auto"/>
        <w:ind w:firstLine="284"/>
        <w:jc w:val="both"/>
      </w:pPr>
      <w:r>
        <w:t>Véleményem szerint az irodalom</w:t>
      </w:r>
      <w:r w:rsidR="00CD432B">
        <w:t xml:space="preserve"> is</w:t>
      </w:r>
      <w:r w:rsidR="00F01550">
        <w:t xml:space="preserve"> modelleket épít</w:t>
      </w:r>
      <w:r w:rsidR="00CD432B">
        <w:t>, méghozzá hasonló gondolatmenet alapján</w:t>
      </w:r>
      <w:r>
        <w:t xml:space="preserve">. </w:t>
      </w:r>
      <w:r w:rsidR="006A3589">
        <w:t xml:space="preserve">A párhuzam erőltetettnek tűnhet, </w:t>
      </w:r>
      <w:r w:rsidR="000620C7">
        <w:t xml:space="preserve">hiszen a gazdaság összetettsége miatt egyszerűsítések nélkül csak annyira bonyolultan tudnánk azt leírni, aminek már nem is lenne értelme – de miért ne lenne igaz ez a társadalomra is? Az 1850-es évek Magyarországát Jókai ugyanúgy </w:t>
      </w:r>
      <w:r w:rsidR="003C460B">
        <w:t xml:space="preserve">személyes </w:t>
      </w:r>
      <w:r w:rsidR="000620C7">
        <w:t>érdekek, motivációk, döntések rendszerén keresztül írja le, mint a közgazdászok a gazdasági rendszert.</w:t>
      </w:r>
      <w:r w:rsidR="00AF0DB3">
        <w:t xml:space="preserve"> A párhuzam ellen szólhat, hogy köztudottan még senkinek nem sikerült tökéletesen leírnia a gazdaság működését</w:t>
      </w:r>
      <w:r>
        <w:t xml:space="preserve"> (ami kvázi legitimálja a modellek alkalmazását)</w:t>
      </w:r>
      <w:r w:rsidR="00AF0DB3">
        <w:t>, míg ez „az emberek”, a társadalom viszonylatában</w:t>
      </w:r>
      <w:r>
        <w:t>, főleg irodal</w:t>
      </w:r>
      <w:r w:rsidR="00C27C66">
        <w:t>mi</w:t>
      </w:r>
      <w:r>
        <w:t xml:space="preserve"> v</w:t>
      </w:r>
      <w:r w:rsidR="00C27C66">
        <w:t>onatkozás</w:t>
      </w:r>
      <w:r>
        <w:t>ban,</w:t>
      </w:r>
      <w:r w:rsidR="00AF0DB3">
        <w:t xml:space="preserve"> talán kevésbé egyértelmű.</w:t>
      </w:r>
      <w:r>
        <w:t xml:space="preserve"> Szerintem </w:t>
      </w:r>
      <w:r w:rsidR="000849CD">
        <w:t>viszont</w:t>
      </w:r>
      <w:r>
        <w:t xml:space="preserve"> teljesen egzakt leírás nem lehetséges, hiszen minden szerző sajátos, egyéni módon gondolkodik a világról, amitől nem tudja teljesen függetleníteni magát. Nem is kell, hiszen nem tudományos igényű művekről van szó, hanem szép</w:t>
      </w:r>
      <w:r w:rsidR="00CD432B">
        <w:softHyphen/>
      </w:r>
      <w:r>
        <w:t>irodalomról.</w:t>
      </w:r>
      <w:r w:rsidR="00C27C66">
        <w:t xml:space="preserve"> Innentől azonban megalapozottan tekinthetünk modellnek minden olyan szépirodalmi koncepciót, látásmódot, amely azonosítható valós alapokkal rendelkezik. Tehát például a történelmi regényeket.</w:t>
      </w:r>
    </w:p>
    <w:p w:rsidR="00531120" w:rsidRDefault="00F01550" w:rsidP="005B621C">
      <w:pPr>
        <w:spacing w:after="0" w:line="276" w:lineRule="auto"/>
        <w:ind w:firstLine="284"/>
        <w:jc w:val="both"/>
      </w:pPr>
      <w:r>
        <w:t xml:space="preserve">Jókai Mór Az új földesúr című </w:t>
      </w:r>
      <w:r w:rsidR="00CD432B">
        <w:t>műv</w:t>
      </w:r>
      <w:r>
        <w:t>ét modellként elemezni azért is érdekes, mert a szerző</w:t>
      </w:r>
      <w:r w:rsidR="002E668D">
        <w:t xml:space="preserve">, saját leírása szerint, „egy regényében sem igyekezett a kort, melyben története […] fejlődik, annyira híven ecsetelni, mint &gt;&gt;Az új </w:t>
      </w:r>
      <w:r w:rsidR="002E668D" w:rsidRPr="000849CD">
        <w:t>földesúr&lt;&lt;</w:t>
      </w:r>
      <w:proofErr w:type="spellStart"/>
      <w:r w:rsidR="002E668D" w:rsidRPr="000849CD">
        <w:t>-ban</w:t>
      </w:r>
      <w:proofErr w:type="spellEnd"/>
      <w:r w:rsidR="002E668D" w:rsidRPr="000849CD">
        <w:t>”</w:t>
      </w:r>
      <w:r w:rsidR="002E668D" w:rsidRPr="000849CD">
        <w:rPr>
          <w:rStyle w:val="Lbjegyzet-hivatkozs"/>
        </w:rPr>
        <w:footnoteReference w:id="5"/>
      </w:r>
      <w:r w:rsidR="002E668D" w:rsidRPr="000849CD">
        <w:t>. Enne</w:t>
      </w:r>
      <w:r w:rsidR="002E668D">
        <w:t xml:space="preserve">k ellenére </w:t>
      </w:r>
      <w:r w:rsidR="00CD432B">
        <w:t>a regény bővelkedik</w:t>
      </w:r>
      <w:r w:rsidR="002E668D">
        <w:t xml:space="preserve"> csak tisztán jó- és tisztán rosszindulatú </w:t>
      </w:r>
      <w:r w:rsidR="00CD432B">
        <w:t>szereplőkben</w:t>
      </w:r>
      <w:r w:rsidR="002E668D">
        <w:t>, a magyar fö</w:t>
      </w:r>
      <w:r w:rsidR="00CD432B">
        <w:t>ld népe minden bajból kiküzdi</w:t>
      </w:r>
      <w:r w:rsidR="002E668D">
        <w:t xml:space="preserve"> magát, a rossz </w:t>
      </w:r>
      <w:r w:rsidR="00CD432B">
        <w:t>pedig mindig elnyeri méltó büntetését; ma egyikről sem gondoljuk, hogy a valóságban így van</w:t>
      </w:r>
      <w:r w:rsidR="000849CD">
        <w:t>, vagy valaha így lett volna</w:t>
      </w:r>
      <w:r w:rsidR="00CD432B">
        <w:t xml:space="preserve">. </w:t>
      </w:r>
      <w:r w:rsidR="00235991">
        <w:t xml:space="preserve">Jókai kijelentését inkább úgy értelmezem, hogy ebben a regényében szerette volna leginkább átadni, hogy ő hogy élte meg azt a kort, amiben a mű játszódik. (Ez evidenciának tűnhet, de szerintem fontos kiemelni a </w:t>
      </w:r>
      <w:r w:rsidR="00235991">
        <w:lastRenderedPageBreak/>
        <w:t xml:space="preserve">különbséget.) És itt visszaértünk a modellépítés gondolatmenetéhez: a modellező számára fontos részletek kiemeléséhez és a lényegtelenek elhagyásához. </w:t>
      </w:r>
    </w:p>
    <w:p w:rsidR="00235991" w:rsidRDefault="00531120" w:rsidP="005B621C">
      <w:pPr>
        <w:spacing w:after="0" w:line="276" w:lineRule="auto"/>
        <w:ind w:firstLine="284"/>
        <w:jc w:val="both"/>
      </w:pPr>
      <w:r>
        <w:t xml:space="preserve">Mindezek alapján </w:t>
      </w:r>
      <w:r w:rsidR="00235991">
        <w:t xml:space="preserve">Az új földesúr </w:t>
      </w:r>
      <w:r>
        <w:t>szerintem</w:t>
      </w:r>
      <w:r w:rsidR="00235991">
        <w:t xml:space="preserve"> minden további nélkül tekinthető Jókai saját neoabszolutizmus-modelljének</w:t>
      </w:r>
      <w:r>
        <w:t xml:space="preserve">. </w:t>
      </w:r>
      <w:r w:rsidR="00235991">
        <w:t xml:space="preserve">A következőkben sorra veszem </w:t>
      </w:r>
      <w:r>
        <w:t xml:space="preserve">a modell felépítését és működését, illetve megpróbálok következtetni arra, hogy </w:t>
      </w:r>
      <w:r w:rsidR="00DC15BC">
        <w:t>Jókai milyen szempontok alapján építhette azt.</w:t>
      </w:r>
    </w:p>
    <w:p w:rsidR="00DC15BC" w:rsidRDefault="00DC15BC" w:rsidP="005B621C">
      <w:pPr>
        <w:spacing w:after="0" w:line="276" w:lineRule="auto"/>
        <w:ind w:firstLine="284"/>
        <w:jc w:val="both"/>
      </w:pPr>
    </w:p>
    <w:p w:rsidR="00DC15BC" w:rsidRDefault="00072EC4" w:rsidP="00DC15BC">
      <w:pPr>
        <w:pStyle w:val="Cmsor1"/>
      </w:pPr>
      <w:r>
        <w:t xml:space="preserve">2. </w:t>
      </w:r>
      <w:r w:rsidR="00DC15BC">
        <w:t>A modell összetevői</w:t>
      </w:r>
    </w:p>
    <w:p w:rsidR="00072EC4" w:rsidRPr="00072EC4" w:rsidRDefault="00072EC4" w:rsidP="00072EC4"/>
    <w:p w:rsidR="00DC15BC" w:rsidRDefault="00072EC4" w:rsidP="00D72091">
      <w:pPr>
        <w:pStyle w:val="Cmsor2"/>
      </w:pPr>
      <w:r>
        <w:t xml:space="preserve">2.1. </w:t>
      </w:r>
      <w:r w:rsidR="007A5421">
        <w:t>A változók és kapcsolatuk</w:t>
      </w:r>
    </w:p>
    <w:p w:rsidR="001B11F1" w:rsidRDefault="00DC15BC" w:rsidP="00DC15BC">
      <w:pPr>
        <w:spacing w:after="0" w:line="276" w:lineRule="auto"/>
        <w:ind w:firstLine="284"/>
        <w:jc w:val="both"/>
      </w:pPr>
      <w:r>
        <w:t>Meglátásom szerint egy történelmi regén</w:t>
      </w:r>
      <w:r w:rsidR="00072EC4">
        <w:t>nyel</w:t>
      </w:r>
      <w:r>
        <w:t xml:space="preserve"> leírt modell alkotóelemei három csoportba sorolhatók: események, személyek és</w:t>
      </w:r>
      <w:r w:rsidR="001B11F1">
        <w:t xml:space="preserve"> világnézetek (vagy morál, erkölcs, értékrend, ahogy tetszik). E három csoport egymáshoz való viszonya meghatározza az egész regényt. </w:t>
      </w:r>
      <w:r w:rsidR="007C6E96">
        <w:t>Az események kategóriája egyértelmű. A személyekhez az egyes szereplők céljait, motivációit, és ezekre irányuló döntéseit sorolom, míg értékrendjük egy-egy külön változót alkot.</w:t>
      </w:r>
    </w:p>
    <w:p w:rsidR="00DC15BC" w:rsidRDefault="001B11F1" w:rsidP="00DC15BC">
      <w:pPr>
        <w:spacing w:after="0" w:line="276" w:lineRule="auto"/>
        <w:ind w:firstLine="284"/>
        <w:jc w:val="both"/>
      </w:pPr>
      <w:r>
        <w:t>Jókai rendszerint rögzíti az erkölcsi kategóriába tartozó változókat: regényeire nem jellemző a jellemfejlődés ábrázolása, a szereplők ebből a szempontból statikusak. Határozottan elkülönülnek a „jó” és a „rossz” személyiségek</w:t>
      </w:r>
      <w:r w:rsidR="006E3698">
        <w:t xml:space="preserve"> (ha van is köztes kategória, abba csak néhány jelentéktelenebb szereplő tartozik)</w:t>
      </w:r>
      <w:r>
        <w:t>. Az, hogy egy szereplő ezek közül melyikbe tartozik, meghatározza, hogy céljai eléréséhez milyen eszközöket használ fel.</w:t>
      </w:r>
    </w:p>
    <w:p w:rsidR="001B11F1" w:rsidRDefault="001B11F1" w:rsidP="00DC15BC">
      <w:pPr>
        <w:spacing w:after="0" w:line="276" w:lineRule="auto"/>
        <w:ind w:firstLine="284"/>
        <w:jc w:val="both"/>
      </w:pPr>
      <w:r>
        <w:t xml:space="preserve">A személyek és események viszonya már regényenként különbözik. Pl. A kőszívű ember fiaiban </w:t>
      </w:r>
      <w:r w:rsidR="00E67F1B">
        <w:t xml:space="preserve">és a Török világ </w:t>
      </w:r>
      <w:proofErr w:type="spellStart"/>
      <w:r w:rsidR="00E67F1B">
        <w:t>Magyarországon-ban</w:t>
      </w:r>
      <w:proofErr w:type="spellEnd"/>
      <w:r w:rsidR="00E67F1B">
        <w:t xml:space="preserve"> az események „erősebbek” a szereplőknél: bár a főszereplők mindkét esetben viszonylag </w:t>
      </w:r>
      <w:proofErr w:type="gramStart"/>
      <w:r w:rsidR="00E67F1B">
        <w:t>nagy hatalommal</w:t>
      </w:r>
      <w:proofErr w:type="gramEnd"/>
      <w:r w:rsidR="00E67F1B">
        <w:t xml:space="preserve">, befolyással rendelkeznek, mégis nekik kell az eseményekhez (pl. </w:t>
      </w:r>
      <w:r w:rsidR="007C6E96">
        <w:t xml:space="preserve">felülről érkező politikai döntés, </w:t>
      </w:r>
      <w:r w:rsidR="00E67F1B">
        <w:t>egy</w:t>
      </w:r>
      <w:r w:rsidR="007C6E96">
        <w:t xml:space="preserve"> csata vagy</w:t>
      </w:r>
      <w:r w:rsidR="00E67F1B">
        <w:t xml:space="preserve"> háború kimenetele) alkalmazkodniuk. Az események itt kívülről adott, </w:t>
      </w:r>
      <w:proofErr w:type="spellStart"/>
      <w:r w:rsidR="00E67F1B">
        <w:t>exogén</w:t>
      </w:r>
      <w:proofErr w:type="spellEnd"/>
      <w:r w:rsidR="00E67F1B">
        <w:t xml:space="preserve"> változók, míg a személyek cselekedetei (természetesen a hozzájuk tartozó erkölcsi jellemzőknek megfelelően) reagálnak azokra, tehát endogének.</w:t>
      </w:r>
      <w:r w:rsidR="000A0193">
        <w:t xml:space="preserve"> Az új földesúrban ez éppen fordítva van, itt a személyek irányítják az eseményeket. Ez alól persze kivétel a kiindulási állapot (a kiépült neoabszolutizmus), de a regény meghatározó történéseire (az új szomszéd megjelenése, Aladár kiszabadulása, még az árvíz is ide tartozik)</w:t>
      </w:r>
      <w:r w:rsidR="00610437">
        <w:t xml:space="preserve"> igaz, hogy azokat a szereplők akarata és tettei idézték elő.</w:t>
      </w:r>
      <w:r w:rsidR="007C6E96">
        <w:t xml:space="preserve"> Itt tehát a szereplők adottak kívülről, és az eseményeket kapjuk meg a modellből.</w:t>
      </w:r>
    </w:p>
    <w:p w:rsidR="009E3059" w:rsidRDefault="009E3059" w:rsidP="00DC15BC">
      <w:pPr>
        <w:spacing w:after="0" w:line="276" w:lineRule="auto"/>
        <w:ind w:firstLine="284"/>
        <w:jc w:val="both"/>
      </w:pPr>
      <w:r>
        <w:t xml:space="preserve">Egy modellt nem csak a változók alkotnak, hanem az azokat összekapcsoló összefüggések is. Az új földesúr esetében, hogy az összefüggéseket megtaláljuk, azt kell megnézni, hogy bizonyos szereplők találkozásából milyen események következnek. </w:t>
      </w:r>
      <w:r w:rsidR="0083301F">
        <w:t>P</w:t>
      </w:r>
      <w:r>
        <w:t>l.</w:t>
      </w:r>
      <w:r w:rsidR="0083301F">
        <w:t xml:space="preserve"> lehet az egy összefüggés, hogy</w:t>
      </w:r>
      <w:r>
        <w:t xml:space="preserve"> ahol két jó találkozik, ott valami jó fog történni</w:t>
      </w:r>
      <w:r w:rsidR="0083301F">
        <w:t>;</w:t>
      </w:r>
      <w:r>
        <w:t xml:space="preserve"> </w:t>
      </w:r>
      <w:r w:rsidR="0083301F">
        <w:t>vagy az, hogy ha</w:t>
      </w:r>
      <w:r>
        <w:t xml:space="preserve"> egy jó és egy rossz</w:t>
      </w:r>
      <w:r w:rsidR="0083301F">
        <w:t xml:space="preserve"> kerül kapcsolatba</w:t>
      </w:r>
      <w:r>
        <w:t xml:space="preserve">, </w:t>
      </w:r>
      <w:r w:rsidR="0083301F">
        <w:t xml:space="preserve">akkor </w:t>
      </w:r>
      <w:r>
        <w:t>a rossz végül alulmarad.</w:t>
      </w:r>
      <w:r w:rsidR="0083301F">
        <w:t xml:space="preserve"> (Ez két végletesen leegyszerűsített példa, csak a szemléltetés kedvéért hoztam fel őket.)</w:t>
      </w:r>
      <w:r w:rsidR="005F2B77">
        <w:t xml:space="preserve"> Az új földesúr modelljének összefüggései</w:t>
      </w:r>
      <w:r>
        <w:t>t a változók leírása után vizsgálom.</w:t>
      </w:r>
    </w:p>
    <w:p w:rsidR="007A5421" w:rsidRDefault="007A5421" w:rsidP="00DC15BC">
      <w:pPr>
        <w:spacing w:after="0" w:line="276" w:lineRule="auto"/>
        <w:ind w:firstLine="284"/>
        <w:jc w:val="both"/>
      </w:pPr>
      <w:r>
        <w:t>A modell változóinak részletezését a személyekkel kezdem, értékrendjük szerint csoportosítva őket.</w:t>
      </w:r>
    </w:p>
    <w:p w:rsidR="00072EC4" w:rsidRDefault="00072EC4" w:rsidP="00DC15BC">
      <w:pPr>
        <w:spacing w:after="0" w:line="276" w:lineRule="auto"/>
        <w:ind w:firstLine="284"/>
        <w:jc w:val="both"/>
      </w:pPr>
    </w:p>
    <w:p w:rsidR="00072EC4" w:rsidRDefault="00072EC4" w:rsidP="00072EC4">
      <w:pPr>
        <w:pStyle w:val="Cmsor2"/>
      </w:pPr>
      <w:r>
        <w:t xml:space="preserve">2.2. </w:t>
      </w:r>
      <w:r w:rsidR="007A5421">
        <w:t>Az új földesúr szereplői</w:t>
      </w:r>
    </w:p>
    <w:p w:rsidR="00DD45CF" w:rsidRDefault="00435418" w:rsidP="00435418">
      <w:pPr>
        <w:spacing w:after="0" w:line="276" w:lineRule="auto"/>
        <w:ind w:firstLine="284"/>
        <w:jc w:val="both"/>
      </w:pPr>
      <w:r>
        <w:t xml:space="preserve">A regény szereplői egyrészt </w:t>
      </w:r>
      <w:r w:rsidR="006E3698">
        <w:t>jók vagy</w:t>
      </w:r>
      <w:r>
        <w:t xml:space="preserve"> rosszak,</w:t>
      </w:r>
      <w:r w:rsidR="006E3698">
        <w:t xml:space="preserve"> </w:t>
      </w:r>
      <w:r w:rsidR="005F2B77">
        <w:t>illetve</w:t>
      </w:r>
      <w:r w:rsidR="006E3698">
        <w:t xml:space="preserve"> szükségét láttam egy köztes kategóriának is.</w:t>
      </w:r>
      <w:r>
        <w:t xml:space="preserve"> </w:t>
      </w:r>
      <w:r w:rsidR="006E3698">
        <w:t>M</w:t>
      </w:r>
      <w:r>
        <w:t xml:space="preserve">ásrészt </w:t>
      </w:r>
      <w:r w:rsidR="006E3698">
        <w:t>el lehet különíteni a szereplőket aszerint is, hogy</w:t>
      </w:r>
      <w:r>
        <w:t xml:space="preserve"> osztrákok vagy magyarok. (Ez utóbbi csoportosítás nem teljesen pontos, de szemléletes; Ankerschmidt lovag nagyrészt cseh származású </w:t>
      </w:r>
      <w:proofErr w:type="spellStart"/>
      <w:r>
        <w:t>házanépét</w:t>
      </w:r>
      <w:proofErr w:type="spellEnd"/>
      <w:r>
        <w:t xml:space="preserve"> az osztrákokhoz sorolom.) Nem meglepő módon </w:t>
      </w:r>
      <w:r w:rsidR="00D72091">
        <w:t xml:space="preserve">a magyarok általában jók, és az osztrákok általában rosszak, de vannak kivételek. </w:t>
      </w:r>
    </w:p>
    <w:p w:rsidR="007A5421" w:rsidRDefault="00DD45CF" w:rsidP="00435418">
      <w:pPr>
        <w:spacing w:after="0" w:line="276" w:lineRule="auto"/>
        <w:ind w:firstLine="284"/>
        <w:jc w:val="both"/>
      </w:pPr>
      <w:r>
        <w:lastRenderedPageBreak/>
        <w:t>A szereplőkről részletesebb leírás található a függelékben, ebben a pontban csak felsorolom őket, mint a modell változóit.</w:t>
      </w:r>
      <w:r w:rsidR="00435418">
        <w:t xml:space="preserve"> </w:t>
      </w:r>
    </w:p>
    <w:p w:rsidR="00D72091" w:rsidRDefault="00D72091" w:rsidP="00435418">
      <w:pPr>
        <w:spacing w:after="0" w:line="276" w:lineRule="auto"/>
        <w:ind w:firstLine="284"/>
        <w:jc w:val="both"/>
      </w:pPr>
    </w:p>
    <w:p w:rsidR="007A5421" w:rsidRPr="007A5421" w:rsidRDefault="007A5421" w:rsidP="007A5421">
      <w:pPr>
        <w:pStyle w:val="Cmsor3"/>
      </w:pPr>
      <w:r>
        <w:t>2.2.1. „Jó” szereplők</w:t>
      </w:r>
    </w:p>
    <w:p w:rsidR="00A958CA" w:rsidRDefault="00DD45CF" w:rsidP="00DD45CF">
      <w:pPr>
        <w:spacing w:after="0" w:line="276" w:lineRule="auto"/>
        <w:ind w:firstLine="284"/>
        <w:jc w:val="both"/>
      </w:pPr>
      <w:r>
        <w:t xml:space="preserve">A jók idealizált karakterek. Esetleg furcsa szokásuk, bogaruk lehet, de azok kezelhetők, megszokhatók, más rossz tulajdonáguk pedig nincs. </w:t>
      </w:r>
      <w:r w:rsidR="008F44C9">
        <w:t>Céljaik</w:t>
      </w:r>
      <w:r w:rsidR="00A958CA">
        <w:t xml:space="preserve"> érthetőek és befogadhatóak, elérésüké</w:t>
      </w:r>
      <w:r w:rsidR="008F44C9">
        <w:t>rt tisztességesen küzdenek (ez</w:t>
      </w:r>
      <w:r w:rsidR="00A958CA">
        <w:t xml:space="preserve"> a tisztesség</w:t>
      </w:r>
      <w:r w:rsidR="008F44C9">
        <w:t xml:space="preserve"> időnként megengedi a törvények áthágását, máskor viszont </w:t>
      </w:r>
      <w:r w:rsidR="00A958CA">
        <w:t>törvényben megengedett dolgot tilt).</w:t>
      </w:r>
    </w:p>
    <w:p w:rsidR="00DD45CF" w:rsidRDefault="008F44C9" w:rsidP="00DD45CF">
      <w:pPr>
        <w:spacing w:after="0" w:line="276" w:lineRule="auto"/>
        <w:ind w:firstLine="284"/>
        <w:jc w:val="both"/>
      </w:pPr>
      <w:r>
        <w:t xml:space="preserve"> </w:t>
      </w:r>
      <w:r w:rsidR="004357AD">
        <w:t>A következők tartoznak ide:</w:t>
      </w:r>
    </w:p>
    <w:p w:rsidR="007A5421" w:rsidRDefault="00DD45CF" w:rsidP="00DD45CF">
      <w:pPr>
        <w:pStyle w:val="Listaszerbekezds"/>
        <w:numPr>
          <w:ilvl w:val="0"/>
          <w:numId w:val="8"/>
        </w:numPr>
        <w:spacing w:after="0" w:line="276" w:lineRule="auto"/>
        <w:jc w:val="both"/>
      </w:pPr>
      <w:proofErr w:type="spellStart"/>
      <w:r>
        <w:t>Garanvölgyi</w:t>
      </w:r>
      <w:proofErr w:type="spellEnd"/>
      <w:r>
        <w:t xml:space="preserve"> Ádám</w:t>
      </w:r>
    </w:p>
    <w:p w:rsidR="00DD45CF" w:rsidRDefault="00DD45CF" w:rsidP="00DD45CF">
      <w:pPr>
        <w:pStyle w:val="Listaszerbekezds"/>
        <w:numPr>
          <w:ilvl w:val="0"/>
          <w:numId w:val="8"/>
        </w:numPr>
        <w:spacing w:after="0" w:line="276" w:lineRule="auto"/>
        <w:jc w:val="both"/>
      </w:pPr>
      <w:r>
        <w:t>Kampós uram</w:t>
      </w:r>
    </w:p>
    <w:p w:rsidR="00DD45CF" w:rsidRDefault="00DD45CF" w:rsidP="00DD45CF">
      <w:pPr>
        <w:pStyle w:val="Listaszerbekezds"/>
        <w:numPr>
          <w:ilvl w:val="0"/>
          <w:numId w:val="8"/>
        </w:numPr>
        <w:spacing w:after="0" w:line="276" w:lineRule="auto"/>
        <w:jc w:val="both"/>
      </w:pPr>
      <w:r>
        <w:t>Ankerschmidt lovag</w:t>
      </w:r>
    </w:p>
    <w:p w:rsidR="00DD45CF" w:rsidRDefault="00DD45CF" w:rsidP="00DD45CF">
      <w:pPr>
        <w:pStyle w:val="Listaszerbekezds"/>
        <w:numPr>
          <w:ilvl w:val="0"/>
          <w:numId w:val="8"/>
        </w:numPr>
        <w:spacing w:after="0" w:line="276" w:lineRule="auto"/>
        <w:jc w:val="both"/>
      </w:pPr>
      <w:r>
        <w:t>Eliz (később Erzsike)</w:t>
      </w:r>
    </w:p>
    <w:p w:rsidR="00DD45CF" w:rsidRDefault="00DD45CF" w:rsidP="00DD45CF">
      <w:pPr>
        <w:pStyle w:val="Listaszerbekezds"/>
        <w:numPr>
          <w:ilvl w:val="0"/>
          <w:numId w:val="8"/>
        </w:numPr>
        <w:spacing w:after="0" w:line="276" w:lineRule="auto"/>
        <w:jc w:val="both"/>
      </w:pPr>
      <w:proofErr w:type="spellStart"/>
      <w:r>
        <w:t>Garanvölgyi</w:t>
      </w:r>
      <w:proofErr w:type="spellEnd"/>
      <w:r>
        <w:t xml:space="preserve"> Aladár</w:t>
      </w:r>
    </w:p>
    <w:p w:rsidR="00DD45CF" w:rsidRDefault="00DD45CF" w:rsidP="006E3698">
      <w:pPr>
        <w:pStyle w:val="Cmsor3"/>
      </w:pPr>
    </w:p>
    <w:p w:rsidR="006E3698" w:rsidRDefault="006E3698" w:rsidP="006E3698">
      <w:pPr>
        <w:pStyle w:val="Cmsor3"/>
      </w:pPr>
      <w:r>
        <w:t>2.2.2. „Rossz” szereplők</w:t>
      </w:r>
    </w:p>
    <w:p w:rsidR="00833694" w:rsidRDefault="00AA555D" w:rsidP="00AA555D">
      <w:pPr>
        <w:spacing w:after="0" w:line="276" w:lineRule="auto"/>
        <w:ind w:firstLine="284"/>
        <w:jc w:val="both"/>
      </w:pPr>
      <w:r>
        <w:t>A rossz karakterek sokkal kev</w:t>
      </w:r>
      <w:r w:rsidR="000A12F4">
        <w:t>ésbé kidolgozottak, mint a jók. Szerepük kimerül abban, hogy kihívást állítanak a jók elé, illetve időnként megnevettetnek minket. A személyiségükről csak annyi derül ki, amennyi e funkciók betöltéséhez szükséges.</w:t>
      </w:r>
    </w:p>
    <w:p w:rsidR="000A12F4" w:rsidRDefault="004357AD" w:rsidP="00AA555D">
      <w:pPr>
        <w:spacing w:after="0" w:line="276" w:lineRule="auto"/>
        <w:ind w:firstLine="284"/>
        <w:jc w:val="both"/>
      </w:pPr>
      <w:r>
        <w:t>Az új földesúrban feltűnő rossz karakterek:</w:t>
      </w:r>
    </w:p>
    <w:p w:rsidR="00DD45CF" w:rsidRDefault="00DD45CF" w:rsidP="00DD45CF">
      <w:pPr>
        <w:pStyle w:val="Listaszerbekezds"/>
        <w:numPr>
          <w:ilvl w:val="0"/>
          <w:numId w:val="9"/>
        </w:numPr>
        <w:spacing w:after="0" w:line="276" w:lineRule="auto"/>
        <w:jc w:val="both"/>
      </w:pPr>
      <w:r>
        <w:t xml:space="preserve">Dr. </w:t>
      </w:r>
      <w:proofErr w:type="spellStart"/>
      <w:r>
        <w:t>Grisák</w:t>
      </w:r>
      <w:proofErr w:type="spellEnd"/>
    </w:p>
    <w:p w:rsidR="00DD45CF" w:rsidRDefault="00DD45CF" w:rsidP="00DD45CF">
      <w:pPr>
        <w:pStyle w:val="Listaszerbekezds"/>
        <w:numPr>
          <w:ilvl w:val="0"/>
          <w:numId w:val="9"/>
        </w:numPr>
        <w:spacing w:after="0" w:line="276" w:lineRule="auto"/>
        <w:jc w:val="both"/>
      </w:pPr>
      <w:proofErr w:type="spellStart"/>
      <w:r>
        <w:t>Straff</w:t>
      </w:r>
      <w:proofErr w:type="spellEnd"/>
      <w:r>
        <w:t xml:space="preserve"> Péter</w:t>
      </w:r>
    </w:p>
    <w:p w:rsidR="00DD45CF" w:rsidRDefault="00DD45CF" w:rsidP="00DD45CF">
      <w:pPr>
        <w:pStyle w:val="Listaszerbekezds"/>
        <w:numPr>
          <w:ilvl w:val="0"/>
          <w:numId w:val="9"/>
        </w:numPr>
        <w:spacing w:after="0" w:line="276" w:lineRule="auto"/>
        <w:jc w:val="both"/>
      </w:pPr>
      <w:proofErr w:type="spellStart"/>
      <w:r>
        <w:t>Pajtayné</w:t>
      </w:r>
      <w:proofErr w:type="spellEnd"/>
      <w:r>
        <w:t xml:space="preserve"> (</w:t>
      </w:r>
      <w:proofErr w:type="spellStart"/>
      <w:r>
        <w:t>Corinna</w:t>
      </w:r>
      <w:proofErr w:type="spellEnd"/>
      <w:r>
        <w:t>)</w:t>
      </w:r>
    </w:p>
    <w:p w:rsidR="00DD45CF" w:rsidRDefault="00DD45CF" w:rsidP="00DD45CF">
      <w:pPr>
        <w:pStyle w:val="Listaszerbekezds"/>
        <w:numPr>
          <w:ilvl w:val="0"/>
          <w:numId w:val="9"/>
        </w:numPr>
        <w:spacing w:after="0" w:line="276" w:lineRule="auto"/>
        <w:jc w:val="both"/>
      </w:pPr>
      <w:proofErr w:type="spellStart"/>
      <w:r>
        <w:t>Bräuhäusel</w:t>
      </w:r>
      <w:proofErr w:type="spellEnd"/>
      <w:r>
        <w:t xml:space="preserve"> úr</w:t>
      </w:r>
    </w:p>
    <w:p w:rsidR="00DD45CF" w:rsidRDefault="00DD45CF" w:rsidP="00DD45CF">
      <w:pPr>
        <w:pStyle w:val="Listaszerbekezds"/>
        <w:numPr>
          <w:ilvl w:val="0"/>
          <w:numId w:val="9"/>
        </w:numPr>
        <w:spacing w:after="0" w:line="276" w:lineRule="auto"/>
        <w:jc w:val="both"/>
      </w:pPr>
      <w:proofErr w:type="spellStart"/>
      <w:r>
        <w:t>Mikucsek</w:t>
      </w:r>
      <w:proofErr w:type="spellEnd"/>
      <w:r>
        <w:t xml:space="preserve"> úr</w:t>
      </w:r>
    </w:p>
    <w:p w:rsidR="00882D6E" w:rsidRDefault="00882D6E" w:rsidP="00882D6E">
      <w:pPr>
        <w:spacing w:after="0" w:line="276" w:lineRule="auto"/>
        <w:ind w:firstLine="284"/>
        <w:jc w:val="both"/>
      </w:pPr>
    </w:p>
    <w:p w:rsidR="00882D6E" w:rsidRDefault="00882D6E" w:rsidP="00882D6E">
      <w:pPr>
        <w:pStyle w:val="Cmsor3"/>
      </w:pPr>
      <w:r>
        <w:t xml:space="preserve">2.2.3. </w:t>
      </w:r>
      <w:r w:rsidR="007B4BFC">
        <w:t>„</w:t>
      </w:r>
      <w:r>
        <w:t>A szerencsétlenek</w:t>
      </w:r>
      <w:r w:rsidR="007B4BFC">
        <w:t>”</w:t>
      </w:r>
    </w:p>
    <w:p w:rsidR="00882D6E" w:rsidRPr="00882D6E" w:rsidRDefault="00882D6E" w:rsidP="00882D6E">
      <w:pPr>
        <w:spacing w:after="0" w:line="276" w:lineRule="auto"/>
        <w:ind w:firstLine="284"/>
        <w:jc w:val="both"/>
      </w:pPr>
      <w:r>
        <w:t xml:space="preserve">Ebbe a kategóriába azokat sorolom, akik ugyan nem rosszak vagy rosszindulatúak, </w:t>
      </w:r>
      <w:r w:rsidR="00E853F5">
        <w:t>de nem is szimpatikusak, és nem jönnek rá időben, hogy rosszul döntöttek.</w:t>
      </w:r>
      <w:r w:rsidR="00615E5B">
        <w:t xml:space="preserve"> </w:t>
      </w:r>
      <w:r w:rsidR="00615E5B">
        <w:t>Ezek a szereplők</w:t>
      </w:r>
      <w:r w:rsidR="00615E5B">
        <w:t xml:space="preserve"> önmagukban jelentéktelenek,</w:t>
      </w:r>
      <w:r w:rsidR="00615E5B">
        <w:t xml:space="preserve"> az a legfontosabb funkciójuk, hogy alanyul szolgálnak a jók és a rosszak cselekedeteihez, viszonyának </w:t>
      </w:r>
      <w:r w:rsidR="00A958CA">
        <w:t>bemutat</w:t>
      </w:r>
      <w:r w:rsidR="00615E5B">
        <w:t>ásához.</w:t>
      </w:r>
    </w:p>
    <w:p w:rsidR="00670D61" w:rsidRDefault="004357AD" w:rsidP="009845E9">
      <w:pPr>
        <w:spacing w:after="0" w:line="276" w:lineRule="auto"/>
        <w:ind w:firstLine="284"/>
        <w:jc w:val="both"/>
      </w:pPr>
      <w:r>
        <w:t>Ebbe a csoportba a következőket soroltam:</w:t>
      </w:r>
      <w:bookmarkStart w:id="0" w:name="_GoBack"/>
      <w:bookmarkEnd w:id="0"/>
    </w:p>
    <w:p w:rsidR="00FE611E" w:rsidRDefault="00FE611E" w:rsidP="00FE611E">
      <w:pPr>
        <w:pStyle w:val="Listaszerbekezds"/>
        <w:numPr>
          <w:ilvl w:val="0"/>
          <w:numId w:val="10"/>
        </w:numPr>
        <w:spacing w:after="0" w:line="276" w:lineRule="auto"/>
        <w:jc w:val="both"/>
      </w:pPr>
      <w:proofErr w:type="spellStart"/>
      <w:r>
        <w:t>Hermine</w:t>
      </w:r>
      <w:proofErr w:type="spellEnd"/>
    </w:p>
    <w:p w:rsidR="00FE611E" w:rsidRDefault="00FE611E" w:rsidP="00FE611E">
      <w:pPr>
        <w:pStyle w:val="Listaszerbekezds"/>
        <w:numPr>
          <w:ilvl w:val="0"/>
          <w:numId w:val="10"/>
        </w:numPr>
        <w:spacing w:after="0" w:line="276" w:lineRule="auto"/>
        <w:jc w:val="both"/>
      </w:pPr>
      <w:proofErr w:type="spellStart"/>
      <w:r>
        <w:t>Missz</w:t>
      </w:r>
      <w:proofErr w:type="spellEnd"/>
      <w:r>
        <w:t xml:space="preserve"> </w:t>
      </w:r>
      <w:proofErr w:type="spellStart"/>
      <w:r>
        <w:t>Natalie</w:t>
      </w:r>
      <w:proofErr w:type="spellEnd"/>
    </w:p>
    <w:p w:rsidR="00FE611E" w:rsidRDefault="00FE611E" w:rsidP="00FE611E">
      <w:pPr>
        <w:pStyle w:val="Listaszerbekezds"/>
        <w:numPr>
          <w:ilvl w:val="0"/>
          <w:numId w:val="10"/>
        </w:numPr>
        <w:spacing w:after="0" w:line="276" w:lineRule="auto"/>
        <w:jc w:val="both"/>
      </w:pPr>
      <w:proofErr w:type="spellStart"/>
      <w:r>
        <w:t>Maxenpfutsch</w:t>
      </w:r>
      <w:proofErr w:type="spellEnd"/>
      <w:r>
        <w:t xml:space="preserve"> Vendelin</w:t>
      </w:r>
    </w:p>
    <w:p w:rsidR="00FE611E" w:rsidRDefault="00FE611E" w:rsidP="00FE611E">
      <w:pPr>
        <w:spacing w:after="0" w:line="276" w:lineRule="auto"/>
        <w:jc w:val="both"/>
      </w:pPr>
    </w:p>
    <w:p w:rsidR="00A65162" w:rsidRDefault="00DD3280" w:rsidP="00DD3280">
      <w:pPr>
        <w:pStyle w:val="Cmsor2"/>
      </w:pPr>
      <w:r>
        <w:t>2.3. A regény eseményei</w:t>
      </w:r>
    </w:p>
    <w:p w:rsidR="00616929" w:rsidRDefault="00DD3280" w:rsidP="00DD3280">
      <w:pPr>
        <w:spacing w:after="0" w:line="276" w:lineRule="auto"/>
        <w:ind w:firstLine="284"/>
        <w:jc w:val="both"/>
      </w:pPr>
      <w:r>
        <w:t xml:space="preserve">Az eseményeket tekintem tehát endogén változóknak, ezek azok, amelyek kiszámításához szükségünk van a modell összefüggéseire és az eddig ismertetett </w:t>
      </w:r>
      <w:proofErr w:type="spellStart"/>
      <w:r>
        <w:t>exogén</w:t>
      </w:r>
      <w:proofErr w:type="spellEnd"/>
      <w:r>
        <w:t xml:space="preserve"> változókra. </w:t>
      </w:r>
      <w:r w:rsidR="00360D31">
        <w:t xml:space="preserve">Az eseményeket csoportokba </w:t>
      </w:r>
      <w:r w:rsidR="00124103">
        <w:t xml:space="preserve">(cselekményszálakba) </w:t>
      </w:r>
      <w:r w:rsidR="00360D31">
        <w:t xml:space="preserve">rendezem aszerint, hogy </w:t>
      </w:r>
      <w:r w:rsidR="00124103">
        <w:t>mely szereplők befolyásolják őket legerősebben</w:t>
      </w:r>
      <w:r w:rsidR="00360D31">
        <w:t xml:space="preserve">. </w:t>
      </w:r>
      <w:r w:rsidR="00107C40">
        <w:t xml:space="preserve">A regény cselekményének részletes leírása a függelékben található, itt csak </w:t>
      </w:r>
      <w:r w:rsidR="00616929">
        <w:t>felsorolom a fontosabb eseményeket</w:t>
      </w:r>
      <w:r w:rsidR="00107C40">
        <w:t>.</w:t>
      </w:r>
      <w:r w:rsidR="00360D31">
        <w:t xml:space="preserve"> </w:t>
      </w:r>
    </w:p>
    <w:p w:rsidR="00DD3280" w:rsidRDefault="00124103" w:rsidP="00DD3280">
      <w:pPr>
        <w:spacing w:after="0" w:line="276" w:lineRule="auto"/>
        <w:ind w:firstLine="284"/>
        <w:jc w:val="both"/>
      </w:pPr>
      <w:r>
        <w:t xml:space="preserve">Amikor </w:t>
      </w:r>
      <w:proofErr w:type="spellStart"/>
      <w:r>
        <w:t>Garanvölgyit</w:t>
      </w:r>
      <w:proofErr w:type="spellEnd"/>
      <w:r>
        <w:t xml:space="preserve"> írok, az mindig </w:t>
      </w:r>
      <w:proofErr w:type="spellStart"/>
      <w:r>
        <w:t>Garanvölgyi</w:t>
      </w:r>
      <w:proofErr w:type="spellEnd"/>
      <w:r>
        <w:t xml:space="preserve"> Ádámot jelöli</w:t>
      </w:r>
      <w:r w:rsidR="00616929">
        <w:t xml:space="preserve">, </w:t>
      </w:r>
      <w:proofErr w:type="spellStart"/>
      <w:r w:rsidR="00616929">
        <w:t>Garanvölgyi</w:t>
      </w:r>
      <w:proofErr w:type="spellEnd"/>
      <w:r w:rsidR="00616929">
        <w:t xml:space="preserve"> Aladárt csak Aladárnak nevezem</w:t>
      </w:r>
      <w:r>
        <w:t>.</w:t>
      </w:r>
    </w:p>
    <w:p w:rsidR="00DD3280" w:rsidRDefault="00DD3280" w:rsidP="00DD3280">
      <w:pPr>
        <w:spacing w:after="0" w:line="276" w:lineRule="auto"/>
        <w:ind w:firstLine="284"/>
        <w:jc w:val="both"/>
      </w:pPr>
    </w:p>
    <w:p w:rsidR="00124103" w:rsidRDefault="00124103" w:rsidP="00124103">
      <w:pPr>
        <w:pStyle w:val="Cmsor3"/>
      </w:pPr>
      <w:r>
        <w:lastRenderedPageBreak/>
        <w:t xml:space="preserve">2.3.1. A </w:t>
      </w:r>
      <w:proofErr w:type="spellStart"/>
      <w:r>
        <w:t>Garanvölgyi-Ankerschmidt</w:t>
      </w:r>
      <w:proofErr w:type="spellEnd"/>
      <w:r>
        <w:t xml:space="preserve"> szál</w:t>
      </w:r>
    </w:p>
    <w:p w:rsidR="00124103" w:rsidRDefault="007C02DA" w:rsidP="007C02DA">
      <w:pPr>
        <w:pStyle w:val="Listaszerbekezds"/>
        <w:numPr>
          <w:ilvl w:val="0"/>
          <w:numId w:val="4"/>
        </w:numPr>
        <w:spacing w:after="0" w:line="276" w:lineRule="auto"/>
        <w:jc w:val="both"/>
      </w:pPr>
      <w:r>
        <w:t>Vita a régi kastélyról</w:t>
      </w:r>
    </w:p>
    <w:p w:rsidR="00616929" w:rsidRDefault="00616929" w:rsidP="007C02DA">
      <w:pPr>
        <w:pStyle w:val="Listaszerbekezds"/>
        <w:numPr>
          <w:ilvl w:val="0"/>
          <w:numId w:val="4"/>
        </w:numPr>
        <w:spacing w:after="0" w:line="276" w:lineRule="auto"/>
        <w:jc w:val="both"/>
      </w:pPr>
      <w:r>
        <w:t xml:space="preserve">Eliz levele </w:t>
      </w:r>
      <w:proofErr w:type="spellStart"/>
      <w:r>
        <w:t>Garanvölgyinek</w:t>
      </w:r>
      <w:proofErr w:type="spellEnd"/>
    </w:p>
    <w:p w:rsidR="00616929" w:rsidRDefault="00616929" w:rsidP="007C02DA">
      <w:pPr>
        <w:pStyle w:val="Listaszerbekezds"/>
        <w:numPr>
          <w:ilvl w:val="0"/>
          <w:numId w:val="4"/>
        </w:numPr>
        <w:spacing w:after="0" w:line="276" w:lineRule="auto"/>
        <w:jc w:val="both"/>
      </w:pPr>
      <w:r>
        <w:t xml:space="preserve">A </w:t>
      </w:r>
      <w:proofErr w:type="spellStart"/>
      <w:r>
        <w:t>yorkshire-i</w:t>
      </w:r>
      <w:proofErr w:type="spellEnd"/>
      <w:r>
        <w:t xml:space="preserve"> disznók ellopása és a betakarítás </w:t>
      </w:r>
      <w:proofErr w:type="spellStart"/>
      <w:r>
        <w:t>Ankerschmidtéknél</w:t>
      </w:r>
      <w:proofErr w:type="spellEnd"/>
    </w:p>
    <w:p w:rsidR="00616929" w:rsidRDefault="00616929" w:rsidP="007C02DA">
      <w:pPr>
        <w:pStyle w:val="Listaszerbekezds"/>
        <w:numPr>
          <w:ilvl w:val="0"/>
          <w:numId w:val="4"/>
        </w:numPr>
        <w:spacing w:after="0" w:line="276" w:lineRule="auto"/>
        <w:jc w:val="both"/>
      </w:pPr>
      <w:r>
        <w:t xml:space="preserve">Ankerschmidt, </w:t>
      </w:r>
      <w:proofErr w:type="spellStart"/>
      <w:r>
        <w:t>Garanvölgyi</w:t>
      </w:r>
      <w:proofErr w:type="spellEnd"/>
      <w:r>
        <w:t xml:space="preserve"> tudta nélkül, Aladá</w:t>
      </w:r>
      <w:r w:rsidR="007C02DA">
        <w:t>r szabadulásán kezd el ügyködni</w:t>
      </w:r>
    </w:p>
    <w:p w:rsidR="00616929" w:rsidRDefault="002C39E0" w:rsidP="007C02DA">
      <w:pPr>
        <w:pStyle w:val="Listaszerbekezds"/>
        <w:numPr>
          <w:ilvl w:val="0"/>
          <w:numId w:val="4"/>
        </w:numPr>
        <w:spacing w:after="0" w:line="276" w:lineRule="auto"/>
        <w:jc w:val="both"/>
      </w:pPr>
      <w:r>
        <w:t>A két öregúr</w:t>
      </w:r>
      <w:r w:rsidR="007C02DA">
        <w:t xml:space="preserve"> között mély barátság alakul ki</w:t>
      </w:r>
    </w:p>
    <w:p w:rsidR="00616929" w:rsidRDefault="002C39E0" w:rsidP="007C02DA">
      <w:pPr>
        <w:pStyle w:val="Listaszerbekezds"/>
        <w:numPr>
          <w:ilvl w:val="0"/>
          <w:numId w:val="4"/>
        </w:numPr>
        <w:spacing w:after="0" w:line="276" w:lineRule="auto"/>
        <w:jc w:val="both"/>
      </w:pPr>
      <w:proofErr w:type="spellStart"/>
      <w:r>
        <w:t>Garanvölgyi</w:t>
      </w:r>
      <w:proofErr w:type="spellEnd"/>
      <w:r>
        <w:t xml:space="preserve"> és Ankerschmidt „bajtársak”</w:t>
      </w:r>
      <w:r w:rsidR="007C02DA">
        <w:t xml:space="preserve"> lesznek a politika színterén</w:t>
      </w:r>
    </w:p>
    <w:p w:rsidR="002C39E0" w:rsidRDefault="002C39E0" w:rsidP="002C39E0">
      <w:pPr>
        <w:spacing w:after="0" w:line="276" w:lineRule="auto"/>
        <w:ind w:firstLine="284"/>
        <w:jc w:val="both"/>
      </w:pPr>
    </w:p>
    <w:p w:rsidR="002C39E0" w:rsidRDefault="002C39E0" w:rsidP="002C39E0">
      <w:pPr>
        <w:pStyle w:val="Cmsor3"/>
      </w:pPr>
      <w:r>
        <w:t xml:space="preserve">2.3.2. A </w:t>
      </w:r>
      <w:proofErr w:type="spellStart"/>
      <w:r>
        <w:t>Straff</w:t>
      </w:r>
      <w:proofErr w:type="spellEnd"/>
      <w:r>
        <w:t xml:space="preserve"> Péter körüli események</w:t>
      </w:r>
    </w:p>
    <w:p w:rsidR="002C39E0" w:rsidRDefault="002C39E0" w:rsidP="007C02DA">
      <w:pPr>
        <w:pStyle w:val="Listaszerbekezds"/>
        <w:numPr>
          <w:ilvl w:val="0"/>
          <w:numId w:val="5"/>
        </w:numPr>
        <w:spacing w:after="0" w:line="276" w:lineRule="auto"/>
        <w:jc w:val="both"/>
      </w:pPr>
      <w:proofErr w:type="spellStart"/>
      <w:r>
        <w:t>Straff</w:t>
      </w:r>
      <w:proofErr w:type="spellEnd"/>
      <w:r>
        <w:t xml:space="preserve"> </w:t>
      </w:r>
      <w:proofErr w:type="spellStart"/>
      <w:r>
        <w:t>Garanvölgyiéknél</w:t>
      </w:r>
      <w:proofErr w:type="spellEnd"/>
      <w:r>
        <w:t xml:space="preserve"> (mint ál-Petőfi)</w:t>
      </w:r>
    </w:p>
    <w:p w:rsidR="002C39E0" w:rsidRDefault="002C39E0" w:rsidP="007C02DA">
      <w:pPr>
        <w:pStyle w:val="Listaszerbekezds"/>
        <w:numPr>
          <w:ilvl w:val="0"/>
          <w:numId w:val="5"/>
        </w:numPr>
        <w:spacing w:after="0" w:line="276" w:lineRule="auto"/>
        <w:jc w:val="both"/>
      </w:pPr>
      <w:proofErr w:type="spellStart"/>
      <w:r>
        <w:t>Straff</w:t>
      </w:r>
      <w:proofErr w:type="spellEnd"/>
      <w:r>
        <w:t xml:space="preserve"> </w:t>
      </w:r>
      <w:proofErr w:type="spellStart"/>
      <w:r>
        <w:t>Ankerschmidtéknél</w:t>
      </w:r>
      <w:proofErr w:type="spellEnd"/>
      <w:r>
        <w:t xml:space="preserve"> (mint Bogumil)</w:t>
      </w:r>
    </w:p>
    <w:p w:rsidR="002C39E0" w:rsidRDefault="00A34E14" w:rsidP="007C02DA">
      <w:pPr>
        <w:pStyle w:val="Listaszerbekezds"/>
        <w:numPr>
          <w:ilvl w:val="0"/>
          <w:numId w:val="5"/>
        </w:numPr>
        <w:spacing w:after="0" w:line="276" w:lineRule="auto"/>
        <w:jc w:val="both"/>
      </w:pPr>
      <w:proofErr w:type="spellStart"/>
      <w:r>
        <w:t>Bräuhäusel</w:t>
      </w:r>
      <w:proofErr w:type="spellEnd"/>
      <w:r>
        <w:t xml:space="preserve"> úr h</w:t>
      </w:r>
      <w:r w:rsidR="002C39E0">
        <w:t>ázkutatás</w:t>
      </w:r>
      <w:r>
        <w:t>t tart</w:t>
      </w:r>
      <w:r w:rsidR="002C39E0">
        <w:t xml:space="preserve"> az ócska kastélyban</w:t>
      </w:r>
    </w:p>
    <w:p w:rsidR="002C39E0" w:rsidRDefault="007C02DA" w:rsidP="007C02DA">
      <w:pPr>
        <w:pStyle w:val="Listaszerbekezds"/>
        <w:numPr>
          <w:ilvl w:val="0"/>
          <w:numId w:val="5"/>
        </w:numPr>
        <w:spacing w:after="0" w:line="276" w:lineRule="auto"/>
        <w:jc w:val="both"/>
      </w:pPr>
      <w:proofErr w:type="spellStart"/>
      <w:r>
        <w:t>Hermine</w:t>
      </w:r>
      <w:proofErr w:type="spellEnd"/>
      <w:r>
        <w:t xml:space="preserve"> megszöktetése</w:t>
      </w:r>
    </w:p>
    <w:p w:rsidR="007C02DA" w:rsidRDefault="00A34E14" w:rsidP="007C02DA">
      <w:pPr>
        <w:pStyle w:val="Listaszerbekezds"/>
        <w:numPr>
          <w:ilvl w:val="0"/>
          <w:numId w:val="5"/>
        </w:numPr>
        <w:spacing w:after="0" w:line="276" w:lineRule="auto"/>
        <w:jc w:val="both"/>
      </w:pPr>
      <w:proofErr w:type="spellStart"/>
      <w:r>
        <w:t>Straff</w:t>
      </w:r>
      <w:proofErr w:type="spellEnd"/>
      <w:r>
        <w:t xml:space="preserve"> túlfeszíti a</w:t>
      </w:r>
      <w:r w:rsidR="007C02DA">
        <w:t xml:space="preserve">z </w:t>
      </w:r>
      <w:r>
        <w:t>„</w:t>
      </w:r>
      <w:proofErr w:type="spellStart"/>
      <w:r w:rsidR="007C02DA">
        <w:t>arkhimédeszi</w:t>
      </w:r>
      <w:proofErr w:type="spellEnd"/>
      <w:r w:rsidR="007C02DA">
        <w:t xml:space="preserve"> csavar</w:t>
      </w:r>
      <w:r>
        <w:t>”</w:t>
      </w:r>
      <w:proofErr w:type="spellStart"/>
      <w:r>
        <w:t>-t</w:t>
      </w:r>
      <w:proofErr w:type="spellEnd"/>
    </w:p>
    <w:p w:rsidR="007C02DA" w:rsidRDefault="007C02DA" w:rsidP="007C02DA">
      <w:pPr>
        <w:pStyle w:val="Listaszerbekezds"/>
        <w:numPr>
          <w:ilvl w:val="0"/>
          <w:numId w:val="5"/>
        </w:numPr>
        <w:spacing w:after="0" w:line="276" w:lineRule="auto"/>
        <w:jc w:val="both"/>
      </w:pPr>
      <w:proofErr w:type="spellStart"/>
      <w:r>
        <w:t>Straff</w:t>
      </w:r>
      <w:proofErr w:type="spellEnd"/>
      <w:r>
        <w:t xml:space="preserve"> összekeveri </w:t>
      </w:r>
      <w:proofErr w:type="spellStart"/>
      <w:r>
        <w:t>Pajtayné</w:t>
      </w:r>
      <w:proofErr w:type="spellEnd"/>
      <w:r>
        <w:t xml:space="preserve"> leveleit</w:t>
      </w:r>
    </w:p>
    <w:p w:rsidR="002C39E0" w:rsidRDefault="002C39E0" w:rsidP="002C39E0">
      <w:pPr>
        <w:spacing w:after="0" w:line="276" w:lineRule="auto"/>
        <w:ind w:firstLine="284"/>
        <w:jc w:val="both"/>
      </w:pPr>
    </w:p>
    <w:p w:rsidR="007C02DA" w:rsidRDefault="007C02DA" w:rsidP="007C02DA">
      <w:pPr>
        <w:pStyle w:val="Cmsor3"/>
      </w:pPr>
      <w:r>
        <w:t xml:space="preserve">2.3.3. </w:t>
      </w:r>
      <w:proofErr w:type="spellStart"/>
      <w:r>
        <w:t>Pajtayné</w:t>
      </w:r>
      <w:proofErr w:type="spellEnd"/>
      <w:r>
        <w:t xml:space="preserve"> játszmái</w:t>
      </w:r>
    </w:p>
    <w:p w:rsidR="007C02DA" w:rsidRDefault="007C02DA" w:rsidP="007C02DA">
      <w:pPr>
        <w:pStyle w:val="Listaszerbekezds"/>
        <w:numPr>
          <w:ilvl w:val="0"/>
          <w:numId w:val="6"/>
        </w:numPr>
        <w:spacing w:after="0" w:line="276" w:lineRule="auto"/>
        <w:jc w:val="both"/>
      </w:pPr>
      <w:proofErr w:type="spellStart"/>
      <w:r>
        <w:t>Pajtayné</w:t>
      </w:r>
      <w:proofErr w:type="spellEnd"/>
      <w:r>
        <w:t xml:space="preserve"> viszonya udvarlóival és vőlegényével</w:t>
      </w:r>
    </w:p>
    <w:p w:rsidR="007C02DA" w:rsidRDefault="007C02DA" w:rsidP="007C02DA">
      <w:pPr>
        <w:pStyle w:val="Listaszerbekezds"/>
        <w:numPr>
          <w:ilvl w:val="0"/>
          <w:numId w:val="6"/>
        </w:numPr>
        <w:spacing w:after="0" w:line="276" w:lineRule="auto"/>
        <w:jc w:val="both"/>
      </w:pPr>
      <w:proofErr w:type="spellStart"/>
      <w:r>
        <w:t>Pajtayné</w:t>
      </w:r>
      <w:proofErr w:type="spellEnd"/>
      <w:r>
        <w:t xml:space="preserve"> sikertelen kísérlete</w:t>
      </w:r>
      <w:r w:rsidR="00A34E14">
        <w:t>t tesz</w:t>
      </w:r>
      <w:r>
        <w:t xml:space="preserve"> a régi udvarlók visszacsalogatására</w:t>
      </w:r>
    </w:p>
    <w:p w:rsidR="007C02DA" w:rsidRDefault="007C02DA" w:rsidP="002C39E0">
      <w:pPr>
        <w:spacing w:after="0" w:line="276" w:lineRule="auto"/>
        <w:ind w:firstLine="284"/>
        <w:jc w:val="both"/>
      </w:pPr>
    </w:p>
    <w:p w:rsidR="007C02DA" w:rsidRDefault="007C02DA" w:rsidP="007C02DA">
      <w:pPr>
        <w:pStyle w:val="Cmsor3"/>
      </w:pPr>
      <w:r>
        <w:t>2.3.4. Aladár cselekményszála</w:t>
      </w:r>
    </w:p>
    <w:p w:rsidR="007C02DA" w:rsidRDefault="00A34E14" w:rsidP="00A34E14">
      <w:pPr>
        <w:pStyle w:val="Listaszerbekezds"/>
        <w:numPr>
          <w:ilvl w:val="0"/>
          <w:numId w:val="7"/>
        </w:numPr>
        <w:spacing w:after="0" w:line="276" w:lineRule="auto"/>
        <w:jc w:val="both"/>
      </w:pPr>
      <w:r>
        <w:t>Eliz beleszeret Aladárba</w:t>
      </w:r>
    </w:p>
    <w:p w:rsidR="00A34E14" w:rsidRDefault="00A34E14" w:rsidP="00A34E14">
      <w:pPr>
        <w:pStyle w:val="Listaszerbekezds"/>
        <w:numPr>
          <w:ilvl w:val="0"/>
          <w:numId w:val="7"/>
        </w:numPr>
        <w:spacing w:after="0" w:line="276" w:lineRule="auto"/>
        <w:jc w:val="both"/>
      </w:pPr>
      <w:r>
        <w:t>Ankerschmidt meglátogatja Aladárt a börtönben</w:t>
      </w:r>
    </w:p>
    <w:p w:rsidR="00A34E14" w:rsidRDefault="00A34E14" w:rsidP="00A34E14">
      <w:pPr>
        <w:pStyle w:val="Listaszerbekezds"/>
        <w:numPr>
          <w:ilvl w:val="0"/>
          <w:numId w:val="7"/>
        </w:numPr>
        <w:spacing w:after="0" w:line="276" w:lineRule="auto"/>
        <w:jc w:val="both"/>
      </w:pPr>
      <w:r>
        <w:t xml:space="preserve">Aladár találkozása nagybátyjával, </w:t>
      </w:r>
      <w:proofErr w:type="spellStart"/>
      <w:r>
        <w:t>Ankerschmidttel</w:t>
      </w:r>
      <w:proofErr w:type="spellEnd"/>
      <w:r>
        <w:t xml:space="preserve"> és </w:t>
      </w:r>
      <w:proofErr w:type="spellStart"/>
      <w:r>
        <w:t>Pajtaynével</w:t>
      </w:r>
      <w:proofErr w:type="spellEnd"/>
    </w:p>
    <w:p w:rsidR="00A34E14" w:rsidRDefault="00A34E14" w:rsidP="00A34E14">
      <w:pPr>
        <w:pStyle w:val="Listaszerbekezds"/>
        <w:numPr>
          <w:ilvl w:val="0"/>
          <w:numId w:val="7"/>
        </w:numPr>
        <w:spacing w:after="0" w:line="276" w:lineRule="auto"/>
        <w:jc w:val="both"/>
      </w:pPr>
      <w:r>
        <w:t>Ankerschmidt és Aladár útja a gátakról hazafelé</w:t>
      </w:r>
    </w:p>
    <w:p w:rsidR="00A34E14" w:rsidRDefault="00A34E14" w:rsidP="00A34E14">
      <w:pPr>
        <w:pStyle w:val="Listaszerbekezds"/>
        <w:numPr>
          <w:ilvl w:val="0"/>
          <w:numId w:val="7"/>
        </w:numPr>
        <w:spacing w:after="0" w:line="276" w:lineRule="auto"/>
        <w:jc w:val="both"/>
      </w:pPr>
      <w:r>
        <w:t>Erzsike és Aladár egymásba szeretnek és összeházasodnak</w:t>
      </w:r>
    </w:p>
    <w:p w:rsidR="002C39E0" w:rsidRDefault="002C39E0" w:rsidP="002C39E0">
      <w:pPr>
        <w:spacing w:after="0" w:line="276" w:lineRule="auto"/>
        <w:ind w:firstLine="284"/>
        <w:jc w:val="both"/>
      </w:pPr>
    </w:p>
    <w:p w:rsidR="00DD3280" w:rsidRDefault="00A65162" w:rsidP="003A516E">
      <w:pPr>
        <w:pStyle w:val="Cmsor1"/>
      </w:pPr>
      <w:r>
        <w:t xml:space="preserve">3. A modell </w:t>
      </w:r>
      <w:r w:rsidR="005F2B77">
        <w:t>összefüggései</w:t>
      </w:r>
    </w:p>
    <w:p w:rsidR="00DD3280" w:rsidRDefault="00DD3280" w:rsidP="00A65162">
      <w:pPr>
        <w:spacing w:after="0" w:line="276" w:lineRule="auto"/>
        <w:ind w:firstLine="284"/>
        <w:jc w:val="both"/>
      </w:pPr>
    </w:p>
    <w:p w:rsidR="003A46E1" w:rsidRDefault="0083301F" w:rsidP="00A65162">
      <w:pPr>
        <w:spacing w:after="0" w:line="276" w:lineRule="auto"/>
        <w:ind w:firstLine="284"/>
        <w:jc w:val="both"/>
      </w:pPr>
      <w:r>
        <w:t xml:space="preserve">Eddig igazából csak azonosítottam a regény szereplőit és eseményeit, a dolgozatom érdemi része most következik. Ebben a részben </w:t>
      </w:r>
      <w:r w:rsidR="005F2B77">
        <w:t>azt vizsgálom, hogy a szereplők</w:t>
      </w:r>
      <w:r w:rsidR="005F2B77">
        <w:t xml:space="preserve"> tulajdonságaiból</w:t>
      </w:r>
      <w:r w:rsidR="005F2B77">
        <w:t xml:space="preserve"> (</w:t>
      </w:r>
      <w:proofErr w:type="spellStart"/>
      <w:r w:rsidR="005F2B77">
        <w:t>exogén</w:t>
      </w:r>
      <w:proofErr w:type="spellEnd"/>
      <w:r w:rsidR="005F2B77">
        <w:t xml:space="preserve"> változókból) hogyan határozódnak meg az események (endogén változók), azaz hogy milyen szabályok léteznek Jókai modelljében.</w:t>
      </w:r>
      <w:r w:rsidR="003A46E1">
        <w:t xml:space="preserve"> Ezek az összefüggések</w:t>
      </w:r>
      <w:r w:rsidR="00FE611E">
        <w:t xml:space="preserve"> általánosságokat mondanak ki, a konkrét következmények a konkrét résztvevőktől függnek. A modell szabályai</w:t>
      </w:r>
      <w:r w:rsidR="003A46E1">
        <w:t xml:space="preserve"> </w:t>
      </w:r>
      <w:r w:rsidR="005F2B77">
        <w:t xml:space="preserve">olyankor érvényesülnek, amikor több szereplő olyan helyzetbe kerül, hogy a céljaik összefüggnek, ezért döntéseik hatással vannak egymásra. Ezt én az egyszerűség kedvéért találkozásnak nevezem, de jelentheti egyszerűen </w:t>
      </w:r>
      <w:r w:rsidR="006F24B7">
        <w:t xml:space="preserve">csak </w:t>
      </w:r>
      <w:r w:rsidR="005F2B77">
        <w:t xml:space="preserve">az érdekeik </w:t>
      </w:r>
      <w:r w:rsidR="006F24B7">
        <w:t>„</w:t>
      </w:r>
      <w:r w:rsidR="005F2B77">
        <w:t>találkozását</w:t>
      </w:r>
      <w:r w:rsidR="006F24B7">
        <w:t>”</w:t>
      </w:r>
      <w:r w:rsidR="005F2B77">
        <w:t xml:space="preserve"> is</w:t>
      </w:r>
      <w:r w:rsidR="007E1A69">
        <w:t xml:space="preserve"> (akár közösek</w:t>
      </w:r>
      <w:r w:rsidR="00FE611E">
        <w:t xml:space="preserve"> ezek az érdekek</w:t>
      </w:r>
      <w:r w:rsidR="007E1A69">
        <w:t>, akár ellentétesek)</w:t>
      </w:r>
      <w:r w:rsidR="005F2B77">
        <w:t>.</w:t>
      </w:r>
    </w:p>
    <w:p w:rsidR="005F2B77" w:rsidRDefault="003A46E1" w:rsidP="00A65162">
      <w:pPr>
        <w:spacing w:after="0" w:line="276" w:lineRule="auto"/>
        <w:ind w:firstLine="284"/>
        <w:jc w:val="both"/>
      </w:pPr>
      <w:r>
        <w:t xml:space="preserve">Meglátásom szerint elegendő csak a páronkénti találkozásokat vizsgálni. Természetesen vannak események, amik kettőnél több szereplő közreműködésével alakulnak ki, de a karakterek egymásra gyakorolt hatása parciális, nem függ össze. </w:t>
      </w:r>
    </w:p>
    <w:p w:rsidR="005F2B77" w:rsidRDefault="005F2B77" w:rsidP="00A65162">
      <w:pPr>
        <w:spacing w:after="0" w:line="276" w:lineRule="auto"/>
        <w:ind w:firstLine="284"/>
        <w:jc w:val="both"/>
      </w:pPr>
    </w:p>
    <w:p w:rsidR="005F2B77" w:rsidRDefault="005F2B77" w:rsidP="005F2B77">
      <w:pPr>
        <w:pStyle w:val="Cmsor2"/>
      </w:pPr>
      <w:r>
        <w:lastRenderedPageBreak/>
        <w:t xml:space="preserve">3.1. Két jó karakter </w:t>
      </w:r>
      <w:r w:rsidR="003A46E1">
        <w:t>találkozása</w:t>
      </w:r>
    </w:p>
    <w:p w:rsidR="00DD3280" w:rsidRDefault="003A46E1" w:rsidP="005F2B77">
      <w:pPr>
        <w:spacing w:after="0" w:line="276" w:lineRule="auto"/>
        <w:ind w:firstLine="284"/>
        <w:jc w:val="both"/>
      </w:pPr>
      <w:r>
        <w:t>Jókai legtöbb regényéhez hasonlóan</w:t>
      </w:r>
      <w:r w:rsidR="005F2B77">
        <w:t xml:space="preserve"> </w:t>
      </w:r>
      <w:r>
        <w:t xml:space="preserve">Az új földesúrban is teljesül az a szabály, hogy ha két jó szereplő találkozik, akkor abból valami jó dolog következik. Egyrészt jó kapcsolat alakul ki köztük (barátok lesznek, vagy éppen egymásba szeretnek), </w:t>
      </w:r>
      <w:proofErr w:type="gramStart"/>
      <w:r>
        <w:t>másrészt</w:t>
      </w:r>
      <w:proofErr w:type="gramEnd"/>
      <w:r>
        <w:t xml:space="preserve"> amit együtt csinálnak, az is jól sikerül. </w:t>
      </w:r>
    </w:p>
    <w:p w:rsidR="003A46E1" w:rsidRDefault="003A46E1" w:rsidP="005F2B77">
      <w:pPr>
        <w:spacing w:after="0" w:line="276" w:lineRule="auto"/>
        <w:ind w:firstLine="284"/>
        <w:jc w:val="both"/>
      </w:pPr>
      <w:r>
        <w:t xml:space="preserve">Jó szereplők között kialakuló barátságra a legfontosabb példa Ankerschmidt és </w:t>
      </w:r>
      <w:proofErr w:type="spellStart"/>
      <w:r>
        <w:t>Garanvölgyi</w:t>
      </w:r>
      <w:proofErr w:type="spellEnd"/>
      <w:r>
        <w:t>, de Ankerschmidt jó barátságot alakít ki Kampóssal és Aladárral is.</w:t>
      </w:r>
      <w:r w:rsidR="0016729E">
        <w:t xml:space="preserve"> Együttműködésük eredménye pl. a jó helyre épült </w:t>
      </w:r>
      <w:proofErr w:type="spellStart"/>
      <w:r w:rsidR="0016729E">
        <w:t>Ankerschmidt-sírbolt</w:t>
      </w:r>
      <w:proofErr w:type="spellEnd"/>
      <w:r w:rsidR="0016729E">
        <w:t>, illetve a víz által beszorított emberek kimentése.</w:t>
      </w:r>
      <w:r>
        <w:t xml:space="preserve"> </w:t>
      </w:r>
      <w:r w:rsidR="0016729E">
        <w:t>Az eddigieken kívül</w:t>
      </w:r>
      <w:r>
        <w:t xml:space="preserve"> </w:t>
      </w:r>
      <w:proofErr w:type="spellStart"/>
      <w:r>
        <w:t>kívül</w:t>
      </w:r>
      <w:proofErr w:type="spellEnd"/>
      <w:r>
        <w:t xml:space="preserve"> </w:t>
      </w:r>
      <w:proofErr w:type="spellStart"/>
      <w:r>
        <w:t>Garanvölgyi</w:t>
      </w:r>
      <w:proofErr w:type="spellEnd"/>
      <w:r>
        <w:t xml:space="preserve"> és Erzsike kapcsolata is ide sorolható. Természetesen e szabály alapján fejlődik ki Aladár és Erzsike szerelme.</w:t>
      </w:r>
    </w:p>
    <w:p w:rsidR="0016729E" w:rsidRDefault="0016729E" w:rsidP="005F2B77">
      <w:pPr>
        <w:spacing w:after="0" w:line="276" w:lineRule="auto"/>
        <w:ind w:firstLine="284"/>
        <w:jc w:val="both"/>
      </w:pPr>
      <w:r>
        <w:t>Láthatjuk, hogy a két jó szereplő találkozására vonatkozó összefüggés a regény összes jó szereplőjére teljesül (akik nem a regény során kötnek barátságot, azok már a történet kezdete előtt is barátok voltak).</w:t>
      </w:r>
    </w:p>
    <w:p w:rsidR="003A46E1" w:rsidRDefault="003A46E1" w:rsidP="005F2B77">
      <w:pPr>
        <w:spacing w:after="0" w:line="276" w:lineRule="auto"/>
        <w:ind w:firstLine="284"/>
        <w:jc w:val="both"/>
      </w:pPr>
    </w:p>
    <w:p w:rsidR="003A46E1" w:rsidRDefault="003A46E1" w:rsidP="003A46E1">
      <w:pPr>
        <w:pStyle w:val="Cmsor2"/>
      </w:pPr>
      <w:r>
        <w:t>3.2. Egy jó és egy rossz karakter találkozása</w:t>
      </w:r>
    </w:p>
    <w:p w:rsidR="0016729E" w:rsidRDefault="003A46E1" w:rsidP="005F2B77">
      <w:pPr>
        <w:spacing w:after="0" w:line="276" w:lineRule="auto"/>
        <w:ind w:firstLine="284"/>
        <w:jc w:val="both"/>
      </w:pPr>
      <w:r>
        <w:t xml:space="preserve">Szintén jellegzetes Jókai-összefüggés, ami Az új földesúrra is jellemző, hogy </w:t>
      </w:r>
      <w:r w:rsidR="0016729E">
        <w:t>egy rossz karakter sok fájdalmat és viszontagságot okozhat egy jónak, de végül saját csapdájába esik, és így a jó kerekedik felül. Hogy egy ilyen viszony mennyire jelent komoly kihívást a jó szereplőnek, az a két érintett fél szellemi képességeitől, intelligenciájától függ. Minél okosabb a rossz karakter, annál nagyobb bajt tud keverni, illetve minél okosabb a jó, annál kevésbé érinti rosszul a helyzet.</w:t>
      </w:r>
    </w:p>
    <w:p w:rsidR="003A46E1" w:rsidRDefault="0016729E" w:rsidP="005F2B77">
      <w:pPr>
        <w:spacing w:after="0" w:line="276" w:lineRule="auto"/>
        <w:ind w:firstLine="284"/>
        <w:jc w:val="both"/>
      </w:pPr>
      <w:r>
        <w:t xml:space="preserve">Erre a szabályra a legfontosabb példa </w:t>
      </w:r>
      <w:proofErr w:type="spellStart"/>
      <w:r>
        <w:t>Grisák</w:t>
      </w:r>
      <w:proofErr w:type="spellEnd"/>
      <w:r>
        <w:t xml:space="preserve"> és Ankerschmidt, illetve </w:t>
      </w:r>
      <w:proofErr w:type="spellStart"/>
      <w:r>
        <w:t>Straff</w:t>
      </w:r>
      <w:proofErr w:type="spellEnd"/>
      <w:r>
        <w:t xml:space="preserve"> és Ankerschmidt találkozása. </w:t>
      </w:r>
      <w:proofErr w:type="spellStart"/>
      <w:r>
        <w:t>Grisák</w:t>
      </w:r>
      <w:proofErr w:type="spellEnd"/>
      <w:r>
        <w:t xml:space="preserve"> nem </w:t>
      </w:r>
      <w:r w:rsidR="007856A4">
        <w:t xml:space="preserve">túl </w:t>
      </w:r>
      <w:r>
        <w:t xml:space="preserve">okos, inkább csak ráérez arra, hogy hogyan tudja kihasználni a helyzetét. Ennek megfelelően az általa okozott problémák lassan jelentkeznek, és viszonylag könnyen kezelhetőek. </w:t>
      </w:r>
      <w:r w:rsidR="007856A4">
        <w:t xml:space="preserve">A történet végére Ankerschmidt rájön, hogy </w:t>
      </w:r>
      <w:proofErr w:type="spellStart"/>
      <w:r w:rsidR="007856A4">
        <w:t>Grisák</w:t>
      </w:r>
      <w:proofErr w:type="spellEnd"/>
      <w:r w:rsidR="007856A4">
        <w:t xml:space="preserve"> nem jó ember, akinek így valószínűleg elvész az egyik legjobban fizető ügyfele. </w:t>
      </w:r>
      <w:proofErr w:type="spellStart"/>
      <w:r w:rsidR="007856A4">
        <w:t>Grisákkal</w:t>
      </w:r>
      <w:proofErr w:type="spellEnd"/>
      <w:r w:rsidR="007856A4">
        <w:t xml:space="preserve"> ellentétben azonban </w:t>
      </w:r>
      <w:proofErr w:type="spellStart"/>
      <w:r w:rsidR="007856A4">
        <w:t>Straff</w:t>
      </w:r>
      <w:proofErr w:type="spellEnd"/>
      <w:r>
        <w:t xml:space="preserve"> </w:t>
      </w:r>
      <w:r w:rsidR="007856A4">
        <w:t xml:space="preserve">kifejezetten okos, ennek megfelelően a tettei következményei is komolyabbak (pl. </w:t>
      </w:r>
      <w:proofErr w:type="spellStart"/>
      <w:r w:rsidR="007856A4">
        <w:t>Hermine</w:t>
      </w:r>
      <w:proofErr w:type="spellEnd"/>
      <w:r w:rsidR="007856A4">
        <w:t xml:space="preserve"> halála is hozzá köthető).</w:t>
      </w:r>
      <w:r w:rsidR="00931093">
        <w:t xml:space="preserve"> Célját (a meggazdagodást) azonban nem sikerül elérnie, tehát alulmarad.</w:t>
      </w:r>
    </w:p>
    <w:p w:rsidR="00931093" w:rsidRDefault="00931093" w:rsidP="005F2B77">
      <w:pPr>
        <w:spacing w:after="0" w:line="276" w:lineRule="auto"/>
        <w:ind w:firstLine="284"/>
        <w:jc w:val="both"/>
      </w:pPr>
      <w:r>
        <w:t xml:space="preserve">További példák az összefüggés teljesülésére </w:t>
      </w:r>
      <w:proofErr w:type="spellStart"/>
      <w:r>
        <w:t>Pajtayné</w:t>
      </w:r>
      <w:proofErr w:type="spellEnd"/>
      <w:r>
        <w:t xml:space="preserve"> és Aladár viszonyának alakulása, Kampós uram és </w:t>
      </w:r>
      <w:proofErr w:type="spellStart"/>
      <w:r>
        <w:t>Bräuhäusel</w:t>
      </w:r>
      <w:proofErr w:type="spellEnd"/>
      <w:r>
        <w:t xml:space="preserve"> úr találkozása az öreg kastély átkutatása kapcsán, illetve </w:t>
      </w:r>
      <w:proofErr w:type="spellStart"/>
      <w:r>
        <w:t>Mikucsek</w:t>
      </w:r>
      <w:proofErr w:type="spellEnd"/>
      <w:r>
        <w:t xml:space="preserve"> úr és „a nép” interakciója. (Ez utóbbi esetben </w:t>
      </w:r>
      <w:proofErr w:type="spellStart"/>
      <w:r>
        <w:t>Mikucsek</w:t>
      </w:r>
      <w:proofErr w:type="spellEnd"/>
      <w:r>
        <w:t xml:space="preserve"> úr a gátszakítással az ott élőknek okoz óriási károkat, </w:t>
      </w:r>
      <w:proofErr w:type="spellStart"/>
      <w:r>
        <w:t>Mikucseket</w:t>
      </w:r>
      <w:proofErr w:type="spellEnd"/>
      <w:r>
        <w:t xml:space="preserve"> ellenben csak egyvalaki öli meg, de a gyilkost a nép képviselőjének tekintem.)</w:t>
      </w:r>
    </w:p>
    <w:p w:rsidR="00931093" w:rsidRDefault="00931093" w:rsidP="005F2B77">
      <w:pPr>
        <w:spacing w:after="0" w:line="276" w:lineRule="auto"/>
        <w:ind w:firstLine="284"/>
        <w:jc w:val="both"/>
      </w:pPr>
    </w:p>
    <w:p w:rsidR="00931093" w:rsidRDefault="00931093" w:rsidP="00931093">
      <w:pPr>
        <w:pStyle w:val="Cmsor2"/>
      </w:pPr>
      <w:r>
        <w:t>3.3. Két rossz karakter találkozása</w:t>
      </w:r>
    </w:p>
    <w:p w:rsidR="00931093" w:rsidRDefault="00931093" w:rsidP="005F2B77">
      <w:pPr>
        <w:spacing w:after="0" w:line="276" w:lineRule="auto"/>
        <w:ind w:firstLine="284"/>
        <w:jc w:val="both"/>
      </w:pPr>
      <w:r>
        <w:t xml:space="preserve">A rossz szereplők találkozására </w:t>
      </w:r>
      <w:r w:rsidR="007E1A69">
        <w:t>általánosan igaz</w:t>
      </w:r>
      <w:r>
        <w:t xml:space="preserve">, hogy </w:t>
      </w:r>
      <w:r w:rsidR="007E1A69">
        <w:t xml:space="preserve">eleinte együtt tudnak működni, de végeredményben </w:t>
      </w:r>
      <w:r>
        <w:t xml:space="preserve">kölcsönösen </w:t>
      </w:r>
      <w:r w:rsidR="007E1A69">
        <w:t xml:space="preserve">akadályozzák egymást céljaik elérésében. </w:t>
      </w:r>
    </w:p>
    <w:p w:rsidR="007E1A69" w:rsidRDefault="007E1A69" w:rsidP="005F2B77">
      <w:pPr>
        <w:spacing w:after="0" w:line="276" w:lineRule="auto"/>
        <w:ind w:firstLine="284"/>
        <w:jc w:val="both"/>
      </w:pPr>
      <w:r>
        <w:t>Ez az összefüggés a három fő rossz karakter (</w:t>
      </w:r>
      <w:proofErr w:type="spellStart"/>
      <w:r>
        <w:t>Grisák</w:t>
      </w:r>
      <w:proofErr w:type="spellEnd"/>
      <w:r>
        <w:t xml:space="preserve">, </w:t>
      </w:r>
      <w:proofErr w:type="spellStart"/>
      <w:r>
        <w:t>Straff</w:t>
      </w:r>
      <w:proofErr w:type="spellEnd"/>
      <w:r>
        <w:t xml:space="preserve"> és </w:t>
      </w:r>
      <w:proofErr w:type="spellStart"/>
      <w:r>
        <w:t>Pajtayné</w:t>
      </w:r>
      <w:proofErr w:type="spellEnd"/>
      <w:r>
        <w:t xml:space="preserve">) között teljesül. Miután </w:t>
      </w:r>
      <w:proofErr w:type="spellStart"/>
      <w:r>
        <w:t>Hermine</w:t>
      </w:r>
      <w:proofErr w:type="spellEnd"/>
      <w:r>
        <w:t xml:space="preserve"> meghal, </w:t>
      </w:r>
      <w:proofErr w:type="spellStart"/>
      <w:r>
        <w:t>Grisák</w:t>
      </w:r>
      <w:proofErr w:type="spellEnd"/>
      <w:r>
        <w:t xml:space="preserve"> elesik egy nagyobb összegtől, </w:t>
      </w:r>
      <w:proofErr w:type="spellStart"/>
      <w:r>
        <w:t>Straffnak</w:t>
      </w:r>
      <w:proofErr w:type="spellEnd"/>
      <w:r>
        <w:t xml:space="preserve"> viszont vissza kell mennie a </w:t>
      </w:r>
      <w:proofErr w:type="spellStart"/>
      <w:r>
        <w:t>cabinet</w:t>
      </w:r>
      <w:proofErr w:type="spellEnd"/>
      <w:r>
        <w:t xml:space="preserve"> </w:t>
      </w:r>
      <w:proofErr w:type="spellStart"/>
      <w:r>
        <w:t>noir-ba</w:t>
      </w:r>
      <w:proofErr w:type="spellEnd"/>
      <w:r>
        <w:t xml:space="preserve">. </w:t>
      </w:r>
      <w:proofErr w:type="spellStart"/>
      <w:r>
        <w:t>Pajtayné</w:t>
      </w:r>
      <w:proofErr w:type="spellEnd"/>
      <w:r>
        <w:t xml:space="preserve"> kiszolgáltatná </w:t>
      </w:r>
      <w:proofErr w:type="spellStart"/>
      <w:r>
        <w:t>Straffot</w:t>
      </w:r>
      <w:proofErr w:type="spellEnd"/>
      <w:r>
        <w:t xml:space="preserve"> </w:t>
      </w:r>
      <w:proofErr w:type="spellStart"/>
      <w:r>
        <w:t>Ankerschmidtnek</w:t>
      </w:r>
      <w:proofErr w:type="spellEnd"/>
      <w:r>
        <w:t xml:space="preserve">, az viszont cserébe megfosztja </w:t>
      </w:r>
      <w:proofErr w:type="spellStart"/>
      <w:r>
        <w:t>Corinnát</w:t>
      </w:r>
      <w:proofErr w:type="spellEnd"/>
      <w:r>
        <w:t xml:space="preserve"> az udvarlóitól. </w:t>
      </w:r>
      <w:r w:rsidR="00DA2930">
        <w:t xml:space="preserve">És végül, </w:t>
      </w:r>
      <w:proofErr w:type="spellStart"/>
      <w:r w:rsidR="00DA2930">
        <w:t>Corinna</w:t>
      </w:r>
      <w:proofErr w:type="spellEnd"/>
      <w:r w:rsidR="00DA2930">
        <w:t xml:space="preserve"> játszadozik </w:t>
      </w:r>
      <w:proofErr w:type="spellStart"/>
      <w:r w:rsidR="00DA2930">
        <w:t>Grisákkal</w:t>
      </w:r>
      <w:proofErr w:type="spellEnd"/>
      <w:r w:rsidR="00DA2930">
        <w:t xml:space="preserve">, de </w:t>
      </w:r>
      <w:proofErr w:type="spellStart"/>
      <w:r w:rsidR="00DA2930">
        <w:t>Grisák</w:t>
      </w:r>
      <w:proofErr w:type="spellEnd"/>
      <w:r w:rsidR="00DA2930">
        <w:t xml:space="preserve"> a történet végén minden együtt töltött percet kiszámláz neki ügyvédi konzultációként.</w:t>
      </w:r>
    </w:p>
    <w:p w:rsidR="00DA2930" w:rsidRDefault="00DA2930" w:rsidP="005F2B77">
      <w:pPr>
        <w:spacing w:after="0" w:line="276" w:lineRule="auto"/>
        <w:ind w:firstLine="284"/>
        <w:jc w:val="both"/>
      </w:pPr>
    </w:p>
    <w:p w:rsidR="00DA2930" w:rsidRDefault="00DA2930" w:rsidP="00DA2930">
      <w:pPr>
        <w:pStyle w:val="Cmsor2"/>
      </w:pPr>
      <w:r>
        <w:t>3.4. „A szerencsétlenek”</w:t>
      </w:r>
    </w:p>
    <w:p w:rsidR="00DA2930" w:rsidRDefault="00DA2930" w:rsidP="005F2B77">
      <w:pPr>
        <w:spacing w:after="0" w:line="276" w:lineRule="auto"/>
        <w:ind w:firstLine="284"/>
        <w:jc w:val="both"/>
      </w:pPr>
      <w:r>
        <w:t xml:space="preserve">Az előbb kifejtett három összefüggés alkotja a modell magját. </w:t>
      </w:r>
      <w:r w:rsidR="00615E5B">
        <w:t>Jókai a</w:t>
      </w:r>
      <w:r>
        <w:t>zonban árnyalja a képet (javítja a m</w:t>
      </w:r>
      <w:r w:rsidR="00615E5B">
        <w:t xml:space="preserve">odell pontosságát) azzal, hogy a se nem jó, se nem rossz karakterekre is alkalmaz szabályokat. Ezek </w:t>
      </w:r>
      <w:proofErr w:type="gramStart"/>
      <w:r w:rsidR="00615E5B">
        <w:t>szerint</w:t>
      </w:r>
      <w:proofErr w:type="gramEnd"/>
      <w:r w:rsidR="00615E5B">
        <w:t xml:space="preserve"> ha egy „szerencsétlen” egy jóval találkozik, az a két szereplő elidegenedésével végződik, mivel a „szerencsétlen” nem hajlandó a valójában fontos dolgokkal foglalkozni, ezért nem érti a jókat. Erre ad példát </w:t>
      </w:r>
      <w:r w:rsidR="00615E5B">
        <w:lastRenderedPageBreak/>
        <w:t xml:space="preserve">Eliz és </w:t>
      </w:r>
      <w:proofErr w:type="spellStart"/>
      <w:r w:rsidR="00615E5B">
        <w:t>missz</w:t>
      </w:r>
      <w:proofErr w:type="spellEnd"/>
      <w:r w:rsidR="00615E5B">
        <w:t xml:space="preserve"> </w:t>
      </w:r>
      <w:proofErr w:type="spellStart"/>
      <w:r w:rsidR="00615E5B">
        <w:t>Natalie</w:t>
      </w:r>
      <w:proofErr w:type="spellEnd"/>
      <w:r w:rsidR="00615E5B">
        <w:t xml:space="preserve">, vagy Kampós és </w:t>
      </w:r>
      <w:proofErr w:type="spellStart"/>
      <w:r w:rsidR="00615E5B">
        <w:t>Maxenpfutsch</w:t>
      </w:r>
      <w:proofErr w:type="spellEnd"/>
      <w:r w:rsidR="00615E5B">
        <w:t xml:space="preserve"> viszonya.  Ha egy „szerencsétlen” egy rossz karakterrel találkozik, akkor viszont a rossz jól, míg a „szerencsétlen” rosszul jár. Ez történik például </w:t>
      </w:r>
      <w:proofErr w:type="spellStart"/>
      <w:r w:rsidR="00615E5B">
        <w:t>Straff</w:t>
      </w:r>
      <w:proofErr w:type="spellEnd"/>
      <w:r w:rsidR="00615E5B">
        <w:t xml:space="preserve"> és </w:t>
      </w:r>
      <w:proofErr w:type="spellStart"/>
      <w:r w:rsidR="00615E5B">
        <w:t>Hermine</w:t>
      </w:r>
      <w:proofErr w:type="spellEnd"/>
      <w:r w:rsidR="00615E5B">
        <w:t xml:space="preserve">, illetve </w:t>
      </w:r>
      <w:proofErr w:type="spellStart"/>
      <w:r w:rsidR="00615E5B">
        <w:t>Straff</w:t>
      </w:r>
      <w:proofErr w:type="spellEnd"/>
      <w:r w:rsidR="00615E5B">
        <w:t xml:space="preserve"> és </w:t>
      </w:r>
      <w:proofErr w:type="spellStart"/>
      <w:r w:rsidR="00615E5B">
        <w:t>Maxenpfutsch</w:t>
      </w:r>
      <w:proofErr w:type="spellEnd"/>
      <w:r w:rsidR="00615E5B">
        <w:t xml:space="preserve"> esetében.</w:t>
      </w:r>
    </w:p>
    <w:p w:rsidR="00173E40" w:rsidRDefault="00173E40" w:rsidP="005F2B77">
      <w:pPr>
        <w:spacing w:after="0" w:line="276" w:lineRule="auto"/>
        <w:ind w:firstLine="284"/>
        <w:jc w:val="both"/>
      </w:pPr>
    </w:p>
    <w:p w:rsidR="00173E40" w:rsidRDefault="00173E40" w:rsidP="00173E40">
      <w:pPr>
        <w:pStyle w:val="Cmsor1"/>
      </w:pPr>
      <w:r>
        <w:t>4. A modell használata és értékelése</w:t>
      </w:r>
    </w:p>
    <w:p w:rsidR="00173E40" w:rsidRDefault="00173E40" w:rsidP="005F2B77">
      <w:pPr>
        <w:spacing w:after="0" w:line="276" w:lineRule="auto"/>
        <w:ind w:firstLine="284"/>
        <w:jc w:val="both"/>
      </w:pPr>
    </w:p>
    <w:p w:rsidR="00EE1F14" w:rsidRDefault="00EE1F14" w:rsidP="00EE1F14">
      <w:pPr>
        <w:pStyle w:val="Cmsor2"/>
      </w:pPr>
      <w:r>
        <w:t>4.1. Becslés a modell segítségével</w:t>
      </w:r>
    </w:p>
    <w:p w:rsidR="00EE1F14" w:rsidRDefault="00EE1F14" w:rsidP="005F2B77">
      <w:pPr>
        <w:spacing w:after="0" w:line="276" w:lineRule="auto"/>
        <w:ind w:firstLine="284"/>
        <w:jc w:val="both"/>
      </w:pPr>
    </w:p>
    <w:p w:rsidR="00173E40" w:rsidRDefault="00173E40" w:rsidP="005F2B77">
      <w:pPr>
        <w:spacing w:after="0" w:line="276" w:lineRule="auto"/>
        <w:ind w:firstLine="284"/>
        <w:jc w:val="both"/>
      </w:pPr>
      <w:r>
        <w:t xml:space="preserve">A közgazdaságtanban nem csak azért építünk modelleket, hogy állapotokat és folyamatokat írjunk le, hanem azért is, hogy következtetéseket tudjunk levonni olyan helyzetekről, amikre nincs megfigyelésünk. Erre egy irodalmi modell is alkalmas. Itt természetesen nem időbeli előrejelzésre kell gondolni, hanem </w:t>
      </w:r>
      <w:r w:rsidR="008D0CCC">
        <w:t xml:space="preserve">pl. azt tudjuk megmondani a modell segítségével, hogy milyen irányt vettek volna az események, ha két olyan szereplő találkozik, akik a regényben nem találkoztak. </w:t>
      </w:r>
    </w:p>
    <w:p w:rsidR="00173E40" w:rsidRDefault="008D0CCC" w:rsidP="005F2B77">
      <w:pPr>
        <w:spacing w:after="0" w:line="276" w:lineRule="auto"/>
        <w:ind w:firstLine="284"/>
        <w:jc w:val="both"/>
      </w:pPr>
      <w:r>
        <w:t>A jó szereplők között minden lehetséges találkozás megvalósult a történet során, vannak viszont olyan jó</w:t>
      </w:r>
      <w:r>
        <w:noBreakHyphen/>
        <w:t xml:space="preserve">rossz párok, akik izgalmasan alakíthatták volna a történetet. Ilyen például az </w:t>
      </w:r>
      <w:proofErr w:type="spellStart"/>
      <w:r>
        <w:t>Aladár-Straff</w:t>
      </w:r>
      <w:proofErr w:type="spellEnd"/>
      <w:r>
        <w:t xml:space="preserve"> páros. Ha útjaik keresztezik egymást, egész biztos, hogy a helyzetből Aladár került volna ki győztesen, az azonban már nem egyértelmű, hogy milyen áron. Ők a regény két legokosabb szereplője, de azt nem tudjuk, hogy kettejük közül ki az intelligensebb, ezért ennél pontosabb becslést nem tudunk adni. </w:t>
      </w:r>
      <w:r w:rsidR="009525C7">
        <w:t xml:space="preserve">Egy másik érdekes páros Eliz és </w:t>
      </w:r>
      <w:proofErr w:type="spellStart"/>
      <w:r w:rsidR="009525C7">
        <w:t>Pajtayné</w:t>
      </w:r>
      <w:proofErr w:type="spellEnd"/>
      <w:r w:rsidR="009525C7">
        <w:t xml:space="preserve">, akik szintén nagyjából egyenrangúnak tűnnek. Biztosan az ő esetükben is csak azt lehet állítani, hogy Eliz maradna felül, de azt tippelem, hogy </w:t>
      </w:r>
      <w:r w:rsidR="00B660F2">
        <w:t xml:space="preserve">eleinte még </w:t>
      </w:r>
      <w:proofErr w:type="spellStart"/>
      <w:r w:rsidR="00B660F2">
        <w:t>Pajtayné</w:t>
      </w:r>
      <w:proofErr w:type="spellEnd"/>
      <w:r w:rsidR="00B660F2">
        <w:t xml:space="preserve"> állna nyerésre.</w:t>
      </w:r>
    </w:p>
    <w:p w:rsidR="00B660F2" w:rsidRDefault="00B660F2" w:rsidP="005F2B77">
      <w:pPr>
        <w:spacing w:after="0" w:line="276" w:lineRule="auto"/>
        <w:ind w:firstLine="284"/>
        <w:jc w:val="both"/>
      </w:pPr>
      <w:r>
        <w:t xml:space="preserve">Talán kevésbé izgalmas, de szintén a modell segítségével megválaszolható kérdés, hogy mi lett volna, ha Aladár találkozik a </w:t>
      </w:r>
      <w:proofErr w:type="spellStart"/>
      <w:r>
        <w:t>misszel</w:t>
      </w:r>
      <w:proofErr w:type="spellEnd"/>
      <w:r>
        <w:t xml:space="preserve">, </w:t>
      </w:r>
      <w:proofErr w:type="spellStart"/>
      <w:r>
        <w:t>Maxenpfutsch</w:t>
      </w:r>
      <w:proofErr w:type="spellEnd"/>
      <w:r>
        <w:t xml:space="preserve"> úrral, vagy </w:t>
      </w:r>
      <w:proofErr w:type="spellStart"/>
      <w:r>
        <w:t>Hermine-nel</w:t>
      </w:r>
      <w:proofErr w:type="spellEnd"/>
      <w:r>
        <w:t xml:space="preserve">. A 3.4-es összefüggésnek megfelelően azt tartom valószínűnek, hogy nem értenék meg, esetleg nem is érdekelnék egymást. Talán </w:t>
      </w:r>
      <w:proofErr w:type="spellStart"/>
      <w:r>
        <w:t>Hermine</w:t>
      </w:r>
      <w:proofErr w:type="spellEnd"/>
      <w:r>
        <w:t xml:space="preserve"> kivétel lehet ez alól, őt ugyanis nem sok választja el a jóktól. </w:t>
      </w:r>
    </w:p>
    <w:p w:rsidR="00173E40" w:rsidRDefault="00173E40" w:rsidP="005F2B77">
      <w:pPr>
        <w:spacing w:after="0" w:line="276" w:lineRule="auto"/>
        <w:ind w:firstLine="284"/>
        <w:jc w:val="both"/>
      </w:pPr>
    </w:p>
    <w:p w:rsidR="00EE1F14" w:rsidRDefault="00EE1F14" w:rsidP="00EE1F14">
      <w:pPr>
        <w:pStyle w:val="Cmsor2"/>
      </w:pPr>
      <w:r>
        <w:t>4.2. A modell értékelése</w:t>
      </w:r>
    </w:p>
    <w:p w:rsidR="00EE1F14" w:rsidRDefault="00EE1F14" w:rsidP="005F2B77">
      <w:pPr>
        <w:spacing w:after="0" w:line="276" w:lineRule="auto"/>
        <w:ind w:firstLine="284"/>
        <w:jc w:val="both"/>
      </w:pPr>
    </w:p>
    <w:p w:rsidR="00EE1F14" w:rsidRDefault="00EE1F14" w:rsidP="005F2B77">
      <w:pPr>
        <w:spacing w:after="0" w:line="276" w:lineRule="auto"/>
        <w:ind w:firstLine="284"/>
        <w:jc w:val="both"/>
      </w:pPr>
      <w:r>
        <w:t>A modell felépítésének áttekintése után érdemes megvizsgálni, hogy Jókai milyen egyszerűsítéseket alkalmazott. Ebből ugyanis, mint már írtam, kiderül, hogy mit tartott lényegesnek, és mit elhagyhatónak.</w:t>
      </w:r>
    </w:p>
    <w:p w:rsidR="00EE1F14" w:rsidRDefault="00EE1F14" w:rsidP="005F2B77">
      <w:pPr>
        <w:spacing w:after="0" w:line="276" w:lineRule="auto"/>
        <w:ind w:firstLine="284"/>
        <w:jc w:val="both"/>
      </w:pPr>
      <w:r>
        <w:t xml:space="preserve">A legfontosabb, Jókaira általánosan jellemző </w:t>
      </w:r>
      <w:r w:rsidR="00945E70">
        <w:t>egyszerűsítés a valósághoz képest az erkölcsi kategóriák számának drasztikus lecsökkentése (kettőre, legfeljebb háromra). Eszerint lehetséges, hogy Jókai nem tartotta fontosnak, vagy megörökítésre alkalmasnak az ember belső küzdelmeit</w:t>
      </w:r>
      <w:r w:rsidR="00557CA9">
        <w:t>, vagy a nehezen megítélhető személyiségeket. Egy másik nagyon hangsúlyos egyszerűsítés az, hogy Jókai egész egyszerűen nem ábrázol jellemfejlődést. Bár történetei éveken keresztül folynak le, a szereplők tökéletesen ugyanolyanok a kezdet és a befejezés pillanatában. Ebből arra következtetek, hogy a szerző számára</w:t>
      </w:r>
      <w:r w:rsidR="00EF220D">
        <w:t xml:space="preserve"> a külső, emberek közötti események nagyobb jelentőséggel bírtak, esetleg könnyebben tudta ezeket leírni, mint egy személyiség változását.</w:t>
      </w:r>
      <w:r w:rsidR="00557CA9">
        <w:t xml:space="preserve"> </w:t>
      </w:r>
      <w:r w:rsidR="00EF220D">
        <w:t>Valamivel kisebb jelentőségű egyszerűsítés</w:t>
      </w:r>
      <w:r w:rsidR="00557CA9">
        <w:t xml:space="preserve">, </w:t>
      </w:r>
      <w:r w:rsidR="00EF220D">
        <w:t xml:space="preserve">hogy </w:t>
      </w:r>
      <w:r w:rsidR="00557CA9">
        <w:t xml:space="preserve">a rossz szereplőket csak annyira dolgozta ki, amennyire a jók szemszögéből ez szükséges volt. </w:t>
      </w:r>
      <w:r w:rsidR="00EF220D">
        <w:t>A rosszaknak c</w:t>
      </w:r>
      <w:r w:rsidR="00557CA9">
        <w:t>sak azokról a céljaikról tudunk, amiket a jókkal konfrontálódva akarnak elérni</w:t>
      </w:r>
      <w:r w:rsidR="00EF220D">
        <w:t>, és csak azokról a tulajdonságaikról, amik problémát jelenthetnek.</w:t>
      </w:r>
    </w:p>
    <w:p w:rsidR="00EF220D" w:rsidRDefault="00AE3198" w:rsidP="005F2B77">
      <w:pPr>
        <w:spacing w:after="0" w:line="276" w:lineRule="auto"/>
        <w:ind w:firstLine="284"/>
        <w:jc w:val="both"/>
      </w:pPr>
      <w:r>
        <w:t xml:space="preserve">Az új földesúrban használt összefüggések szintén elég egyszerűek. Csak az adott szereplők erkölcsi hovatartozása és esetleg az intelligenciája számít, semmi más. (Nem veszi figyelembe a múltjukat, a kapcsolataikat, pillanatnyi állapotukat, képzettségüket, stb.) </w:t>
      </w:r>
      <w:r w:rsidR="00EF220D">
        <w:t xml:space="preserve">Az </w:t>
      </w:r>
      <w:r>
        <w:t xml:space="preserve">eddigiekkel </w:t>
      </w:r>
      <w:r w:rsidR="00EF220D">
        <w:t xml:space="preserve">ellentétben </w:t>
      </w:r>
      <w:r>
        <w:t xml:space="preserve">azonban </w:t>
      </w:r>
      <w:r w:rsidR="00EF220D">
        <w:t xml:space="preserve">Jókainak nem szokása az eseményeket leegyszerűsítve ábrázolni. Éppen ellenkezőleg, szívesen időz olyan részleteken, amik szemléletesebbé vagy viccesebbé tehetik a leírást. Ez alapján az a benyomásom, hogy célja a cselekmény </w:t>
      </w:r>
      <w:r w:rsidR="00EF220D">
        <w:lastRenderedPageBreak/>
        <w:t xml:space="preserve">minél </w:t>
      </w:r>
      <w:r>
        <w:t xml:space="preserve">érzékletesebb </w:t>
      </w:r>
      <w:r w:rsidR="00EF220D">
        <w:t xml:space="preserve">átadása volt, </w:t>
      </w:r>
      <w:r>
        <w:t>a személyek pontos ábrázolását ennek alárendelte, jóval kevésbé tartotta fontosnak.</w:t>
      </w:r>
    </w:p>
    <w:p w:rsidR="006667BB" w:rsidRDefault="000A502D" w:rsidP="005F2B77">
      <w:pPr>
        <w:spacing w:after="0" w:line="276" w:lineRule="auto"/>
        <w:ind w:firstLine="284"/>
        <w:jc w:val="both"/>
      </w:pPr>
      <w:r>
        <w:t xml:space="preserve">Az eddigi, általánosabb megállapítások után rátérek arra, hogy Jókai milyen egyszerűsítéseket alkalmazott a neoabszolutizmus leírásánál. Ezek közül a legfeltűnőbb a magyar – jó, osztrák – rossz párhuzam. Bár a történet elején vannak rossz magyarok és jó osztrákok, a végére ez az anomália </w:t>
      </w:r>
      <w:r w:rsidR="001D011A">
        <w:t xml:space="preserve">is </w:t>
      </w:r>
      <w:r>
        <w:t>megszűnik. (Termé</w:t>
      </w:r>
      <w:r w:rsidR="00652F6E">
        <w:softHyphen/>
      </w:r>
      <w:r>
        <w:t xml:space="preserve">szetesen nem a jók válnak rosszakká, vagy fordítva, hanem a jó osztrákok magyarrá válnak, a rossz magyarok pedig gyakorlatilag osztrákká.) Ez arra enged következtetni, hogy Jókai a </w:t>
      </w:r>
      <w:proofErr w:type="spellStart"/>
      <w:r>
        <w:t>neoabszolutista</w:t>
      </w:r>
      <w:proofErr w:type="spellEnd"/>
      <w:r>
        <w:t xml:space="preserve"> irányítás és az irányítottak konfliktusát ekvivalensnek látta az osztrákok és a magyarok harcával.</w:t>
      </w:r>
      <w:r w:rsidR="00632002">
        <w:t xml:space="preserve"> Ezt erősíti, hogy szívesen ábrázolja a magyarokat talpraesettnek, találékonynak, ügyesnek, míg az osztrákokat ostobának, szerencsétlenkedőnek és merevnek. A neoabszolutizmus alapját jelentő bürokrácia Jókai leírása szerint nem hatékony, és a nevetségességig ostobán működik, időnként igen káros is lehet,</w:t>
      </w:r>
      <w:r w:rsidR="00652F6E">
        <w:t xml:space="preserve"> elvileg megkerülhetetlen,</w:t>
      </w:r>
      <w:r w:rsidR="00632002">
        <w:t xml:space="preserve"> </w:t>
      </w:r>
      <w:r w:rsidR="00652F6E">
        <w:t>mégis</w:t>
      </w:r>
      <w:r w:rsidR="00632002">
        <w:t xml:space="preserve"> könnyű kijátszani.</w:t>
      </w:r>
      <w:r w:rsidR="006667BB">
        <w:t xml:space="preserve"> Mind az aktív, mind a passzív ellenállást tiszteletre méltó erénynek tekinti, bár csak egy-két példán mutatja be őket. </w:t>
      </w:r>
    </w:p>
    <w:p w:rsidR="006667BB" w:rsidRDefault="006667BB" w:rsidP="005F2B77">
      <w:pPr>
        <w:spacing w:after="0" w:line="276" w:lineRule="auto"/>
        <w:ind w:firstLine="284"/>
        <w:jc w:val="both"/>
      </w:pPr>
      <w:r>
        <w:t>Fontos hangsúly a történetben a régi és az új szembeállítása is. A régi épület, újságok, eszme, tapasztalat, szokások az osztrákok szemében gyanúsak, időnként tiltják is őket, de a magyar mégis ezekhez ragaszkodik, és jól teszi. Ezzel szemben az új kastély, a technológia,</w:t>
      </w:r>
      <w:r w:rsidR="00652F6E">
        <w:t xml:space="preserve"> a tőzsde,</w:t>
      </w:r>
      <w:r>
        <w:t xml:space="preserve"> és az egész új rendszer hamis, rosszul működ</w:t>
      </w:r>
      <w:r w:rsidR="00F8619B">
        <w:t>ik, és előbb-utóbb úgyis összedő</w:t>
      </w:r>
      <w:r>
        <w:t xml:space="preserve">l, megbukik. </w:t>
      </w:r>
      <w:r w:rsidR="00652F6E">
        <w:t>Az osztrákok persze ragaszkodnak hozzájuk, és csak saját hibájukból képesek tanulni.</w:t>
      </w:r>
      <w:r w:rsidR="00103878">
        <w:t xml:space="preserve"> A magyarokra erőltetett idegen hatalom ellenére azonban még mindig érvényesek azok az alapvető igazságok, melyek szerint az igaz szívek egymásra találnak, a jók megkapják méltó jutalmukat, a rosszak pedig büntetésüket.</w:t>
      </w:r>
      <w:r w:rsidR="00AE2272">
        <w:t xml:space="preserve"> Ezek nyújtanak biztos pontot a nehéz időkben.</w:t>
      </w:r>
    </w:p>
    <w:p w:rsidR="006667BB" w:rsidRDefault="001D011A" w:rsidP="005F2B77">
      <w:pPr>
        <w:spacing w:after="0" w:line="276" w:lineRule="auto"/>
        <w:ind w:firstLine="284"/>
        <w:jc w:val="both"/>
      </w:pPr>
      <w:r>
        <w:t xml:space="preserve">A modell alapján tehát úgy tűnik, hogy </w:t>
      </w:r>
      <w:r w:rsidR="0060582A">
        <w:t>Jókai a neoabszolutizmust valószínűleg egy nehezen működő,</w:t>
      </w:r>
      <w:r>
        <w:t xml:space="preserve"> igazságtalan,</w:t>
      </w:r>
      <w:r w:rsidR="0060582A">
        <w:t xml:space="preserve"> erőszakos </w:t>
      </w:r>
      <w:r>
        <w:t>rendszernek</w:t>
      </w:r>
      <w:r w:rsidR="0060582A">
        <w:t xml:space="preserve"> látta, amit az osztrákok kényszerítettek a magyarokra. </w:t>
      </w:r>
      <w:r>
        <w:t>Lehetségesnek tartotta azonban ellenállni a kényszernek, sőt azokra nézett fel, akik ezt tették. Mindezek megfelelnek a modell</w:t>
      </w:r>
      <w:r w:rsidR="00103878">
        <w:t>től független</w:t>
      </w:r>
      <w:r>
        <w:t xml:space="preserve"> tudásunknak Jókai Mór nézeteit illetően.</w:t>
      </w:r>
    </w:p>
    <w:p w:rsidR="0060582A" w:rsidRDefault="0060582A" w:rsidP="005F2B77">
      <w:pPr>
        <w:spacing w:after="0" w:line="276" w:lineRule="auto"/>
        <w:ind w:firstLine="284"/>
        <w:jc w:val="both"/>
      </w:pPr>
    </w:p>
    <w:p w:rsidR="001D011A" w:rsidRDefault="001D011A" w:rsidP="001D011A">
      <w:pPr>
        <w:pStyle w:val="Cmsor1"/>
      </w:pPr>
      <w:r>
        <w:t>5. Összefoglalás</w:t>
      </w:r>
    </w:p>
    <w:p w:rsidR="00103878" w:rsidRDefault="00103878" w:rsidP="005F2B77">
      <w:pPr>
        <w:spacing w:after="0" w:line="276" w:lineRule="auto"/>
        <w:ind w:firstLine="284"/>
        <w:jc w:val="both"/>
      </w:pPr>
    </w:p>
    <w:p w:rsidR="00AE2272" w:rsidRDefault="001D011A" w:rsidP="005F2B77">
      <w:pPr>
        <w:spacing w:after="0" w:line="276" w:lineRule="auto"/>
        <w:ind w:firstLine="284"/>
        <w:jc w:val="both"/>
      </w:pPr>
      <w:r>
        <w:t xml:space="preserve">Dolgozatom elején kifejtettem, hogy egy történelmi regény tekinthető olyan modellnek, ami a szerzője által fontosnak talált részletek kiemelésével mutatja be </w:t>
      </w:r>
      <w:r w:rsidR="00103878">
        <w:t xml:space="preserve">az adott </w:t>
      </w:r>
      <w:r w:rsidR="00AE2272">
        <w:t>történelmi</w:t>
      </w:r>
      <w:r w:rsidR="00103878">
        <w:t xml:space="preserve"> helyzetet. Jókai Mór Az új földesúr című regénye emiatt tekinthető egy, a neoabszolutizmust leíró modellnek. A változók közül </w:t>
      </w:r>
      <w:proofErr w:type="spellStart"/>
      <w:r w:rsidR="00103878">
        <w:t>exogénnek</w:t>
      </w:r>
      <w:proofErr w:type="spellEnd"/>
      <w:r w:rsidR="00103878">
        <w:t xml:space="preserve"> tekintem a személyeket és erkölcsi hovatartozásukat, míg az események endogén változók. </w:t>
      </w:r>
      <w:r w:rsidR="00AE2272">
        <w:t xml:space="preserve">A történet szereplőinek céljait, motivációit és döntéseit veszem figyelembe. Erkölcsileg három kategóriát definiáltam: a jókat, a rosszakat és a „szerencsétleneket”. Az eseményeket négy fő cselekményszálra bontottam. </w:t>
      </w:r>
    </w:p>
    <w:p w:rsidR="001D011A" w:rsidRDefault="00AE2272" w:rsidP="005F2B77">
      <w:pPr>
        <w:spacing w:after="0" w:line="276" w:lineRule="auto"/>
        <w:ind w:firstLine="284"/>
        <w:jc w:val="both"/>
      </w:pPr>
      <w:r>
        <w:t>A modell alapösszefüggései a következők. Két jó karakter találkozásából jó kapcsolat és eredményes munka származik. Ha egy jó és egy rossz szereplő akad össze, abból a jó félnek baja lehet, de végül legyőzi a rosszat. Két rossz karakter találkozása először jónak tűnhet, de később egymás kölcsönös gáncsolásához vezet.</w:t>
      </w:r>
    </w:p>
    <w:p w:rsidR="00AE2272" w:rsidRDefault="00AE2272" w:rsidP="005F2B77">
      <w:pPr>
        <w:spacing w:after="0" w:line="276" w:lineRule="auto"/>
        <w:ind w:firstLine="284"/>
        <w:jc w:val="both"/>
      </w:pPr>
      <w:r>
        <w:t xml:space="preserve">Megmutattam, hogy a modell hogyan használható </w:t>
      </w:r>
      <w:r w:rsidR="00DA4371">
        <w:t>becslésre. Végül pedig megvizsgáltam, hogy a modell felépítésénél Jókai milyen egyszerűsítéseket alkalmazott a valósághoz képest, és megpróbáltam arra következtetni, hogy miért épp ezeket használta. Arra jutottam, hogy a cselekmények pontos leírását fontosabbnak tartja a személyábrázolásnál, illetve hogy a neoabszolutizmust a magyarok és az osztrákok küzdelmeként élte meg.</w:t>
      </w:r>
    </w:p>
    <w:p w:rsidR="005A55F3" w:rsidRDefault="00DA4371" w:rsidP="005A55F3">
      <w:pPr>
        <w:pStyle w:val="Cmsor1"/>
      </w:pPr>
      <w:r>
        <w:lastRenderedPageBreak/>
        <w:t>5</w:t>
      </w:r>
      <w:r w:rsidR="005A55F3">
        <w:t>. Függelék</w:t>
      </w:r>
    </w:p>
    <w:p w:rsidR="005A55F3" w:rsidRDefault="005A55F3" w:rsidP="00173E40">
      <w:pPr>
        <w:spacing w:after="0" w:line="276" w:lineRule="auto"/>
        <w:ind w:firstLine="284"/>
        <w:jc w:val="both"/>
      </w:pPr>
    </w:p>
    <w:p w:rsidR="00615E5B" w:rsidRDefault="00DA4371" w:rsidP="00615E5B">
      <w:pPr>
        <w:pStyle w:val="Cmsor2"/>
      </w:pPr>
      <w:r>
        <w:t>5</w:t>
      </w:r>
      <w:r w:rsidR="00615E5B">
        <w:t>.1. A regény szereplői</w:t>
      </w:r>
    </w:p>
    <w:p w:rsidR="00615E5B" w:rsidRDefault="00615E5B" w:rsidP="00173E40">
      <w:pPr>
        <w:spacing w:after="0" w:line="276" w:lineRule="auto"/>
        <w:ind w:firstLine="284"/>
        <w:jc w:val="both"/>
      </w:pPr>
    </w:p>
    <w:p w:rsidR="00615E5B" w:rsidRPr="007A5421" w:rsidRDefault="00DA4371" w:rsidP="00615E5B">
      <w:pPr>
        <w:pStyle w:val="Cmsor3"/>
      </w:pPr>
      <w:r>
        <w:t>5</w:t>
      </w:r>
      <w:r w:rsidR="00DD45CF">
        <w:t>.1</w:t>
      </w:r>
      <w:r w:rsidR="00615E5B">
        <w:t>.1. „Jó” szereplők</w:t>
      </w:r>
    </w:p>
    <w:p w:rsidR="00615E5B" w:rsidRDefault="00615E5B" w:rsidP="00173E40">
      <w:pPr>
        <w:spacing w:after="0" w:line="276" w:lineRule="auto"/>
        <w:ind w:firstLine="284"/>
        <w:jc w:val="both"/>
      </w:pPr>
    </w:p>
    <w:p w:rsidR="00615E5B" w:rsidRDefault="00615E5B" w:rsidP="00615E5B">
      <w:pPr>
        <w:pStyle w:val="Cmsor4"/>
      </w:pPr>
      <w:proofErr w:type="spellStart"/>
      <w:r>
        <w:t>Garanvölgyi</w:t>
      </w:r>
      <w:proofErr w:type="spellEnd"/>
      <w:r>
        <w:t xml:space="preserve"> Ádám</w:t>
      </w:r>
    </w:p>
    <w:p w:rsidR="00615E5B" w:rsidRDefault="00615E5B" w:rsidP="00615E5B">
      <w:pPr>
        <w:spacing w:after="0" w:line="276" w:lineRule="auto"/>
        <w:ind w:firstLine="284"/>
        <w:jc w:val="both"/>
      </w:pPr>
      <w:r>
        <w:t>A regény főszereplője, a passzív ellenállás megtestesítője Ádám úr. A szabadságharc bukása, az új rendszer létrejötte és unokaöccsének elvesztése hatására fásult közönybe süllyedt, céljairól lemondott. Az iránta tanúsított jóindulat belőle is jóindulatot vált ki, míg a rosszindulat makacsságot és szarkazmust.</w:t>
      </w:r>
    </w:p>
    <w:p w:rsidR="00615E5B" w:rsidRDefault="00615E5B" w:rsidP="00615E5B">
      <w:pPr>
        <w:spacing w:after="0" w:line="276" w:lineRule="auto"/>
        <w:ind w:firstLine="284"/>
        <w:jc w:val="both"/>
      </w:pPr>
    </w:p>
    <w:p w:rsidR="00615E5B" w:rsidRDefault="00615E5B" w:rsidP="00615E5B">
      <w:pPr>
        <w:pStyle w:val="Cmsor4"/>
      </w:pPr>
      <w:r>
        <w:t xml:space="preserve"> Kampós uram</w:t>
      </w:r>
    </w:p>
    <w:p w:rsidR="00615E5B" w:rsidRDefault="00DD45CF" w:rsidP="00615E5B">
      <w:pPr>
        <w:spacing w:after="0" w:line="276" w:lineRule="auto"/>
        <w:ind w:firstLine="284"/>
        <w:jc w:val="both"/>
      </w:pPr>
      <w:proofErr w:type="spellStart"/>
      <w:r>
        <w:t>Garanvölgyi</w:t>
      </w:r>
      <w:proofErr w:type="spellEnd"/>
      <w:r>
        <w:t xml:space="preserve"> kasznárja. </w:t>
      </w:r>
      <w:r w:rsidR="00615E5B">
        <w:t xml:space="preserve">Kampós </w:t>
      </w:r>
      <w:r>
        <w:t xml:space="preserve">Ádám úr </w:t>
      </w:r>
      <w:r w:rsidR="00615E5B">
        <w:t xml:space="preserve">ellentéte: aktív ellenálló, tevékeny, sokat beszél, folyton jön-megy. Gazdájához feltétlenül lojális és ragaszkodó, az ő érdekeit szolgálja mindenek felett. Nem olyan okos, mint a körülötte élő uraságok (pl. </w:t>
      </w:r>
      <w:proofErr w:type="spellStart"/>
      <w:r w:rsidR="00615E5B">
        <w:t>Straff</w:t>
      </w:r>
      <w:proofErr w:type="spellEnd"/>
      <w:r w:rsidR="00615E5B">
        <w:t xml:space="preserve"> különösebb nehézség nélkül becsapja), </w:t>
      </w:r>
      <w:r>
        <w:t>de a saját társadalmi szintjén</w:t>
      </w:r>
      <w:r w:rsidR="00615E5B">
        <w:t xml:space="preserve"> a legintelligensebb</w:t>
      </w:r>
      <w:r>
        <w:t>ek közé tartozik</w:t>
      </w:r>
      <w:r w:rsidR="00615E5B">
        <w:t>. Kampós gyakorlatilag az ideális jószágigazgató. Az osztrákoknak rendre túljár az eszén, és közben remekül szórakozik.</w:t>
      </w:r>
    </w:p>
    <w:p w:rsidR="00615E5B" w:rsidRDefault="00615E5B" w:rsidP="00615E5B">
      <w:pPr>
        <w:spacing w:after="0" w:line="276" w:lineRule="auto"/>
        <w:ind w:firstLine="284"/>
        <w:jc w:val="both"/>
      </w:pPr>
    </w:p>
    <w:p w:rsidR="00615E5B" w:rsidRDefault="00615E5B" w:rsidP="00615E5B">
      <w:pPr>
        <w:pStyle w:val="Cmsor4"/>
      </w:pPr>
      <w:r>
        <w:t>Ankerschmidt lovag</w:t>
      </w:r>
    </w:p>
    <w:p w:rsidR="00615E5B" w:rsidRDefault="00615E5B" w:rsidP="00615E5B">
      <w:pPr>
        <w:spacing w:after="0" w:line="276" w:lineRule="auto"/>
        <w:ind w:firstLine="284"/>
        <w:jc w:val="both"/>
      </w:pPr>
      <w:r>
        <w:t xml:space="preserve">A regény másik főszereplője, nyugalmazott katonatiszt; osztrák, de mégis jó. Értékrendje korrekt és szimpatikus, és emellett nagyon szilárd. Jó kapcsolatban van Béccsel, de nem feltétlen kiszolgálója a rendszernek. Célja egy modern gazdaság létrehozása és működtetése az új birtokon. Hiányossága, hogy nem jó emberismerő, amit pl. </w:t>
      </w:r>
      <w:proofErr w:type="spellStart"/>
      <w:r>
        <w:t>Straff</w:t>
      </w:r>
      <w:proofErr w:type="spellEnd"/>
      <w:r>
        <w:t xml:space="preserve"> és </w:t>
      </w:r>
      <w:proofErr w:type="spellStart"/>
      <w:r>
        <w:t>Grisák</w:t>
      </w:r>
      <w:proofErr w:type="spellEnd"/>
      <w:r>
        <w:t xml:space="preserve"> is alaposan kihasznál. A regény végére elmagyarosodik.</w:t>
      </w:r>
    </w:p>
    <w:p w:rsidR="00615E5B" w:rsidRDefault="00615E5B" w:rsidP="00615E5B">
      <w:pPr>
        <w:spacing w:after="0" w:line="276" w:lineRule="auto"/>
        <w:ind w:firstLine="284"/>
        <w:jc w:val="both"/>
      </w:pPr>
      <w:r>
        <w:t xml:space="preserve"> </w:t>
      </w:r>
    </w:p>
    <w:p w:rsidR="00615E5B" w:rsidRDefault="00615E5B" w:rsidP="00615E5B">
      <w:pPr>
        <w:pStyle w:val="Cmsor4"/>
      </w:pPr>
      <w:r>
        <w:t>Eliz (később Erzsike)</w:t>
      </w:r>
    </w:p>
    <w:p w:rsidR="00615E5B" w:rsidRDefault="00615E5B" w:rsidP="00615E5B">
      <w:pPr>
        <w:spacing w:after="0" w:line="276" w:lineRule="auto"/>
        <w:ind w:firstLine="284"/>
        <w:jc w:val="both"/>
      </w:pPr>
      <w:r>
        <w:t>Ankerschmidt kisebbik lánya, a másik „jó osztrák”. Apjához hasonlóan karizmatikus egyéniség, vele ellentétben azonban jó emberismerő. Erkölcse teljesen egyezik apjáéval, viselkedése viszont kevésbé merev, nőiessége ebben nyilvánul meg. Célja egyrészt a család békéjének fenntartása, mikor erre szükség van, másrészt miután beleszeret Aladárba, az ő boldogulása. Mindkettőért kész komoly áldozatot vállalni. Eliz karaktere igazi romantikus hősnő, a regény végére még a neve is magyar lesz.</w:t>
      </w:r>
    </w:p>
    <w:p w:rsidR="00615E5B" w:rsidRDefault="00615E5B" w:rsidP="00615E5B">
      <w:pPr>
        <w:spacing w:after="0" w:line="276" w:lineRule="auto"/>
        <w:ind w:firstLine="284"/>
        <w:jc w:val="both"/>
      </w:pPr>
    </w:p>
    <w:p w:rsidR="00615E5B" w:rsidRDefault="00615E5B" w:rsidP="00615E5B">
      <w:pPr>
        <w:pStyle w:val="Cmsor4"/>
      </w:pPr>
      <w:proofErr w:type="spellStart"/>
      <w:r>
        <w:t>Garanvölgyi</w:t>
      </w:r>
      <w:proofErr w:type="spellEnd"/>
      <w:r>
        <w:t xml:space="preserve"> Aladár</w:t>
      </w:r>
    </w:p>
    <w:p w:rsidR="00615E5B" w:rsidRDefault="00615E5B" w:rsidP="00615E5B">
      <w:pPr>
        <w:spacing w:after="0" w:line="276" w:lineRule="auto"/>
        <w:ind w:firstLine="284"/>
        <w:jc w:val="both"/>
      </w:pPr>
      <w:proofErr w:type="spellStart"/>
      <w:r>
        <w:t>Garanvölgyi</w:t>
      </w:r>
      <w:proofErr w:type="spellEnd"/>
      <w:r>
        <w:t xml:space="preserve"> Ádám unokaöccse és fogadott fia. A történet elején státusfogoly Kufsteinben, </w:t>
      </w:r>
      <w:r w:rsidR="00DD45CF">
        <w:t xml:space="preserve">még tíz év hátra van a fogságából. </w:t>
      </w:r>
      <w:r>
        <w:t>Talán még az eddigieknél is erősebben idealizált karakter, ami kapcsolatban lehet azzal, hogy Jókai, többi főszereplővel ellentétben, egy konkrét valós személyről mintázta</w:t>
      </w:r>
      <w:r>
        <w:rPr>
          <w:rStyle w:val="Lbjegyzet-hivatkozs"/>
        </w:rPr>
        <w:footnoteReference w:id="6"/>
      </w:r>
      <w:r>
        <w:t>. Amíg a helyzete reménytelen, beéri kevéssel, de ahogy javulnak a kilátásai, új célokat tűz ki maga elé, és keményen dolgozik értük. Mindent tisztességesen csinál, a váratlan helyzeteket is mély nyugalommal kezeli, gyorsan és jól tájékozódik.</w:t>
      </w:r>
    </w:p>
    <w:p w:rsidR="00615E5B" w:rsidRDefault="00615E5B" w:rsidP="00615E5B">
      <w:pPr>
        <w:spacing w:after="0" w:line="276" w:lineRule="auto"/>
        <w:ind w:firstLine="284"/>
        <w:jc w:val="both"/>
      </w:pPr>
    </w:p>
    <w:p w:rsidR="00615E5B" w:rsidRDefault="00DA4371" w:rsidP="00615E5B">
      <w:pPr>
        <w:pStyle w:val="Cmsor3"/>
      </w:pPr>
      <w:r>
        <w:lastRenderedPageBreak/>
        <w:t>5</w:t>
      </w:r>
      <w:r w:rsidR="00DD45CF">
        <w:t>.1</w:t>
      </w:r>
      <w:r w:rsidR="00615E5B">
        <w:t>.2. „Rossz” szereplők</w:t>
      </w:r>
    </w:p>
    <w:p w:rsidR="00615E5B" w:rsidRDefault="00615E5B" w:rsidP="00615E5B">
      <w:pPr>
        <w:spacing w:after="0" w:line="276" w:lineRule="auto"/>
        <w:ind w:firstLine="284"/>
        <w:jc w:val="both"/>
      </w:pPr>
      <w:r>
        <w:t>A rossz karakterek sokkal kevésbé kidolgozottak, mint a jók. Szerepük kimerül abban, hogy kihívást állítanak a jók elé, illetve időnként megnevettetnek minket. A személyiségükről csak annyi derül ki, amennyi e funkciók betöltéséhez szükséges.</w:t>
      </w:r>
    </w:p>
    <w:p w:rsidR="00615E5B" w:rsidRDefault="00615E5B" w:rsidP="00615E5B">
      <w:pPr>
        <w:spacing w:after="0" w:line="276" w:lineRule="auto"/>
        <w:ind w:firstLine="284"/>
        <w:jc w:val="both"/>
      </w:pPr>
    </w:p>
    <w:p w:rsidR="00615E5B" w:rsidRPr="006E3698" w:rsidRDefault="00615E5B" w:rsidP="00615E5B">
      <w:pPr>
        <w:pStyle w:val="Cmsor4"/>
      </w:pPr>
      <w:r>
        <w:t xml:space="preserve">Dr. </w:t>
      </w:r>
      <w:proofErr w:type="spellStart"/>
      <w:r>
        <w:t>Grisák</w:t>
      </w:r>
      <w:proofErr w:type="spellEnd"/>
    </w:p>
    <w:p w:rsidR="00615E5B" w:rsidRDefault="00615E5B" w:rsidP="00615E5B">
      <w:pPr>
        <w:spacing w:after="0" w:line="276" w:lineRule="auto"/>
        <w:ind w:firstLine="284"/>
        <w:jc w:val="both"/>
      </w:pPr>
      <w:r>
        <w:t xml:space="preserve">A korrupt bürokrata karakterét testesíti meg. Csak az motiválja, ha valamiből haszna van, tehát ha pénzre, vagy egy fontos pozícióban levő ember kegyére tesz szert. A regényben </w:t>
      </w:r>
      <w:proofErr w:type="spellStart"/>
      <w:r>
        <w:t>Ankerschmidten</w:t>
      </w:r>
      <w:proofErr w:type="spellEnd"/>
      <w:r>
        <w:t xml:space="preserve"> élősködik. Nem elég gátlástalan azonban ahhoz, hogy kifejezetten gonosz legyen. </w:t>
      </w:r>
    </w:p>
    <w:p w:rsidR="00615E5B" w:rsidRDefault="00615E5B" w:rsidP="00615E5B">
      <w:pPr>
        <w:spacing w:after="0" w:line="276" w:lineRule="auto"/>
        <w:ind w:firstLine="284"/>
        <w:jc w:val="both"/>
      </w:pPr>
    </w:p>
    <w:p w:rsidR="00615E5B" w:rsidRDefault="00615E5B" w:rsidP="00615E5B">
      <w:pPr>
        <w:pStyle w:val="Cmsor4"/>
      </w:pPr>
      <w:proofErr w:type="spellStart"/>
      <w:r>
        <w:t>Straff</w:t>
      </w:r>
      <w:proofErr w:type="spellEnd"/>
      <w:r>
        <w:t xml:space="preserve"> Péter</w:t>
      </w:r>
    </w:p>
    <w:p w:rsidR="00615E5B" w:rsidRDefault="00615E5B" w:rsidP="00615E5B">
      <w:pPr>
        <w:spacing w:after="0" w:line="276" w:lineRule="auto"/>
        <w:ind w:firstLine="284"/>
        <w:jc w:val="both"/>
      </w:pPr>
      <w:r>
        <w:t>A regény legördögibb figurája: hazug, tisztességtelen, alattomos és gátlástalan; kihasznál mindenkit, akit csak tud. Neki is egyetlen célja, hogy minél több pénzhez jusson, és ennek érdekében akárkinek keresztbe tesz. Egyébként eredetileg a „</w:t>
      </w:r>
      <w:proofErr w:type="spellStart"/>
      <w:r>
        <w:t>cabinet</w:t>
      </w:r>
      <w:proofErr w:type="spellEnd"/>
      <w:r>
        <w:t xml:space="preserve"> noir” munkatársa, azaz ő bontja fel és olvassa el a postára adott, gyanúsnak tűnő leveleket.</w:t>
      </w:r>
    </w:p>
    <w:p w:rsidR="00615E5B" w:rsidRDefault="00615E5B" w:rsidP="00615E5B">
      <w:pPr>
        <w:spacing w:after="0" w:line="276" w:lineRule="auto"/>
        <w:ind w:firstLine="284"/>
        <w:jc w:val="both"/>
      </w:pPr>
    </w:p>
    <w:p w:rsidR="00615E5B" w:rsidRDefault="00615E5B" w:rsidP="00615E5B">
      <w:pPr>
        <w:pStyle w:val="Cmsor4"/>
      </w:pPr>
      <w:proofErr w:type="spellStart"/>
      <w:r>
        <w:t>Pajtayné</w:t>
      </w:r>
      <w:proofErr w:type="spellEnd"/>
    </w:p>
    <w:p w:rsidR="00615E5B" w:rsidRDefault="00615E5B" w:rsidP="00615E5B">
      <w:pPr>
        <w:spacing w:after="0" w:line="276" w:lineRule="auto"/>
        <w:ind w:firstLine="284"/>
        <w:jc w:val="both"/>
      </w:pPr>
      <w:r>
        <w:t xml:space="preserve">Az öreg </w:t>
      </w:r>
      <w:proofErr w:type="spellStart"/>
      <w:r>
        <w:t>Garanvölgyi</w:t>
      </w:r>
      <w:proofErr w:type="spellEnd"/>
      <w:r>
        <w:t xml:space="preserve"> sógornője és Aladár menyasszonya, elosztrákosodott magyar. Legfőbb jellemvonása, hogy szívtelen – udvarlói éppúgy hidegen hagyják, mint egykori hazája sorsa. Csak a maga hasznát keresi. Egy ideig úgy tűnik, hogy ehhez elég okos, de </w:t>
      </w:r>
      <w:proofErr w:type="spellStart"/>
      <w:r>
        <w:t>Straffot</w:t>
      </w:r>
      <w:proofErr w:type="spellEnd"/>
      <w:r>
        <w:t xml:space="preserve"> például alábecsüli.</w:t>
      </w:r>
    </w:p>
    <w:p w:rsidR="00615E5B" w:rsidRDefault="00615E5B" w:rsidP="00615E5B">
      <w:pPr>
        <w:spacing w:after="0" w:line="276" w:lineRule="auto"/>
        <w:ind w:firstLine="284"/>
        <w:jc w:val="both"/>
      </w:pPr>
    </w:p>
    <w:p w:rsidR="00615E5B" w:rsidRDefault="00615E5B" w:rsidP="00615E5B">
      <w:pPr>
        <w:pStyle w:val="Cmsor4"/>
      </w:pPr>
      <w:proofErr w:type="spellStart"/>
      <w:r>
        <w:t>Bräuhäusel</w:t>
      </w:r>
      <w:proofErr w:type="spellEnd"/>
      <w:r>
        <w:t xml:space="preserve"> úr</w:t>
      </w:r>
    </w:p>
    <w:p w:rsidR="00615E5B" w:rsidRDefault="00615E5B" w:rsidP="00615E5B">
      <w:pPr>
        <w:spacing w:after="0" w:line="276" w:lineRule="auto"/>
        <w:ind w:firstLine="284"/>
        <w:jc w:val="both"/>
      </w:pPr>
      <w:r>
        <w:t>Kerületi biztos, szintén egy korrupt hivatalnok. Butasága a regény egyik humorforrása.</w:t>
      </w:r>
    </w:p>
    <w:p w:rsidR="00615E5B" w:rsidRDefault="00615E5B" w:rsidP="00615E5B">
      <w:pPr>
        <w:spacing w:after="0" w:line="276" w:lineRule="auto"/>
        <w:ind w:firstLine="284"/>
        <w:jc w:val="both"/>
      </w:pPr>
    </w:p>
    <w:p w:rsidR="00615E5B" w:rsidRDefault="00615E5B" w:rsidP="00615E5B">
      <w:pPr>
        <w:pStyle w:val="Cmsor4"/>
      </w:pPr>
      <w:proofErr w:type="spellStart"/>
      <w:r>
        <w:t>Mikucsek</w:t>
      </w:r>
      <w:proofErr w:type="spellEnd"/>
      <w:r>
        <w:t xml:space="preserve"> úr</w:t>
      </w:r>
    </w:p>
    <w:p w:rsidR="00615E5B" w:rsidRDefault="00615E5B" w:rsidP="00615E5B">
      <w:pPr>
        <w:spacing w:after="0" w:line="276" w:lineRule="auto"/>
        <w:ind w:firstLine="284"/>
        <w:jc w:val="both"/>
      </w:pPr>
      <w:r>
        <w:t>Róla még azt sem tudjuk, hogy milyen hivatala van, de ő is a rendszer élősdije. Neki nem a butasága, hanem az ügyefogyottsága van kiemelve.</w:t>
      </w:r>
    </w:p>
    <w:p w:rsidR="00615E5B" w:rsidRDefault="00615E5B" w:rsidP="00615E5B">
      <w:pPr>
        <w:spacing w:after="0" w:line="276" w:lineRule="auto"/>
        <w:ind w:firstLine="284"/>
        <w:jc w:val="both"/>
      </w:pPr>
    </w:p>
    <w:p w:rsidR="00615E5B" w:rsidRDefault="00DA4371" w:rsidP="00615E5B">
      <w:pPr>
        <w:pStyle w:val="Cmsor3"/>
      </w:pPr>
      <w:r>
        <w:t>5</w:t>
      </w:r>
      <w:r w:rsidR="00DD45CF">
        <w:t>.1</w:t>
      </w:r>
      <w:r w:rsidR="00615E5B">
        <w:t>.3. „A szerencsétlenek”</w:t>
      </w:r>
    </w:p>
    <w:p w:rsidR="00615E5B" w:rsidRPr="00882D6E" w:rsidRDefault="00615E5B" w:rsidP="00615E5B">
      <w:pPr>
        <w:spacing w:after="0" w:line="276" w:lineRule="auto"/>
        <w:ind w:firstLine="284"/>
        <w:jc w:val="both"/>
      </w:pPr>
      <w:r>
        <w:t>Ebbe a kategóriába azokat sorolom, akik ugyan nem rosszak vagy rosszindulatúak, de nem is szimpatikusak, és nem jönnek rá időben, hogy rosszul döntöttek. Ezek a szereplők önmagukban jelentéktelenek, az a legfontosabb funkciójuk, hogy alanyul szolgálnak a jók és a rosszak cselekedeteihez, viszonyának alakulásához.</w:t>
      </w:r>
    </w:p>
    <w:p w:rsidR="00615E5B" w:rsidRDefault="00615E5B" w:rsidP="00615E5B">
      <w:pPr>
        <w:spacing w:after="0" w:line="276" w:lineRule="auto"/>
        <w:ind w:firstLine="284"/>
        <w:jc w:val="both"/>
      </w:pPr>
    </w:p>
    <w:p w:rsidR="00615E5B" w:rsidRDefault="00615E5B" w:rsidP="00615E5B">
      <w:pPr>
        <w:pStyle w:val="Cmsor4"/>
      </w:pPr>
      <w:proofErr w:type="spellStart"/>
      <w:r>
        <w:t>Hermine</w:t>
      </w:r>
      <w:proofErr w:type="spellEnd"/>
    </w:p>
    <w:p w:rsidR="00615E5B" w:rsidRDefault="00615E5B" w:rsidP="00615E5B">
      <w:pPr>
        <w:spacing w:after="0" w:line="276" w:lineRule="auto"/>
        <w:ind w:firstLine="284"/>
        <w:jc w:val="both"/>
      </w:pPr>
      <w:r>
        <w:t>Ankerschmidt nagyobbik lánya. Keveset tudunk róla, csak azt, hogy lelkiismeretes, nagyon szép, és hogy apjához hasonlóan rossz emberismerő.</w:t>
      </w:r>
    </w:p>
    <w:p w:rsidR="00615E5B" w:rsidRDefault="00615E5B" w:rsidP="00615E5B">
      <w:pPr>
        <w:spacing w:after="0" w:line="276" w:lineRule="auto"/>
        <w:ind w:firstLine="284"/>
        <w:jc w:val="both"/>
      </w:pPr>
    </w:p>
    <w:p w:rsidR="00615E5B" w:rsidRDefault="00615E5B" w:rsidP="00615E5B">
      <w:pPr>
        <w:pStyle w:val="Cmsor4"/>
      </w:pPr>
      <w:proofErr w:type="spellStart"/>
      <w:r>
        <w:t>Missz</w:t>
      </w:r>
      <w:proofErr w:type="spellEnd"/>
      <w:r>
        <w:t xml:space="preserve"> </w:t>
      </w:r>
      <w:proofErr w:type="spellStart"/>
      <w:r>
        <w:t>Natalie</w:t>
      </w:r>
      <w:proofErr w:type="spellEnd"/>
    </w:p>
    <w:p w:rsidR="00615E5B" w:rsidRDefault="00615E5B" w:rsidP="00615E5B">
      <w:pPr>
        <w:spacing w:after="0" w:line="276" w:lineRule="auto"/>
        <w:ind w:firstLine="284"/>
        <w:jc w:val="both"/>
      </w:pPr>
      <w:r>
        <w:t xml:space="preserve">Az </w:t>
      </w:r>
      <w:proofErr w:type="spellStart"/>
      <w:r>
        <w:t>Ankerschmidt-lányok</w:t>
      </w:r>
      <w:proofErr w:type="spellEnd"/>
      <w:r>
        <w:t xml:space="preserve"> nevelőnője. Elizt nem tudja kezelni, mivel vele ellentétben képtelen a felszín mögé látni. Korlátolt, fontoskodó nő, akivel </w:t>
      </w:r>
      <w:proofErr w:type="spellStart"/>
      <w:r>
        <w:t>Straff</w:t>
      </w:r>
      <w:proofErr w:type="spellEnd"/>
      <w:r>
        <w:t xml:space="preserve"> és </w:t>
      </w:r>
      <w:proofErr w:type="spellStart"/>
      <w:r>
        <w:t>Grisák</w:t>
      </w:r>
      <w:proofErr w:type="spellEnd"/>
      <w:r>
        <w:t xml:space="preserve"> is kedve szerint játszik.</w:t>
      </w:r>
    </w:p>
    <w:p w:rsidR="00615E5B" w:rsidRDefault="00615E5B" w:rsidP="00615E5B">
      <w:pPr>
        <w:spacing w:after="0" w:line="276" w:lineRule="auto"/>
        <w:ind w:firstLine="284"/>
        <w:jc w:val="both"/>
      </w:pPr>
    </w:p>
    <w:p w:rsidR="00615E5B" w:rsidRPr="00E853F5" w:rsidRDefault="00615E5B" w:rsidP="00615E5B">
      <w:pPr>
        <w:pStyle w:val="Cmsor4"/>
      </w:pPr>
      <w:proofErr w:type="spellStart"/>
      <w:r>
        <w:lastRenderedPageBreak/>
        <w:t>Maxenpfutsch</w:t>
      </w:r>
      <w:proofErr w:type="spellEnd"/>
      <w:r>
        <w:t xml:space="preserve"> Vendelin</w:t>
      </w:r>
    </w:p>
    <w:p w:rsidR="00615E5B" w:rsidRDefault="00615E5B" w:rsidP="00615E5B">
      <w:pPr>
        <w:spacing w:after="0" w:line="276" w:lineRule="auto"/>
        <w:ind w:firstLine="284"/>
        <w:jc w:val="both"/>
      </w:pPr>
      <w:r>
        <w:t xml:space="preserve">Ankerschmidt jószágigazgatója. Kampóssal ellentétben nem ért eléggé a dolgához, viszont nagyképű. Mikor felgyorsulnak körülötte az események, nem tudja követni őket, és mindig abban bízik, akiben nem kéne. </w:t>
      </w:r>
    </w:p>
    <w:p w:rsidR="00615E5B" w:rsidRPr="00615E5B" w:rsidRDefault="00615E5B" w:rsidP="00615E5B"/>
    <w:p w:rsidR="005A55F3" w:rsidRDefault="00DA4371" w:rsidP="005A55F3">
      <w:pPr>
        <w:pStyle w:val="Cmsor2"/>
      </w:pPr>
      <w:r>
        <w:t>5</w:t>
      </w:r>
      <w:r w:rsidR="005A55F3">
        <w:t>.</w:t>
      </w:r>
      <w:r w:rsidR="00615E5B">
        <w:t>2</w:t>
      </w:r>
      <w:r w:rsidR="005A55F3">
        <w:t>. A regény cselekményszálai</w:t>
      </w:r>
    </w:p>
    <w:p w:rsidR="005A55F3" w:rsidRDefault="005A55F3" w:rsidP="005F3FAA">
      <w:pPr>
        <w:spacing w:after="0" w:line="276" w:lineRule="auto"/>
        <w:ind w:firstLine="284"/>
        <w:jc w:val="both"/>
      </w:pPr>
    </w:p>
    <w:p w:rsidR="005F3FAA" w:rsidRDefault="005F3FAA" w:rsidP="005F3FAA">
      <w:pPr>
        <w:spacing w:after="0" w:line="276" w:lineRule="auto"/>
        <w:ind w:firstLine="284"/>
        <w:jc w:val="both"/>
      </w:pPr>
      <w:r>
        <w:t xml:space="preserve">A regény cselekményét négy szálra bontottam, az alapján, hogy melyik szereplő gyakorolja a legnagyobb befolyást az eseményekre. </w:t>
      </w:r>
      <w:r w:rsidR="00F10932">
        <w:t xml:space="preserve">Egy szálon belül a történések időrendben vannak, de az előzmények sokszor másik cselekményszálban találhatók. Emiatt elsőre nehéz lehet rekonstruálni az egész regényt a leírásom alapján, </w:t>
      </w:r>
      <w:r w:rsidR="001917EE">
        <w:t xml:space="preserve">de segítségül elkészítettem a függelék második pontjában található </w:t>
      </w:r>
      <w:proofErr w:type="spellStart"/>
      <w:r w:rsidR="001917EE">
        <w:t>Gantt-diagramot</w:t>
      </w:r>
      <w:proofErr w:type="spellEnd"/>
      <w:r w:rsidR="001917EE">
        <w:t xml:space="preserve">, ami szerintem jól szemlélteti a cselekmény menetét. </w:t>
      </w:r>
    </w:p>
    <w:p w:rsidR="00F10932" w:rsidRDefault="00F10932" w:rsidP="005F3FAA">
      <w:pPr>
        <w:spacing w:after="0" w:line="276" w:lineRule="auto"/>
        <w:ind w:firstLine="284"/>
        <w:jc w:val="both"/>
      </w:pPr>
    </w:p>
    <w:p w:rsidR="005A55F3" w:rsidRDefault="00DA4371" w:rsidP="005A55F3">
      <w:pPr>
        <w:pStyle w:val="Cmsor3"/>
      </w:pPr>
      <w:r>
        <w:t>5</w:t>
      </w:r>
      <w:r w:rsidR="005A55F3">
        <w:t>.</w:t>
      </w:r>
      <w:r w:rsidR="00615E5B">
        <w:t>2</w:t>
      </w:r>
      <w:r w:rsidR="005A55F3">
        <w:t xml:space="preserve">.1. Ankerschmidt és </w:t>
      </w:r>
      <w:proofErr w:type="spellStart"/>
      <w:r w:rsidR="005A55F3">
        <w:t>Garanvölgyi</w:t>
      </w:r>
      <w:proofErr w:type="spellEnd"/>
    </w:p>
    <w:p w:rsidR="00BF28DE" w:rsidRDefault="00BF28DE" w:rsidP="005A55F3">
      <w:pPr>
        <w:spacing w:after="0" w:line="276" w:lineRule="auto"/>
        <w:ind w:firstLine="284"/>
        <w:jc w:val="both"/>
      </w:pPr>
      <w:proofErr w:type="gramStart"/>
      <w:r>
        <w:t>a</w:t>
      </w:r>
      <w:proofErr w:type="gramEnd"/>
      <w:r>
        <w:t xml:space="preserve">) </w:t>
      </w:r>
      <w:r w:rsidR="005A55F3">
        <w:t>Ankerschmidt</w:t>
      </w:r>
      <w:r>
        <w:t xml:space="preserve"> lovag</w:t>
      </w:r>
      <w:r w:rsidR="005A55F3">
        <w:t xml:space="preserve"> földet vásárolt </w:t>
      </w:r>
      <w:proofErr w:type="spellStart"/>
      <w:r w:rsidR="005A55F3">
        <w:t>Pajtaynétól</w:t>
      </w:r>
      <w:proofErr w:type="spellEnd"/>
      <w:r w:rsidR="005A55F3">
        <w:t xml:space="preserve">, az öreg </w:t>
      </w:r>
      <w:proofErr w:type="spellStart"/>
      <w:r w:rsidR="005A55F3">
        <w:t>Garanvölgyi</w:t>
      </w:r>
      <w:proofErr w:type="spellEnd"/>
      <w:r w:rsidR="005A55F3">
        <w:t xml:space="preserve"> közvetlen szomszédságában, és elkezd felépíteni rajta egy modern gazdaságot. A két öregúr először azért kerül kapcsolatba, mert </w:t>
      </w:r>
      <w:proofErr w:type="spellStart"/>
      <w:r w:rsidR="005A55F3">
        <w:t>Ankerschmidtnek</w:t>
      </w:r>
      <w:proofErr w:type="spellEnd"/>
      <w:r w:rsidR="005A55F3">
        <w:t xml:space="preserve"> útjában áll egy régi, lakatlan kastély, amit azonban </w:t>
      </w:r>
      <w:proofErr w:type="spellStart"/>
      <w:r w:rsidR="005A55F3">
        <w:t>Garanvölgyi</w:t>
      </w:r>
      <w:proofErr w:type="spellEnd"/>
      <w:r w:rsidR="005A55F3">
        <w:t xml:space="preserve"> nem enged lerombolni. A viszonyuk így feszülten indul. </w:t>
      </w:r>
    </w:p>
    <w:p w:rsidR="005A55F3" w:rsidRDefault="00BF28DE" w:rsidP="005A55F3">
      <w:pPr>
        <w:spacing w:after="0" w:line="276" w:lineRule="auto"/>
        <w:ind w:firstLine="284"/>
        <w:jc w:val="both"/>
      </w:pPr>
      <w:r>
        <w:t xml:space="preserve">b) </w:t>
      </w:r>
      <w:r w:rsidR="005A55F3">
        <w:t xml:space="preserve">A következő ponton Ankerschmidt személyesen viszi </w:t>
      </w:r>
      <w:proofErr w:type="spellStart"/>
      <w:r w:rsidR="005A55F3">
        <w:t>Garanvölgyihez</w:t>
      </w:r>
      <w:proofErr w:type="spellEnd"/>
      <w:r w:rsidR="005A55F3">
        <w:t xml:space="preserve"> Eliz levelét, hogy megtudja, mi áll benne. A két szomszéd viszonya megenyhül, de továbbra is távolságtartóak maradnak. </w:t>
      </w:r>
    </w:p>
    <w:p w:rsidR="00BF28DE" w:rsidRDefault="00BF28DE" w:rsidP="00BF28DE">
      <w:pPr>
        <w:spacing w:after="0" w:line="276" w:lineRule="auto"/>
        <w:ind w:firstLine="284"/>
        <w:jc w:val="both"/>
      </w:pPr>
      <w:r>
        <w:t xml:space="preserve">c) Közben nyomon követhetjük az </w:t>
      </w:r>
      <w:proofErr w:type="spellStart"/>
      <w:r>
        <w:t>Ankerschmidt-gazdaság</w:t>
      </w:r>
      <w:proofErr w:type="spellEnd"/>
      <w:r>
        <w:t xml:space="preserve"> helyzetét. A lovag hiába ölt bele sok pénzt, nem minden működik terv szerint az első évben, több dolog miatt is nevetség tárgya lesz. Kampós felajánlja a segítségét és a tanácsait </w:t>
      </w:r>
      <w:proofErr w:type="spellStart"/>
      <w:r>
        <w:t>Maxenpfutschnak</w:t>
      </w:r>
      <w:proofErr w:type="spellEnd"/>
      <w:r>
        <w:t>, de az csak a saját kárán tanulja meg, hogy Kampósnak volt igaza. A szálnak ez a része a nagyképű tudományoskodást állítja szembe az igazi tudással és talpraesettséggel.</w:t>
      </w:r>
    </w:p>
    <w:p w:rsidR="00106857" w:rsidRDefault="00106857" w:rsidP="00106857">
      <w:pPr>
        <w:spacing w:after="0" w:line="276" w:lineRule="auto"/>
        <w:ind w:firstLine="284"/>
        <w:jc w:val="both"/>
      </w:pPr>
      <w:r>
        <w:t>d) Ankerschmidt tudomást szerez Aladárról, és elkezd ügyködni a szabadulása érdekében.</w:t>
      </w:r>
      <w:r w:rsidR="00616929">
        <w:t xml:space="preserve"> Megírat egy folyamodványt dr. </w:t>
      </w:r>
      <w:proofErr w:type="spellStart"/>
      <w:r w:rsidR="00616929">
        <w:t>Grisákkal</w:t>
      </w:r>
      <w:proofErr w:type="spellEnd"/>
      <w:r w:rsidR="00616929">
        <w:t xml:space="preserve">, amit </w:t>
      </w:r>
      <w:proofErr w:type="spellStart"/>
      <w:r w:rsidR="00616929">
        <w:t>Pajtaynéval</w:t>
      </w:r>
      <w:proofErr w:type="spellEnd"/>
      <w:r w:rsidR="00616929">
        <w:t xml:space="preserve">, mint Aladár menyasszonyával akar letisztáztatni. </w:t>
      </w:r>
      <w:proofErr w:type="spellStart"/>
      <w:r w:rsidR="00616929">
        <w:t>Pajtayné</w:t>
      </w:r>
      <w:proofErr w:type="spellEnd"/>
      <w:r w:rsidR="00616929">
        <w:t xml:space="preserve"> azonban talál rá ürügyet, hogy ezt visszautasítsa.</w:t>
      </w:r>
    </w:p>
    <w:p w:rsidR="00106F3F" w:rsidRDefault="00106F3F" w:rsidP="00106857">
      <w:pPr>
        <w:spacing w:after="0" w:line="276" w:lineRule="auto"/>
        <w:ind w:firstLine="284"/>
        <w:jc w:val="both"/>
      </w:pPr>
      <w:proofErr w:type="gramStart"/>
      <w:r>
        <w:t>e</w:t>
      </w:r>
      <w:proofErr w:type="gramEnd"/>
      <w:r>
        <w:t xml:space="preserve">) </w:t>
      </w:r>
      <w:proofErr w:type="spellStart"/>
      <w:r>
        <w:t>Hermine</w:t>
      </w:r>
      <w:proofErr w:type="spellEnd"/>
      <w:r>
        <w:t xml:space="preserve"> halála után Ankerschmidt </w:t>
      </w:r>
      <w:r w:rsidR="00511E8A">
        <w:t xml:space="preserve">támogatást kap </w:t>
      </w:r>
      <w:proofErr w:type="spellStart"/>
      <w:r>
        <w:t>Garanvölgyiéktől</w:t>
      </w:r>
      <w:proofErr w:type="spellEnd"/>
      <w:r w:rsidR="00616929">
        <w:t xml:space="preserve"> egyrészt a részvétük kifejezése által, másrészt Ádám úr felajánlja neki, hogy arra a dombra építtesse az új családi sírboltot, amelyiken a </w:t>
      </w:r>
      <w:proofErr w:type="spellStart"/>
      <w:r w:rsidR="00616929">
        <w:t>Garanvölgyi</w:t>
      </w:r>
      <w:proofErr w:type="spellEnd"/>
      <w:r w:rsidR="00616929">
        <w:t xml:space="preserve"> családé is van</w:t>
      </w:r>
      <w:r>
        <w:t>.</w:t>
      </w:r>
    </w:p>
    <w:p w:rsidR="005A55F3" w:rsidRDefault="00511E8A" w:rsidP="005A55F3">
      <w:pPr>
        <w:spacing w:after="0" w:line="276" w:lineRule="auto"/>
        <w:ind w:firstLine="284"/>
        <w:jc w:val="both"/>
      </w:pPr>
      <w:proofErr w:type="gramStart"/>
      <w:r>
        <w:t>f</w:t>
      </w:r>
      <w:proofErr w:type="gramEnd"/>
      <w:r w:rsidR="00BF28DE">
        <w:t xml:space="preserve">) </w:t>
      </w:r>
      <w:r w:rsidR="005A55F3">
        <w:t xml:space="preserve">Az árvíz és az eljegyzés után már igazi barátok lesznek. Ankerschmidt elkezd magyar földesúrként politizálni, és mikor </w:t>
      </w:r>
      <w:proofErr w:type="spellStart"/>
      <w:r w:rsidR="005A55F3">
        <w:t>Garanvölgyi</w:t>
      </w:r>
      <w:proofErr w:type="spellEnd"/>
      <w:r w:rsidR="005A55F3">
        <w:t xml:space="preserve"> végül feladja a passzív ellenállást és visszatér a közéletbe, </w:t>
      </w:r>
      <w:proofErr w:type="spellStart"/>
      <w:r w:rsidR="005A55F3">
        <w:t>Ankerschmidt</w:t>
      </w:r>
      <w:r w:rsidR="002C39E0">
        <w:t>tel</w:t>
      </w:r>
      <w:proofErr w:type="spellEnd"/>
      <w:r w:rsidR="002C39E0">
        <w:t xml:space="preserve"> egymás oldalán harcolnak a magyar érdekeket képviselve</w:t>
      </w:r>
      <w:r w:rsidR="005A55F3">
        <w:t>.</w:t>
      </w:r>
    </w:p>
    <w:p w:rsidR="005A55F3" w:rsidRDefault="005A55F3" w:rsidP="005A55F3">
      <w:pPr>
        <w:spacing w:after="0" w:line="276" w:lineRule="auto"/>
        <w:ind w:firstLine="284"/>
        <w:jc w:val="both"/>
      </w:pPr>
    </w:p>
    <w:p w:rsidR="005A55F3" w:rsidRDefault="00DA4371" w:rsidP="005A55F3">
      <w:pPr>
        <w:pStyle w:val="Cmsor3"/>
      </w:pPr>
      <w:r>
        <w:t>5</w:t>
      </w:r>
      <w:r w:rsidR="005F3FAA">
        <w:t>.</w:t>
      </w:r>
      <w:r w:rsidR="00615E5B">
        <w:t>2</w:t>
      </w:r>
      <w:r w:rsidR="005A55F3">
        <w:t xml:space="preserve">.2. </w:t>
      </w:r>
      <w:proofErr w:type="spellStart"/>
      <w:r w:rsidR="005A55F3">
        <w:t>Straff</w:t>
      </w:r>
      <w:proofErr w:type="spellEnd"/>
      <w:r w:rsidR="005A55F3">
        <w:t xml:space="preserve"> Péter ámokfutása</w:t>
      </w:r>
    </w:p>
    <w:p w:rsidR="00BF28DE" w:rsidRDefault="00BF28DE" w:rsidP="005A55F3">
      <w:pPr>
        <w:spacing w:after="0" w:line="276" w:lineRule="auto"/>
        <w:ind w:firstLine="284"/>
        <w:jc w:val="both"/>
      </w:pPr>
      <w:proofErr w:type="gramStart"/>
      <w:r>
        <w:t>a</w:t>
      </w:r>
      <w:proofErr w:type="gramEnd"/>
      <w:r>
        <w:t xml:space="preserve">) </w:t>
      </w:r>
      <w:r w:rsidR="005A55F3">
        <w:t xml:space="preserve">Kampós uram </w:t>
      </w:r>
      <w:proofErr w:type="spellStart"/>
      <w:r w:rsidR="005A55F3">
        <w:t>Garanvölgyi</w:t>
      </w:r>
      <w:proofErr w:type="spellEnd"/>
      <w:r w:rsidR="005A55F3">
        <w:t xml:space="preserve"> birtokán bújtatja </w:t>
      </w:r>
      <w:proofErr w:type="spellStart"/>
      <w:r w:rsidR="005A55F3">
        <w:t>Straffot</w:t>
      </w:r>
      <w:proofErr w:type="spellEnd"/>
      <w:r w:rsidR="005A55F3">
        <w:t xml:space="preserve">, aki elhitette vele, hogy ő Petőfi Sándor. </w:t>
      </w:r>
      <w:proofErr w:type="spellStart"/>
      <w:r w:rsidR="005A55F3">
        <w:t>Garanvölgyi</w:t>
      </w:r>
      <w:proofErr w:type="spellEnd"/>
      <w:r w:rsidR="005A55F3">
        <w:t xml:space="preserve"> </w:t>
      </w:r>
      <w:r w:rsidR="005F3FAA">
        <w:t>azonban átlát a szitán</w:t>
      </w:r>
      <w:r w:rsidR="005A55F3">
        <w:t xml:space="preserve">, </w:t>
      </w:r>
      <w:r w:rsidR="005F3FAA">
        <w:t xml:space="preserve">és </w:t>
      </w:r>
      <w:r w:rsidR="005A55F3">
        <w:t>Kampós</w:t>
      </w:r>
      <w:r w:rsidR="005F3FAA">
        <w:t xml:space="preserve"> elkergeti </w:t>
      </w:r>
      <w:proofErr w:type="spellStart"/>
      <w:r w:rsidR="005F3FAA">
        <w:t>Straffot</w:t>
      </w:r>
      <w:proofErr w:type="spellEnd"/>
      <w:r w:rsidR="005A55F3">
        <w:t xml:space="preserve">. </w:t>
      </w:r>
    </w:p>
    <w:p w:rsidR="00106857" w:rsidRDefault="00BF28DE" w:rsidP="005A55F3">
      <w:pPr>
        <w:spacing w:after="0" w:line="276" w:lineRule="auto"/>
        <w:ind w:firstLine="284"/>
        <w:jc w:val="both"/>
      </w:pPr>
      <w:r>
        <w:t xml:space="preserve">b) </w:t>
      </w:r>
      <w:proofErr w:type="spellStart"/>
      <w:r w:rsidR="005A55F3">
        <w:t>Straff</w:t>
      </w:r>
      <w:proofErr w:type="spellEnd"/>
      <w:r w:rsidR="005A55F3">
        <w:t xml:space="preserve"> ekkor álnevet vált, és különböző hazugságokkal beférkőzik </w:t>
      </w:r>
      <w:proofErr w:type="spellStart"/>
      <w:r w:rsidR="005A55F3">
        <w:t>Ankerschmidtékhez</w:t>
      </w:r>
      <w:proofErr w:type="spellEnd"/>
      <w:r w:rsidR="005A55F3">
        <w:t xml:space="preserve">, ahol végül zongoratanár lesz. </w:t>
      </w:r>
      <w:proofErr w:type="spellStart"/>
      <w:r w:rsidR="005A55F3">
        <w:t>Missz</w:t>
      </w:r>
      <w:proofErr w:type="spellEnd"/>
      <w:r w:rsidR="005A55F3">
        <w:t xml:space="preserve"> </w:t>
      </w:r>
      <w:proofErr w:type="spellStart"/>
      <w:r w:rsidR="005A55F3">
        <w:t>Natalie</w:t>
      </w:r>
      <w:proofErr w:type="spellEnd"/>
      <w:r w:rsidR="005A55F3">
        <w:t xml:space="preserve"> és </w:t>
      </w:r>
      <w:proofErr w:type="spellStart"/>
      <w:r w:rsidR="005A55F3">
        <w:t>Hermine</w:t>
      </w:r>
      <w:proofErr w:type="spellEnd"/>
      <w:r w:rsidR="005A55F3">
        <w:t xml:space="preserve"> odavannak érte, csak Eliz idegenkedik tőle. Levelet</w:t>
      </w:r>
      <w:r w:rsidR="005F3FAA">
        <w:t xml:space="preserve"> is</w:t>
      </w:r>
      <w:r w:rsidR="005A55F3">
        <w:t xml:space="preserve"> ír </w:t>
      </w:r>
      <w:proofErr w:type="spellStart"/>
      <w:r w:rsidR="005A55F3">
        <w:t>Garanvölgyinek</w:t>
      </w:r>
      <w:proofErr w:type="spellEnd"/>
      <w:r w:rsidR="005A55F3">
        <w:t xml:space="preserve">, amiben figyelmezteti, hogy </w:t>
      </w:r>
      <w:proofErr w:type="spellStart"/>
      <w:r w:rsidR="005A55F3">
        <w:t>Straff</w:t>
      </w:r>
      <w:proofErr w:type="spellEnd"/>
      <w:r w:rsidR="005A55F3">
        <w:t xml:space="preserve"> sok mindenről tud, amiből Ádám úrnak baja lehet. </w:t>
      </w:r>
    </w:p>
    <w:p w:rsidR="005A55F3" w:rsidRDefault="00106857" w:rsidP="005A55F3">
      <w:pPr>
        <w:spacing w:after="0" w:line="276" w:lineRule="auto"/>
        <w:ind w:firstLine="284"/>
        <w:jc w:val="both"/>
      </w:pPr>
      <w:r>
        <w:t xml:space="preserve">c) </w:t>
      </w:r>
      <w:proofErr w:type="spellStart"/>
      <w:r w:rsidR="005A55F3">
        <w:t>Straff</w:t>
      </w:r>
      <w:proofErr w:type="spellEnd"/>
      <w:r w:rsidR="005A55F3">
        <w:t xml:space="preserve"> később kilesi Kampóst a romos kastélyban, jelentést tesz, és emiatt </w:t>
      </w:r>
      <w:proofErr w:type="spellStart"/>
      <w:r w:rsidR="005A55F3">
        <w:t>Bräuhäusel</w:t>
      </w:r>
      <w:proofErr w:type="spellEnd"/>
      <w:r w:rsidR="005A55F3">
        <w:t xml:space="preserve"> úr vezetésével vizsgáló bizottság érkezik, hogy házkutatást tartson. Ankerschmidt rögtön rájön, hogy </w:t>
      </w:r>
      <w:proofErr w:type="spellStart"/>
      <w:r w:rsidR="005A55F3">
        <w:t>Straff</w:t>
      </w:r>
      <w:proofErr w:type="spellEnd"/>
      <w:r w:rsidR="005A55F3">
        <w:t xml:space="preserve"> adta fel </w:t>
      </w:r>
      <w:proofErr w:type="spellStart"/>
      <w:r w:rsidR="005A55F3">
        <w:t>Garavölgyit</w:t>
      </w:r>
      <w:proofErr w:type="spellEnd"/>
      <w:r w:rsidR="005A55F3">
        <w:t>, és elkergeti a házától.</w:t>
      </w:r>
    </w:p>
    <w:p w:rsidR="007C02DA" w:rsidRDefault="00106857" w:rsidP="007C02DA">
      <w:pPr>
        <w:spacing w:after="0" w:line="276" w:lineRule="auto"/>
        <w:ind w:firstLine="284"/>
        <w:jc w:val="both"/>
      </w:pPr>
      <w:r>
        <w:lastRenderedPageBreak/>
        <w:t>d</w:t>
      </w:r>
      <w:r w:rsidR="00BF28DE">
        <w:t xml:space="preserve">) </w:t>
      </w:r>
      <w:r w:rsidR="005A55F3">
        <w:t xml:space="preserve">Amíg azonban Ankerschmidt Bécsben, illetve Kufsteinben van Aladár ügyében, </w:t>
      </w:r>
      <w:proofErr w:type="spellStart"/>
      <w:r w:rsidR="005A55F3">
        <w:t>Straff</w:t>
      </w:r>
      <w:proofErr w:type="spellEnd"/>
      <w:r w:rsidR="005A55F3">
        <w:t xml:space="preserve"> </w:t>
      </w:r>
      <w:proofErr w:type="spellStart"/>
      <w:r w:rsidR="005A55F3">
        <w:t>Maxenpfutschot</w:t>
      </w:r>
      <w:proofErr w:type="spellEnd"/>
      <w:r w:rsidR="005A55F3">
        <w:t xml:space="preserve"> és </w:t>
      </w:r>
      <w:proofErr w:type="spellStart"/>
      <w:r w:rsidR="005A55F3">
        <w:t>missz</w:t>
      </w:r>
      <w:proofErr w:type="spellEnd"/>
      <w:r w:rsidR="005A55F3">
        <w:t xml:space="preserve"> </w:t>
      </w:r>
      <w:proofErr w:type="spellStart"/>
      <w:r w:rsidR="005A55F3">
        <w:t>Natalie-t</w:t>
      </w:r>
      <w:proofErr w:type="spellEnd"/>
      <w:r w:rsidR="005A55F3">
        <w:t xml:space="preserve"> kihasználva megszökteti és elveszi </w:t>
      </w:r>
      <w:proofErr w:type="spellStart"/>
      <w:r w:rsidR="005A55F3">
        <w:t>Hermine-t</w:t>
      </w:r>
      <w:proofErr w:type="spellEnd"/>
      <w:r w:rsidR="005A55F3">
        <w:t xml:space="preserve">. </w:t>
      </w:r>
      <w:proofErr w:type="spellStart"/>
      <w:r w:rsidR="007C02DA">
        <w:t>Ankerschmidtet</w:t>
      </w:r>
      <w:proofErr w:type="spellEnd"/>
      <w:r w:rsidR="007C02DA">
        <w:t xml:space="preserve"> megviseli lányának szökése, és nagy lökést ad neki a magyarosodás felé. Magyar módra szakállt növeszt, Elizt pedig Erzsikének kezdi hívni.</w:t>
      </w:r>
    </w:p>
    <w:p w:rsidR="007C02DA" w:rsidRDefault="00106857" w:rsidP="005A55F3">
      <w:pPr>
        <w:spacing w:after="0" w:line="276" w:lineRule="auto"/>
        <w:ind w:firstLine="284"/>
        <w:jc w:val="both"/>
      </w:pPr>
      <w:proofErr w:type="gramStart"/>
      <w:r>
        <w:t>e</w:t>
      </w:r>
      <w:proofErr w:type="gramEnd"/>
      <w:r>
        <w:t xml:space="preserve">) </w:t>
      </w:r>
      <w:r w:rsidR="005A55F3">
        <w:t xml:space="preserve">A körülmények miatt és dr. </w:t>
      </w:r>
      <w:proofErr w:type="spellStart"/>
      <w:r w:rsidR="005A55F3">
        <w:t>Grisák</w:t>
      </w:r>
      <w:proofErr w:type="spellEnd"/>
      <w:r w:rsidR="005A55F3">
        <w:t xml:space="preserve"> ráhatására </w:t>
      </w:r>
      <w:proofErr w:type="spellStart"/>
      <w:r w:rsidR="005A55F3">
        <w:t>Maxenpfutsch</w:t>
      </w:r>
      <w:proofErr w:type="spellEnd"/>
      <w:r w:rsidR="005A55F3">
        <w:t xml:space="preserve"> és a </w:t>
      </w:r>
      <w:proofErr w:type="spellStart"/>
      <w:r w:rsidR="005A55F3">
        <w:t>missz</w:t>
      </w:r>
      <w:proofErr w:type="spellEnd"/>
      <w:r w:rsidR="005A55F3">
        <w:t xml:space="preserve"> is összeházasodnak. </w:t>
      </w:r>
      <w:proofErr w:type="spellStart"/>
      <w:r w:rsidR="005A55F3">
        <w:t>Straff</w:t>
      </w:r>
      <w:proofErr w:type="spellEnd"/>
      <w:r w:rsidR="005A55F3">
        <w:t xml:space="preserve"> azonban csak a pénzéért vette el </w:t>
      </w:r>
      <w:proofErr w:type="spellStart"/>
      <w:r w:rsidR="005A55F3">
        <w:t>Hermine-t</w:t>
      </w:r>
      <w:proofErr w:type="spellEnd"/>
      <w:r w:rsidR="005A55F3">
        <w:t xml:space="preserve">, és mikor Ankerschmidt, </w:t>
      </w:r>
      <w:proofErr w:type="spellStart"/>
      <w:r w:rsidR="005A55F3">
        <w:t>Straff</w:t>
      </w:r>
      <w:proofErr w:type="spellEnd"/>
      <w:r w:rsidR="005A55F3">
        <w:t xml:space="preserve"> foglalkozása miatt, megtagadja </w:t>
      </w:r>
      <w:proofErr w:type="spellStart"/>
      <w:r w:rsidR="005A55F3">
        <w:t>Hermine</w:t>
      </w:r>
      <w:proofErr w:type="spellEnd"/>
      <w:r w:rsidR="005A55F3">
        <w:t xml:space="preserve"> örökségének kiadását, </w:t>
      </w:r>
      <w:proofErr w:type="spellStart"/>
      <w:r w:rsidR="005A55F3">
        <w:t>Straff</w:t>
      </w:r>
      <w:proofErr w:type="spellEnd"/>
      <w:r w:rsidR="005A55F3">
        <w:t xml:space="preserve"> rosszul kezd bánni a feleségével. </w:t>
      </w:r>
    </w:p>
    <w:p w:rsidR="005A55F3" w:rsidRDefault="00106857" w:rsidP="005A55F3">
      <w:pPr>
        <w:spacing w:after="0" w:line="276" w:lineRule="auto"/>
        <w:ind w:firstLine="284"/>
        <w:jc w:val="both"/>
      </w:pPr>
      <w:proofErr w:type="gramStart"/>
      <w:r>
        <w:t>f</w:t>
      </w:r>
      <w:proofErr w:type="gramEnd"/>
      <w:r w:rsidR="00BF28DE">
        <w:t xml:space="preserve">) </w:t>
      </w:r>
      <w:r w:rsidR="005A55F3">
        <w:t>Végül E</w:t>
      </w:r>
      <w:r w:rsidR="007C02DA">
        <w:t>rzsike</w:t>
      </w:r>
      <w:r w:rsidR="005A55F3">
        <w:t xml:space="preserve"> elintézi, hogy nővére hazamehessen, de </w:t>
      </w:r>
      <w:proofErr w:type="spellStart"/>
      <w:r w:rsidR="005A55F3">
        <w:t>Hermine</w:t>
      </w:r>
      <w:proofErr w:type="spellEnd"/>
      <w:r w:rsidR="005A55F3">
        <w:t xml:space="preserve"> akkor már nagyon beteg. A válás meggyógyíthatná, de </w:t>
      </w:r>
      <w:proofErr w:type="spellStart"/>
      <w:r w:rsidR="005A55F3">
        <w:t>Straff</w:t>
      </w:r>
      <w:proofErr w:type="spellEnd"/>
      <w:r w:rsidR="005A55F3">
        <w:t xml:space="preserve"> mindig több és több pénzt akar a válóper aláírásáért cserébe. Végül túl sokáig feszíti a húrt, és </w:t>
      </w:r>
      <w:proofErr w:type="spellStart"/>
      <w:r w:rsidR="005A55F3">
        <w:t>Hermine</w:t>
      </w:r>
      <w:proofErr w:type="spellEnd"/>
      <w:r w:rsidR="005A55F3">
        <w:t xml:space="preserve"> meghal. </w:t>
      </w:r>
    </w:p>
    <w:p w:rsidR="00511E8A" w:rsidRDefault="00511E8A" w:rsidP="005A55F3">
      <w:pPr>
        <w:spacing w:after="0" w:line="276" w:lineRule="auto"/>
        <w:ind w:firstLine="284"/>
        <w:jc w:val="both"/>
      </w:pPr>
      <w:proofErr w:type="gramStart"/>
      <w:r>
        <w:t>g</w:t>
      </w:r>
      <w:proofErr w:type="gramEnd"/>
      <w:r>
        <w:t xml:space="preserve">) </w:t>
      </w:r>
      <w:proofErr w:type="spellStart"/>
      <w:r>
        <w:t>Straff</w:t>
      </w:r>
      <w:proofErr w:type="spellEnd"/>
      <w:r>
        <w:t xml:space="preserve"> visszakerül korábbi állásába a </w:t>
      </w:r>
      <w:proofErr w:type="spellStart"/>
      <w:r w:rsidR="007E1A69">
        <w:t>cabinet</w:t>
      </w:r>
      <w:proofErr w:type="spellEnd"/>
      <w:r w:rsidR="007E1A69">
        <w:t xml:space="preserve"> </w:t>
      </w:r>
      <w:proofErr w:type="spellStart"/>
      <w:r w:rsidR="007E1A69">
        <w:t>noir</w:t>
      </w:r>
      <w:r>
        <w:t>-ba</w:t>
      </w:r>
      <w:proofErr w:type="spellEnd"/>
      <w:r>
        <w:t xml:space="preserve">, és összekeveri </w:t>
      </w:r>
      <w:proofErr w:type="spellStart"/>
      <w:r>
        <w:t>Pajtayné</w:t>
      </w:r>
      <w:proofErr w:type="spellEnd"/>
      <w:r>
        <w:t xml:space="preserve"> leveleit (ld. lejjebb).</w:t>
      </w:r>
    </w:p>
    <w:p w:rsidR="005A55F3" w:rsidRPr="00246860" w:rsidRDefault="005A55F3" w:rsidP="005A55F3">
      <w:pPr>
        <w:spacing w:after="0" w:line="276" w:lineRule="auto"/>
        <w:ind w:firstLine="284"/>
        <w:jc w:val="both"/>
      </w:pPr>
    </w:p>
    <w:p w:rsidR="005A55F3" w:rsidRDefault="00DA4371" w:rsidP="005A55F3">
      <w:pPr>
        <w:pStyle w:val="Cmsor3"/>
      </w:pPr>
      <w:r>
        <w:t>5</w:t>
      </w:r>
      <w:r w:rsidR="005F3FAA">
        <w:t>.</w:t>
      </w:r>
      <w:r w:rsidR="00615E5B">
        <w:t>2</w:t>
      </w:r>
      <w:r w:rsidR="005F3FAA">
        <w:t>.3</w:t>
      </w:r>
      <w:r w:rsidR="005A55F3">
        <w:t xml:space="preserve">. </w:t>
      </w:r>
      <w:proofErr w:type="spellStart"/>
      <w:r w:rsidR="005A55F3">
        <w:t>Pajtayné</w:t>
      </w:r>
      <w:proofErr w:type="spellEnd"/>
      <w:r w:rsidR="005A55F3">
        <w:t xml:space="preserve"> játszmái</w:t>
      </w:r>
    </w:p>
    <w:p w:rsidR="005A55F3" w:rsidRDefault="00BF28DE" w:rsidP="005A55F3">
      <w:pPr>
        <w:spacing w:after="0" w:line="276" w:lineRule="auto"/>
        <w:ind w:firstLine="284"/>
        <w:jc w:val="both"/>
      </w:pPr>
      <w:proofErr w:type="gramStart"/>
      <w:r>
        <w:t>a</w:t>
      </w:r>
      <w:proofErr w:type="gramEnd"/>
      <w:r>
        <w:t xml:space="preserve">) </w:t>
      </w:r>
      <w:proofErr w:type="spellStart"/>
      <w:r w:rsidR="005A55F3">
        <w:t>Pajtayné</w:t>
      </w:r>
      <w:proofErr w:type="spellEnd"/>
      <w:r w:rsidR="005A55F3">
        <w:t xml:space="preserve"> már az első fejezetben szóba kerül, ugyanis a földek, amiket eladott </w:t>
      </w:r>
      <w:proofErr w:type="spellStart"/>
      <w:r w:rsidR="005A55F3">
        <w:t>Ankerschmidtnek</w:t>
      </w:r>
      <w:proofErr w:type="spellEnd"/>
      <w:r w:rsidR="005A55F3">
        <w:t xml:space="preserve">, valójában az öreg </w:t>
      </w:r>
      <w:proofErr w:type="spellStart"/>
      <w:r w:rsidR="005A55F3">
        <w:t>Garanvölgyi</w:t>
      </w:r>
      <w:proofErr w:type="spellEnd"/>
      <w:r w:rsidR="005A55F3">
        <w:t xml:space="preserve"> birtokához tartoztak. </w:t>
      </w:r>
      <w:proofErr w:type="spellStart"/>
      <w:r w:rsidR="005A55F3">
        <w:t>Pajtayné</w:t>
      </w:r>
      <w:proofErr w:type="spellEnd"/>
      <w:r w:rsidR="005A55F3">
        <w:t xml:space="preserve"> dr. </w:t>
      </w:r>
      <w:proofErr w:type="spellStart"/>
      <w:r w:rsidR="005A55F3">
        <w:t>Grisák</w:t>
      </w:r>
      <w:proofErr w:type="spellEnd"/>
      <w:r w:rsidR="005A55F3">
        <w:t xml:space="preserve"> és az új törvények segítségével sajátította ki és adta el őket. Itt megismerjük öt udvarlóját, akiket lenyűgöz azzal, hogy mindig annak mutatja magát, akit az adott úriember látni szeretne benne. Kiderül az is, hogy </w:t>
      </w:r>
      <w:proofErr w:type="spellStart"/>
      <w:r w:rsidR="005A55F3">
        <w:t>Straff</w:t>
      </w:r>
      <w:proofErr w:type="spellEnd"/>
      <w:r w:rsidR="005A55F3">
        <w:t xml:space="preserve"> </w:t>
      </w:r>
      <w:proofErr w:type="spellStart"/>
      <w:r w:rsidR="005A55F3">
        <w:t>Pajtayné</w:t>
      </w:r>
      <w:proofErr w:type="spellEnd"/>
      <w:r w:rsidR="005A55F3">
        <w:t xml:space="preserve"> megbízásából van </w:t>
      </w:r>
      <w:proofErr w:type="spellStart"/>
      <w:r w:rsidR="005A55F3">
        <w:t>Garanvölgyi</w:t>
      </w:r>
      <w:proofErr w:type="spellEnd"/>
      <w:r w:rsidR="005A55F3">
        <w:t xml:space="preserve"> közelében, abból a célból, hogy az öregúrra nézve terhelő dolgokat tudjon meg. </w:t>
      </w:r>
      <w:proofErr w:type="spellStart"/>
      <w:r w:rsidR="005A55F3">
        <w:t>Pajtayné</w:t>
      </w:r>
      <w:proofErr w:type="spellEnd"/>
      <w:r w:rsidR="005A55F3">
        <w:t xml:space="preserve"> ezeket készül felhasználni arra, hogy Aladár esetleges korábbi szabadulását megakadályozza, mivel a házassági szerződésükkel most Aladár járna jobban. (</w:t>
      </w:r>
      <w:proofErr w:type="spellStart"/>
      <w:r w:rsidR="005A55F3">
        <w:t>Grisák</w:t>
      </w:r>
      <w:proofErr w:type="spellEnd"/>
      <w:r w:rsidR="005A55F3">
        <w:t xml:space="preserve"> itt két tűz közé kerül, mert Ankerschmidt és </w:t>
      </w:r>
      <w:proofErr w:type="spellStart"/>
      <w:r w:rsidR="005A55F3">
        <w:t>Pajtayné</w:t>
      </w:r>
      <w:proofErr w:type="spellEnd"/>
      <w:r w:rsidR="005A55F3">
        <w:t xml:space="preserve"> is vele akarja elintéztetni Aladár szabadulását, illetve nem szabadulását.)</w:t>
      </w:r>
    </w:p>
    <w:p w:rsidR="005A55F3" w:rsidRDefault="00106857" w:rsidP="005A55F3">
      <w:pPr>
        <w:spacing w:after="0" w:line="276" w:lineRule="auto"/>
        <w:ind w:firstLine="284"/>
        <w:jc w:val="both"/>
      </w:pPr>
      <w:r>
        <w:t xml:space="preserve">b) </w:t>
      </w:r>
      <w:r w:rsidR="005A55F3">
        <w:t xml:space="preserve">Aladár kiszabadulása után Bécsbe költözik, ahol azonban majdnem az egész vagyonát elveszti a tőzsdén. Azzal a szándékkal, hogy udvarlóival felfrissítse a kapcsolatot, Balatonfüredre utazik. De az udvarlóknak írt levelek </w:t>
      </w:r>
      <w:proofErr w:type="spellStart"/>
      <w:r w:rsidR="005A55F3">
        <w:t>S</w:t>
      </w:r>
      <w:r w:rsidR="007E1A69">
        <w:t>traffnál</w:t>
      </w:r>
      <w:proofErr w:type="spellEnd"/>
      <w:r w:rsidR="007E1A69">
        <w:t xml:space="preserve"> kötnek ki a </w:t>
      </w:r>
      <w:proofErr w:type="spellStart"/>
      <w:r w:rsidR="007E1A69">
        <w:t>cabinet</w:t>
      </w:r>
      <w:proofErr w:type="spellEnd"/>
      <w:r w:rsidR="007E1A69">
        <w:t xml:space="preserve"> </w:t>
      </w:r>
      <w:proofErr w:type="spellStart"/>
      <w:r w:rsidR="007E1A69">
        <w:t>noir</w:t>
      </w:r>
      <w:r w:rsidR="005A55F3">
        <w:t>-ban</w:t>
      </w:r>
      <w:proofErr w:type="spellEnd"/>
      <w:r w:rsidR="005A55F3">
        <w:t xml:space="preserve">, aki az egyikben talál egy saját magát fenyegető célzást. Ezért bosszúból összekeveri </w:t>
      </w:r>
      <w:proofErr w:type="spellStart"/>
      <w:r w:rsidR="005A55F3">
        <w:t>Pajtayné</w:t>
      </w:r>
      <w:proofErr w:type="spellEnd"/>
      <w:r w:rsidR="005A55F3">
        <w:t xml:space="preserve"> leveleit, hogy mindegyik ahhoz kerüljön, akiről valami rosszat ír. Így </w:t>
      </w:r>
      <w:proofErr w:type="spellStart"/>
      <w:r w:rsidR="005A55F3">
        <w:t>Pajtayné</w:t>
      </w:r>
      <w:proofErr w:type="spellEnd"/>
      <w:r w:rsidR="005A55F3">
        <w:t xml:space="preserve"> egyszerre veszti el az összes udvarlóját. Végül éppen </w:t>
      </w:r>
      <w:proofErr w:type="spellStart"/>
      <w:r w:rsidR="005A55F3">
        <w:t>Straff</w:t>
      </w:r>
      <w:proofErr w:type="spellEnd"/>
      <w:r w:rsidR="005A55F3">
        <w:t xml:space="preserve"> felé fordulnak a szándékai, de ennek a szálnak a kimenetelét már nem tudjuk meg. </w:t>
      </w:r>
    </w:p>
    <w:p w:rsidR="005A55F3" w:rsidRDefault="005A55F3" w:rsidP="005A55F3">
      <w:pPr>
        <w:spacing w:after="0" w:line="276" w:lineRule="auto"/>
        <w:ind w:firstLine="284"/>
        <w:jc w:val="both"/>
      </w:pPr>
    </w:p>
    <w:p w:rsidR="005A55F3" w:rsidRDefault="00DA4371" w:rsidP="005A55F3">
      <w:pPr>
        <w:pStyle w:val="Cmsor3"/>
      </w:pPr>
      <w:r>
        <w:t>5</w:t>
      </w:r>
      <w:r w:rsidR="005F3FAA">
        <w:t>.</w:t>
      </w:r>
      <w:r w:rsidR="00615E5B">
        <w:t>2</w:t>
      </w:r>
      <w:r w:rsidR="005F3FAA">
        <w:t>.4</w:t>
      </w:r>
      <w:r w:rsidR="005A55F3">
        <w:t xml:space="preserve">. Aladár </w:t>
      </w:r>
    </w:p>
    <w:p w:rsidR="00106857" w:rsidRDefault="00106857" w:rsidP="005A55F3">
      <w:pPr>
        <w:spacing w:after="0" w:line="276" w:lineRule="auto"/>
        <w:ind w:firstLine="284"/>
        <w:jc w:val="both"/>
      </w:pPr>
      <w:proofErr w:type="gramStart"/>
      <w:r>
        <w:t>a</w:t>
      </w:r>
      <w:proofErr w:type="gramEnd"/>
      <w:r>
        <w:t xml:space="preserve">) </w:t>
      </w:r>
      <w:proofErr w:type="spellStart"/>
      <w:r w:rsidR="005A55F3">
        <w:t>A</w:t>
      </w:r>
      <w:proofErr w:type="spellEnd"/>
      <w:r w:rsidR="005A55F3">
        <w:t xml:space="preserve"> régi kastély átkutatása miatt Eliz meglát egy képet Aladárról, és elolvassa Ádám úr Aladárhoz írt leveleit. Ennek hatására kérvényt ír Aladár szabadulásáért, de a levél persze megint Ankerschmidt kezébe kerül. Abban állapodnak meg, hogy Ankerschmidt ki</w:t>
      </w:r>
      <w:proofErr w:type="gramStart"/>
      <w:r w:rsidR="005A55F3">
        <w:t>eszközöli</w:t>
      </w:r>
      <w:proofErr w:type="gramEnd"/>
      <w:r w:rsidR="005A55F3">
        <w:t xml:space="preserve"> Aladár szabadon engedését, de Eliz sosem találkozhat Aladárral, nehogy úgy tűnjön, mintha érdekből segített volna neki. </w:t>
      </w:r>
    </w:p>
    <w:p w:rsidR="00106F3F" w:rsidRDefault="00106F3F" w:rsidP="005A55F3">
      <w:pPr>
        <w:spacing w:after="0" w:line="276" w:lineRule="auto"/>
        <w:ind w:firstLine="284"/>
        <w:jc w:val="both"/>
      </w:pPr>
      <w:r>
        <w:t>b) Ankerschmidt meglátogatja a börtönben Aladárt, és gorombáskodik vele, hogy elterelje magáról a gyanút.</w:t>
      </w:r>
    </w:p>
    <w:p w:rsidR="005A55F3" w:rsidRDefault="00106F3F" w:rsidP="005A55F3">
      <w:pPr>
        <w:spacing w:after="0" w:line="276" w:lineRule="auto"/>
        <w:ind w:firstLine="284"/>
        <w:jc w:val="both"/>
      </w:pPr>
      <w:r>
        <w:t>c</w:t>
      </w:r>
      <w:r w:rsidR="00106857">
        <w:t xml:space="preserve">) </w:t>
      </w:r>
      <w:r w:rsidR="005A55F3">
        <w:t>Aladár, miután kiszabadul,</w:t>
      </w:r>
      <w:r>
        <w:t xml:space="preserve"> hazamegy a nagybátyjához, és visszaadja a látogatást </w:t>
      </w:r>
      <w:proofErr w:type="spellStart"/>
      <w:r>
        <w:t>Ankerschmidtnek</w:t>
      </w:r>
      <w:proofErr w:type="spellEnd"/>
      <w:r>
        <w:t>. Ezután</w:t>
      </w:r>
      <w:r w:rsidR="005A55F3">
        <w:t xml:space="preserve"> felkeresi </w:t>
      </w:r>
      <w:proofErr w:type="spellStart"/>
      <w:r w:rsidR="005A55F3">
        <w:t>Pajtaynét</w:t>
      </w:r>
      <w:proofErr w:type="spellEnd"/>
      <w:r w:rsidR="005A55F3">
        <w:t xml:space="preserve">, és felbontja vele a házassági szerződést. Mély tiszteletet vált ki dr. </w:t>
      </w:r>
      <w:proofErr w:type="spellStart"/>
      <w:r w:rsidR="005A55F3">
        <w:t>Grisákból</w:t>
      </w:r>
      <w:proofErr w:type="spellEnd"/>
      <w:r w:rsidR="005A55F3">
        <w:t xml:space="preserve"> csak azzal, hogy nem él vissza a szerződés adta lehetőségeivel.</w:t>
      </w:r>
    </w:p>
    <w:p w:rsidR="00511E8A" w:rsidRDefault="00106F3F" w:rsidP="00511E8A">
      <w:pPr>
        <w:spacing w:after="0" w:line="276" w:lineRule="auto"/>
        <w:ind w:firstLine="284"/>
        <w:jc w:val="both"/>
      </w:pPr>
      <w:r>
        <w:t>d</w:t>
      </w:r>
      <w:r w:rsidR="00106857">
        <w:t xml:space="preserve">) </w:t>
      </w:r>
      <w:r w:rsidR="005F3FAA">
        <w:t>M</w:t>
      </w:r>
      <w:r w:rsidR="005A55F3">
        <w:t xml:space="preserve">ivel birtokait nem kapta vissza, mérnökként dolgozik a Tisza-szabályozásnál. Hazaüzen </w:t>
      </w:r>
      <w:proofErr w:type="spellStart"/>
      <w:r w:rsidR="005A55F3">
        <w:t>Garanvölgyiék</w:t>
      </w:r>
      <w:proofErr w:type="spellEnd"/>
      <w:r w:rsidR="005A55F3">
        <w:t xml:space="preserve"> falujába, hogy készüljenek fel az árvízre, mert a gátak nem elég biztosak. Itt válik fontossá egy beszélgetés dr. </w:t>
      </w:r>
      <w:proofErr w:type="spellStart"/>
      <w:r w:rsidR="005A55F3">
        <w:t>Grisák</w:t>
      </w:r>
      <w:proofErr w:type="spellEnd"/>
      <w:r w:rsidR="005A55F3">
        <w:t xml:space="preserve"> és </w:t>
      </w:r>
      <w:proofErr w:type="spellStart"/>
      <w:r w:rsidR="005A55F3">
        <w:t>Bräuhäusel</w:t>
      </w:r>
      <w:proofErr w:type="spellEnd"/>
      <w:r w:rsidR="005A55F3">
        <w:t xml:space="preserve"> úr között még a regény elejéről, amiből kiderül, hogy nem az előírásoknak megfelelően építtették a gátat, a pénz egy részét zsebre tették. Pont ezt a részt igyekszik most Aladár helyrehozni. Ankerschmidt saját szemével akar meggyőződni a helyzetről, de amíg a gáton van, </w:t>
      </w:r>
      <w:proofErr w:type="spellStart"/>
      <w:r w:rsidR="005A55F3">
        <w:t>Mikucsek</w:t>
      </w:r>
      <w:proofErr w:type="spellEnd"/>
      <w:r w:rsidR="005A55F3">
        <w:t xml:space="preserve"> úr, akit valószínűleg valaki felbérelt erre, átszakítja a gátat egy feljebbi szakaszon. Aladár és Ankerschmidt ezért egy kis csónakon eveznek haza a falujukba, és út közben segítenek egy falunyi embernek megmenekülni a víztől. </w:t>
      </w:r>
      <w:proofErr w:type="spellStart"/>
      <w:r w:rsidR="005A55F3">
        <w:t>Garanvölgyiék</w:t>
      </w:r>
      <w:proofErr w:type="spellEnd"/>
      <w:r w:rsidR="005A55F3">
        <w:t xml:space="preserve"> hallgattak Aladár üzenetére, de </w:t>
      </w:r>
      <w:proofErr w:type="spellStart"/>
      <w:r w:rsidR="005A55F3">
        <w:t>Ankerschmidték</w:t>
      </w:r>
      <w:proofErr w:type="spellEnd"/>
      <w:r w:rsidR="005A55F3">
        <w:t xml:space="preserve"> nem, és az </w:t>
      </w:r>
      <w:proofErr w:type="spellStart"/>
      <w:r w:rsidR="005A55F3">
        <w:t>Ankerschmidt-kastély</w:t>
      </w:r>
      <w:proofErr w:type="spellEnd"/>
      <w:r w:rsidR="005A55F3">
        <w:t xml:space="preserve"> félig </w:t>
      </w:r>
      <w:r w:rsidR="005A55F3">
        <w:lastRenderedPageBreak/>
        <w:t xml:space="preserve">összedől az árvíz miatt, mivel hanyagul építették. Mire </w:t>
      </w:r>
      <w:proofErr w:type="spellStart"/>
      <w:r w:rsidR="005A55F3">
        <w:t>Aladárék</w:t>
      </w:r>
      <w:proofErr w:type="spellEnd"/>
      <w:r w:rsidR="005A55F3">
        <w:t xml:space="preserve"> hazaérnek, az embereket és az értékeket már átmenekítették </w:t>
      </w:r>
      <w:proofErr w:type="spellStart"/>
      <w:r w:rsidR="005A55F3">
        <w:t>Garanvölgyihez</w:t>
      </w:r>
      <w:proofErr w:type="spellEnd"/>
      <w:r w:rsidR="00511E8A">
        <w:t xml:space="preserve">, </w:t>
      </w:r>
      <w:r w:rsidR="00A34E14">
        <w:t>és</w:t>
      </w:r>
      <w:r w:rsidR="00511E8A">
        <w:t xml:space="preserve"> </w:t>
      </w:r>
      <w:proofErr w:type="spellStart"/>
      <w:r w:rsidR="00511E8A">
        <w:t>Ankerschmidték</w:t>
      </w:r>
      <w:proofErr w:type="spellEnd"/>
      <w:r w:rsidR="00511E8A">
        <w:t xml:space="preserve"> be</w:t>
      </w:r>
      <w:r w:rsidR="00A34E14">
        <w:t xml:space="preserve"> is </w:t>
      </w:r>
      <w:r w:rsidR="00511E8A">
        <w:t>költöznek hozzájuk</w:t>
      </w:r>
      <w:r w:rsidR="005A55F3">
        <w:t xml:space="preserve">. </w:t>
      </w:r>
    </w:p>
    <w:p w:rsidR="005A55F3" w:rsidRDefault="00511E8A" w:rsidP="00511E8A">
      <w:pPr>
        <w:spacing w:after="0" w:line="276" w:lineRule="auto"/>
        <w:ind w:firstLine="284"/>
        <w:jc w:val="both"/>
      </w:pPr>
      <w:proofErr w:type="gramStart"/>
      <w:r>
        <w:t>e</w:t>
      </w:r>
      <w:proofErr w:type="gramEnd"/>
      <w:r>
        <w:t xml:space="preserve">) </w:t>
      </w:r>
      <w:r w:rsidR="005A55F3">
        <w:t xml:space="preserve">Erzsike és Aladár megismerkednek, és Aladár rájön, hogy Erzsike írta az őt kiszabadító folyamodást. Itt már nyilvánvaló, hogy egymásba szerettek, de Aladárnak erkölcsi problémája van a helyzettel. Viszont mikor </w:t>
      </w:r>
      <w:proofErr w:type="spellStart"/>
      <w:r w:rsidR="005A55F3">
        <w:t>Ankerschmidttől</w:t>
      </w:r>
      <w:proofErr w:type="spellEnd"/>
      <w:r w:rsidR="005A55F3">
        <w:t xml:space="preserve"> megtudja, hogy birtokait visszaszerezheti, már nem áll ellent a vonzalomnak, és eljegyzi Erzsikét.</w:t>
      </w:r>
    </w:p>
    <w:p w:rsidR="00511E8A" w:rsidRDefault="00511E8A" w:rsidP="00511E8A">
      <w:pPr>
        <w:spacing w:after="0" w:line="276" w:lineRule="auto"/>
        <w:ind w:firstLine="284"/>
        <w:jc w:val="both"/>
      </w:pPr>
      <w:proofErr w:type="gramStart"/>
      <w:r>
        <w:t>f</w:t>
      </w:r>
      <w:proofErr w:type="gramEnd"/>
      <w:r>
        <w:t xml:space="preserve">) </w:t>
      </w:r>
      <w:proofErr w:type="spellStart"/>
      <w:r>
        <w:t>Mikucsek</w:t>
      </w:r>
      <w:proofErr w:type="spellEnd"/>
      <w:r>
        <w:t xml:space="preserve"> urat megölik, amiért átszakította a gátat, Aladár és Ankerschmidt lovag tanú</w:t>
      </w:r>
      <w:r w:rsidR="00F93C5A">
        <w:t>ként szerepelnek</w:t>
      </w:r>
      <w:r>
        <w:t xml:space="preserve"> az ügyben.</w:t>
      </w:r>
    </w:p>
    <w:p w:rsidR="001917EE" w:rsidRDefault="001917EE" w:rsidP="00511E8A">
      <w:pPr>
        <w:spacing w:after="0" w:line="276" w:lineRule="auto"/>
        <w:ind w:firstLine="284"/>
        <w:jc w:val="both"/>
      </w:pPr>
    </w:p>
    <w:p w:rsidR="001917EE" w:rsidRDefault="00DA4371" w:rsidP="00615E5B">
      <w:pPr>
        <w:pStyle w:val="Cmsor3"/>
      </w:pPr>
      <w:r>
        <w:t>5</w:t>
      </w:r>
      <w:r w:rsidR="00615E5B">
        <w:t>.2</w:t>
      </w:r>
      <w:r w:rsidR="001917EE">
        <w:t>.</w:t>
      </w:r>
      <w:r w:rsidR="00615E5B">
        <w:t>5.</w:t>
      </w:r>
      <w:r w:rsidR="001917EE">
        <w:t xml:space="preserve"> A regény cselekményszálainak ábrázolása </w:t>
      </w:r>
      <w:proofErr w:type="spellStart"/>
      <w:r w:rsidR="001917EE">
        <w:t>Gantt-diagramon</w:t>
      </w:r>
      <w:proofErr w:type="spellEnd"/>
    </w:p>
    <w:p w:rsidR="00F93C5A" w:rsidRDefault="00F93C5A" w:rsidP="00F93C5A">
      <w:pPr>
        <w:spacing w:after="0" w:line="276" w:lineRule="auto"/>
        <w:ind w:firstLine="284"/>
        <w:jc w:val="both"/>
      </w:pPr>
    </w:p>
    <w:p w:rsidR="00F93C5A" w:rsidRPr="00F93C5A" w:rsidRDefault="00F93C5A" w:rsidP="00F93C5A">
      <w:pPr>
        <w:spacing w:after="0" w:line="276" w:lineRule="auto"/>
        <w:ind w:firstLine="284"/>
        <w:jc w:val="both"/>
      </w:pPr>
      <w:r>
        <w:t xml:space="preserve">A táblázat fejlécében található római számok a fejezetek számai, a </w:t>
      </w:r>
      <w:r w:rsidR="00124103">
        <w:t>színezett cellákban található betűjelek az adott cselekményszálnak az előző pontban a megfelelő betűvel jelölt részeit jelentik</w:t>
      </w:r>
      <w:r>
        <w:t>.</w:t>
      </w:r>
      <w:r w:rsidR="00124103">
        <w:t xml:space="preserve"> Az V. fejezetnél lévő halványzöld d) arra a beszélgetésre utal dr. </w:t>
      </w:r>
      <w:proofErr w:type="spellStart"/>
      <w:r w:rsidR="00124103">
        <w:t>Grisák</w:t>
      </w:r>
      <w:proofErr w:type="spellEnd"/>
      <w:r w:rsidR="00124103">
        <w:t xml:space="preserve"> és </w:t>
      </w:r>
      <w:proofErr w:type="spellStart"/>
      <w:r w:rsidR="00124103">
        <w:t>Bräuhäusel</w:t>
      </w:r>
      <w:proofErr w:type="spellEnd"/>
      <w:r w:rsidR="00124103">
        <w:t xml:space="preserve"> úr között, aminek akkor még semmi jelentőségét nem látjuk, de a XIV. fejezetben fontossá válik.</w:t>
      </w:r>
    </w:p>
    <w:p w:rsidR="001917EE" w:rsidRDefault="001917EE" w:rsidP="00511E8A">
      <w:pPr>
        <w:spacing w:after="0" w:line="276" w:lineRule="auto"/>
        <w:ind w:firstLine="284"/>
        <w:jc w:val="both"/>
      </w:pPr>
    </w:p>
    <w:tbl>
      <w:tblPr>
        <w:tblStyle w:val="Rcsostblzat"/>
        <w:tblW w:w="9937" w:type="dxa"/>
        <w:jc w:val="center"/>
        <w:tblLayout w:type="fixed"/>
        <w:tblLook w:val="04A0" w:firstRow="1" w:lastRow="0" w:firstColumn="1" w:lastColumn="0" w:noHBand="0" w:noVBand="1"/>
      </w:tblPr>
      <w:tblGrid>
        <w:gridCol w:w="1129"/>
        <w:gridCol w:w="426"/>
        <w:gridCol w:w="425"/>
        <w:gridCol w:w="425"/>
        <w:gridCol w:w="425"/>
        <w:gridCol w:w="426"/>
        <w:gridCol w:w="425"/>
        <w:gridCol w:w="425"/>
        <w:gridCol w:w="567"/>
        <w:gridCol w:w="425"/>
        <w:gridCol w:w="426"/>
        <w:gridCol w:w="425"/>
        <w:gridCol w:w="425"/>
        <w:gridCol w:w="425"/>
        <w:gridCol w:w="426"/>
        <w:gridCol w:w="425"/>
        <w:gridCol w:w="567"/>
        <w:gridCol w:w="567"/>
        <w:gridCol w:w="567"/>
        <w:gridCol w:w="586"/>
      </w:tblGrid>
      <w:tr w:rsidR="001917EE" w:rsidRPr="00F10932" w:rsidTr="001917EE">
        <w:trPr>
          <w:jc w:val="center"/>
        </w:trPr>
        <w:tc>
          <w:tcPr>
            <w:tcW w:w="1129" w:type="dxa"/>
            <w:tcMar>
              <w:left w:w="28" w:type="dxa"/>
              <w:right w:w="28" w:type="dxa"/>
            </w:tcMar>
          </w:tcPr>
          <w:p w:rsidR="001917EE" w:rsidRPr="00F10932" w:rsidRDefault="001917EE" w:rsidP="001917EE">
            <w:pPr>
              <w:spacing w:line="276" w:lineRule="auto"/>
              <w:jc w:val="center"/>
              <w:rPr>
                <w:sz w:val="20"/>
                <w:szCs w:val="20"/>
              </w:rPr>
            </w:pPr>
          </w:p>
        </w:tc>
        <w:tc>
          <w:tcPr>
            <w:tcW w:w="426"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I.</w:t>
            </w:r>
          </w:p>
        </w:tc>
        <w:tc>
          <w:tcPr>
            <w:tcW w:w="425"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II.</w:t>
            </w:r>
          </w:p>
        </w:tc>
        <w:tc>
          <w:tcPr>
            <w:tcW w:w="425"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III.</w:t>
            </w:r>
          </w:p>
        </w:tc>
        <w:tc>
          <w:tcPr>
            <w:tcW w:w="425"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IV.</w:t>
            </w:r>
          </w:p>
        </w:tc>
        <w:tc>
          <w:tcPr>
            <w:tcW w:w="426"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V.</w:t>
            </w:r>
          </w:p>
        </w:tc>
        <w:tc>
          <w:tcPr>
            <w:tcW w:w="425"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VI.</w:t>
            </w:r>
          </w:p>
        </w:tc>
        <w:tc>
          <w:tcPr>
            <w:tcW w:w="425"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VII.</w:t>
            </w:r>
          </w:p>
        </w:tc>
        <w:tc>
          <w:tcPr>
            <w:tcW w:w="567"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VIII.</w:t>
            </w:r>
          </w:p>
        </w:tc>
        <w:tc>
          <w:tcPr>
            <w:tcW w:w="425"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IX.</w:t>
            </w:r>
          </w:p>
        </w:tc>
        <w:tc>
          <w:tcPr>
            <w:tcW w:w="426"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X.</w:t>
            </w:r>
          </w:p>
        </w:tc>
        <w:tc>
          <w:tcPr>
            <w:tcW w:w="425"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XI.</w:t>
            </w:r>
          </w:p>
        </w:tc>
        <w:tc>
          <w:tcPr>
            <w:tcW w:w="425"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XII.</w:t>
            </w:r>
          </w:p>
        </w:tc>
        <w:tc>
          <w:tcPr>
            <w:tcW w:w="425"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XIII.</w:t>
            </w:r>
          </w:p>
        </w:tc>
        <w:tc>
          <w:tcPr>
            <w:tcW w:w="426"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XIV.</w:t>
            </w:r>
          </w:p>
        </w:tc>
        <w:tc>
          <w:tcPr>
            <w:tcW w:w="425"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XV.</w:t>
            </w:r>
          </w:p>
        </w:tc>
        <w:tc>
          <w:tcPr>
            <w:tcW w:w="567"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XVI.</w:t>
            </w:r>
          </w:p>
        </w:tc>
        <w:tc>
          <w:tcPr>
            <w:tcW w:w="567"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XVII.</w:t>
            </w:r>
          </w:p>
        </w:tc>
        <w:tc>
          <w:tcPr>
            <w:tcW w:w="567"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XVIII.</w:t>
            </w:r>
          </w:p>
        </w:tc>
        <w:tc>
          <w:tcPr>
            <w:tcW w:w="586" w:type="dxa"/>
            <w:tcMar>
              <w:left w:w="28" w:type="dxa"/>
              <w:right w:w="28" w:type="dxa"/>
            </w:tcMar>
          </w:tcPr>
          <w:p w:rsidR="001917EE" w:rsidRPr="00F10932" w:rsidRDefault="001917EE" w:rsidP="001917EE">
            <w:pPr>
              <w:spacing w:line="276" w:lineRule="auto"/>
              <w:jc w:val="center"/>
              <w:rPr>
                <w:sz w:val="20"/>
                <w:szCs w:val="20"/>
              </w:rPr>
            </w:pPr>
            <w:r w:rsidRPr="00F10932">
              <w:rPr>
                <w:sz w:val="20"/>
                <w:szCs w:val="20"/>
              </w:rPr>
              <w:t>XIX.</w:t>
            </w:r>
          </w:p>
        </w:tc>
      </w:tr>
      <w:tr w:rsidR="001917EE" w:rsidRPr="00F10932" w:rsidTr="001917EE">
        <w:trPr>
          <w:jc w:val="center"/>
        </w:trPr>
        <w:tc>
          <w:tcPr>
            <w:tcW w:w="1129" w:type="dxa"/>
            <w:tcMar>
              <w:left w:w="28" w:type="dxa"/>
              <w:right w:w="28" w:type="dxa"/>
            </w:tcMar>
          </w:tcPr>
          <w:p w:rsidR="001917EE" w:rsidRPr="00F10932" w:rsidRDefault="001917EE" w:rsidP="001917EE">
            <w:pPr>
              <w:spacing w:line="276" w:lineRule="auto"/>
              <w:jc w:val="both"/>
              <w:rPr>
                <w:sz w:val="20"/>
                <w:szCs w:val="20"/>
              </w:rPr>
            </w:pPr>
            <w:r w:rsidRPr="00F10932">
              <w:rPr>
                <w:sz w:val="20"/>
                <w:szCs w:val="20"/>
              </w:rPr>
              <w:t>1. A két öreg</w:t>
            </w:r>
          </w:p>
        </w:tc>
        <w:tc>
          <w:tcPr>
            <w:tcW w:w="426" w:type="dxa"/>
            <w:shd w:val="clear" w:color="auto" w:fill="FFC000"/>
            <w:tcMar>
              <w:left w:w="28" w:type="dxa"/>
              <w:right w:w="28" w:type="dxa"/>
            </w:tcMar>
          </w:tcPr>
          <w:p w:rsidR="001917EE" w:rsidRPr="00F10932" w:rsidRDefault="001917EE" w:rsidP="001917EE">
            <w:pPr>
              <w:spacing w:line="276" w:lineRule="auto"/>
              <w:jc w:val="center"/>
              <w:rPr>
                <w:sz w:val="20"/>
                <w:szCs w:val="20"/>
              </w:rPr>
            </w:pPr>
            <w:r>
              <w:rPr>
                <w:sz w:val="20"/>
                <w:szCs w:val="20"/>
              </w:rPr>
              <w:t>a)</w:t>
            </w: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shd w:val="clear" w:color="auto" w:fill="FFC000"/>
            <w:tcMar>
              <w:left w:w="28" w:type="dxa"/>
              <w:right w:w="28" w:type="dxa"/>
            </w:tcMar>
          </w:tcPr>
          <w:p w:rsidR="001917EE" w:rsidRPr="00F10932" w:rsidRDefault="001917EE" w:rsidP="001917EE">
            <w:pPr>
              <w:spacing w:line="276" w:lineRule="auto"/>
              <w:jc w:val="center"/>
              <w:rPr>
                <w:sz w:val="20"/>
                <w:szCs w:val="20"/>
              </w:rPr>
            </w:pPr>
            <w:r>
              <w:rPr>
                <w:sz w:val="20"/>
                <w:szCs w:val="20"/>
              </w:rPr>
              <w:t>b)</w:t>
            </w:r>
          </w:p>
        </w:tc>
        <w:tc>
          <w:tcPr>
            <w:tcW w:w="426" w:type="dxa"/>
            <w:shd w:val="clear" w:color="auto" w:fill="FFC000"/>
            <w:tcMar>
              <w:left w:w="28" w:type="dxa"/>
              <w:right w:w="28" w:type="dxa"/>
            </w:tcMar>
          </w:tcPr>
          <w:p w:rsidR="001917EE" w:rsidRPr="00F10932" w:rsidRDefault="001917EE" w:rsidP="001917EE">
            <w:pPr>
              <w:spacing w:line="276" w:lineRule="auto"/>
              <w:jc w:val="center"/>
              <w:rPr>
                <w:sz w:val="20"/>
                <w:szCs w:val="20"/>
              </w:rPr>
            </w:pPr>
            <w:r>
              <w:rPr>
                <w:sz w:val="20"/>
                <w:szCs w:val="20"/>
              </w:rPr>
              <w:t>c)</w:t>
            </w:r>
          </w:p>
        </w:tc>
        <w:tc>
          <w:tcPr>
            <w:tcW w:w="425" w:type="dxa"/>
            <w:shd w:val="clear" w:color="auto" w:fill="FFC000"/>
            <w:tcMar>
              <w:left w:w="28" w:type="dxa"/>
              <w:right w:w="28" w:type="dxa"/>
            </w:tcMar>
          </w:tcPr>
          <w:p w:rsidR="001917EE" w:rsidRPr="00F10932" w:rsidRDefault="001917EE" w:rsidP="001917EE">
            <w:pPr>
              <w:spacing w:line="276" w:lineRule="auto"/>
              <w:jc w:val="center"/>
              <w:rPr>
                <w:sz w:val="20"/>
                <w:szCs w:val="20"/>
              </w:rPr>
            </w:pPr>
            <w:r>
              <w:rPr>
                <w:sz w:val="20"/>
                <w:szCs w:val="20"/>
              </w:rPr>
              <w:t>d)</w:t>
            </w: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567"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6"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vAlign w:val="cente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shd w:val="clear" w:color="auto" w:fill="FFC000"/>
            <w:tcMar>
              <w:left w:w="28" w:type="dxa"/>
              <w:right w:w="28" w:type="dxa"/>
            </w:tcMar>
          </w:tcPr>
          <w:p w:rsidR="001917EE" w:rsidRPr="00F10932" w:rsidRDefault="001917EE" w:rsidP="001917EE">
            <w:pPr>
              <w:spacing w:line="276" w:lineRule="auto"/>
              <w:jc w:val="center"/>
              <w:rPr>
                <w:sz w:val="20"/>
                <w:szCs w:val="20"/>
              </w:rPr>
            </w:pPr>
            <w:r>
              <w:rPr>
                <w:sz w:val="20"/>
                <w:szCs w:val="20"/>
              </w:rPr>
              <w:t>e)</w:t>
            </w:r>
          </w:p>
        </w:tc>
        <w:tc>
          <w:tcPr>
            <w:tcW w:w="426"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567" w:type="dxa"/>
            <w:shd w:val="clear" w:color="auto" w:fill="FFC000"/>
            <w:tcMar>
              <w:left w:w="28" w:type="dxa"/>
              <w:right w:w="28" w:type="dxa"/>
            </w:tcMar>
          </w:tcPr>
          <w:p w:rsidR="001917EE" w:rsidRPr="00F10932" w:rsidRDefault="001917EE" w:rsidP="001917EE">
            <w:pPr>
              <w:spacing w:line="276" w:lineRule="auto"/>
              <w:jc w:val="center"/>
              <w:rPr>
                <w:sz w:val="20"/>
                <w:szCs w:val="20"/>
              </w:rPr>
            </w:pPr>
            <w:r>
              <w:rPr>
                <w:sz w:val="20"/>
                <w:szCs w:val="20"/>
              </w:rPr>
              <w:t>f)</w:t>
            </w:r>
          </w:p>
        </w:tc>
        <w:tc>
          <w:tcPr>
            <w:tcW w:w="567" w:type="dxa"/>
            <w:tcMar>
              <w:left w:w="28" w:type="dxa"/>
              <w:right w:w="28" w:type="dxa"/>
            </w:tcMar>
          </w:tcPr>
          <w:p w:rsidR="001917EE" w:rsidRPr="00F10932" w:rsidRDefault="001917EE" w:rsidP="001917EE">
            <w:pPr>
              <w:spacing w:line="276" w:lineRule="auto"/>
              <w:jc w:val="center"/>
              <w:rPr>
                <w:sz w:val="20"/>
                <w:szCs w:val="20"/>
              </w:rPr>
            </w:pPr>
          </w:p>
        </w:tc>
        <w:tc>
          <w:tcPr>
            <w:tcW w:w="567" w:type="dxa"/>
            <w:tcMar>
              <w:left w:w="28" w:type="dxa"/>
              <w:right w:w="28" w:type="dxa"/>
            </w:tcMar>
          </w:tcPr>
          <w:p w:rsidR="001917EE" w:rsidRPr="00F10932" w:rsidRDefault="001917EE" w:rsidP="001917EE">
            <w:pPr>
              <w:spacing w:line="276" w:lineRule="auto"/>
              <w:jc w:val="center"/>
              <w:rPr>
                <w:sz w:val="20"/>
                <w:szCs w:val="20"/>
              </w:rPr>
            </w:pPr>
          </w:p>
        </w:tc>
        <w:tc>
          <w:tcPr>
            <w:tcW w:w="586" w:type="dxa"/>
            <w:shd w:val="clear" w:color="auto" w:fill="FFC000"/>
            <w:tcMar>
              <w:left w:w="28" w:type="dxa"/>
              <w:right w:w="28" w:type="dxa"/>
            </w:tcMar>
          </w:tcPr>
          <w:p w:rsidR="001917EE" w:rsidRPr="00F10932" w:rsidRDefault="001917EE" w:rsidP="001917EE">
            <w:pPr>
              <w:spacing w:line="276" w:lineRule="auto"/>
              <w:jc w:val="center"/>
              <w:rPr>
                <w:sz w:val="20"/>
                <w:szCs w:val="20"/>
              </w:rPr>
            </w:pPr>
            <w:r>
              <w:rPr>
                <w:sz w:val="20"/>
                <w:szCs w:val="20"/>
              </w:rPr>
              <w:t>f)</w:t>
            </w:r>
          </w:p>
        </w:tc>
      </w:tr>
      <w:tr w:rsidR="001917EE" w:rsidRPr="00F10932" w:rsidTr="001917EE">
        <w:trPr>
          <w:jc w:val="center"/>
        </w:trPr>
        <w:tc>
          <w:tcPr>
            <w:tcW w:w="1129" w:type="dxa"/>
            <w:tcMar>
              <w:left w:w="28" w:type="dxa"/>
              <w:right w:w="28" w:type="dxa"/>
            </w:tcMar>
          </w:tcPr>
          <w:p w:rsidR="001917EE" w:rsidRPr="00F10932" w:rsidRDefault="001917EE" w:rsidP="001917EE">
            <w:pPr>
              <w:spacing w:line="276" w:lineRule="auto"/>
              <w:jc w:val="both"/>
              <w:rPr>
                <w:sz w:val="20"/>
                <w:szCs w:val="20"/>
              </w:rPr>
            </w:pPr>
            <w:r w:rsidRPr="00F10932">
              <w:rPr>
                <w:sz w:val="20"/>
                <w:szCs w:val="20"/>
              </w:rPr>
              <w:t xml:space="preserve">2. </w:t>
            </w:r>
            <w:proofErr w:type="spellStart"/>
            <w:r w:rsidRPr="00F10932">
              <w:rPr>
                <w:sz w:val="20"/>
                <w:szCs w:val="20"/>
              </w:rPr>
              <w:t>Straff</w:t>
            </w:r>
            <w:proofErr w:type="spellEnd"/>
          </w:p>
        </w:tc>
        <w:tc>
          <w:tcPr>
            <w:tcW w:w="426" w:type="dxa"/>
            <w:tcMar>
              <w:left w:w="28" w:type="dxa"/>
              <w:right w:w="28" w:type="dxa"/>
            </w:tcMar>
          </w:tcPr>
          <w:p w:rsidR="001917EE" w:rsidRPr="00F10932" w:rsidRDefault="001917EE" w:rsidP="001917EE">
            <w:pPr>
              <w:spacing w:line="276" w:lineRule="auto"/>
              <w:jc w:val="center"/>
              <w:rPr>
                <w:sz w:val="20"/>
                <w:szCs w:val="20"/>
              </w:rPr>
            </w:pPr>
          </w:p>
        </w:tc>
        <w:tc>
          <w:tcPr>
            <w:tcW w:w="425" w:type="dxa"/>
            <w:shd w:val="clear" w:color="auto" w:fill="FF0000"/>
            <w:tcMar>
              <w:left w:w="28" w:type="dxa"/>
              <w:right w:w="28" w:type="dxa"/>
            </w:tcMar>
          </w:tcPr>
          <w:p w:rsidR="001917EE" w:rsidRPr="00F10932" w:rsidRDefault="001917EE" w:rsidP="001917EE">
            <w:pPr>
              <w:spacing w:line="276" w:lineRule="auto"/>
              <w:jc w:val="center"/>
              <w:rPr>
                <w:sz w:val="20"/>
                <w:szCs w:val="20"/>
              </w:rPr>
            </w:pPr>
            <w:r>
              <w:rPr>
                <w:sz w:val="20"/>
                <w:szCs w:val="20"/>
              </w:rPr>
              <w:t>a)</w:t>
            </w:r>
          </w:p>
        </w:tc>
        <w:tc>
          <w:tcPr>
            <w:tcW w:w="425" w:type="dxa"/>
            <w:shd w:val="clear" w:color="auto" w:fill="FF0000"/>
            <w:tcMar>
              <w:left w:w="28" w:type="dxa"/>
              <w:right w:w="28" w:type="dxa"/>
            </w:tcMar>
          </w:tcPr>
          <w:p w:rsidR="001917EE" w:rsidRPr="00F10932" w:rsidRDefault="001917EE" w:rsidP="001917EE">
            <w:pPr>
              <w:spacing w:line="276" w:lineRule="auto"/>
              <w:jc w:val="center"/>
              <w:rPr>
                <w:sz w:val="20"/>
                <w:szCs w:val="20"/>
              </w:rPr>
            </w:pPr>
            <w:r>
              <w:rPr>
                <w:sz w:val="20"/>
                <w:szCs w:val="20"/>
              </w:rPr>
              <w:t>b)</w:t>
            </w: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6"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shd w:val="clear" w:color="auto" w:fill="FF0000"/>
            <w:tcMar>
              <w:left w:w="28" w:type="dxa"/>
              <w:right w:w="28" w:type="dxa"/>
            </w:tcMar>
          </w:tcPr>
          <w:p w:rsidR="001917EE" w:rsidRPr="00F10932" w:rsidRDefault="001917EE" w:rsidP="001917EE">
            <w:pPr>
              <w:spacing w:line="276" w:lineRule="auto"/>
              <w:jc w:val="center"/>
              <w:rPr>
                <w:sz w:val="20"/>
                <w:szCs w:val="20"/>
              </w:rPr>
            </w:pPr>
            <w:r>
              <w:rPr>
                <w:sz w:val="20"/>
                <w:szCs w:val="20"/>
              </w:rPr>
              <w:t>c)</w:t>
            </w:r>
          </w:p>
        </w:tc>
        <w:tc>
          <w:tcPr>
            <w:tcW w:w="567" w:type="dxa"/>
            <w:shd w:val="clear" w:color="auto" w:fill="FF0000"/>
            <w:tcMar>
              <w:left w:w="28" w:type="dxa"/>
              <w:right w:w="28" w:type="dxa"/>
            </w:tcMar>
          </w:tcPr>
          <w:p w:rsidR="001917EE" w:rsidRPr="00F10932" w:rsidRDefault="001917EE" w:rsidP="001917EE">
            <w:pPr>
              <w:spacing w:line="276" w:lineRule="auto"/>
              <w:jc w:val="center"/>
              <w:rPr>
                <w:sz w:val="20"/>
                <w:szCs w:val="20"/>
              </w:rPr>
            </w:pPr>
            <w:r>
              <w:rPr>
                <w:sz w:val="20"/>
                <w:szCs w:val="20"/>
              </w:rPr>
              <w:t>d)</w:t>
            </w:r>
          </w:p>
        </w:tc>
        <w:tc>
          <w:tcPr>
            <w:tcW w:w="425" w:type="dxa"/>
            <w:shd w:val="clear" w:color="auto" w:fill="FF0000"/>
            <w:tcMar>
              <w:left w:w="28" w:type="dxa"/>
              <w:right w:w="28" w:type="dxa"/>
            </w:tcMar>
          </w:tcPr>
          <w:p w:rsidR="001917EE" w:rsidRPr="00F10932" w:rsidRDefault="001917EE" w:rsidP="001917EE">
            <w:pPr>
              <w:spacing w:line="276" w:lineRule="auto"/>
              <w:jc w:val="center"/>
              <w:rPr>
                <w:sz w:val="20"/>
                <w:szCs w:val="20"/>
              </w:rPr>
            </w:pPr>
            <w:r>
              <w:rPr>
                <w:sz w:val="20"/>
                <w:szCs w:val="20"/>
              </w:rPr>
              <w:t>e)</w:t>
            </w:r>
          </w:p>
        </w:tc>
        <w:tc>
          <w:tcPr>
            <w:tcW w:w="426" w:type="dxa"/>
            <w:tcMar>
              <w:left w:w="28" w:type="dxa"/>
              <w:right w:w="28" w:type="dxa"/>
            </w:tcMar>
          </w:tcPr>
          <w:p w:rsidR="001917EE" w:rsidRPr="00F10932" w:rsidRDefault="001917EE" w:rsidP="001917EE">
            <w:pPr>
              <w:spacing w:line="276" w:lineRule="auto"/>
              <w:jc w:val="center"/>
              <w:rPr>
                <w:sz w:val="20"/>
                <w:szCs w:val="20"/>
              </w:rPr>
            </w:pPr>
          </w:p>
        </w:tc>
        <w:tc>
          <w:tcPr>
            <w:tcW w:w="425" w:type="dxa"/>
            <w:shd w:val="clear" w:color="auto" w:fill="FF0000"/>
            <w:tcMar>
              <w:left w:w="28" w:type="dxa"/>
              <w:right w:w="28" w:type="dxa"/>
            </w:tcMar>
          </w:tcPr>
          <w:p w:rsidR="001917EE" w:rsidRPr="00F10932" w:rsidRDefault="001917EE" w:rsidP="001917EE">
            <w:pPr>
              <w:spacing w:line="276" w:lineRule="auto"/>
              <w:jc w:val="center"/>
              <w:rPr>
                <w:sz w:val="20"/>
                <w:szCs w:val="20"/>
              </w:rPr>
            </w:pPr>
            <w:r>
              <w:rPr>
                <w:sz w:val="20"/>
                <w:szCs w:val="20"/>
              </w:rPr>
              <w:t>f)</w:t>
            </w:r>
          </w:p>
        </w:tc>
        <w:tc>
          <w:tcPr>
            <w:tcW w:w="425" w:type="dxa"/>
            <w:shd w:val="clear" w:color="auto" w:fill="FF0000"/>
            <w:tcMar>
              <w:left w:w="28" w:type="dxa"/>
              <w:right w:w="28" w:type="dxa"/>
            </w:tcMar>
          </w:tcPr>
          <w:p w:rsidR="001917EE" w:rsidRPr="00F10932" w:rsidRDefault="001917EE" w:rsidP="001917EE">
            <w:pPr>
              <w:spacing w:line="276" w:lineRule="auto"/>
              <w:jc w:val="center"/>
              <w:rPr>
                <w:sz w:val="20"/>
                <w:szCs w:val="20"/>
              </w:rPr>
            </w:pPr>
            <w:r>
              <w:rPr>
                <w:sz w:val="20"/>
                <w:szCs w:val="20"/>
              </w:rPr>
              <w:t>f)</w:t>
            </w: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6"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567" w:type="dxa"/>
            <w:tcMar>
              <w:left w:w="28" w:type="dxa"/>
              <w:right w:w="28" w:type="dxa"/>
            </w:tcMar>
          </w:tcPr>
          <w:p w:rsidR="001917EE" w:rsidRPr="00F10932" w:rsidRDefault="001917EE" w:rsidP="001917EE">
            <w:pPr>
              <w:spacing w:line="276" w:lineRule="auto"/>
              <w:jc w:val="center"/>
              <w:rPr>
                <w:sz w:val="20"/>
                <w:szCs w:val="20"/>
              </w:rPr>
            </w:pPr>
          </w:p>
        </w:tc>
        <w:tc>
          <w:tcPr>
            <w:tcW w:w="567" w:type="dxa"/>
            <w:tcMar>
              <w:left w:w="28" w:type="dxa"/>
              <w:right w:w="28" w:type="dxa"/>
            </w:tcMar>
          </w:tcPr>
          <w:p w:rsidR="001917EE" w:rsidRPr="00F10932" w:rsidRDefault="001917EE" w:rsidP="001917EE">
            <w:pPr>
              <w:spacing w:line="276" w:lineRule="auto"/>
              <w:jc w:val="center"/>
              <w:rPr>
                <w:sz w:val="20"/>
                <w:szCs w:val="20"/>
              </w:rPr>
            </w:pPr>
          </w:p>
        </w:tc>
        <w:tc>
          <w:tcPr>
            <w:tcW w:w="567" w:type="dxa"/>
            <w:shd w:val="clear" w:color="auto" w:fill="FF0000"/>
            <w:tcMar>
              <w:left w:w="28" w:type="dxa"/>
              <w:right w:w="28" w:type="dxa"/>
            </w:tcMar>
          </w:tcPr>
          <w:p w:rsidR="001917EE" w:rsidRPr="00F10932" w:rsidRDefault="001917EE" w:rsidP="001917EE">
            <w:pPr>
              <w:spacing w:line="276" w:lineRule="auto"/>
              <w:jc w:val="center"/>
              <w:rPr>
                <w:sz w:val="20"/>
                <w:szCs w:val="20"/>
              </w:rPr>
            </w:pPr>
            <w:r>
              <w:rPr>
                <w:sz w:val="20"/>
                <w:szCs w:val="20"/>
              </w:rPr>
              <w:t>g)</w:t>
            </w:r>
          </w:p>
        </w:tc>
        <w:tc>
          <w:tcPr>
            <w:tcW w:w="586" w:type="dxa"/>
            <w:tcMar>
              <w:left w:w="28" w:type="dxa"/>
              <w:right w:w="28" w:type="dxa"/>
            </w:tcMar>
          </w:tcPr>
          <w:p w:rsidR="001917EE" w:rsidRPr="00F10932" w:rsidRDefault="001917EE" w:rsidP="001917EE">
            <w:pPr>
              <w:spacing w:line="276" w:lineRule="auto"/>
              <w:jc w:val="center"/>
              <w:rPr>
                <w:sz w:val="20"/>
                <w:szCs w:val="20"/>
              </w:rPr>
            </w:pPr>
          </w:p>
        </w:tc>
      </w:tr>
      <w:tr w:rsidR="001917EE" w:rsidRPr="00F10932" w:rsidTr="001917EE">
        <w:trPr>
          <w:jc w:val="center"/>
        </w:trPr>
        <w:tc>
          <w:tcPr>
            <w:tcW w:w="1129" w:type="dxa"/>
            <w:tcMar>
              <w:left w:w="28" w:type="dxa"/>
              <w:right w:w="28" w:type="dxa"/>
            </w:tcMar>
          </w:tcPr>
          <w:p w:rsidR="001917EE" w:rsidRPr="00F10932" w:rsidRDefault="001917EE" w:rsidP="001917EE">
            <w:pPr>
              <w:spacing w:line="276" w:lineRule="auto"/>
              <w:jc w:val="both"/>
              <w:rPr>
                <w:sz w:val="20"/>
                <w:szCs w:val="20"/>
              </w:rPr>
            </w:pPr>
            <w:r w:rsidRPr="00F10932">
              <w:rPr>
                <w:sz w:val="20"/>
                <w:szCs w:val="20"/>
              </w:rPr>
              <w:t xml:space="preserve">3. </w:t>
            </w:r>
            <w:proofErr w:type="spellStart"/>
            <w:r w:rsidRPr="00F10932">
              <w:rPr>
                <w:sz w:val="20"/>
                <w:szCs w:val="20"/>
              </w:rPr>
              <w:t>Pajtayné</w:t>
            </w:r>
            <w:proofErr w:type="spellEnd"/>
          </w:p>
        </w:tc>
        <w:tc>
          <w:tcPr>
            <w:tcW w:w="426"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6" w:type="dxa"/>
            <w:tcMar>
              <w:left w:w="28" w:type="dxa"/>
              <w:right w:w="28" w:type="dxa"/>
            </w:tcMar>
          </w:tcPr>
          <w:p w:rsidR="001917EE" w:rsidRPr="00F10932" w:rsidRDefault="001917EE" w:rsidP="001917EE">
            <w:pPr>
              <w:spacing w:line="276" w:lineRule="auto"/>
              <w:jc w:val="center"/>
              <w:rPr>
                <w:sz w:val="20"/>
                <w:szCs w:val="20"/>
              </w:rPr>
            </w:pPr>
          </w:p>
        </w:tc>
        <w:tc>
          <w:tcPr>
            <w:tcW w:w="425" w:type="dxa"/>
            <w:shd w:val="clear" w:color="auto" w:fill="00B0F0"/>
            <w:tcMar>
              <w:left w:w="28" w:type="dxa"/>
              <w:right w:w="28" w:type="dxa"/>
            </w:tcMar>
          </w:tcPr>
          <w:p w:rsidR="001917EE" w:rsidRPr="00F10932" w:rsidRDefault="001917EE" w:rsidP="001917EE">
            <w:pPr>
              <w:spacing w:line="276" w:lineRule="auto"/>
              <w:jc w:val="center"/>
              <w:rPr>
                <w:sz w:val="20"/>
                <w:szCs w:val="20"/>
              </w:rPr>
            </w:pPr>
            <w:r>
              <w:rPr>
                <w:sz w:val="20"/>
                <w:szCs w:val="20"/>
              </w:rPr>
              <w:t>a)</w:t>
            </w: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567"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6"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6"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567" w:type="dxa"/>
            <w:tcMar>
              <w:left w:w="28" w:type="dxa"/>
              <w:right w:w="28" w:type="dxa"/>
            </w:tcMar>
          </w:tcPr>
          <w:p w:rsidR="001917EE" w:rsidRPr="00F10932" w:rsidRDefault="001917EE" w:rsidP="001917EE">
            <w:pPr>
              <w:spacing w:line="276" w:lineRule="auto"/>
              <w:jc w:val="center"/>
              <w:rPr>
                <w:sz w:val="20"/>
                <w:szCs w:val="20"/>
              </w:rPr>
            </w:pPr>
          </w:p>
        </w:tc>
        <w:tc>
          <w:tcPr>
            <w:tcW w:w="567" w:type="dxa"/>
            <w:tcMar>
              <w:left w:w="28" w:type="dxa"/>
              <w:right w:w="28" w:type="dxa"/>
            </w:tcMar>
          </w:tcPr>
          <w:p w:rsidR="001917EE" w:rsidRPr="00F10932" w:rsidRDefault="001917EE" w:rsidP="001917EE">
            <w:pPr>
              <w:spacing w:line="276" w:lineRule="auto"/>
              <w:jc w:val="center"/>
              <w:rPr>
                <w:sz w:val="20"/>
                <w:szCs w:val="20"/>
              </w:rPr>
            </w:pPr>
          </w:p>
        </w:tc>
        <w:tc>
          <w:tcPr>
            <w:tcW w:w="567" w:type="dxa"/>
            <w:shd w:val="clear" w:color="auto" w:fill="00B0F0"/>
            <w:tcMar>
              <w:left w:w="28" w:type="dxa"/>
              <w:right w:w="28" w:type="dxa"/>
            </w:tcMar>
          </w:tcPr>
          <w:p w:rsidR="001917EE" w:rsidRPr="00F10932" w:rsidRDefault="001917EE" w:rsidP="001917EE">
            <w:pPr>
              <w:spacing w:line="276" w:lineRule="auto"/>
              <w:jc w:val="center"/>
              <w:rPr>
                <w:sz w:val="20"/>
                <w:szCs w:val="20"/>
              </w:rPr>
            </w:pPr>
            <w:r>
              <w:rPr>
                <w:sz w:val="20"/>
                <w:szCs w:val="20"/>
              </w:rPr>
              <w:t>b)</w:t>
            </w:r>
          </w:p>
        </w:tc>
        <w:tc>
          <w:tcPr>
            <w:tcW w:w="586" w:type="dxa"/>
            <w:tcMar>
              <w:left w:w="28" w:type="dxa"/>
              <w:right w:w="28" w:type="dxa"/>
            </w:tcMar>
          </w:tcPr>
          <w:p w:rsidR="001917EE" w:rsidRPr="00F10932" w:rsidRDefault="001917EE" w:rsidP="001917EE">
            <w:pPr>
              <w:spacing w:line="276" w:lineRule="auto"/>
              <w:jc w:val="center"/>
              <w:rPr>
                <w:sz w:val="20"/>
                <w:szCs w:val="20"/>
              </w:rPr>
            </w:pPr>
          </w:p>
        </w:tc>
      </w:tr>
      <w:tr w:rsidR="001917EE" w:rsidRPr="00F10932" w:rsidTr="001917EE">
        <w:trPr>
          <w:jc w:val="center"/>
        </w:trPr>
        <w:tc>
          <w:tcPr>
            <w:tcW w:w="1129" w:type="dxa"/>
            <w:tcMar>
              <w:left w:w="28" w:type="dxa"/>
              <w:right w:w="28" w:type="dxa"/>
            </w:tcMar>
          </w:tcPr>
          <w:p w:rsidR="001917EE" w:rsidRPr="00F10932" w:rsidRDefault="001917EE" w:rsidP="001917EE">
            <w:pPr>
              <w:spacing w:line="276" w:lineRule="auto"/>
              <w:jc w:val="both"/>
              <w:rPr>
                <w:sz w:val="20"/>
                <w:szCs w:val="20"/>
              </w:rPr>
            </w:pPr>
            <w:r w:rsidRPr="00F10932">
              <w:rPr>
                <w:sz w:val="20"/>
                <w:szCs w:val="20"/>
              </w:rPr>
              <w:t>4. Aladár</w:t>
            </w:r>
          </w:p>
        </w:tc>
        <w:tc>
          <w:tcPr>
            <w:tcW w:w="426"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6" w:type="dxa"/>
            <w:shd w:val="clear" w:color="auto" w:fill="D8EEC0"/>
            <w:tcMar>
              <w:left w:w="28" w:type="dxa"/>
              <w:right w:w="28" w:type="dxa"/>
            </w:tcMar>
          </w:tcPr>
          <w:p w:rsidR="001917EE" w:rsidRPr="00F10932" w:rsidRDefault="001917EE" w:rsidP="001917EE">
            <w:pPr>
              <w:spacing w:line="276" w:lineRule="auto"/>
              <w:jc w:val="center"/>
              <w:rPr>
                <w:sz w:val="20"/>
                <w:szCs w:val="20"/>
              </w:rPr>
            </w:pPr>
            <w:r>
              <w:rPr>
                <w:sz w:val="20"/>
                <w:szCs w:val="20"/>
              </w:rPr>
              <w:t>d)</w:t>
            </w: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shd w:val="clear" w:color="auto" w:fill="92D050"/>
            <w:tcMar>
              <w:left w:w="28" w:type="dxa"/>
              <w:right w:w="28" w:type="dxa"/>
            </w:tcMar>
          </w:tcPr>
          <w:p w:rsidR="001917EE" w:rsidRPr="00F10932" w:rsidRDefault="001917EE" w:rsidP="001917EE">
            <w:pPr>
              <w:spacing w:line="276" w:lineRule="auto"/>
              <w:jc w:val="center"/>
              <w:rPr>
                <w:sz w:val="20"/>
                <w:szCs w:val="20"/>
              </w:rPr>
            </w:pPr>
            <w:r>
              <w:rPr>
                <w:sz w:val="20"/>
                <w:szCs w:val="20"/>
              </w:rPr>
              <w:t>a)</w:t>
            </w:r>
          </w:p>
        </w:tc>
        <w:tc>
          <w:tcPr>
            <w:tcW w:w="567" w:type="dxa"/>
            <w:tcMar>
              <w:left w:w="28" w:type="dxa"/>
              <w:right w:w="28" w:type="dxa"/>
            </w:tcMar>
          </w:tcPr>
          <w:p w:rsidR="001917EE" w:rsidRPr="00F10932" w:rsidRDefault="001917EE" w:rsidP="001917EE">
            <w:pPr>
              <w:spacing w:line="276" w:lineRule="auto"/>
              <w:jc w:val="center"/>
              <w:rPr>
                <w:sz w:val="20"/>
                <w:szCs w:val="20"/>
              </w:rPr>
            </w:pPr>
          </w:p>
        </w:tc>
        <w:tc>
          <w:tcPr>
            <w:tcW w:w="425" w:type="dxa"/>
            <w:shd w:val="clear" w:color="auto" w:fill="92D050"/>
            <w:tcMar>
              <w:left w:w="28" w:type="dxa"/>
              <w:right w:w="28" w:type="dxa"/>
            </w:tcMar>
          </w:tcPr>
          <w:p w:rsidR="001917EE" w:rsidRPr="00F10932" w:rsidRDefault="001917EE" w:rsidP="001917EE">
            <w:pPr>
              <w:spacing w:line="276" w:lineRule="auto"/>
              <w:jc w:val="center"/>
              <w:rPr>
                <w:sz w:val="20"/>
                <w:szCs w:val="20"/>
              </w:rPr>
            </w:pPr>
            <w:r>
              <w:rPr>
                <w:sz w:val="20"/>
                <w:szCs w:val="20"/>
              </w:rPr>
              <w:t>b)</w:t>
            </w:r>
          </w:p>
        </w:tc>
        <w:tc>
          <w:tcPr>
            <w:tcW w:w="426" w:type="dxa"/>
            <w:shd w:val="clear" w:color="auto" w:fill="92D050"/>
            <w:tcMar>
              <w:left w:w="28" w:type="dxa"/>
              <w:right w:w="28" w:type="dxa"/>
            </w:tcMar>
          </w:tcPr>
          <w:p w:rsidR="001917EE" w:rsidRPr="00F10932" w:rsidRDefault="001917EE" w:rsidP="001917EE">
            <w:pPr>
              <w:spacing w:line="276" w:lineRule="auto"/>
              <w:jc w:val="center"/>
              <w:rPr>
                <w:sz w:val="20"/>
                <w:szCs w:val="20"/>
              </w:rPr>
            </w:pPr>
            <w:r>
              <w:rPr>
                <w:sz w:val="20"/>
                <w:szCs w:val="20"/>
              </w:rPr>
              <w:t>c)</w:t>
            </w: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5" w:type="dxa"/>
            <w:tcMar>
              <w:left w:w="28" w:type="dxa"/>
              <w:right w:w="28" w:type="dxa"/>
            </w:tcMar>
          </w:tcPr>
          <w:p w:rsidR="001917EE" w:rsidRPr="00F10932" w:rsidRDefault="001917EE" w:rsidP="001917EE">
            <w:pPr>
              <w:spacing w:line="276" w:lineRule="auto"/>
              <w:jc w:val="center"/>
              <w:rPr>
                <w:sz w:val="20"/>
                <w:szCs w:val="20"/>
              </w:rPr>
            </w:pPr>
          </w:p>
        </w:tc>
        <w:tc>
          <w:tcPr>
            <w:tcW w:w="426" w:type="dxa"/>
            <w:shd w:val="clear" w:color="auto" w:fill="92D050"/>
            <w:tcMar>
              <w:left w:w="28" w:type="dxa"/>
              <w:right w:w="28" w:type="dxa"/>
            </w:tcMar>
          </w:tcPr>
          <w:p w:rsidR="001917EE" w:rsidRPr="00F10932" w:rsidRDefault="001917EE" w:rsidP="001917EE">
            <w:pPr>
              <w:spacing w:line="276" w:lineRule="auto"/>
              <w:jc w:val="center"/>
              <w:rPr>
                <w:sz w:val="20"/>
                <w:szCs w:val="20"/>
              </w:rPr>
            </w:pPr>
            <w:r>
              <w:rPr>
                <w:sz w:val="20"/>
                <w:szCs w:val="20"/>
              </w:rPr>
              <w:t>d)</w:t>
            </w:r>
          </w:p>
        </w:tc>
        <w:tc>
          <w:tcPr>
            <w:tcW w:w="425" w:type="dxa"/>
            <w:shd w:val="clear" w:color="auto" w:fill="92D050"/>
            <w:tcMar>
              <w:left w:w="28" w:type="dxa"/>
              <w:right w:w="28" w:type="dxa"/>
            </w:tcMar>
          </w:tcPr>
          <w:p w:rsidR="001917EE" w:rsidRPr="00F10932" w:rsidRDefault="001917EE" w:rsidP="001917EE">
            <w:pPr>
              <w:spacing w:line="276" w:lineRule="auto"/>
              <w:jc w:val="center"/>
              <w:rPr>
                <w:sz w:val="20"/>
                <w:szCs w:val="20"/>
              </w:rPr>
            </w:pPr>
            <w:r>
              <w:rPr>
                <w:sz w:val="20"/>
                <w:szCs w:val="20"/>
              </w:rPr>
              <w:t>e)</w:t>
            </w:r>
          </w:p>
        </w:tc>
        <w:tc>
          <w:tcPr>
            <w:tcW w:w="567" w:type="dxa"/>
            <w:tcMar>
              <w:left w:w="28" w:type="dxa"/>
              <w:right w:w="28" w:type="dxa"/>
            </w:tcMar>
          </w:tcPr>
          <w:p w:rsidR="001917EE" w:rsidRPr="00F10932" w:rsidRDefault="001917EE" w:rsidP="001917EE">
            <w:pPr>
              <w:spacing w:line="276" w:lineRule="auto"/>
              <w:jc w:val="center"/>
              <w:rPr>
                <w:sz w:val="20"/>
                <w:szCs w:val="20"/>
              </w:rPr>
            </w:pPr>
          </w:p>
        </w:tc>
        <w:tc>
          <w:tcPr>
            <w:tcW w:w="567" w:type="dxa"/>
            <w:shd w:val="clear" w:color="auto" w:fill="92D050"/>
            <w:tcMar>
              <w:left w:w="28" w:type="dxa"/>
              <w:right w:w="28" w:type="dxa"/>
            </w:tcMar>
          </w:tcPr>
          <w:p w:rsidR="001917EE" w:rsidRPr="00F10932" w:rsidRDefault="001917EE" w:rsidP="001917EE">
            <w:pPr>
              <w:spacing w:line="276" w:lineRule="auto"/>
              <w:jc w:val="center"/>
              <w:rPr>
                <w:sz w:val="20"/>
                <w:szCs w:val="20"/>
              </w:rPr>
            </w:pPr>
            <w:r>
              <w:rPr>
                <w:sz w:val="20"/>
                <w:szCs w:val="20"/>
              </w:rPr>
              <w:t>f)</w:t>
            </w:r>
          </w:p>
        </w:tc>
        <w:tc>
          <w:tcPr>
            <w:tcW w:w="567" w:type="dxa"/>
            <w:tcMar>
              <w:left w:w="28" w:type="dxa"/>
              <w:right w:w="28" w:type="dxa"/>
            </w:tcMar>
          </w:tcPr>
          <w:p w:rsidR="001917EE" w:rsidRPr="00F10932" w:rsidRDefault="001917EE" w:rsidP="001917EE">
            <w:pPr>
              <w:spacing w:line="276" w:lineRule="auto"/>
              <w:jc w:val="center"/>
              <w:rPr>
                <w:sz w:val="20"/>
                <w:szCs w:val="20"/>
              </w:rPr>
            </w:pPr>
          </w:p>
        </w:tc>
        <w:tc>
          <w:tcPr>
            <w:tcW w:w="586" w:type="dxa"/>
            <w:tcMar>
              <w:left w:w="28" w:type="dxa"/>
              <w:right w:w="28" w:type="dxa"/>
            </w:tcMar>
          </w:tcPr>
          <w:p w:rsidR="001917EE" w:rsidRPr="00F10932" w:rsidRDefault="001917EE" w:rsidP="001917EE">
            <w:pPr>
              <w:spacing w:line="276" w:lineRule="auto"/>
              <w:jc w:val="center"/>
              <w:rPr>
                <w:sz w:val="20"/>
                <w:szCs w:val="20"/>
              </w:rPr>
            </w:pPr>
          </w:p>
        </w:tc>
      </w:tr>
    </w:tbl>
    <w:p w:rsidR="001917EE" w:rsidRPr="005A55F3" w:rsidRDefault="001917EE" w:rsidP="00511E8A">
      <w:pPr>
        <w:spacing w:after="0" w:line="276" w:lineRule="auto"/>
        <w:ind w:firstLine="284"/>
        <w:jc w:val="both"/>
      </w:pPr>
    </w:p>
    <w:p w:rsidR="008C2360" w:rsidRDefault="008C2360"/>
    <w:p w:rsidR="00BE06E8" w:rsidRDefault="00DA4371" w:rsidP="008C2360">
      <w:pPr>
        <w:pStyle w:val="Cmsor1"/>
      </w:pPr>
      <w:r>
        <w:t>6</w:t>
      </w:r>
      <w:r w:rsidR="008C2360">
        <w:t>. Forrásjegyzék</w:t>
      </w:r>
    </w:p>
    <w:p w:rsidR="008C2360" w:rsidRDefault="008C2360" w:rsidP="008C2360"/>
    <w:p w:rsidR="008C2360" w:rsidRDefault="008C2360" w:rsidP="008C2360">
      <w:r>
        <w:t xml:space="preserve">Jókai Mór (1895): Az új földesúr. Magyar Elektronikus könyvtár. Elérhető: </w:t>
      </w:r>
      <w:hyperlink r:id="rId11" w:history="1">
        <w:r w:rsidRPr="001A32D5">
          <w:rPr>
            <w:rStyle w:val="Hiperhivatkozs"/>
          </w:rPr>
          <w:t>http://mek.oszk.hu/00600/00693/html/index.htm</w:t>
        </w:r>
      </w:hyperlink>
      <w:r>
        <w:t>. Hozzáférés ideje: 2014. 11. 28.</w:t>
      </w:r>
    </w:p>
    <w:p w:rsidR="008C2360" w:rsidRDefault="008C2360" w:rsidP="008C2360">
      <w:pPr>
        <w:spacing w:line="276" w:lineRule="auto"/>
      </w:pPr>
      <w:r>
        <w:t xml:space="preserve">Balla István (2012): Arató: Hoffmannt kihagyták. Interjú Arató Lászlóval. fn.hir24.hu, 2012. 02. 28. Elérhető: </w:t>
      </w:r>
      <w:hyperlink r:id="rId12" w:history="1">
        <w:r w:rsidRPr="001A32D5">
          <w:rPr>
            <w:rStyle w:val="Hiperhivatkozs"/>
          </w:rPr>
          <w:t>http://fn.hir24.hu/nagyinterju/2012/02/28/hoffmannt-kihagytak-az-alaptantervbol/</w:t>
        </w:r>
      </w:hyperlink>
      <w:r>
        <w:t>. Hozzáférés ideje: 2014. 11. 28.</w:t>
      </w:r>
    </w:p>
    <w:p w:rsidR="008C2360" w:rsidRDefault="008C2360" w:rsidP="008C2360">
      <w:pPr>
        <w:spacing w:line="276" w:lineRule="auto"/>
      </w:pPr>
      <w:r>
        <w:t xml:space="preserve">Imre László (2004): </w:t>
      </w:r>
      <w:proofErr w:type="spellStart"/>
      <w:r>
        <w:t>Fried</w:t>
      </w:r>
      <w:proofErr w:type="spellEnd"/>
      <w:r>
        <w:t xml:space="preserve"> István: Öreg Jókai nem vén Jókai. </w:t>
      </w:r>
      <w:proofErr w:type="spellStart"/>
      <w:r>
        <w:t>Tiszatáj</w:t>
      </w:r>
      <w:proofErr w:type="spellEnd"/>
      <w:r>
        <w:t>, 2004. szeptember, 55-59.</w:t>
      </w:r>
    </w:p>
    <w:p w:rsidR="008C2360" w:rsidRDefault="008C2360" w:rsidP="008C2360">
      <w:pPr>
        <w:spacing w:line="276" w:lineRule="auto"/>
      </w:pPr>
      <w:hyperlink r:id="rId13" w:history="1">
        <w:r w:rsidRPr="001A32D5">
          <w:rPr>
            <w:rStyle w:val="Hiperhivatkozs"/>
          </w:rPr>
          <w:t>http://www.literatura.hu/irok/romantik/jokai.htm</w:t>
        </w:r>
      </w:hyperlink>
      <w:r>
        <w:t>. Hozzáférés ideje: 2014. 11. 28.</w:t>
      </w:r>
    </w:p>
    <w:p w:rsidR="008C2360" w:rsidRDefault="008C2360" w:rsidP="008C2360">
      <w:pPr>
        <w:spacing w:line="276" w:lineRule="auto"/>
      </w:pPr>
      <w:hyperlink r:id="rId14" w:history="1">
        <w:r w:rsidRPr="001A32D5">
          <w:rPr>
            <w:rStyle w:val="Hiperhivatkozs"/>
          </w:rPr>
          <w:t>http://www.konyv7.hu/magyar/egyeb-menupontok/blogok/a-szerk-blogja/unalmas-remekmuvek</w:t>
        </w:r>
      </w:hyperlink>
      <w:r>
        <w:t>. Hozzáférés ideje: 2014. 11. 28.</w:t>
      </w:r>
    </w:p>
    <w:sectPr w:rsidR="008C2360" w:rsidSect="00BD5DDA">
      <w:footerReference w:type="default" r:id="rId15"/>
      <w:pgSz w:w="11906" w:h="16838"/>
      <w:pgMar w:top="1418" w:right="1134" w:bottom="1361"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82E" w:rsidRDefault="003A282E" w:rsidP="00641D91">
      <w:pPr>
        <w:spacing w:after="0" w:line="240" w:lineRule="auto"/>
      </w:pPr>
      <w:r>
        <w:separator/>
      </w:r>
    </w:p>
  </w:endnote>
  <w:endnote w:type="continuationSeparator" w:id="0">
    <w:p w:rsidR="003A282E" w:rsidRDefault="003A282E" w:rsidP="00641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593401"/>
      <w:docPartObj>
        <w:docPartGallery w:val="Page Numbers (Bottom of Page)"/>
        <w:docPartUnique/>
      </w:docPartObj>
    </w:sdtPr>
    <w:sdtContent>
      <w:p w:rsidR="007C02DA" w:rsidRDefault="007C02DA" w:rsidP="002017B5">
        <w:pPr>
          <w:pStyle w:val="llb"/>
          <w:jc w:val="center"/>
        </w:pPr>
        <w:r>
          <w:fldChar w:fldCharType="begin"/>
        </w:r>
        <w:r>
          <w:instrText>PAGE   \* MERGEFORMAT</w:instrText>
        </w:r>
        <w:r>
          <w:fldChar w:fldCharType="separate"/>
        </w:r>
        <w:r w:rsidR="004357AD">
          <w:rPr>
            <w:noProof/>
          </w:rPr>
          <w:t>12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82E" w:rsidRDefault="003A282E" w:rsidP="00641D91">
      <w:pPr>
        <w:spacing w:after="0" w:line="240" w:lineRule="auto"/>
      </w:pPr>
      <w:r>
        <w:separator/>
      </w:r>
    </w:p>
  </w:footnote>
  <w:footnote w:type="continuationSeparator" w:id="0">
    <w:p w:rsidR="003A282E" w:rsidRDefault="003A282E" w:rsidP="00641D91">
      <w:pPr>
        <w:spacing w:after="0" w:line="240" w:lineRule="auto"/>
      </w:pPr>
      <w:r>
        <w:continuationSeparator/>
      </w:r>
    </w:p>
  </w:footnote>
  <w:footnote w:id="1">
    <w:p w:rsidR="007C02DA" w:rsidRDefault="007C02DA">
      <w:pPr>
        <w:pStyle w:val="Lbjegyzetszveg"/>
      </w:pPr>
      <w:r>
        <w:rPr>
          <w:rStyle w:val="Lbjegyzet-hivatkozs"/>
        </w:rPr>
        <w:footnoteRef/>
      </w:r>
      <w:r>
        <w:t xml:space="preserve"> Balla István (2012): Arató: Hoffmannt kihagyták. Interjú Arató Lászlóval. fn.hir24.hu, 2012. 02. 28. Elérhető: </w:t>
      </w:r>
      <w:hyperlink r:id="rId1" w:history="1">
        <w:r w:rsidRPr="001A32D5">
          <w:rPr>
            <w:rStyle w:val="Hiperhivatkozs"/>
          </w:rPr>
          <w:t>http://fn.hir24.hu/nagyinterju/2012/02/28/hoffmannt-kihagytak-az-alaptantervbol/</w:t>
        </w:r>
      </w:hyperlink>
      <w:r>
        <w:t>. Hozzáférés ideje: 2014. 11. 28.</w:t>
      </w:r>
    </w:p>
  </w:footnote>
  <w:footnote w:id="2">
    <w:p w:rsidR="007C02DA" w:rsidRDefault="007C02DA">
      <w:pPr>
        <w:pStyle w:val="Lbjegyzetszveg"/>
      </w:pPr>
      <w:r>
        <w:rPr>
          <w:rStyle w:val="Lbjegyzet-hivatkozs"/>
        </w:rPr>
        <w:footnoteRef/>
      </w:r>
      <w:r>
        <w:t xml:space="preserve"> </w:t>
      </w:r>
      <w:proofErr w:type="gramStart"/>
      <w:r w:rsidRPr="005B621C">
        <w:t>http</w:t>
      </w:r>
      <w:proofErr w:type="gramEnd"/>
      <w:r w:rsidRPr="005B621C">
        <w:t>://www.konyv7.hu/magyar/egyeb-menupontok/blogok/a-szerk-blogja/unalmas-remekmuvek</w:t>
      </w:r>
    </w:p>
  </w:footnote>
  <w:footnote w:id="3">
    <w:p w:rsidR="007C02DA" w:rsidRDefault="007C02DA">
      <w:pPr>
        <w:pStyle w:val="Lbjegyzetszveg"/>
      </w:pPr>
      <w:r>
        <w:rPr>
          <w:rStyle w:val="Lbjegyzet-hivatkozs"/>
        </w:rPr>
        <w:footnoteRef/>
      </w:r>
      <w:r>
        <w:t xml:space="preserve"> </w:t>
      </w:r>
      <w:r w:rsidRPr="005B621C">
        <w:t xml:space="preserve">Imre László (2004): </w:t>
      </w:r>
      <w:proofErr w:type="spellStart"/>
      <w:r w:rsidRPr="005B621C">
        <w:t>Fried</w:t>
      </w:r>
      <w:proofErr w:type="spellEnd"/>
      <w:r w:rsidRPr="005B621C">
        <w:t xml:space="preserve"> István: Öreg Jókai nem vén Jókai. </w:t>
      </w:r>
      <w:proofErr w:type="spellStart"/>
      <w:r w:rsidRPr="005B621C">
        <w:t>Tiszatáj</w:t>
      </w:r>
      <w:proofErr w:type="spellEnd"/>
      <w:r w:rsidRPr="005B621C">
        <w:t>, 2004. szeptember, 55-59.</w:t>
      </w:r>
    </w:p>
  </w:footnote>
  <w:footnote w:id="4">
    <w:p w:rsidR="007C02DA" w:rsidRDefault="007C02DA">
      <w:pPr>
        <w:pStyle w:val="Lbjegyzetszveg"/>
      </w:pPr>
      <w:r>
        <w:rPr>
          <w:rStyle w:val="Lbjegyzet-hivatkozs"/>
        </w:rPr>
        <w:footnoteRef/>
      </w:r>
      <w:r>
        <w:t xml:space="preserve"> </w:t>
      </w:r>
      <w:proofErr w:type="gramStart"/>
      <w:r w:rsidRPr="005B621C">
        <w:t>http</w:t>
      </w:r>
      <w:proofErr w:type="gramEnd"/>
      <w:r w:rsidRPr="005B621C">
        <w:t>://www.literatura.hu/irok/romantik/jokai.htm</w:t>
      </w:r>
    </w:p>
  </w:footnote>
  <w:footnote w:id="5">
    <w:p w:rsidR="007C02DA" w:rsidRDefault="007C02DA">
      <w:pPr>
        <w:pStyle w:val="Lbjegyzetszveg"/>
      </w:pPr>
      <w:r>
        <w:rPr>
          <w:rStyle w:val="Lbjegyzet-hivatkozs"/>
        </w:rPr>
        <w:footnoteRef/>
      </w:r>
      <w:r>
        <w:t xml:space="preserve"> Jókai Mór (1895): Az új földesúr. </w:t>
      </w:r>
      <w:r w:rsidRPr="000849CD">
        <w:rPr>
          <w:i/>
        </w:rPr>
        <w:t>Utóhang</w:t>
      </w:r>
      <w:r>
        <w:t xml:space="preserve">. Magyar Elektronikus könyvtár. Elérhető: </w:t>
      </w:r>
      <w:hyperlink r:id="rId2" w:history="1">
        <w:r w:rsidRPr="001A32D5">
          <w:rPr>
            <w:rStyle w:val="Hiperhivatkozs"/>
          </w:rPr>
          <w:t>http://mek.oszk.hu/00600/00693/html/04.htm</w:t>
        </w:r>
      </w:hyperlink>
      <w:r>
        <w:t>. Hozzáférés ideje: 2014. 11. 28.</w:t>
      </w:r>
    </w:p>
  </w:footnote>
  <w:footnote w:id="6">
    <w:p w:rsidR="00615E5B" w:rsidRDefault="00615E5B" w:rsidP="00615E5B">
      <w:pPr>
        <w:pStyle w:val="Lbjegyzetszveg"/>
      </w:pPr>
      <w:r>
        <w:rPr>
          <w:rStyle w:val="Lbjegyzet-hivatkozs"/>
        </w:rPr>
        <w:footnoteRef/>
      </w:r>
      <w:r>
        <w:t xml:space="preserve"> Jókai Mór (1895): Az új földesúr. </w:t>
      </w:r>
      <w:r w:rsidRPr="000849CD">
        <w:rPr>
          <w:i/>
        </w:rPr>
        <w:t>Utóhang</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F6B52"/>
    <w:multiLevelType w:val="hybridMultilevel"/>
    <w:tmpl w:val="0E0C590C"/>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nsid w:val="102E712F"/>
    <w:multiLevelType w:val="hybridMultilevel"/>
    <w:tmpl w:val="DA7A2D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53F494F"/>
    <w:multiLevelType w:val="hybridMultilevel"/>
    <w:tmpl w:val="29146696"/>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3">
    <w:nsid w:val="1DD47AC0"/>
    <w:multiLevelType w:val="hybridMultilevel"/>
    <w:tmpl w:val="E6F61DE6"/>
    <w:lvl w:ilvl="0" w:tplc="040E0001">
      <w:start w:val="1"/>
      <w:numFmt w:val="bullet"/>
      <w:lvlText w:val=""/>
      <w:lvlJc w:val="left"/>
      <w:pPr>
        <w:ind w:left="1004" w:hanging="360"/>
      </w:pPr>
      <w:rPr>
        <w:rFonts w:ascii="Symbol" w:hAnsi="Symbol" w:hint="default"/>
      </w:r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4">
    <w:nsid w:val="3AB50163"/>
    <w:multiLevelType w:val="hybridMultilevel"/>
    <w:tmpl w:val="B11E6314"/>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5">
    <w:nsid w:val="3E307D58"/>
    <w:multiLevelType w:val="hybridMultilevel"/>
    <w:tmpl w:val="D3A04464"/>
    <w:lvl w:ilvl="0" w:tplc="040E0001">
      <w:start w:val="1"/>
      <w:numFmt w:val="bullet"/>
      <w:lvlText w:val=""/>
      <w:lvlJc w:val="left"/>
      <w:pPr>
        <w:ind w:left="1004" w:hanging="360"/>
      </w:pPr>
      <w:rPr>
        <w:rFonts w:ascii="Symbol" w:hAnsi="Symbol" w:hint="default"/>
      </w:r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6">
    <w:nsid w:val="4BCB0106"/>
    <w:multiLevelType w:val="hybridMultilevel"/>
    <w:tmpl w:val="CD2A561E"/>
    <w:lvl w:ilvl="0" w:tplc="040E0017">
      <w:start w:val="1"/>
      <w:numFmt w:val="lowerLetter"/>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7">
    <w:nsid w:val="575D50BA"/>
    <w:multiLevelType w:val="hybridMultilevel"/>
    <w:tmpl w:val="5074D6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5FBD311C"/>
    <w:multiLevelType w:val="hybridMultilevel"/>
    <w:tmpl w:val="7EF603E0"/>
    <w:lvl w:ilvl="0" w:tplc="040E0017">
      <w:start w:val="1"/>
      <w:numFmt w:val="lowerLetter"/>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9">
    <w:nsid w:val="7AC77B33"/>
    <w:multiLevelType w:val="hybridMultilevel"/>
    <w:tmpl w:val="60C859A0"/>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num w:numId="1">
    <w:abstractNumId w:val="1"/>
  </w:num>
  <w:num w:numId="2">
    <w:abstractNumId w:val="6"/>
  </w:num>
  <w:num w:numId="3">
    <w:abstractNumId w:val="8"/>
  </w:num>
  <w:num w:numId="4">
    <w:abstractNumId w:val="3"/>
  </w:num>
  <w:num w:numId="5">
    <w:abstractNumId w:val="5"/>
  </w:num>
  <w:num w:numId="6">
    <w:abstractNumId w:val="0"/>
  </w:num>
  <w:num w:numId="7">
    <w:abstractNumId w:val="2"/>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8E"/>
    <w:rsid w:val="00036999"/>
    <w:rsid w:val="00052E60"/>
    <w:rsid w:val="000620C7"/>
    <w:rsid w:val="00072EC4"/>
    <w:rsid w:val="000849CD"/>
    <w:rsid w:val="00092378"/>
    <w:rsid w:val="000A0193"/>
    <w:rsid w:val="000A0896"/>
    <w:rsid w:val="000A12F4"/>
    <w:rsid w:val="000A502D"/>
    <w:rsid w:val="000B2A08"/>
    <w:rsid w:val="000B38D3"/>
    <w:rsid w:val="000D4622"/>
    <w:rsid w:val="00103878"/>
    <w:rsid w:val="00106857"/>
    <w:rsid w:val="00106F3F"/>
    <w:rsid w:val="00107C40"/>
    <w:rsid w:val="00124103"/>
    <w:rsid w:val="0016729E"/>
    <w:rsid w:val="00173E40"/>
    <w:rsid w:val="001917EE"/>
    <w:rsid w:val="001A7967"/>
    <w:rsid w:val="001B11F1"/>
    <w:rsid w:val="001D011A"/>
    <w:rsid w:val="002017B5"/>
    <w:rsid w:val="002268FE"/>
    <w:rsid w:val="00235991"/>
    <w:rsid w:val="0024664C"/>
    <w:rsid w:val="00246860"/>
    <w:rsid w:val="002B46FA"/>
    <w:rsid w:val="002C39E0"/>
    <w:rsid w:val="002E668D"/>
    <w:rsid w:val="002F0105"/>
    <w:rsid w:val="00360D31"/>
    <w:rsid w:val="00371B12"/>
    <w:rsid w:val="00375E87"/>
    <w:rsid w:val="003A282E"/>
    <w:rsid w:val="003A46E1"/>
    <w:rsid w:val="003A516E"/>
    <w:rsid w:val="003C460B"/>
    <w:rsid w:val="00435418"/>
    <w:rsid w:val="004357AD"/>
    <w:rsid w:val="00452F53"/>
    <w:rsid w:val="004E71AC"/>
    <w:rsid w:val="00511E8A"/>
    <w:rsid w:val="00531120"/>
    <w:rsid w:val="005417A7"/>
    <w:rsid w:val="00557CA9"/>
    <w:rsid w:val="005742B5"/>
    <w:rsid w:val="005A55F3"/>
    <w:rsid w:val="005B621C"/>
    <w:rsid w:val="005B6981"/>
    <w:rsid w:val="005D1661"/>
    <w:rsid w:val="005D6209"/>
    <w:rsid w:val="005F2B77"/>
    <w:rsid w:val="005F3FAA"/>
    <w:rsid w:val="0060582A"/>
    <w:rsid w:val="006075BE"/>
    <w:rsid w:val="00610437"/>
    <w:rsid w:val="00615E5B"/>
    <w:rsid w:val="006165D9"/>
    <w:rsid w:val="00616929"/>
    <w:rsid w:val="00632002"/>
    <w:rsid w:val="00641D91"/>
    <w:rsid w:val="00652F6E"/>
    <w:rsid w:val="006667BB"/>
    <w:rsid w:val="00670D61"/>
    <w:rsid w:val="006A3589"/>
    <w:rsid w:val="006C4D7A"/>
    <w:rsid w:val="006E3698"/>
    <w:rsid w:val="006E50F5"/>
    <w:rsid w:val="006F24B7"/>
    <w:rsid w:val="00703C2B"/>
    <w:rsid w:val="00711D8A"/>
    <w:rsid w:val="007856A4"/>
    <w:rsid w:val="007A5421"/>
    <w:rsid w:val="007B101C"/>
    <w:rsid w:val="007B4BFC"/>
    <w:rsid w:val="007C02DA"/>
    <w:rsid w:val="007C6E96"/>
    <w:rsid w:val="007E1A69"/>
    <w:rsid w:val="007F5A0C"/>
    <w:rsid w:val="0083301F"/>
    <w:rsid w:val="00833694"/>
    <w:rsid w:val="00881EB8"/>
    <w:rsid w:val="00882D6E"/>
    <w:rsid w:val="008C2360"/>
    <w:rsid w:val="008C5759"/>
    <w:rsid w:val="008D0CCC"/>
    <w:rsid w:val="008F44C9"/>
    <w:rsid w:val="00931093"/>
    <w:rsid w:val="00945E70"/>
    <w:rsid w:val="009525C7"/>
    <w:rsid w:val="009845E9"/>
    <w:rsid w:val="009E3059"/>
    <w:rsid w:val="00A34E14"/>
    <w:rsid w:val="00A65162"/>
    <w:rsid w:val="00A77C26"/>
    <w:rsid w:val="00A958CA"/>
    <w:rsid w:val="00AA555D"/>
    <w:rsid w:val="00AC10AF"/>
    <w:rsid w:val="00AE2272"/>
    <w:rsid w:val="00AE3198"/>
    <w:rsid w:val="00AF0DB3"/>
    <w:rsid w:val="00B45205"/>
    <w:rsid w:val="00B660F2"/>
    <w:rsid w:val="00B94B08"/>
    <w:rsid w:val="00B95868"/>
    <w:rsid w:val="00BB10D5"/>
    <w:rsid w:val="00BD5DDA"/>
    <w:rsid w:val="00BE06E8"/>
    <w:rsid w:val="00BF28DE"/>
    <w:rsid w:val="00C27C66"/>
    <w:rsid w:val="00C538F1"/>
    <w:rsid w:val="00CB7BBE"/>
    <w:rsid w:val="00CD432B"/>
    <w:rsid w:val="00D72091"/>
    <w:rsid w:val="00DA2930"/>
    <w:rsid w:val="00DA4371"/>
    <w:rsid w:val="00DC15BC"/>
    <w:rsid w:val="00DD3280"/>
    <w:rsid w:val="00DD39E2"/>
    <w:rsid w:val="00DD45CF"/>
    <w:rsid w:val="00E24878"/>
    <w:rsid w:val="00E37A0F"/>
    <w:rsid w:val="00E65D3C"/>
    <w:rsid w:val="00E67F1B"/>
    <w:rsid w:val="00E853F5"/>
    <w:rsid w:val="00EE038E"/>
    <w:rsid w:val="00EE1F14"/>
    <w:rsid w:val="00EF220D"/>
    <w:rsid w:val="00F01550"/>
    <w:rsid w:val="00F10932"/>
    <w:rsid w:val="00F8619B"/>
    <w:rsid w:val="00F93C5A"/>
    <w:rsid w:val="00FE611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BE76F-0A24-461D-B711-9850AE62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DC15BC"/>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Cmsor2">
    <w:name w:val="heading 2"/>
    <w:basedOn w:val="Norml"/>
    <w:next w:val="Norml"/>
    <w:link w:val="Cmsor2Char"/>
    <w:uiPriority w:val="9"/>
    <w:unhideWhenUsed/>
    <w:qFormat/>
    <w:rsid w:val="00072EC4"/>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Cmsor3">
    <w:name w:val="heading 3"/>
    <w:basedOn w:val="Norml"/>
    <w:next w:val="Norml"/>
    <w:link w:val="Cmsor3Char"/>
    <w:uiPriority w:val="9"/>
    <w:unhideWhenUsed/>
    <w:qFormat/>
    <w:rsid w:val="007A5421"/>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Cmsor4">
    <w:name w:val="heading 4"/>
    <w:basedOn w:val="Norml"/>
    <w:next w:val="Norml"/>
    <w:link w:val="Cmsor4Char"/>
    <w:uiPriority w:val="9"/>
    <w:unhideWhenUsed/>
    <w:qFormat/>
    <w:rsid w:val="007A5421"/>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E038E"/>
    <w:pPr>
      <w:ind w:left="720"/>
      <w:contextualSpacing/>
    </w:pPr>
  </w:style>
  <w:style w:type="paragraph" w:styleId="Lbjegyzetszveg">
    <w:name w:val="footnote text"/>
    <w:basedOn w:val="Norml"/>
    <w:link w:val="LbjegyzetszvegChar"/>
    <w:uiPriority w:val="99"/>
    <w:semiHidden/>
    <w:unhideWhenUsed/>
    <w:rsid w:val="00641D91"/>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641D91"/>
    <w:rPr>
      <w:sz w:val="20"/>
      <w:szCs w:val="20"/>
    </w:rPr>
  </w:style>
  <w:style w:type="character" w:styleId="Lbjegyzet-hivatkozs">
    <w:name w:val="footnote reference"/>
    <w:basedOn w:val="Bekezdsalapbettpusa"/>
    <w:uiPriority w:val="99"/>
    <w:semiHidden/>
    <w:unhideWhenUsed/>
    <w:rsid w:val="00641D91"/>
    <w:rPr>
      <w:vertAlign w:val="superscript"/>
    </w:rPr>
  </w:style>
  <w:style w:type="character" w:styleId="Hiperhivatkozs">
    <w:name w:val="Hyperlink"/>
    <w:basedOn w:val="Bekezdsalapbettpusa"/>
    <w:uiPriority w:val="99"/>
    <w:unhideWhenUsed/>
    <w:rsid w:val="00092378"/>
    <w:rPr>
      <w:color w:val="9454C3" w:themeColor="hyperlink"/>
      <w:u w:val="single"/>
    </w:rPr>
  </w:style>
  <w:style w:type="character" w:customStyle="1" w:styleId="Cmsor1Char">
    <w:name w:val="Címsor 1 Char"/>
    <w:basedOn w:val="Bekezdsalapbettpusa"/>
    <w:link w:val="Cmsor1"/>
    <w:uiPriority w:val="9"/>
    <w:rsid w:val="00DC15BC"/>
    <w:rPr>
      <w:rFonts w:asciiTheme="majorHAnsi" w:eastAsiaTheme="majorEastAsia" w:hAnsiTheme="majorHAnsi" w:cstheme="majorBidi"/>
      <w:color w:val="374C80" w:themeColor="accent1" w:themeShade="BF"/>
      <w:sz w:val="32"/>
      <w:szCs w:val="32"/>
    </w:rPr>
  </w:style>
  <w:style w:type="paragraph" w:styleId="lfej">
    <w:name w:val="header"/>
    <w:basedOn w:val="Norml"/>
    <w:link w:val="lfejChar"/>
    <w:uiPriority w:val="99"/>
    <w:unhideWhenUsed/>
    <w:rsid w:val="002017B5"/>
    <w:pPr>
      <w:tabs>
        <w:tab w:val="center" w:pos="4536"/>
        <w:tab w:val="right" w:pos="9072"/>
      </w:tabs>
      <w:spacing w:after="0" w:line="240" w:lineRule="auto"/>
    </w:pPr>
  </w:style>
  <w:style w:type="character" w:customStyle="1" w:styleId="lfejChar">
    <w:name w:val="Élőfej Char"/>
    <w:basedOn w:val="Bekezdsalapbettpusa"/>
    <w:link w:val="lfej"/>
    <w:uiPriority w:val="99"/>
    <w:rsid w:val="002017B5"/>
  </w:style>
  <w:style w:type="paragraph" w:styleId="llb">
    <w:name w:val="footer"/>
    <w:basedOn w:val="Norml"/>
    <w:link w:val="llbChar"/>
    <w:uiPriority w:val="99"/>
    <w:unhideWhenUsed/>
    <w:rsid w:val="002017B5"/>
    <w:pPr>
      <w:tabs>
        <w:tab w:val="center" w:pos="4536"/>
        <w:tab w:val="right" w:pos="9072"/>
      </w:tabs>
      <w:spacing w:after="0" w:line="240" w:lineRule="auto"/>
    </w:pPr>
  </w:style>
  <w:style w:type="character" w:customStyle="1" w:styleId="llbChar">
    <w:name w:val="Élőláb Char"/>
    <w:basedOn w:val="Bekezdsalapbettpusa"/>
    <w:link w:val="llb"/>
    <w:uiPriority w:val="99"/>
    <w:rsid w:val="002017B5"/>
  </w:style>
  <w:style w:type="character" w:customStyle="1" w:styleId="Cmsor2Char">
    <w:name w:val="Címsor 2 Char"/>
    <w:basedOn w:val="Bekezdsalapbettpusa"/>
    <w:link w:val="Cmsor2"/>
    <w:uiPriority w:val="9"/>
    <w:rsid w:val="00072EC4"/>
    <w:rPr>
      <w:rFonts w:asciiTheme="majorHAnsi" w:eastAsiaTheme="majorEastAsia" w:hAnsiTheme="majorHAnsi" w:cstheme="majorBidi"/>
      <w:color w:val="374C80" w:themeColor="accent1" w:themeShade="BF"/>
      <w:sz w:val="26"/>
      <w:szCs w:val="26"/>
    </w:rPr>
  </w:style>
  <w:style w:type="character" w:customStyle="1" w:styleId="Cmsor3Char">
    <w:name w:val="Címsor 3 Char"/>
    <w:basedOn w:val="Bekezdsalapbettpusa"/>
    <w:link w:val="Cmsor3"/>
    <w:uiPriority w:val="9"/>
    <w:rsid w:val="007A5421"/>
    <w:rPr>
      <w:rFonts w:asciiTheme="majorHAnsi" w:eastAsiaTheme="majorEastAsia" w:hAnsiTheme="majorHAnsi" w:cstheme="majorBidi"/>
      <w:color w:val="243255" w:themeColor="accent1" w:themeShade="7F"/>
      <w:sz w:val="24"/>
      <w:szCs w:val="24"/>
    </w:rPr>
  </w:style>
  <w:style w:type="character" w:customStyle="1" w:styleId="Cmsor4Char">
    <w:name w:val="Címsor 4 Char"/>
    <w:basedOn w:val="Bekezdsalapbettpusa"/>
    <w:link w:val="Cmsor4"/>
    <w:uiPriority w:val="9"/>
    <w:rsid w:val="007A5421"/>
    <w:rPr>
      <w:rFonts w:asciiTheme="majorHAnsi" w:eastAsiaTheme="majorEastAsia" w:hAnsiTheme="majorHAnsi" w:cstheme="majorBidi"/>
      <w:i/>
      <w:iCs/>
      <w:color w:val="374C80" w:themeColor="accent1" w:themeShade="BF"/>
    </w:rPr>
  </w:style>
  <w:style w:type="paragraph" w:styleId="Nincstrkz">
    <w:name w:val="No Spacing"/>
    <w:link w:val="NincstrkzChar"/>
    <w:uiPriority w:val="1"/>
    <w:qFormat/>
    <w:rsid w:val="006165D9"/>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6165D9"/>
    <w:rPr>
      <w:rFonts w:eastAsiaTheme="minorEastAsia"/>
      <w:lang w:eastAsia="hu-HU"/>
    </w:rPr>
  </w:style>
  <w:style w:type="table" w:styleId="Rcsostblzat">
    <w:name w:val="Table Grid"/>
    <w:basedOn w:val="Normltblzat"/>
    <w:uiPriority w:val="39"/>
    <w:rsid w:val="00F10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teratura.hu/irok/romantik/jokai.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fn.hir24.hu/nagyinterju/2012/02/28/hoffmannt-kihagytak-az-alaptantervbo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k.oszk.hu/00600/00693/html/index.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konyv7.hu/magyar/egyeb-menupontok/blogok/a-szerk-blogja/unalmas-remekmuvek"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mek.oszk.hu/00600/00693/html/04.htm" TargetMode="External"/><Relationship Id="rId1" Type="http://schemas.openxmlformats.org/officeDocument/2006/relationships/hyperlink" Target="http://fn.hir24.hu/nagyinterju/2012/02/28/hoffmannt-kihagytak-az-alaptantervbo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C525FDB7F14B7AA58D2A58FC4BA904"/>
        <w:category>
          <w:name w:val="Általános"/>
          <w:gallery w:val="placeholder"/>
        </w:category>
        <w:types>
          <w:type w:val="bbPlcHdr"/>
        </w:types>
        <w:behaviors>
          <w:behavior w:val="content"/>
        </w:behaviors>
        <w:guid w:val="{61958318-FA83-4ED3-801A-B51DA283DB6A}"/>
      </w:docPartPr>
      <w:docPartBody>
        <w:p w:rsidR="00BD5396" w:rsidRDefault="00BD5396" w:rsidP="00BD5396">
          <w:pPr>
            <w:pStyle w:val="8FC525FDB7F14B7AA58D2A58FC4BA904"/>
          </w:pPr>
          <w:r>
            <w:rPr>
              <w:rFonts w:asciiTheme="majorHAnsi" w:eastAsiaTheme="majorEastAsia" w:hAnsiTheme="majorHAnsi" w:cstheme="majorBidi"/>
              <w:caps/>
              <w:color w:val="5B9BD5" w:themeColor="accent1"/>
              <w:sz w:val="80"/>
              <w:szCs w:val="80"/>
            </w:rPr>
            <w:t>[Dokumentum címe]</w:t>
          </w:r>
        </w:p>
      </w:docPartBody>
    </w:docPart>
    <w:docPart>
      <w:docPartPr>
        <w:name w:val="181663B123384C35BE27D6A684772C9C"/>
        <w:category>
          <w:name w:val="Általános"/>
          <w:gallery w:val="placeholder"/>
        </w:category>
        <w:types>
          <w:type w:val="bbPlcHdr"/>
        </w:types>
        <w:behaviors>
          <w:behavior w:val="content"/>
        </w:behaviors>
        <w:guid w:val="{5F5FEF08-D68B-4CF9-8EC6-A5A4C6AE6515}"/>
      </w:docPartPr>
      <w:docPartBody>
        <w:p w:rsidR="00BD5396" w:rsidRDefault="00BD5396" w:rsidP="00BD5396">
          <w:pPr>
            <w:pStyle w:val="181663B123384C35BE27D6A684772C9C"/>
          </w:pPr>
          <w:r>
            <w:rPr>
              <w:color w:val="5B9BD5" w:themeColor="accent1"/>
              <w:sz w:val="28"/>
              <w:szCs w:val="28"/>
            </w:rPr>
            <w:t>[Dokumentum alcíme]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96"/>
    <w:rsid w:val="00BD539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8FC525FDB7F14B7AA58D2A58FC4BA904">
    <w:name w:val="8FC525FDB7F14B7AA58D2A58FC4BA904"/>
    <w:rsid w:val="00BD5396"/>
  </w:style>
  <w:style w:type="paragraph" w:customStyle="1" w:styleId="181663B123384C35BE27D6A684772C9C">
    <w:name w:val="181663B123384C35BE27D6A684772C9C"/>
    <w:rsid w:val="00BD5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Kék melegség">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C358D-7F5F-40E7-906D-8129C1E1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13</Pages>
  <Words>4580</Words>
  <Characters>31609</Characters>
  <Application>Microsoft Office Word</Application>
  <DocSecurity>0</DocSecurity>
  <Lines>263</Lines>
  <Paragraphs>72</Paragraphs>
  <ScaleCrop>false</ScaleCrop>
  <HeadingPairs>
    <vt:vector size="2" baseType="variant">
      <vt:variant>
        <vt:lpstr>Cím</vt:lpstr>
      </vt:variant>
      <vt:variant>
        <vt:i4>1</vt:i4>
      </vt:variant>
    </vt:vector>
  </HeadingPairs>
  <TitlesOfParts>
    <vt:vector size="1" baseType="lpstr">
      <vt:lpstr>Jókai Mór neoabszolutizmus-modellje</vt:lpstr>
    </vt:vector>
  </TitlesOfParts>
  <Company/>
  <LinksUpToDate>false</LinksUpToDate>
  <CharactersWithSpaces>36117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Jókai Mór neoabszolutizmus-modellje</dc:title>
  <dc:subject>Az új földesúr című regénye alapján</dc:subject>
  <dc:creator>Zsofi</dc:creator>
  <cp:keywords/>
  <dc:description/>
  <cp:lastModifiedBy>Zsofi</cp:lastModifiedBy>
  <cp:revision>44</cp:revision>
  <dcterms:created xsi:type="dcterms:W3CDTF">2014-11-28T14:32:00Z</dcterms:created>
  <dcterms:modified xsi:type="dcterms:W3CDTF">2014-12-01T01:13:00Z</dcterms:modified>
</cp:coreProperties>
</file>