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05581E"/>
    <w:p w14:paraId="0C0C7D5B"/>
    <w:p w14:paraId="232CCEE7"/>
    <w:p w14:paraId="67D98F4F"/>
    <w:p w14:paraId="57FC20DE"/>
    <w:p w14:paraId="49A4E5FA"/>
    <w:p w14:paraId="172D07FC">
      <w:pPr>
        <w:jc w:val="center"/>
      </w:pPr>
      <w:r>
        <w:rPr>
          <w:rFonts w:ascii="宋体" w:hAnsi="宋体" w:eastAsia="宋体"/>
          <w:b/>
          <w:sz w:val="52"/>
        </w:rPr>
        <w:t>深圳信息职业技术大学</w:t>
      </w:r>
    </w:p>
    <w:p w14:paraId="5F694287">
      <w:pPr>
        <w:jc w:val="center"/>
      </w:pPr>
      <w:r>
        <w:rPr>
          <w:rFonts w:ascii="宋体" w:hAnsi="宋体" w:eastAsia="宋体"/>
          <w:b/>
          <w:sz w:val="52"/>
        </w:rPr>
        <w:t>手机维修俱乐部</w:t>
      </w:r>
    </w:p>
    <w:p w14:paraId="08B4FE6E"/>
    <w:p w14:paraId="433D933F">
      <w:pPr>
        <w:jc w:val="center"/>
      </w:pPr>
      <w:r>
        <w:rPr>
          <w:rFonts w:ascii="宋体" w:hAnsi="宋体" w:eastAsia="宋体"/>
          <w:b/>
          <w:sz w:val="60"/>
        </w:rPr>
        <w:t>暑期"三下乡"社会实践活动</w:t>
      </w:r>
    </w:p>
    <w:p w14:paraId="7734AB52">
      <w:pPr>
        <w:jc w:val="center"/>
      </w:pPr>
      <w:r>
        <w:rPr>
          <w:rFonts w:ascii="宋体" w:hAnsi="宋体" w:eastAsia="宋体"/>
          <w:b/>
          <w:sz w:val="72"/>
        </w:rPr>
        <w:t>策 划 案</w:t>
      </w:r>
    </w:p>
    <w:p w14:paraId="3E6571F0"/>
    <w:p w14:paraId="0A113736"/>
    <w:p w14:paraId="62302DEE"/>
    <w:p w14:paraId="4B50AFCB"/>
    <w:p w14:paraId="53BACB68">
      <w:pPr>
        <w:jc w:val="center"/>
      </w:pPr>
      <w:r>
        <w:rPr>
          <w:rFonts w:ascii="宋体" w:hAnsi="宋体" w:eastAsia="宋体"/>
          <w:sz w:val="28"/>
        </w:rPr>
        <w:t>活动主题：科技助农·智慧兴村</w:t>
      </w:r>
    </w:p>
    <w:p w14:paraId="07072EEE">
      <w:pPr>
        <w:jc w:val="center"/>
      </w:pPr>
      <w:r>
        <w:rPr>
          <w:rFonts w:ascii="宋体" w:hAnsi="宋体" w:eastAsia="宋体"/>
          <w:sz w:val="28"/>
        </w:rPr>
        <w:t>策划单位：深圳信息职业技术大学 手机维修俱乐部</w:t>
      </w:r>
    </w:p>
    <w:p w14:paraId="469E942E">
      <w:pPr>
        <w:jc w:val="center"/>
      </w:pPr>
      <w:r>
        <w:rPr>
          <w:rFonts w:ascii="宋体" w:hAnsi="宋体" w:eastAsia="宋体"/>
          <w:sz w:val="28"/>
        </w:rPr>
        <w:t>指导老师：[姓名]  [电话]</w:t>
      </w:r>
    </w:p>
    <w:p w14:paraId="12AA83F3">
      <w:pPr>
        <w:jc w:val="center"/>
      </w:pPr>
      <w:r>
        <w:rPr>
          <w:rFonts w:ascii="宋体" w:hAnsi="宋体" w:eastAsia="宋体"/>
          <w:sz w:val="28"/>
        </w:rPr>
        <w:t>队    长：[姓名]  [电话]</w:t>
      </w:r>
    </w:p>
    <w:p w14:paraId="1037BBDF">
      <w:pPr>
        <w:jc w:val="center"/>
      </w:pPr>
      <w:r>
        <w:rPr>
          <w:rFonts w:ascii="宋体" w:hAnsi="宋体" w:eastAsia="宋体"/>
          <w:sz w:val="28"/>
        </w:rPr>
        <w:t>策划时间：2026 年 5 月 20 日</w:t>
      </w:r>
    </w:p>
    <w:p w14:paraId="21F2DCF5">
      <w:r>
        <w:br w:type="page"/>
      </w:r>
    </w:p>
    <w:p w14:paraId="6EE4C6CF">
      <w:pPr>
        <w:ind w:firstLine="0"/>
        <w:jc w:val="center"/>
      </w:pPr>
      <w:r>
        <w:rPr>
          <w:rFonts w:ascii="宋体" w:hAnsi="宋体" w:eastAsia="宋体"/>
          <w:b/>
          <w:sz w:val="36"/>
        </w:rPr>
        <w:t>目  录</w:t>
      </w:r>
    </w:p>
    <w:p w14:paraId="482BD8B2"/>
    <w:p w14:paraId="3A3A246A">
      <w:pPr>
        <w:spacing w:line="432" w:lineRule="auto"/>
        <w:ind w:firstLine="0"/>
      </w:pPr>
      <w:r>
        <w:rPr>
          <w:rFonts w:ascii="宋体" w:hAnsi="宋体" w:eastAsia="宋体"/>
          <w:sz w:val="24"/>
        </w:rPr>
        <w:t>一、活动背景</w:t>
      </w:r>
    </w:p>
    <w:p w14:paraId="605EDD88">
      <w:pPr>
        <w:spacing w:line="432" w:lineRule="auto"/>
        <w:ind w:firstLine="0"/>
      </w:pPr>
      <w:r>
        <w:rPr>
          <w:rFonts w:ascii="宋体" w:hAnsi="宋体" w:eastAsia="宋体"/>
          <w:sz w:val="24"/>
        </w:rPr>
        <w:t>二、活动目的</w:t>
      </w:r>
    </w:p>
    <w:p w14:paraId="41E79E97">
      <w:pPr>
        <w:spacing w:line="432" w:lineRule="auto"/>
        <w:ind w:firstLine="0"/>
      </w:pPr>
      <w:r>
        <w:rPr>
          <w:rFonts w:ascii="宋体" w:hAnsi="宋体" w:eastAsia="宋体"/>
          <w:sz w:val="24"/>
        </w:rPr>
        <w:t>三、活动主题</w:t>
      </w:r>
    </w:p>
    <w:p w14:paraId="282E5582">
      <w:pPr>
        <w:spacing w:line="432" w:lineRule="auto"/>
        <w:ind w:firstLine="0"/>
      </w:pPr>
      <w:r>
        <w:rPr>
          <w:rFonts w:ascii="宋体" w:hAnsi="宋体" w:eastAsia="宋体"/>
          <w:sz w:val="24"/>
        </w:rPr>
        <w:t>四、活动对象</w:t>
      </w:r>
    </w:p>
    <w:p w14:paraId="59D623C4">
      <w:pPr>
        <w:spacing w:line="432" w:lineRule="auto"/>
        <w:ind w:firstLine="0"/>
      </w:pPr>
      <w:r>
        <w:rPr>
          <w:rFonts w:ascii="宋体" w:hAnsi="宋体" w:eastAsia="宋体"/>
          <w:sz w:val="24"/>
        </w:rPr>
        <w:t>五、活动时间</w:t>
      </w:r>
    </w:p>
    <w:p w14:paraId="4893BD3E">
      <w:pPr>
        <w:spacing w:line="432" w:lineRule="auto"/>
        <w:ind w:firstLine="0"/>
      </w:pPr>
      <w:r>
        <w:rPr>
          <w:rFonts w:ascii="宋体" w:hAnsi="宋体" w:eastAsia="宋体"/>
          <w:sz w:val="24"/>
        </w:rPr>
        <w:t>六、活动地点</w:t>
      </w:r>
    </w:p>
    <w:p w14:paraId="7F711CFA">
      <w:pPr>
        <w:spacing w:line="432" w:lineRule="auto"/>
        <w:ind w:firstLine="0"/>
      </w:pPr>
      <w:r>
        <w:rPr>
          <w:rFonts w:ascii="宋体" w:hAnsi="宋体" w:eastAsia="宋体"/>
          <w:sz w:val="24"/>
        </w:rPr>
        <w:t>七、活动内容</w:t>
      </w:r>
    </w:p>
    <w:p w14:paraId="22465C51">
      <w:pPr>
        <w:spacing w:line="432" w:lineRule="auto"/>
        <w:ind w:firstLine="0"/>
      </w:pPr>
      <w:r>
        <w:rPr>
          <w:rFonts w:ascii="宋体" w:hAnsi="宋体" w:eastAsia="宋体"/>
          <w:sz w:val="24"/>
        </w:rPr>
        <w:t>八、活动流程</w:t>
      </w:r>
    </w:p>
    <w:p w14:paraId="1423A650">
      <w:pPr>
        <w:spacing w:line="432" w:lineRule="auto"/>
        <w:ind w:firstLine="0"/>
      </w:pPr>
      <w:r>
        <w:rPr>
          <w:rFonts w:ascii="宋体" w:hAnsi="宋体" w:eastAsia="宋体"/>
          <w:sz w:val="24"/>
        </w:rPr>
        <w:t>九、人员安排</w:t>
      </w:r>
    </w:p>
    <w:p w14:paraId="14937A3C">
      <w:pPr>
        <w:spacing w:line="432" w:lineRule="auto"/>
        <w:ind w:firstLine="0"/>
      </w:pPr>
      <w:r>
        <w:rPr>
          <w:rFonts w:ascii="宋体" w:hAnsi="宋体" w:eastAsia="宋体"/>
          <w:sz w:val="24"/>
        </w:rPr>
        <w:t>十、注意事项与安全保障</w:t>
      </w:r>
    </w:p>
    <w:p w14:paraId="35C66D21">
      <w:pPr>
        <w:spacing w:line="432" w:lineRule="auto"/>
        <w:ind w:firstLine="0"/>
      </w:pPr>
      <w:r>
        <w:rPr>
          <w:rFonts w:ascii="宋体" w:hAnsi="宋体" w:eastAsia="宋体"/>
          <w:sz w:val="24"/>
        </w:rPr>
        <w:t>十一、经费预算</w:t>
      </w:r>
    </w:p>
    <w:p w14:paraId="52264FC5">
      <w:pPr>
        <w:spacing w:line="432" w:lineRule="auto"/>
        <w:ind w:firstLine="0"/>
      </w:pPr>
      <w:r>
        <w:rPr>
          <w:rFonts w:ascii="宋体" w:hAnsi="宋体" w:eastAsia="宋体"/>
          <w:sz w:val="24"/>
        </w:rPr>
        <w:t>十二、预期成果与后续安排</w:t>
      </w:r>
    </w:p>
    <w:p w14:paraId="0D735168">
      <w:r>
        <w:br w:type="page"/>
      </w:r>
    </w:p>
    <w:p w14:paraId="37795D9A">
      <w:pPr>
        <w:pStyle w:val="3"/>
      </w:pPr>
      <w:r>
        <w:rPr>
          <w:rFonts w:ascii="宋体" w:hAnsi="宋体" w:eastAsia="宋体"/>
          <w:color w:val="000000"/>
        </w:rPr>
        <w:t>一、活动背景</w:t>
      </w:r>
    </w:p>
    <w:p w14:paraId="00BDDDE1">
      <w:pPr>
        <w:pStyle w:val="4"/>
      </w:pPr>
      <w:r>
        <w:rPr>
          <w:rFonts w:ascii="宋体" w:hAnsi="宋体" w:eastAsia="宋体"/>
          <w:color w:val="000000"/>
        </w:rPr>
        <w:t>（一）国家政策导向</w:t>
      </w:r>
    </w:p>
    <w:p w14:paraId="02CBD52C">
      <w:r>
        <w:rPr>
          <w:rFonts w:ascii="宋体" w:hAnsi="宋体" w:eastAsia="宋体"/>
          <w:b w:val="0"/>
          <w:sz w:val="21"/>
        </w:rPr>
        <w:t>党的二十大报告明确提出要全面推进乡村振兴，坚持农业农村优先发展。2024 年中央一号文件进一步强调要"强化农业科技和装备支撑"，推动智慧农业技术向农村基层延伸。广东省积极响应国家号召，持续推进"百县千镇万村高质量发展工程"，鼓励高校发挥人才和技术优势服务乡村。大学生暑期"三下乡"社会实践活动是高校服务乡村振兴的重要载体，也是大学生了解国情、锻炼能力的关键平台。</w:t>
      </w:r>
    </w:p>
    <w:p w14:paraId="6D473750">
      <w:pPr>
        <w:pStyle w:val="4"/>
      </w:pPr>
      <w:r>
        <w:rPr>
          <w:rFonts w:ascii="宋体" w:hAnsi="宋体" w:eastAsia="宋体"/>
          <w:color w:val="000000"/>
        </w:rPr>
        <w:t>（二）农村现实需求</w:t>
      </w:r>
    </w:p>
    <w:p w14:paraId="28EEDAFE">
      <w:r>
        <w:rPr>
          <w:rFonts w:ascii="宋体" w:hAnsi="宋体" w:eastAsia="宋体"/>
          <w:b w:val="0"/>
          <w:sz w:val="21"/>
        </w:rPr>
        <w:t>当前，广东省内许多农村乡镇在农业自动化和信息化服务方面仍存在显著短板。一方面，传统种植方式依赖经验判断，缺乏对温湿度、光照、土壤墒情等关键参数的实时监测与自动调控手段；另一方面，农村留守老年人群体规模较大，智能手机普及率逐年提高但操作能力严重滞后——不熟悉微信视频通话、不会使用移动支付、对电信诈骗缺乏辨别能力等问题普遍存在。同时，乡镇地区手机维修门店稀少，维修周期长、成本高，居民手机出现故障后往往求修无门。</w:t>
      </w:r>
    </w:p>
    <w:p w14:paraId="43D74A7E">
      <w:pPr>
        <w:pStyle w:val="4"/>
      </w:pPr>
      <w:r>
        <w:rPr>
          <w:rFonts w:ascii="宋体" w:hAnsi="宋体" w:eastAsia="宋体"/>
          <w:color w:val="000000"/>
        </w:rPr>
        <w:t>（三）团队技术积累</w:t>
      </w:r>
    </w:p>
    <w:p w14:paraId="1536715F">
      <w:r>
        <w:rPr>
          <w:rFonts w:ascii="宋体" w:hAnsi="宋体" w:eastAsia="宋体"/>
          <w:b w:val="0"/>
          <w:sz w:val="21"/>
        </w:rPr>
        <w:t>深圳信息职业技术大学手机维修俱乐部成立于 [X] 年，是校内专注于电子技术实践的专业型学生社团。社团具备扎实的嵌入式系统开发能力，自主研发出"PlantSystem 植物环境监测与远程控制系统"——一套基于 STM32F103 主控芯片、集成 DHT11 温湿度传感器、土壤湿度传感器、光敏传感器及 ESP8266 WiFi 通信模块的智慧农业演示设备，可实现环境数据实时采集、云端上传、远程网页控制、自动/手动双模式切换等功能。此外，社团长期开展手机维修、贴膜等技能培训，成员具备较为熟练的实操能力。上述技术储备为本项目开展奠定了坚实基础。</w:t>
      </w:r>
    </w:p>
    <w:p w14:paraId="3B16D6A6">
      <w:pPr>
        <w:pStyle w:val="3"/>
      </w:pPr>
      <w:r>
        <w:rPr>
          <w:rFonts w:ascii="宋体" w:hAnsi="宋体" w:eastAsia="宋体"/>
          <w:color w:val="000000"/>
        </w:rPr>
        <w:t>二、活动目的</w:t>
      </w:r>
    </w:p>
    <w:p w14:paraId="09F6DB83">
      <w:r>
        <w:rPr>
          <w:rFonts w:ascii="宋体" w:hAnsi="宋体" w:eastAsia="宋体"/>
          <w:b w:val="0"/>
          <w:sz w:val="21"/>
        </w:rPr>
        <w:t>（一）推广智慧农业理念。通过 PlantSystem 智能植物监测控制系统的现场演示与互动体验，向农村群众展示自动化环境监测、远程灌溉控制、智能补光通风等技术的实际应用场景，激发对科技种植的兴趣与信心。</w:t>
      </w:r>
    </w:p>
    <w:p w14:paraId="64E763CA">
      <w:r>
        <w:rPr>
          <w:rFonts w:ascii="宋体" w:hAnsi="宋体" w:eastAsia="宋体"/>
          <w:b w:val="0"/>
          <w:sz w:val="21"/>
        </w:rPr>
        <w:t>（二）解决实际生活困难。为乡镇居民提供免费手机故障检测、基础维修及贴膜服务，切实缓解农村手机维修不便、维修成本高等突出问题。</w:t>
      </w:r>
    </w:p>
    <w:p w14:paraId="1D71C9FF">
      <w:r>
        <w:rPr>
          <w:rFonts w:ascii="宋体" w:hAnsi="宋体" w:eastAsia="宋体"/>
          <w:b w:val="0"/>
          <w:sz w:val="21"/>
        </w:rPr>
        <w:t>（三）弥合数字鸿沟。针对农村老年人开展智能手机基础操作培训，内容包括微信语音/视频通话、扫码支付、防电信诈骗常识等，帮助老年群体融入数字化生活。</w:t>
      </w:r>
    </w:p>
    <w:p w14:paraId="52A026D6">
      <w:r>
        <w:rPr>
          <w:rFonts w:ascii="宋体" w:hAnsi="宋体" w:eastAsia="宋体"/>
          <w:b w:val="0"/>
          <w:sz w:val="21"/>
        </w:rPr>
        <w:t>（四）了解农村真实需求。通过入户访谈和问卷调查，掌握农村在智慧农业技术、信息化服务等方面的实际痛点与需求，为后续技术迭代和服务优化提供一手资料。</w:t>
      </w:r>
    </w:p>
    <w:p w14:paraId="49C75C58">
      <w:r>
        <w:rPr>
          <w:rFonts w:ascii="宋体" w:hAnsi="宋体" w:eastAsia="宋体"/>
          <w:b w:val="0"/>
          <w:sz w:val="21"/>
        </w:rPr>
        <w:t>（五）践行实践育人理念。让社团成员在社会服务中巩固专业技能，增强团队协作能力与社会责任感，实现"学以致用、用以促学"的良性循环。</w:t>
      </w:r>
    </w:p>
    <w:p w14:paraId="39051CCE">
      <w:pPr>
        <w:pStyle w:val="3"/>
      </w:pPr>
      <w:r>
        <w:rPr>
          <w:rFonts w:ascii="宋体" w:hAnsi="宋体" w:eastAsia="宋体"/>
          <w:color w:val="000000"/>
        </w:rPr>
        <w:t>三、活动主题</w:t>
      </w:r>
    </w:p>
    <w:p w14:paraId="4C12E055">
      <w:r>
        <w:rPr>
          <w:rFonts w:ascii="宋体" w:hAnsi="宋体" w:eastAsia="宋体"/>
          <w:b w:val="0"/>
          <w:sz w:val="21"/>
        </w:rPr>
        <w:t>科技助农·智慧兴村——深圳信息职业技术大学手机维修俱乐部 2026 年暑期"三下乡"社会实践活动</w:t>
      </w:r>
    </w:p>
    <w:p w14:paraId="00C0EF0B">
      <w:pPr>
        <w:pStyle w:val="3"/>
      </w:pPr>
      <w:r>
        <w:rPr>
          <w:rFonts w:ascii="宋体" w:hAnsi="宋体" w:eastAsia="宋体"/>
          <w:color w:val="000000"/>
        </w:rPr>
        <w:t>四、活动对象</w:t>
      </w:r>
    </w:p>
    <w:p w14:paraId="3BC571B3">
      <w:r>
        <w:rPr>
          <w:rFonts w:ascii="宋体" w:hAnsi="宋体" w:eastAsia="宋体"/>
          <w:b w:val="0"/>
          <w:sz w:val="21"/>
        </w:rPr>
        <w:t>（一）[省/市] [县/区] [乡镇名称] 及周边行政村的全体居民。</w:t>
      </w:r>
    </w:p>
    <w:p w14:paraId="7B5DEBBF">
      <w:r>
        <w:rPr>
          <w:rFonts w:ascii="宋体" w:hAnsi="宋体" w:eastAsia="宋体"/>
          <w:b w:val="0"/>
          <w:sz w:val="21"/>
        </w:rPr>
        <w:t>（二）重点服务群体：从事种植业的农户、农村留守老年人、有手机维修需求的居民。</w:t>
      </w:r>
    </w:p>
    <w:p w14:paraId="0519EBCE">
      <w:r>
        <w:rPr>
          <w:rFonts w:ascii="宋体" w:hAnsi="宋体" w:eastAsia="宋体"/>
          <w:b w:val="0"/>
          <w:sz w:val="21"/>
        </w:rPr>
        <w:t>（三）间接服务群体：乡镇农技推广人员、村委会工作人员。</w:t>
      </w:r>
    </w:p>
    <w:p w14:paraId="53C37018">
      <w:pPr>
        <w:pStyle w:val="3"/>
      </w:pPr>
      <w:r>
        <w:rPr>
          <w:rFonts w:ascii="宋体" w:hAnsi="宋体" w:eastAsia="宋体"/>
          <w:color w:val="000000"/>
        </w:rPr>
        <w:t>五、活动时间</w:t>
      </w:r>
    </w:p>
    <w:p w14:paraId="53A9A14D">
      <w:r>
        <w:rPr>
          <w:rFonts w:ascii="宋体" w:hAnsi="宋体" w:eastAsia="宋体"/>
          <w:b w:val="0"/>
          <w:sz w:val="21"/>
        </w:rPr>
        <w:t>2026 年 7 月 10 日（星期五）至 7 月 14 日（星期二），共 5 天。</w:t>
      </w:r>
    </w:p>
    <w:p w14:paraId="0AE1EE88">
      <w:pPr>
        <w:pStyle w:val="3"/>
      </w:pPr>
      <w:r>
        <w:rPr>
          <w:rFonts w:ascii="宋体" w:hAnsi="宋体" w:eastAsia="宋体"/>
          <w:color w:val="000000"/>
        </w:rPr>
        <w:t>六、活动地点</w:t>
      </w:r>
    </w:p>
    <w:p w14:paraId="2EB5F909">
      <w:r>
        <w:rPr>
          <w:rFonts w:ascii="宋体" w:hAnsi="宋体" w:eastAsia="宋体"/>
          <w:b w:val="0"/>
          <w:sz w:val="21"/>
        </w:rPr>
        <w:t>集中服务点设在 [乡镇名称] 文体广场（或乡镇中心集市区域），流动服务点设在各行政村村委会。具体设点方案根据当地实际情况与乡镇政府协商确定。</w:t>
      </w:r>
    </w:p>
    <w:p w14:paraId="4BEDFA3E">
      <w:pPr>
        <w:pStyle w:val="3"/>
      </w:pPr>
      <w:r>
        <w:rPr>
          <w:rFonts w:ascii="宋体" w:hAnsi="宋体" w:eastAsia="宋体"/>
          <w:color w:val="000000"/>
        </w:rPr>
        <w:t>七、活动内容</w:t>
      </w:r>
    </w:p>
    <w:p w14:paraId="4664B611">
      <w:pPr>
        <w:pStyle w:val="4"/>
      </w:pPr>
      <w:r>
        <w:rPr>
          <w:rFonts w:ascii="宋体" w:hAnsi="宋体" w:eastAsia="宋体"/>
          <w:color w:val="000000"/>
        </w:rPr>
        <w:t>（一）核心项目：PlantSystem 智能植物监测控制系统展示</w:t>
      </w:r>
    </w:p>
    <w:p w14:paraId="701018F0">
      <w:r>
        <w:rPr>
          <w:rFonts w:ascii="宋体" w:hAnsi="宋体" w:eastAsia="宋体"/>
          <w:b w:val="0"/>
          <w:sz w:val="21"/>
        </w:rPr>
        <w:t>1. 系统功能概述</w:t>
      </w:r>
    </w:p>
    <w:p w14:paraId="0718DD63">
      <w:r>
        <w:rPr>
          <w:rFonts w:ascii="宋体" w:hAnsi="宋体" w:eastAsia="宋体"/>
          <w:b w:val="0"/>
          <w:sz w:val="21"/>
        </w:rPr>
        <w:t>（1）环境数据实时采集：集成 DHT11 数字温湿度传感器、土壤湿度传感器（模拟量采集）、光敏电阻传感器，可同步采集温度（精度 ±1°C）、空气湿度（精度 ±5%RH）、土壤湿度（0-100%）、光照强度（0-999 lux）四项关键指标。</w:t>
      </w:r>
    </w:p>
    <w:p w14:paraId="1DE45C40">
      <w:r>
        <w:rPr>
          <w:rFonts w:ascii="宋体" w:hAnsi="宋体" w:eastAsia="宋体"/>
          <w:b w:val="0"/>
          <w:sz w:val="21"/>
        </w:rPr>
        <w:t>（2）本地 LCD 屏幕显示：采用 1.8 寸 TFT-LCD 彩屏（分辨率 128×160），支持多页面切换显示，包括环境数据总览页、本地手动控制页、自动控制阈值设置页。</w:t>
      </w:r>
    </w:p>
    <w:p w14:paraId="42AED014">
      <w:r>
        <w:rPr>
          <w:rFonts w:ascii="宋体" w:hAnsi="宋体" w:eastAsia="宋体"/>
          <w:b w:val="0"/>
          <w:sz w:val="21"/>
        </w:rPr>
        <w:t>（3）云平台数据上传：通过 ESP8266 WiFi 模块（支持 802.11 b/g/n）经 MQTT 协议将数据实时上传至中国移动 OneNET 物联网开放平台，上传周期为 3 秒。</w:t>
      </w:r>
    </w:p>
    <w:p w14:paraId="268C0DA0">
      <w:r>
        <w:rPr>
          <w:rFonts w:ascii="宋体" w:hAnsi="宋体" w:eastAsia="宋体"/>
          <w:b w:val="0"/>
          <w:sz w:val="21"/>
        </w:rPr>
        <w:t>（4）远程网页控制：用户可通过手机或电脑浏览器打开网页控制面板，查看实时环境数据，远程开关风扇、水泵、补光灯。网页采用移动端优先的响应式设计，兼容主流浏览器。</w:t>
      </w:r>
    </w:p>
    <w:p w14:paraId="1C505EB1">
      <w:r>
        <w:rPr>
          <w:rFonts w:ascii="宋体" w:hAnsi="宋体" w:eastAsia="宋体"/>
          <w:b w:val="0"/>
          <w:sz w:val="21"/>
        </w:rPr>
        <w:t>（5）双模式自动控制：系统预设自动控制逻辑——温度超过阈值自动开启风扇降温，土壤湿度低于阈值自动开启水泵灌溉，光照不足自动开启补光灯。用户可通过网页远程切换为手动控制模式，使用完毕后点击"恢复自动"按钮即可回到自动模式。</w:t>
      </w:r>
    </w:p>
    <w:p w14:paraId="3FAAD4A9">
      <w:r>
        <w:rPr>
          <w:rFonts w:ascii="宋体" w:hAnsi="宋体" w:eastAsia="宋体"/>
          <w:b w:val="0"/>
          <w:sz w:val="21"/>
        </w:rPr>
        <w:t>2. 现场演示方案</w:t>
      </w:r>
    </w:p>
    <w:p w14:paraId="19A376E7">
      <w:r>
        <w:rPr>
          <w:rFonts w:ascii="宋体" w:hAnsi="宋体" w:eastAsia="宋体"/>
          <w:b w:val="0"/>
          <w:sz w:val="21"/>
        </w:rPr>
        <w:t>（1）系统讲解环节（约 10 分钟）：使用通俗易懂的语言讲解系统工作原理，介绍温度传感器、湿度传感器、光照传感器、WiFi 通信模块、继电器控制等核心器件的作用，帮助农户建立智慧农业系统的基础概念。</w:t>
      </w:r>
    </w:p>
    <w:p w14:paraId="12CC7D3A">
      <w:r>
        <w:rPr>
          <w:rFonts w:ascii="宋体" w:hAnsi="宋体" w:eastAsia="宋体"/>
          <w:b w:val="0"/>
          <w:sz w:val="21"/>
        </w:rPr>
        <w:t>（2）实景演示环节（约 15 分钟）：将传感器实际插入盆栽土壤，现场展示数据从传感器采集 → 主控芯片处理 → LCD 屏实时显示 → ESP8266 WiFi 上传云端 → 网页控制面板同步更新的完整链路，让农户直观感受技术全貌。</w:t>
      </w:r>
    </w:p>
    <w:p w14:paraId="68829F1D">
      <w:r>
        <w:rPr>
          <w:rFonts w:ascii="宋体" w:hAnsi="宋体" w:eastAsia="宋体"/>
          <w:b w:val="0"/>
          <w:sz w:val="21"/>
        </w:rPr>
        <w:t>（3）互动体验环节（约 15 分钟）：邀请农户使用自己的手机扫描二维码打开网页控制面板，亲自操作远程开关风扇、水泵、补光灯，体验"千里之外控制田间设备"的技术魅力。</w:t>
      </w:r>
    </w:p>
    <w:p w14:paraId="5BBE1CD4">
      <w:r>
        <w:rPr>
          <w:rFonts w:ascii="宋体" w:hAnsi="宋体" w:eastAsia="宋体"/>
          <w:b w:val="0"/>
          <w:sz w:val="21"/>
        </w:rPr>
        <w:t>（4）技术交流环节（约 10 分钟）：解答农户关于设备选型、搭建成本、运行维护、适用场景等方面的疑问，记录农户提出的改进建议。</w:t>
      </w:r>
    </w:p>
    <w:p w14:paraId="6FF0F44C">
      <w:r>
        <w:rPr>
          <w:rFonts w:ascii="宋体" w:hAnsi="宋体" w:eastAsia="宋体"/>
          <w:b w:val="0"/>
          <w:sz w:val="21"/>
        </w:rPr>
        <w:t>3. 演示设备清单</w:t>
      </w:r>
    </w:p>
    <w:p w14:paraId="422AAFC8">
      <w:r>
        <w:rPr>
          <w:rFonts w:ascii="宋体" w:hAnsi="宋体" w:eastAsia="宋体"/>
          <w:b w:val="0"/>
          <w:sz w:val="21"/>
        </w:rPr>
        <w:t>PlantSystem 演示套件配置如表 7-1 所示。</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0A832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0FF0453">
            <w:pPr>
              <w:ind w:firstLine="0"/>
              <w:jc w:val="center"/>
            </w:pPr>
            <w:r>
              <w:rPr>
                <w:rFonts w:ascii="宋体" w:hAnsi="宋体" w:eastAsia="宋体"/>
                <w:b/>
                <w:sz w:val="21"/>
              </w:rPr>
              <w:t>序号</w:t>
            </w:r>
          </w:p>
        </w:tc>
        <w:tc>
          <w:tcPr>
            <w:tcW w:w="2880" w:type="dxa"/>
          </w:tcPr>
          <w:p w14:paraId="7EC4AC4D">
            <w:pPr>
              <w:ind w:firstLine="0"/>
              <w:jc w:val="left"/>
            </w:pPr>
            <w:r>
              <w:rPr>
                <w:rFonts w:ascii="宋体" w:hAnsi="宋体" w:eastAsia="宋体"/>
                <w:b/>
                <w:sz w:val="21"/>
              </w:rPr>
              <w:t>设备/材料名称</w:t>
            </w:r>
          </w:p>
        </w:tc>
        <w:tc>
          <w:tcPr>
            <w:tcW w:w="2880" w:type="dxa"/>
          </w:tcPr>
          <w:p w14:paraId="05987E4B">
            <w:pPr>
              <w:ind w:firstLine="0"/>
              <w:jc w:val="left"/>
            </w:pPr>
            <w:r>
              <w:rPr>
                <w:rFonts w:ascii="宋体" w:hAnsi="宋体" w:eastAsia="宋体"/>
                <w:b/>
                <w:sz w:val="21"/>
              </w:rPr>
              <w:t>数量</w:t>
            </w:r>
          </w:p>
        </w:tc>
      </w:tr>
      <w:tr w14:paraId="323DE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6C0ED153">
            <w:pPr>
              <w:ind w:firstLine="0"/>
              <w:jc w:val="center"/>
            </w:pPr>
            <w:r>
              <w:rPr>
                <w:rFonts w:ascii="宋体" w:hAnsi="宋体" w:eastAsia="宋体"/>
                <w:b w:val="0"/>
                <w:sz w:val="21"/>
              </w:rPr>
              <w:t>1</w:t>
            </w:r>
          </w:p>
        </w:tc>
        <w:tc>
          <w:tcPr>
            <w:tcW w:w="2880" w:type="dxa"/>
          </w:tcPr>
          <w:p w14:paraId="00BA466A">
            <w:pPr>
              <w:ind w:firstLine="0"/>
              <w:jc w:val="left"/>
            </w:pPr>
            <w:r>
              <w:rPr>
                <w:rFonts w:ascii="宋体" w:hAnsi="宋体" w:eastAsia="宋体"/>
                <w:b w:val="0"/>
                <w:sz w:val="21"/>
              </w:rPr>
              <w:t>PlantSystem 主控套件（含 STM32F103 开发板、ESP8266 模块、LCD 屏幕）</w:t>
            </w:r>
          </w:p>
        </w:tc>
        <w:tc>
          <w:tcPr>
            <w:tcW w:w="2880" w:type="dxa"/>
          </w:tcPr>
          <w:p w14:paraId="57727E92">
            <w:pPr>
              <w:ind w:firstLine="0"/>
              <w:jc w:val="left"/>
            </w:pPr>
            <w:r>
              <w:rPr>
                <w:rFonts w:ascii="宋体" w:hAnsi="宋体" w:eastAsia="宋体"/>
                <w:b w:val="0"/>
                <w:sz w:val="21"/>
              </w:rPr>
              <w:t>2 套</w:t>
            </w:r>
          </w:p>
        </w:tc>
      </w:tr>
      <w:tr w14:paraId="354BE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1C57CF42">
            <w:pPr>
              <w:ind w:firstLine="0"/>
              <w:jc w:val="center"/>
            </w:pPr>
            <w:r>
              <w:rPr>
                <w:rFonts w:ascii="宋体" w:hAnsi="宋体" w:eastAsia="宋体"/>
                <w:b w:val="0"/>
                <w:sz w:val="21"/>
              </w:rPr>
              <w:t>2</w:t>
            </w:r>
          </w:p>
        </w:tc>
        <w:tc>
          <w:tcPr>
            <w:tcW w:w="2880" w:type="dxa"/>
          </w:tcPr>
          <w:p w14:paraId="793ECD74">
            <w:pPr>
              <w:ind w:firstLine="0"/>
              <w:jc w:val="left"/>
            </w:pPr>
            <w:r>
              <w:rPr>
                <w:rFonts w:ascii="宋体" w:hAnsi="宋体" w:eastAsia="宋体"/>
                <w:b w:val="0"/>
                <w:sz w:val="21"/>
              </w:rPr>
              <w:t>DHT11 温湿度传感器模块</w:t>
            </w:r>
          </w:p>
        </w:tc>
        <w:tc>
          <w:tcPr>
            <w:tcW w:w="2880" w:type="dxa"/>
          </w:tcPr>
          <w:p w14:paraId="5BA8282D">
            <w:pPr>
              <w:ind w:firstLine="0"/>
              <w:jc w:val="left"/>
            </w:pPr>
            <w:r>
              <w:rPr>
                <w:rFonts w:ascii="宋体" w:hAnsi="宋体" w:eastAsia="宋体"/>
                <w:b w:val="0"/>
                <w:sz w:val="21"/>
              </w:rPr>
              <w:t>4 个</w:t>
            </w:r>
          </w:p>
        </w:tc>
      </w:tr>
      <w:tr w14:paraId="322F1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060A22C">
            <w:pPr>
              <w:ind w:firstLine="0"/>
              <w:jc w:val="center"/>
            </w:pPr>
            <w:r>
              <w:rPr>
                <w:rFonts w:ascii="宋体" w:hAnsi="宋体" w:eastAsia="宋体"/>
                <w:b w:val="0"/>
                <w:sz w:val="21"/>
              </w:rPr>
              <w:t>3</w:t>
            </w:r>
          </w:p>
        </w:tc>
        <w:tc>
          <w:tcPr>
            <w:tcW w:w="2880" w:type="dxa"/>
          </w:tcPr>
          <w:p w14:paraId="20554451">
            <w:pPr>
              <w:ind w:firstLine="0"/>
              <w:jc w:val="left"/>
            </w:pPr>
            <w:r>
              <w:rPr>
                <w:rFonts w:ascii="宋体" w:hAnsi="宋体" w:eastAsia="宋体"/>
                <w:b w:val="0"/>
                <w:sz w:val="21"/>
              </w:rPr>
              <w:t>土壤湿度传感器模块</w:t>
            </w:r>
          </w:p>
        </w:tc>
        <w:tc>
          <w:tcPr>
            <w:tcW w:w="2880" w:type="dxa"/>
          </w:tcPr>
          <w:p w14:paraId="3134CF56">
            <w:pPr>
              <w:ind w:firstLine="0"/>
              <w:jc w:val="left"/>
            </w:pPr>
            <w:r>
              <w:rPr>
                <w:rFonts w:ascii="宋体" w:hAnsi="宋体" w:eastAsia="宋体"/>
                <w:b w:val="0"/>
                <w:sz w:val="21"/>
              </w:rPr>
              <w:t>4 个</w:t>
            </w:r>
          </w:p>
        </w:tc>
      </w:tr>
      <w:tr w14:paraId="01351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F4E0C4F">
            <w:pPr>
              <w:ind w:firstLine="0"/>
              <w:jc w:val="center"/>
            </w:pPr>
            <w:r>
              <w:rPr>
                <w:rFonts w:ascii="宋体" w:hAnsi="宋体" w:eastAsia="宋体"/>
                <w:b w:val="0"/>
                <w:sz w:val="21"/>
              </w:rPr>
              <w:t>4</w:t>
            </w:r>
          </w:p>
        </w:tc>
        <w:tc>
          <w:tcPr>
            <w:tcW w:w="2880" w:type="dxa"/>
          </w:tcPr>
          <w:p w14:paraId="1435ACCA">
            <w:pPr>
              <w:ind w:firstLine="0"/>
              <w:jc w:val="left"/>
            </w:pPr>
            <w:r>
              <w:rPr>
                <w:rFonts w:ascii="宋体" w:hAnsi="宋体" w:eastAsia="宋体"/>
                <w:b w:val="0"/>
                <w:sz w:val="21"/>
              </w:rPr>
              <w:t>光敏电阻传感器模块</w:t>
            </w:r>
          </w:p>
        </w:tc>
        <w:tc>
          <w:tcPr>
            <w:tcW w:w="2880" w:type="dxa"/>
          </w:tcPr>
          <w:p w14:paraId="022E8D26">
            <w:pPr>
              <w:ind w:firstLine="0"/>
              <w:jc w:val="left"/>
            </w:pPr>
            <w:r>
              <w:rPr>
                <w:rFonts w:ascii="宋体" w:hAnsi="宋体" w:eastAsia="宋体"/>
                <w:b w:val="0"/>
                <w:sz w:val="21"/>
              </w:rPr>
              <w:t>2 个</w:t>
            </w:r>
          </w:p>
        </w:tc>
      </w:tr>
      <w:tr w14:paraId="10FFB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A7DF4C7">
            <w:pPr>
              <w:ind w:firstLine="0"/>
              <w:jc w:val="center"/>
            </w:pPr>
            <w:r>
              <w:rPr>
                <w:rFonts w:ascii="宋体" w:hAnsi="宋体" w:eastAsia="宋体"/>
                <w:b w:val="0"/>
                <w:sz w:val="21"/>
              </w:rPr>
              <w:t>5</w:t>
            </w:r>
          </w:p>
        </w:tc>
        <w:tc>
          <w:tcPr>
            <w:tcW w:w="2880" w:type="dxa"/>
          </w:tcPr>
          <w:p w14:paraId="14BFB2A5">
            <w:pPr>
              <w:ind w:firstLine="0"/>
              <w:jc w:val="left"/>
            </w:pPr>
            <w:r>
              <w:rPr>
                <w:rFonts w:ascii="宋体" w:hAnsi="宋体" w:eastAsia="宋体"/>
                <w:b w:val="0"/>
                <w:sz w:val="21"/>
              </w:rPr>
              <w:t>5V 小型散热风扇</w:t>
            </w:r>
          </w:p>
        </w:tc>
        <w:tc>
          <w:tcPr>
            <w:tcW w:w="2880" w:type="dxa"/>
          </w:tcPr>
          <w:p w14:paraId="47B62D52">
            <w:pPr>
              <w:ind w:firstLine="0"/>
              <w:jc w:val="left"/>
            </w:pPr>
            <w:r>
              <w:rPr>
                <w:rFonts w:ascii="宋体" w:hAnsi="宋体" w:eastAsia="宋体"/>
                <w:b w:val="0"/>
                <w:sz w:val="21"/>
              </w:rPr>
              <w:t>2 个</w:t>
            </w:r>
          </w:p>
        </w:tc>
      </w:tr>
      <w:tr w14:paraId="7034B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1C7DD5E8">
            <w:pPr>
              <w:ind w:firstLine="0"/>
              <w:jc w:val="center"/>
            </w:pPr>
            <w:r>
              <w:rPr>
                <w:rFonts w:ascii="宋体" w:hAnsi="宋体" w:eastAsia="宋体"/>
                <w:b w:val="0"/>
                <w:sz w:val="21"/>
              </w:rPr>
              <w:t>6</w:t>
            </w:r>
          </w:p>
        </w:tc>
        <w:tc>
          <w:tcPr>
            <w:tcW w:w="2880" w:type="dxa"/>
          </w:tcPr>
          <w:p w14:paraId="7FFADF1B">
            <w:pPr>
              <w:ind w:firstLine="0"/>
              <w:jc w:val="left"/>
            </w:pPr>
            <w:r>
              <w:rPr>
                <w:rFonts w:ascii="宋体" w:hAnsi="宋体" w:eastAsia="宋体"/>
                <w:b w:val="0"/>
                <w:sz w:val="21"/>
              </w:rPr>
              <w:t>微型潜水泵</w:t>
            </w:r>
          </w:p>
        </w:tc>
        <w:tc>
          <w:tcPr>
            <w:tcW w:w="2880" w:type="dxa"/>
          </w:tcPr>
          <w:p w14:paraId="151B63B1">
            <w:pPr>
              <w:ind w:firstLine="0"/>
              <w:jc w:val="left"/>
            </w:pPr>
            <w:r>
              <w:rPr>
                <w:rFonts w:ascii="宋体" w:hAnsi="宋体" w:eastAsia="宋体"/>
                <w:b w:val="0"/>
                <w:sz w:val="21"/>
              </w:rPr>
              <w:t>2 个</w:t>
            </w:r>
          </w:p>
        </w:tc>
      </w:tr>
      <w:tr w14:paraId="6BA9B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35F3284">
            <w:pPr>
              <w:ind w:firstLine="0"/>
              <w:jc w:val="center"/>
            </w:pPr>
            <w:r>
              <w:rPr>
                <w:rFonts w:ascii="宋体" w:hAnsi="宋体" w:eastAsia="宋体"/>
                <w:b w:val="0"/>
                <w:sz w:val="21"/>
              </w:rPr>
              <w:t>7</w:t>
            </w:r>
          </w:p>
        </w:tc>
        <w:tc>
          <w:tcPr>
            <w:tcW w:w="2880" w:type="dxa"/>
          </w:tcPr>
          <w:p w14:paraId="1DC60B29">
            <w:pPr>
              <w:ind w:firstLine="0"/>
              <w:jc w:val="left"/>
            </w:pPr>
            <w:r>
              <w:rPr>
                <w:rFonts w:ascii="宋体" w:hAnsi="宋体" w:eastAsia="宋体"/>
                <w:b w:val="0"/>
                <w:sz w:val="21"/>
              </w:rPr>
              <w:t>LED 补光灯模块</w:t>
            </w:r>
          </w:p>
        </w:tc>
        <w:tc>
          <w:tcPr>
            <w:tcW w:w="2880" w:type="dxa"/>
          </w:tcPr>
          <w:p w14:paraId="6DBF068A">
            <w:pPr>
              <w:ind w:firstLine="0"/>
              <w:jc w:val="left"/>
            </w:pPr>
            <w:r>
              <w:rPr>
                <w:rFonts w:ascii="宋体" w:hAnsi="宋体" w:eastAsia="宋体"/>
                <w:b w:val="0"/>
                <w:sz w:val="21"/>
              </w:rPr>
              <w:t>2 个</w:t>
            </w:r>
          </w:p>
        </w:tc>
      </w:tr>
      <w:tr w14:paraId="1D370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3FCA36F6">
            <w:pPr>
              <w:ind w:firstLine="0"/>
              <w:jc w:val="center"/>
            </w:pPr>
            <w:r>
              <w:rPr>
                <w:rFonts w:ascii="宋体" w:hAnsi="宋体" w:eastAsia="宋体"/>
                <w:b w:val="0"/>
                <w:sz w:val="21"/>
              </w:rPr>
              <w:t>8</w:t>
            </w:r>
          </w:p>
        </w:tc>
        <w:tc>
          <w:tcPr>
            <w:tcW w:w="2880" w:type="dxa"/>
          </w:tcPr>
          <w:p w14:paraId="0C68FA3E">
            <w:pPr>
              <w:ind w:firstLine="0"/>
              <w:jc w:val="left"/>
            </w:pPr>
            <w:r>
              <w:rPr>
                <w:rFonts w:ascii="宋体" w:hAnsi="宋体" w:eastAsia="宋体"/>
                <w:b w:val="0"/>
                <w:sz w:val="21"/>
              </w:rPr>
              <w:t>双路继电器模块</w:t>
            </w:r>
          </w:p>
        </w:tc>
        <w:tc>
          <w:tcPr>
            <w:tcW w:w="2880" w:type="dxa"/>
          </w:tcPr>
          <w:p w14:paraId="7D75A5E9">
            <w:pPr>
              <w:ind w:firstLine="0"/>
              <w:jc w:val="left"/>
            </w:pPr>
            <w:r>
              <w:rPr>
                <w:rFonts w:ascii="宋体" w:hAnsi="宋体" w:eastAsia="宋体"/>
                <w:b w:val="0"/>
                <w:sz w:val="21"/>
              </w:rPr>
              <w:t>4 个</w:t>
            </w:r>
          </w:p>
        </w:tc>
      </w:tr>
      <w:tr w14:paraId="62013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1523BF8A">
            <w:pPr>
              <w:ind w:firstLine="0"/>
              <w:jc w:val="center"/>
            </w:pPr>
            <w:r>
              <w:rPr>
                <w:rFonts w:ascii="宋体" w:hAnsi="宋体" w:eastAsia="宋体"/>
                <w:b w:val="0"/>
                <w:sz w:val="21"/>
              </w:rPr>
              <w:t>9</w:t>
            </w:r>
          </w:p>
        </w:tc>
        <w:tc>
          <w:tcPr>
            <w:tcW w:w="2880" w:type="dxa"/>
          </w:tcPr>
          <w:p w14:paraId="50960FBD">
            <w:pPr>
              <w:ind w:firstLine="0"/>
              <w:jc w:val="left"/>
            </w:pPr>
            <w:r>
              <w:rPr>
                <w:rFonts w:ascii="宋体" w:hAnsi="宋体" w:eastAsia="宋体"/>
                <w:b w:val="0"/>
                <w:sz w:val="21"/>
              </w:rPr>
              <w:t>12V/5V 双输出电源适配器</w:t>
            </w:r>
          </w:p>
        </w:tc>
        <w:tc>
          <w:tcPr>
            <w:tcW w:w="2880" w:type="dxa"/>
          </w:tcPr>
          <w:p w14:paraId="2C6A19BD">
            <w:pPr>
              <w:ind w:firstLine="0"/>
              <w:jc w:val="left"/>
            </w:pPr>
            <w:r>
              <w:rPr>
                <w:rFonts w:ascii="宋体" w:hAnsi="宋体" w:eastAsia="宋体"/>
                <w:b w:val="0"/>
                <w:sz w:val="21"/>
              </w:rPr>
              <w:t>2 个</w:t>
            </w:r>
          </w:p>
        </w:tc>
      </w:tr>
      <w:tr w14:paraId="5E949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26969DD">
            <w:pPr>
              <w:ind w:firstLine="0"/>
              <w:jc w:val="center"/>
            </w:pPr>
            <w:r>
              <w:rPr>
                <w:rFonts w:ascii="宋体" w:hAnsi="宋体" w:eastAsia="宋体"/>
                <w:b w:val="0"/>
                <w:sz w:val="21"/>
              </w:rPr>
              <w:t>10</w:t>
            </w:r>
          </w:p>
        </w:tc>
        <w:tc>
          <w:tcPr>
            <w:tcW w:w="2880" w:type="dxa"/>
          </w:tcPr>
          <w:p w14:paraId="3C8504E7">
            <w:pPr>
              <w:ind w:firstLine="0"/>
              <w:jc w:val="left"/>
            </w:pPr>
            <w:r>
              <w:rPr>
                <w:rFonts w:ascii="宋体" w:hAnsi="宋体" w:eastAsia="宋体"/>
                <w:b w:val="0"/>
                <w:sz w:val="21"/>
              </w:rPr>
              <w:t>便携显示器/笔记本电脑（用于网页演示）</w:t>
            </w:r>
          </w:p>
        </w:tc>
        <w:tc>
          <w:tcPr>
            <w:tcW w:w="2880" w:type="dxa"/>
          </w:tcPr>
          <w:p w14:paraId="4CF6EAD9">
            <w:pPr>
              <w:ind w:firstLine="0"/>
              <w:jc w:val="left"/>
            </w:pPr>
            <w:r>
              <w:rPr>
                <w:rFonts w:ascii="宋体" w:hAnsi="宋体" w:eastAsia="宋体"/>
                <w:b w:val="0"/>
                <w:sz w:val="21"/>
              </w:rPr>
              <w:t>1 台</w:t>
            </w:r>
          </w:p>
        </w:tc>
      </w:tr>
      <w:tr w14:paraId="17CA0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B530174">
            <w:pPr>
              <w:ind w:firstLine="0"/>
              <w:jc w:val="center"/>
            </w:pPr>
            <w:r>
              <w:rPr>
                <w:rFonts w:ascii="宋体" w:hAnsi="宋体" w:eastAsia="宋体"/>
                <w:b w:val="0"/>
                <w:sz w:val="21"/>
              </w:rPr>
              <w:t>11</w:t>
            </w:r>
          </w:p>
        </w:tc>
        <w:tc>
          <w:tcPr>
            <w:tcW w:w="2880" w:type="dxa"/>
          </w:tcPr>
          <w:p w14:paraId="2646DA20">
            <w:pPr>
              <w:ind w:firstLine="0"/>
              <w:jc w:val="left"/>
            </w:pPr>
            <w:r>
              <w:rPr>
                <w:rFonts w:ascii="宋体" w:hAnsi="宋体" w:eastAsia="宋体"/>
                <w:b w:val="0"/>
                <w:sz w:val="21"/>
              </w:rPr>
              <w:t>模拟演示用盆栽</w:t>
            </w:r>
          </w:p>
        </w:tc>
        <w:tc>
          <w:tcPr>
            <w:tcW w:w="2880" w:type="dxa"/>
          </w:tcPr>
          <w:p w14:paraId="66052171">
            <w:pPr>
              <w:ind w:firstLine="0"/>
              <w:jc w:val="left"/>
            </w:pPr>
            <w:r>
              <w:rPr>
                <w:rFonts w:ascii="宋体" w:hAnsi="宋体" w:eastAsia="宋体"/>
                <w:b w:val="0"/>
                <w:sz w:val="21"/>
              </w:rPr>
              <w:t>2 盆</w:t>
            </w:r>
          </w:p>
        </w:tc>
      </w:tr>
    </w:tbl>
    <w:p w14:paraId="183D842F">
      <w:pPr>
        <w:ind w:firstLine="0"/>
        <w:jc w:val="center"/>
      </w:pPr>
      <w:r>
        <w:rPr>
          <w:rFonts w:ascii="宋体" w:hAnsi="宋体" w:eastAsia="宋体"/>
          <w:b/>
          <w:sz w:val="18"/>
        </w:rPr>
        <w:t>表 7-1  PlantSystem 演示设备清单</w:t>
      </w:r>
    </w:p>
    <w:p w14:paraId="3A8A98F8"/>
    <w:p w14:paraId="1F6A8880">
      <w:r>
        <w:rPr>
          <w:rFonts w:ascii="宋体" w:hAnsi="宋体" w:eastAsia="宋体"/>
          <w:b w:val="0"/>
          <w:sz w:val="21"/>
        </w:rPr>
        <w:t>4. 云端物模型属性</w:t>
      </w:r>
    </w:p>
    <w:p w14:paraId="051C67FB">
      <w:r>
        <w:rPr>
          <w:rFonts w:ascii="宋体" w:hAnsi="宋体" w:eastAsia="宋体"/>
          <w:b w:val="0"/>
          <w:sz w:val="21"/>
        </w:rPr>
        <w:t>PlantSystem 通过 OneNET 平台上报的属性数据如表 7-2 所示。</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36FB8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080068D">
            <w:pPr>
              <w:ind w:firstLine="0"/>
              <w:jc w:val="center"/>
            </w:pPr>
            <w:r>
              <w:rPr>
                <w:rFonts w:ascii="宋体" w:hAnsi="宋体" w:eastAsia="宋体"/>
                <w:b/>
                <w:sz w:val="21"/>
              </w:rPr>
              <w:t>序号</w:t>
            </w:r>
          </w:p>
        </w:tc>
        <w:tc>
          <w:tcPr>
            <w:tcW w:w="2160" w:type="dxa"/>
          </w:tcPr>
          <w:p w14:paraId="2077A291">
            <w:pPr>
              <w:ind w:firstLine="0"/>
              <w:jc w:val="left"/>
            </w:pPr>
            <w:r>
              <w:rPr>
                <w:rFonts w:ascii="宋体" w:hAnsi="宋体" w:eastAsia="宋体"/>
                <w:b/>
                <w:sz w:val="21"/>
              </w:rPr>
              <w:t>属性标识符</w:t>
            </w:r>
          </w:p>
        </w:tc>
        <w:tc>
          <w:tcPr>
            <w:tcW w:w="2160" w:type="dxa"/>
          </w:tcPr>
          <w:p w14:paraId="285C81CB">
            <w:pPr>
              <w:ind w:firstLine="0"/>
              <w:jc w:val="left"/>
            </w:pPr>
            <w:r>
              <w:rPr>
                <w:rFonts w:ascii="宋体" w:hAnsi="宋体" w:eastAsia="宋体"/>
                <w:b/>
                <w:sz w:val="21"/>
              </w:rPr>
              <w:t>中文名称</w:t>
            </w:r>
          </w:p>
        </w:tc>
        <w:tc>
          <w:tcPr>
            <w:tcW w:w="2160" w:type="dxa"/>
          </w:tcPr>
          <w:p w14:paraId="74926032">
            <w:pPr>
              <w:ind w:firstLine="0"/>
              <w:jc w:val="center"/>
            </w:pPr>
            <w:r>
              <w:rPr>
                <w:rFonts w:ascii="宋体" w:hAnsi="宋体" w:eastAsia="宋体"/>
                <w:b/>
                <w:sz w:val="21"/>
              </w:rPr>
              <w:t>数据类型</w:t>
            </w:r>
          </w:p>
        </w:tc>
      </w:tr>
      <w:tr w14:paraId="71AF6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AA71F18">
            <w:pPr>
              <w:ind w:firstLine="0"/>
              <w:jc w:val="center"/>
            </w:pPr>
            <w:r>
              <w:rPr>
                <w:rFonts w:ascii="宋体" w:hAnsi="宋体" w:eastAsia="宋体"/>
                <w:b w:val="0"/>
                <w:sz w:val="21"/>
              </w:rPr>
              <w:t>1</w:t>
            </w:r>
          </w:p>
        </w:tc>
        <w:tc>
          <w:tcPr>
            <w:tcW w:w="2160" w:type="dxa"/>
          </w:tcPr>
          <w:p w14:paraId="586C4AEE">
            <w:pPr>
              <w:ind w:firstLine="0"/>
              <w:jc w:val="left"/>
            </w:pPr>
            <w:r>
              <w:rPr>
                <w:rFonts w:ascii="宋体" w:hAnsi="宋体" w:eastAsia="宋体"/>
                <w:b w:val="0"/>
                <w:sz w:val="21"/>
              </w:rPr>
              <w:t>temperature</w:t>
            </w:r>
          </w:p>
        </w:tc>
        <w:tc>
          <w:tcPr>
            <w:tcW w:w="2160" w:type="dxa"/>
          </w:tcPr>
          <w:p w14:paraId="1EE9AE90">
            <w:pPr>
              <w:ind w:firstLine="0"/>
              <w:jc w:val="left"/>
            </w:pPr>
            <w:r>
              <w:rPr>
                <w:rFonts w:ascii="宋体" w:hAnsi="宋体" w:eastAsia="宋体"/>
                <w:b w:val="0"/>
                <w:sz w:val="21"/>
              </w:rPr>
              <w:t>环境温度</w:t>
            </w:r>
          </w:p>
        </w:tc>
        <w:tc>
          <w:tcPr>
            <w:tcW w:w="2160" w:type="dxa"/>
          </w:tcPr>
          <w:p w14:paraId="21D075EE">
            <w:pPr>
              <w:ind w:firstLine="0"/>
              <w:jc w:val="center"/>
            </w:pPr>
            <w:r>
              <w:rPr>
                <w:rFonts w:ascii="宋体" w:hAnsi="宋体" w:eastAsia="宋体"/>
                <w:b w:val="0"/>
                <w:sz w:val="21"/>
              </w:rPr>
              <w:t>浮点型（℃）</w:t>
            </w:r>
          </w:p>
        </w:tc>
      </w:tr>
      <w:tr w14:paraId="2D3ADA82">
        <w:tblPrEx>
          <w:tblCellMar>
            <w:top w:w="0" w:type="dxa"/>
            <w:left w:w="108" w:type="dxa"/>
            <w:bottom w:w="0" w:type="dxa"/>
            <w:right w:w="108" w:type="dxa"/>
          </w:tblCellMar>
        </w:tblPrEx>
        <w:tc>
          <w:tcPr>
            <w:tcW w:w="2160" w:type="dxa"/>
          </w:tcPr>
          <w:p w14:paraId="17EBC0A5">
            <w:pPr>
              <w:ind w:firstLine="0"/>
              <w:jc w:val="center"/>
            </w:pPr>
            <w:r>
              <w:rPr>
                <w:rFonts w:ascii="宋体" w:hAnsi="宋体" w:eastAsia="宋体"/>
                <w:b w:val="0"/>
                <w:sz w:val="21"/>
              </w:rPr>
              <w:t>2</w:t>
            </w:r>
          </w:p>
        </w:tc>
        <w:tc>
          <w:tcPr>
            <w:tcW w:w="2160" w:type="dxa"/>
          </w:tcPr>
          <w:p w14:paraId="2438F9F0">
            <w:pPr>
              <w:ind w:firstLine="0"/>
              <w:jc w:val="left"/>
            </w:pPr>
            <w:r>
              <w:rPr>
                <w:rFonts w:ascii="宋体" w:hAnsi="宋体" w:eastAsia="宋体"/>
                <w:b w:val="0"/>
                <w:sz w:val="21"/>
              </w:rPr>
              <w:t>air_humidity</w:t>
            </w:r>
          </w:p>
        </w:tc>
        <w:tc>
          <w:tcPr>
            <w:tcW w:w="2160" w:type="dxa"/>
          </w:tcPr>
          <w:p w14:paraId="51BC166E">
            <w:pPr>
              <w:ind w:firstLine="0"/>
              <w:jc w:val="left"/>
            </w:pPr>
            <w:r>
              <w:rPr>
                <w:rFonts w:ascii="宋体" w:hAnsi="宋体" w:eastAsia="宋体"/>
                <w:b w:val="0"/>
                <w:sz w:val="21"/>
              </w:rPr>
              <w:t>空气湿度</w:t>
            </w:r>
          </w:p>
        </w:tc>
        <w:tc>
          <w:tcPr>
            <w:tcW w:w="2160" w:type="dxa"/>
          </w:tcPr>
          <w:p w14:paraId="6D377332">
            <w:pPr>
              <w:ind w:firstLine="0"/>
              <w:jc w:val="center"/>
            </w:pPr>
            <w:r>
              <w:rPr>
                <w:rFonts w:ascii="宋体" w:hAnsi="宋体" w:eastAsia="宋体"/>
                <w:b w:val="0"/>
                <w:sz w:val="21"/>
              </w:rPr>
              <w:t>浮点型（%）</w:t>
            </w:r>
          </w:p>
        </w:tc>
      </w:tr>
      <w:tr w14:paraId="24525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6637F2C">
            <w:pPr>
              <w:ind w:firstLine="0"/>
              <w:jc w:val="center"/>
            </w:pPr>
            <w:r>
              <w:rPr>
                <w:rFonts w:ascii="宋体" w:hAnsi="宋体" w:eastAsia="宋体"/>
                <w:b w:val="0"/>
                <w:sz w:val="21"/>
              </w:rPr>
              <w:t>3</w:t>
            </w:r>
          </w:p>
        </w:tc>
        <w:tc>
          <w:tcPr>
            <w:tcW w:w="2160" w:type="dxa"/>
          </w:tcPr>
          <w:p w14:paraId="567BF459">
            <w:pPr>
              <w:ind w:firstLine="0"/>
              <w:jc w:val="left"/>
            </w:pPr>
            <w:r>
              <w:rPr>
                <w:rFonts w:ascii="宋体" w:hAnsi="宋体" w:eastAsia="宋体"/>
                <w:b w:val="0"/>
                <w:sz w:val="21"/>
              </w:rPr>
              <w:t>soil_humidity</w:t>
            </w:r>
          </w:p>
        </w:tc>
        <w:tc>
          <w:tcPr>
            <w:tcW w:w="2160" w:type="dxa"/>
          </w:tcPr>
          <w:p w14:paraId="671C59AB">
            <w:pPr>
              <w:ind w:firstLine="0"/>
              <w:jc w:val="left"/>
            </w:pPr>
            <w:r>
              <w:rPr>
                <w:rFonts w:ascii="宋体" w:hAnsi="宋体" w:eastAsia="宋体"/>
                <w:b w:val="0"/>
                <w:sz w:val="21"/>
              </w:rPr>
              <w:t>土壤湿度</w:t>
            </w:r>
          </w:p>
        </w:tc>
        <w:tc>
          <w:tcPr>
            <w:tcW w:w="2160" w:type="dxa"/>
          </w:tcPr>
          <w:p w14:paraId="2CA60115">
            <w:pPr>
              <w:ind w:firstLine="0"/>
              <w:jc w:val="center"/>
            </w:pPr>
            <w:r>
              <w:rPr>
                <w:rFonts w:ascii="宋体" w:hAnsi="宋体" w:eastAsia="宋体"/>
                <w:b w:val="0"/>
                <w:sz w:val="21"/>
              </w:rPr>
              <w:t>整型（%）</w:t>
            </w:r>
          </w:p>
        </w:tc>
      </w:tr>
      <w:tr w14:paraId="30C3C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B329FFA">
            <w:pPr>
              <w:ind w:firstLine="0"/>
              <w:jc w:val="center"/>
            </w:pPr>
            <w:r>
              <w:rPr>
                <w:rFonts w:ascii="宋体" w:hAnsi="宋体" w:eastAsia="宋体"/>
                <w:b w:val="0"/>
                <w:sz w:val="21"/>
              </w:rPr>
              <w:t>4</w:t>
            </w:r>
          </w:p>
        </w:tc>
        <w:tc>
          <w:tcPr>
            <w:tcW w:w="2160" w:type="dxa"/>
          </w:tcPr>
          <w:p w14:paraId="7FF129ED">
            <w:pPr>
              <w:ind w:firstLine="0"/>
              <w:jc w:val="left"/>
            </w:pPr>
            <w:r>
              <w:rPr>
                <w:rFonts w:ascii="宋体" w:hAnsi="宋体" w:eastAsia="宋体"/>
                <w:b w:val="0"/>
                <w:sz w:val="21"/>
              </w:rPr>
              <w:t>lighting_intensity</w:t>
            </w:r>
          </w:p>
        </w:tc>
        <w:tc>
          <w:tcPr>
            <w:tcW w:w="2160" w:type="dxa"/>
          </w:tcPr>
          <w:p w14:paraId="2DB5D3E8">
            <w:pPr>
              <w:ind w:firstLine="0"/>
              <w:jc w:val="left"/>
            </w:pPr>
            <w:r>
              <w:rPr>
                <w:rFonts w:ascii="宋体" w:hAnsi="宋体" w:eastAsia="宋体"/>
                <w:b w:val="0"/>
                <w:sz w:val="21"/>
              </w:rPr>
              <w:t>光照强度</w:t>
            </w:r>
          </w:p>
        </w:tc>
        <w:tc>
          <w:tcPr>
            <w:tcW w:w="2160" w:type="dxa"/>
          </w:tcPr>
          <w:p w14:paraId="0E2A52F7">
            <w:pPr>
              <w:ind w:firstLine="0"/>
              <w:jc w:val="center"/>
            </w:pPr>
            <w:r>
              <w:rPr>
                <w:rFonts w:ascii="宋体" w:hAnsi="宋体" w:eastAsia="宋体"/>
                <w:b w:val="0"/>
                <w:sz w:val="21"/>
              </w:rPr>
              <w:t>整型（lux）</w:t>
            </w:r>
          </w:p>
        </w:tc>
      </w:tr>
      <w:tr w14:paraId="39EA3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BD167CD">
            <w:pPr>
              <w:ind w:firstLine="0"/>
              <w:jc w:val="center"/>
            </w:pPr>
            <w:r>
              <w:rPr>
                <w:rFonts w:ascii="宋体" w:hAnsi="宋体" w:eastAsia="宋体"/>
                <w:b w:val="0"/>
                <w:sz w:val="21"/>
              </w:rPr>
              <w:t>5</w:t>
            </w:r>
          </w:p>
        </w:tc>
        <w:tc>
          <w:tcPr>
            <w:tcW w:w="2160" w:type="dxa"/>
          </w:tcPr>
          <w:p w14:paraId="479F7B2E">
            <w:pPr>
              <w:ind w:firstLine="0"/>
              <w:jc w:val="left"/>
            </w:pPr>
            <w:r>
              <w:rPr>
                <w:rFonts w:ascii="宋体" w:hAnsi="宋体" w:eastAsia="宋体"/>
                <w:b w:val="0"/>
                <w:sz w:val="21"/>
              </w:rPr>
              <w:t>fan</w:t>
            </w:r>
          </w:p>
        </w:tc>
        <w:tc>
          <w:tcPr>
            <w:tcW w:w="2160" w:type="dxa"/>
          </w:tcPr>
          <w:p w14:paraId="6997F137">
            <w:pPr>
              <w:ind w:firstLine="0"/>
              <w:jc w:val="left"/>
            </w:pPr>
            <w:r>
              <w:rPr>
                <w:rFonts w:ascii="宋体" w:hAnsi="宋体" w:eastAsia="宋体"/>
                <w:b w:val="0"/>
                <w:sz w:val="21"/>
              </w:rPr>
              <w:t>风扇状态</w:t>
            </w:r>
          </w:p>
        </w:tc>
        <w:tc>
          <w:tcPr>
            <w:tcW w:w="2160" w:type="dxa"/>
          </w:tcPr>
          <w:p w14:paraId="7A7D7EA6">
            <w:pPr>
              <w:ind w:firstLine="0"/>
              <w:jc w:val="center"/>
            </w:pPr>
            <w:r>
              <w:rPr>
                <w:rFonts w:ascii="宋体" w:hAnsi="宋体" w:eastAsia="宋体"/>
                <w:b w:val="0"/>
                <w:sz w:val="21"/>
              </w:rPr>
              <w:t>布尔型（true/false）</w:t>
            </w:r>
          </w:p>
        </w:tc>
      </w:tr>
      <w:tr w14:paraId="72FED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0030A81">
            <w:pPr>
              <w:ind w:firstLine="0"/>
              <w:jc w:val="center"/>
            </w:pPr>
            <w:r>
              <w:rPr>
                <w:rFonts w:ascii="宋体" w:hAnsi="宋体" w:eastAsia="宋体"/>
                <w:b w:val="0"/>
                <w:sz w:val="21"/>
              </w:rPr>
              <w:t>6</w:t>
            </w:r>
          </w:p>
        </w:tc>
        <w:tc>
          <w:tcPr>
            <w:tcW w:w="2160" w:type="dxa"/>
          </w:tcPr>
          <w:p w14:paraId="35461D32">
            <w:pPr>
              <w:ind w:firstLine="0"/>
              <w:jc w:val="left"/>
            </w:pPr>
            <w:r>
              <w:rPr>
                <w:rFonts w:ascii="宋体" w:hAnsi="宋体" w:eastAsia="宋体"/>
                <w:b w:val="0"/>
                <w:sz w:val="21"/>
              </w:rPr>
              <w:t>bump</w:t>
            </w:r>
          </w:p>
        </w:tc>
        <w:tc>
          <w:tcPr>
            <w:tcW w:w="2160" w:type="dxa"/>
          </w:tcPr>
          <w:p w14:paraId="479E230E">
            <w:pPr>
              <w:ind w:firstLine="0"/>
              <w:jc w:val="left"/>
            </w:pPr>
            <w:r>
              <w:rPr>
                <w:rFonts w:ascii="宋体" w:hAnsi="宋体" w:eastAsia="宋体"/>
                <w:b w:val="0"/>
                <w:sz w:val="21"/>
              </w:rPr>
              <w:t>水泵状态</w:t>
            </w:r>
          </w:p>
        </w:tc>
        <w:tc>
          <w:tcPr>
            <w:tcW w:w="2160" w:type="dxa"/>
          </w:tcPr>
          <w:p w14:paraId="46A72EE1">
            <w:pPr>
              <w:ind w:firstLine="0"/>
              <w:jc w:val="center"/>
            </w:pPr>
            <w:r>
              <w:rPr>
                <w:rFonts w:ascii="宋体" w:hAnsi="宋体" w:eastAsia="宋体"/>
                <w:b w:val="0"/>
                <w:sz w:val="21"/>
              </w:rPr>
              <w:t>布尔型（true/false）</w:t>
            </w:r>
          </w:p>
        </w:tc>
      </w:tr>
      <w:tr w14:paraId="167F0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B8B8DDF">
            <w:pPr>
              <w:ind w:firstLine="0"/>
              <w:jc w:val="center"/>
            </w:pPr>
            <w:r>
              <w:rPr>
                <w:rFonts w:ascii="宋体" w:hAnsi="宋体" w:eastAsia="宋体"/>
                <w:b w:val="0"/>
                <w:sz w:val="21"/>
              </w:rPr>
              <w:t>7</w:t>
            </w:r>
          </w:p>
        </w:tc>
        <w:tc>
          <w:tcPr>
            <w:tcW w:w="2160" w:type="dxa"/>
          </w:tcPr>
          <w:p w14:paraId="662E1058">
            <w:pPr>
              <w:ind w:firstLine="0"/>
              <w:jc w:val="left"/>
            </w:pPr>
            <w:r>
              <w:rPr>
                <w:rFonts w:ascii="宋体" w:hAnsi="宋体" w:eastAsia="宋体"/>
                <w:b w:val="0"/>
                <w:sz w:val="21"/>
              </w:rPr>
              <w:t>LED</w:t>
            </w:r>
          </w:p>
        </w:tc>
        <w:tc>
          <w:tcPr>
            <w:tcW w:w="2160" w:type="dxa"/>
          </w:tcPr>
          <w:p w14:paraId="54B47D5A">
            <w:pPr>
              <w:ind w:firstLine="0"/>
              <w:jc w:val="left"/>
            </w:pPr>
            <w:r>
              <w:rPr>
                <w:rFonts w:ascii="宋体" w:hAnsi="宋体" w:eastAsia="宋体"/>
                <w:b w:val="0"/>
                <w:sz w:val="21"/>
              </w:rPr>
              <w:t>补光灯状态</w:t>
            </w:r>
          </w:p>
        </w:tc>
        <w:tc>
          <w:tcPr>
            <w:tcW w:w="2160" w:type="dxa"/>
          </w:tcPr>
          <w:p w14:paraId="1D3BAAD6">
            <w:pPr>
              <w:ind w:firstLine="0"/>
              <w:jc w:val="center"/>
            </w:pPr>
            <w:r>
              <w:rPr>
                <w:rFonts w:ascii="宋体" w:hAnsi="宋体" w:eastAsia="宋体"/>
                <w:b w:val="0"/>
                <w:sz w:val="21"/>
              </w:rPr>
              <w:t>布尔型（true/false）</w:t>
            </w:r>
          </w:p>
        </w:tc>
      </w:tr>
      <w:tr w14:paraId="75288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10D1E1C">
            <w:pPr>
              <w:ind w:firstLine="0"/>
              <w:jc w:val="center"/>
            </w:pPr>
            <w:r>
              <w:rPr>
                <w:rFonts w:ascii="宋体" w:hAnsi="宋体" w:eastAsia="宋体"/>
                <w:b w:val="0"/>
                <w:sz w:val="21"/>
              </w:rPr>
              <w:t>8</w:t>
            </w:r>
          </w:p>
        </w:tc>
        <w:tc>
          <w:tcPr>
            <w:tcW w:w="2160" w:type="dxa"/>
          </w:tcPr>
          <w:p w14:paraId="1978E171">
            <w:pPr>
              <w:ind w:firstLine="0"/>
              <w:jc w:val="left"/>
            </w:pPr>
            <w:r>
              <w:rPr>
                <w:rFonts w:ascii="宋体" w:hAnsi="宋体" w:eastAsia="宋体"/>
                <w:b w:val="0"/>
                <w:sz w:val="21"/>
              </w:rPr>
              <w:t>auto_mode</w:t>
            </w:r>
          </w:p>
        </w:tc>
        <w:tc>
          <w:tcPr>
            <w:tcW w:w="2160" w:type="dxa"/>
          </w:tcPr>
          <w:p w14:paraId="3273874C">
            <w:pPr>
              <w:ind w:firstLine="0"/>
              <w:jc w:val="left"/>
            </w:pPr>
            <w:r>
              <w:rPr>
                <w:rFonts w:ascii="宋体" w:hAnsi="宋体" w:eastAsia="宋体"/>
                <w:b w:val="0"/>
                <w:sz w:val="21"/>
              </w:rPr>
              <w:t>自动/远程模式</w:t>
            </w:r>
          </w:p>
        </w:tc>
        <w:tc>
          <w:tcPr>
            <w:tcW w:w="2160" w:type="dxa"/>
          </w:tcPr>
          <w:p w14:paraId="5EB3BD9C">
            <w:pPr>
              <w:ind w:firstLine="0"/>
              <w:jc w:val="center"/>
            </w:pPr>
            <w:r>
              <w:rPr>
                <w:rFonts w:ascii="宋体" w:hAnsi="宋体" w:eastAsia="宋体"/>
                <w:b w:val="0"/>
                <w:sz w:val="21"/>
              </w:rPr>
              <w:t>布尔型（true/false）</w:t>
            </w:r>
          </w:p>
        </w:tc>
      </w:tr>
    </w:tbl>
    <w:p w14:paraId="57EE5C21">
      <w:pPr>
        <w:ind w:firstLine="0"/>
        <w:jc w:val="center"/>
      </w:pPr>
      <w:r>
        <w:rPr>
          <w:rFonts w:ascii="宋体" w:hAnsi="宋体" w:eastAsia="宋体"/>
          <w:b/>
          <w:sz w:val="18"/>
        </w:rPr>
        <w:t>表 7-2  OneNET 物模型云端属性列表</w:t>
      </w:r>
    </w:p>
    <w:p w14:paraId="37672040"/>
    <w:p w14:paraId="307146B3">
      <w:pPr>
        <w:pStyle w:val="5"/>
      </w:pPr>
      <w:r>
        <w:rPr>
          <w:rFonts w:ascii="宋体" w:hAnsi="宋体" w:eastAsia="宋体"/>
          <w:color w:val="000000"/>
        </w:rPr>
        <w:t>5. 系统架构示意图</w:t>
      </w:r>
    </w:p>
    <w:p w14:paraId="0ADB0DD2">
      <w:r>
        <w:rPr>
          <w:rFonts w:ascii="宋体" w:hAnsi="宋体" w:eastAsia="宋体"/>
          <w:b w:val="0"/>
          <w:sz w:val="21"/>
        </w:rPr>
        <w:t>PlantSystem 系统整体架构如图 7-1 所示，由感知层、控制层、通信层、平台层、应用层五部分组成。</w:t>
      </w:r>
    </w:p>
    <w:p w14:paraId="32C18F96">
      <w:pPr>
        <w:ind w:firstLine="0"/>
        <w:jc w:val="both"/>
      </w:pPr>
      <w:r>
        <w:rPr>
          <w:rFonts w:ascii="宋体" w:hAnsi="宋体" w:eastAsia="宋体"/>
          <w:sz w:val="18"/>
        </w:rPr>
        <w:br w:type="textWrapping"/>
      </w:r>
      <w:r>
        <w:rPr>
          <w:rFonts w:ascii="宋体" w:hAnsi="宋体" w:eastAsia="宋体"/>
          <w:sz w:val="18"/>
        </w:rPr>
        <w:t>│                     PlantSystem 系统架构                     │</w:t>
      </w:r>
      <w:r>
        <w:rPr>
          <w:rFonts w:ascii="宋体" w:hAnsi="宋体" w:eastAsia="宋体"/>
          <w:sz w:val="18"/>
        </w:rPr>
        <w:br w:type="textWrapping"/>
      </w:r>
      <w:r>
        <w:rPr>
          <w:rFonts w:ascii="宋体" w:hAnsi="宋体" w:eastAsia="宋体"/>
          <w:sz w:val="18"/>
        </w:rPr>
        <w:t>│  应用层    │  网页控制面板 (手机/PC 浏览器)                │</w:t>
      </w:r>
      <w:r>
        <w:rPr>
          <w:rFonts w:ascii="宋体" w:hAnsi="宋体" w:eastAsia="宋体"/>
          <w:sz w:val="18"/>
        </w:rPr>
        <w:br w:type="textWrapping"/>
      </w:r>
      <w:r>
        <w:rPr>
          <w:rFonts w:ascii="宋体" w:hAnsi="宋体" w:eastAsia="宋体"/>
          <w:sz w:val="18"/>
        </w:rPr>
        <w:t>│  平台层    │  OneNET 物联网云平台 (数据存储/指令转发)          │</w:t>
      </w:r>
      <w:r>
        <w:rPr>
          <w:rFonts w:ascii="宋体" w:hAnsi="宋体" w:eastAsia="宋体"/>
          <w:sz w:val="18"/>
        </w:rPr>
        <w:br w:type="textWrapping"/>
      </w:r>
      <w:r>
        <w:rPr>
          <w:rFonts w:ascii="宋体" w:hAnsi="宋体" w:eastAsia="宋体"/>
          <w:sz w:val="18"/>
        </w:rPr>
        <w:t>│  通信层    │  ESP8266 WiFi 模块 → MQTT 协议 → 互联网          │</w:t>
      </w:r>
      <w:r>
        <w:rPr>
          <w:rFonts w:ascii="宋体" w:hAnsi="宋体" w:eastAsia="宋体"/>
          <w:sz w:val="18"/>
        </w:rPr>
        <w:br w:type="textWrapping"/>
      </w:r>
      <w:r>
        <w:rPr>
          <w:rFonts w:ascii="宋体" w:hAnsi="宋体" w:eastAsia="宋体"/>
          <w:sz w:val="18"/>
        </w:rPr>
        <w:t>│  控制层    │  STM32F103 主控芯片 (数据处理/逻辑判断/指令执行)  │</w:t>
      </w:r>
      <w:r>
        <w:rPr>
          <w:rFonts w:ascii="宋体" w:hAnsi="宋体" w:eastAsia="宋体"/>
          <w:sz w:val="18"/>
        </w:rPr>
        <w:br w:type="textWrapping"/>
      </w:r>
      <w:r>
        <w:rPr>
          <w:rFonts w:ascii="宋体" w:hAnsi="宋体" w:eastAsia="宋体"/>
          <w:sz w:val="18"/>
        </w:rPr>
        <w:t>│  感知/执行层</w:t>
      </w:r>
      <w:r>
        <w:rPr>
          <w:rFonts w:hint="eastAsia"/>
          <w:sz w:val="18"/>
          <w:lang w:val="en-US" w:eastAsia="zh-CN"/>
        </w:rPr>
        <w:t xml:space="preserve"> </w:t>
      </w:r>
      <w:r>
        <w:rPr>
          <w:rFonts w:ascii="宋体" w:hAnsi="宋体" w:eastAsia="宋体"/>
          <w:sz w:val="18"/>
        </w:rPr>
        <w:t>│  DHT11 │ 土壤湿度 │ 光敏 │ 按键                  │</w:t>
      </w:r>
      <w:r>
        <w:rPr>
          <w:rFonts w:ascii="宋体" w:hAnsi="宋体" w:eastAsia="宋体"/>
          <w:sz w:val="18"/>
        </w:rPr>
        <w:br w:type="textWrapping"/>
      </w:r>
      <w:r>
        <w:rPr>
          <w:rFonts w:ascii="宋体" w:hAnsi="宋体" w:eastAsia="宋体"/>
          <w:sz w:val="18"/>
        </w:rPr>
        <w:t xml:space="preserve">│        </w:t>
      </w:r>
      <w:r>
        <w:rPr>
          <w:rFonts w:hint="eastAsia"/>
          <w:sz w:val="18"/>
          <w:lang w:val="en-US" w:eastAsia="zh-CN"/>
        </w:rPr>
        <w:t xml:space="preserve">       </w:t>
      </w:r>
      <w:r>
        <w:rPr>
          <w:rFonts w:ascii="宋体" w:hAnsi="宋体" w:eastAsia="宋体"/>
          <w:sz w:val="18"/>
        </w:rPr>
        <w:t xml:space="preserve">    │  风扇   │  水泵    │ 补光灯 │ LCD 屏         </w:t>
      </w:r>
      <w:r>
        <w:rPr>
          <w:rFonts w:hint="eastAsia"/>
          <w:sz w:val="18"/>
          <w:lang w:val="en-US" w:eastAsia="zh-CN"/>
        </w:rPr>
        <w:t xml:space="preserve">                  </w:t>
      </w:r>
      <w:bookmarkStart w:id="0" w:name="_GoBack"/>
      <w:bookmarkEnd w:id="0"/>
      <w:r>
        <w:rPr>
          <w:rFonts w:ascii="宋体" w:hAnsi="宋体" w:eastAsia="宋体"/>
          <w:sz w:val="18"/>
        </w:rPr>
        <w:t xml:space="preserve">    │</w:t>
      </w:r>
    </w:p>
    <w:p w14:paraId="685116FC">
      <w:pPr>
        <w:ind w:firstLine="0"/>
        <w:jc w:val="center"/>
      </w:pPr>
      <w:r>
        <w:rPr>
          <w:rFonts w:ascii="宋体" w:hAnsi="宋体" w:eastAsia="宋体"/>
          <w:b/>
          <w:sz w:val="18"/>
        </w:rPr>
        <w:t>图 7-1  PlantSystem 系统架构图</w:t>
      </w:r>
    </w:p>
    <w:p w14:paraId="72E1305D"/>
    <w:p w14:paraId="1A639D1C">
      <w:pPr>
        <w:pStyle w:val="4"/>
      </w:pPr>
      <w:r>
        <w:rPr>
          <w:rFonts w:ascii="宋体" w:hAnsi="宋体" w:eastAsia="宋体"/>
          <w:color w:val="000000"/>
        </w:rPr>
        <w:t>（二）附加项目一：手机义务维修与贴膜服务</w:t>
      </w:r>
    </w:p>
    <w:p w14:paraId="61B9DA48">
      <w:r>
        <w:rPr>
          <w:rFonts w:ascii="宋体" w:hAnsi="宋体" w:eastAsia="宋体"/>
          <w:b w:val="0"/>
          <w:sz w:val="21"/>
        </w:rPr>
        <w:t>1. 服务内容</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233A1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5F8B5F7">
            <w:pPr>
              <w:ind w:firstLine="0"/>
              <w:jc w:val="center"/>
            </w:pPr>
            <w:r>
              <w:rPr>
                <w:rFonts w:ascii="宋体" w:hAnsi="宋体" w:eastAsia="宋体"/>
                <w:b/>
                <w:sz w:val="21"/>
              </w:rPr>
              <w:t>服务项目</w:t>
            </w:r>
          </w:p>
        </w:tc>
        <w:tc>
          <w:tcPr>
            <w:tcW w:w="4320" w:type="dxa"/>
          </w:tcPr>
          <w:p w14:paraId="063E968A">
            <w:pPr>
              <w:ind w:firstLine="0"/>
              <w:jc w:val="center"/>
            </w:pPr>
            <w:r>
              <w:rPr>
                <w:rFonts w:ascii="宋体" w:hAnsi="宋体" w:eastAsia="宋体"/>
                <w:b/>
                <w:sz w:val="21"/>
              </w:rPr>
              <w:t>具体说明</w:t>
            </w:r>
          </w:p>
        </w:tc>
      </w:tr>
      <w:tr w14:paraId="5E2C2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9BA8A6C">
            <w:pPr>
              <w:ind w:firstLine="0"/>
              <w:jc w:val="center"/>
            </w:pPr>
            <w:r>
              <w:rPr>
                <w:rFonts w:ascii="宋体" w:hAnsi="宋体" w:eastAsia="宋体"/>
                <w:b w:val="0"/>
                <w:sz w:val="21"/>
              </w:rPr>
              <w:t>手机故障检测</w:t>
            </w:r>
          </w:p>
        </w:tc>
        <w:tc>
          <w:tcPr>
            <w:tcW w:w="4320" w:type="dxa"/>
          </w:tcPr>
          <w:p w14:paraId="0D0FB893">
            <w:pPr>
              <w:ind w:firstLine="0"/>
              <w:jc w:val="center"/>
            </w:pPr>
            <w:r>
              <w:rPr>
                <w:rFonts w:ascii="宋体" w:hAnsi="宋体" w:eastAsia="宋体"/>
                <w:b w:val="0"/>
                <w:sz w:val="21"/>
              </w:rPr>
              <w:t>屏幕触摸、实体按键、充电口、扬声器、麦克风、摄像头等基础功能全面检测</w:t>
            </w:r>
          </w:p>
        </w:tc>
      </w:tr>
      <w:tr w14:paraId="6234E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1D3AE43">
            <w:pPr>
              <w:ind w:firstLine="0"/>
              <w:jc w:val="center"/>
            </w:pPr>
            <w:r>
              <w:rPr>
                <w:rFonts w:ascii="宋体" w:hAnsi="宋体" w:eastAsia="宋体"/>
                <w:b w:val="0"/>
                <w:sz w:val="21"/>
              </w:rPr>
              <w:t>屏幕更换</w:t>
            </w:r>
          </w:p>
        </w:tc>
        <w:tc>
          <w:tcPr>
            <w:tcW w:w="4320" w:type="dxa"/>
          </w:tcPr>
          <w:p w14:paraId="0E004404">
            <w:pPr>
              <w:ind w:firstLine="0"/>
              <w:jc w:val="center"/>
            </w:pPr>
            <w:r>
              <w:rPr>
                <w:rFonts w:ascii="宋体" w:hAnsi="宋体" w:eastAsia="宋体"/>
                <w:b w:val="0"/>
                <w:sz w:val="21"/>
              </w:rPr>
              <w:t>提供常见品牌型号手机屏幕总成更换服务（需用户自备或协助代购配件）</w:t>
            </w:r>
          </w:p>
        </w:tc>
      </w:tr>
      <w:tr w14:paraId="5D166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6DDB8A8">
            <w:pPr>
              <w:ind w:firstLine="0"/>
              <w:jc w:val="center"/>
            </w:pPr>
            <w:r>
              <w:rPr>
                <w:rFonts w:ascii="宋体" w:hAnsi="宋体" w:eastAsia="宋体"/>
                <w:b w:val="0"/>
                <w:sz w:val="21"/>
              </w:rPr>
              <w:t>电池更换</w:t>
            </w:r>
          </w:p>
        </w:tc>
        <w:tc>
          <w:tcPr>
            <w:tcW w:w="4320" w:type="dxa"/>
          </w:tcPr>
          <w:p w14:paraId="13AC7BE8">
            <w:pPr>
              <w:ind w:firstLine="0"/>
              <w:jc w:val="center"/>
            </w:pPr>
            <w:r>
              <w:rPr>
                <w:rFonts w:ascii="宋体" w:hAnsi="宋体" w:eastAsia="宋体"/>
                <w:b w:val="0"/>
                <w:sz w:val="21"/>
              </w:rPr>
              <w:t>常见机型内置/可拆卸电池更换</w:t>
            </w:r>
          </w:p>
        </w:tc>
      </w:tr>
      <w:tr w14:paraId="12DEA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23E2ACD">
            <w:pPr>
              <w:ind w:firstLine="0"/>
              <w:jc w:val="center"/>
            </w:pPr>
            <w:r>
              <w:rPr>
                <w:rFonts w:ascii="宋体" w:hAnsi="宋体" w:eastAsia="宋体"/>
                <w:b w:val="0"/>
                <w:sz w:val="21"/>
              </w:rPr>
              <w:t>充电接口清洁与维修</w:t>
            </w:r>
          </w:p>
        </w:tc>
        <w:tc>
          <w:tcPr>
            <w:tcW w:w="4320" w:type="dxa"/>
          </w:tcPr>
          <w:p w14:paraId="1B8F7187">
            <w:pPr>
              <w:ind w:firstLine="0"/>
              <w:jc w:val="center"/>
            </w:pPr>
            <w:r>
              <w:rPr>
                <w:rFonts w:ascii="宋体" w:hAnsi="宋体" w:eastAsia="宋体"/>
                <w:b w:val="0"/>
                <w:sz w:val="21"/>
              </w:rPr>
              <w:t>Type-C/Micro USB/Lightning 尾插除尘清理、触点修复、排线重接</w:t>
            </w:r>
          </w:p>
        </w:tc>
      </w:tr>
      <w:tr w14:paraId="4A51F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5D88333">
            <w:pPr>
              <w:ind w:firstLine="0"/>
              <w:jc w:val="center"/>
            </w:pPr>
            <w:r>
              <w:rPr>
                <w:rFonts w:ascii="宋体" w:hAnsi="宋体" w:eastAsia="宋体"/>
                <w:b w:val="0"/>
                <w:sz w:val="21"/>
              </w:rPr>
              <w:t>贴膜服务</w:t>
            </w:r>
          </w:p>
        </w:tc>
        <w:tc>
          <w:tcPr>
            <w:tcW w:w="4320" w:type="dxa"/>
          </w:tcPr>
          <w:p w14:paraId="19306A86">
            <w:pPr>
              <w:ind w:firstLine="0"/>
              <w:jc w:val="center"/>
            </w:pPr>
            <w:r>
              <w:rPr>
                <w:rFonts w:ascii="宋体" w:hAnsi="宋体" w:eastAsia="宋体"/>
                <w:b w:val="0"/>
                <w:sz w:val="21"/>
              </w:rPr>
              <w:t>免费提供钢化膜/水凝膜并现场贴附，覆盖 iPhone、华为、小米、OPPO、vivo 等主流品牌</w:t>
            </w:r>
          </w:p>
        </w:tc>
      </w:tr>
      <w:tr w14:paraId="3922E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6ED7370">
            <w:pPr>
              <w:ind w:firstLine="0"/>
              <w:jc w:val="center"/>
            </w:pPr>
            <w:r>
              <w:rPr>
                <w:rFonts w:ascii="宋体" w:hAnsi="宋体" w:eastAsia="宋体"/>
                <w:b w:val="0"/>
                <w:sz w:val="21"/>
              </w:rPr>
              <w:t>手机清洁保养</w:t>
            </w:r>
          </w:p>
        </w:tc>
        <w:tc>
          <w:tcPr>
            <w:tcW w:w="4320" w:type="dxa"/>
          </w:tcPr>
          <w:p w14:paraId="09D31011">
            <w:pPr>
              <w:ind w:firstLine="0"/>
              <w:jc w:val="center"/>
            </w:pPr>
            <w:r>
              <w:rPr>
                <w:rFonts w:ascii="宋体" w:hAnsi="宋体" w:eastAsia="宋体"/>
                <w:b w:val="0"/>
                <w:sz w:val="21"/>
              </w:rPr>
              <w:t>屏幕、听筒网、扬声器孔、按键缝隙等深度除尘清洁</w:t>
            </w:r>
          </w:p>
        </w:tc>
      </w:tr>
    </w:tbl>
    <w:p w14:paraId="7562FC9D">
      <w:pPr>
        <w:ind w:firstLine="0"/>
        <w:jc w:val="center"/>
      </w:pPr>
      <w:r>
        <w:rPr>
          <w:rFonts w:ascii="宋体" w:hAnsi="宋体" w:eastAsia="宋体"/>
          <w:b/>
          <w:sz w:val="18"/>
        </w:rPr>
        <w:t>表 7-3  手机维修与贴膜服务项目</w:t>
      </w:r>
    </w:p>
    <w:p w14:paraId="3EA6634A"/>
    <w:p w14:paraId="0BFF5900">
      <w:r>
        <w:rPr>
          <w:rFonts w:ascii="宋体" w:hAnsi="宋体" w:eastAsia="宋体"/>
          <w:b w:val="0"/>
          <w:sz w:val="21"/>
        </w:rPr>
        <w:t>2. 服务实施流程</w:t>
      </w:r>
    </w:p>
    <w:p w14:paraId="23A95C28">
      <w:r>
        <w:rPr>
          <w:rFonts w:ascii="宋体" w:hAnsi="宋体" w:eastAsia="宋体"/>
          <w:b w:val="0"/>
          <w:sz w:val="21"/>
        </w:rPr>
        <w:t>（1）居民登记：填写姓名、手机型号、故障描述、联系方式。</w:t>
      </w:r>
    </w:p>
    <w:p w14:paraId="592E2965">
      <w:r>
        <w:rPr>
          <w:rFonts w:ascii="宋体" w:hAnsi="宋体" w:eastAsia="宋体"/>
          <w:b w:val="0"/>
          <w:sz w:val="21"/>
        </w:rPr>
        <w:t>（2）故障诊断：使用专业工具检测判断原因，提出维修方案。</w:t>
      </w:r>
    </w:p>
    <w:p w14:paraId="5103C422">
      <w:r>
        <w:rPr>
          <w:rFonts w:ascii="宋体" w:hAnsi="宋体" w:eastAsia="宋体"/>
          <w:b w:val="0"/>
          <w:sz w:val="21"/>
        </w:rPr>
        <w:t>（3）分类处理：可当场修复的故障就地处理；需更换备件的登记信息，后续协调解决；超出团队能力的故障建议送修专业门店。</w:t>
      </w:r>
    </w:p>
    <w:p w14:paraId="2AC1F00C">
      <w:r>
        <w:rPr>
          <w:rFonts w:ascii="宋体" w:hAnsi="宋体" w:eastAsia="宋体"/>
          <w:b w:val="0"/>
          <w:sz w:val="21"/>
        </w:rPr>
        <w:t>（4）清洁贴膜：维修完成后免费提供手机清洁与贴膜服务。</w:t>
      </w:r>
    </w:p>
    <w:p w14:paraId="524A7A4C">
      <w:r>
        <w:rPr>
          <w:rFonts w:ascii="宋体" w:hAnsi="宋体" w:eastAsia="宋体"/>
          <w:b w:val="0"/>
          <w:sz w:val="21"/>
        </w:rPr>
        <w:t>（5）交付讲解：将手机交还用户，讲解日常使用与保养注意事项。</w:t>
      </w:r>
    </w:p>
    <w:p w14:paraId="70CD7727">
      <w:r>
        <w:rPr>
          <w:rFonts w:ascii="宋体" w:hAnsi="宋体" w:eastAsia="宋体"/>
          <w:b w:val="0"/>
          <w:sz w:val="21"/>
        </w:rPr>
        <w:t>3. 工具与备件准备</w:t>
      </w:r>
    </w:p>
    <w:p w14:paraId="779BB6A3">
      <w:r>
        <w:rPr>
          <w:rFonts w:ascii="宋体" w:hAnsi="宋体" w:eastAsia="宋体"/>
          <w:b w:val="0"/>
          <w:sz w:val="21"/>
        </w:rPr>
        <w:t>（1）手机维修工具套装 3 套（含精密螺丝刀组、防静电镊子、塑料撬棒、吸盘、热风枪、数字万用表、焊接工具等）。</w:t>
      </w:r>
    </w:p>
    <w:p w14:paraId="046D1C7E">
      <w:r>
        <w:rPr>
          <w:rFonts w:ascii="宋体" w:hAnsi="宋体" w:eastAsia="宋体"/>
          <w:b w:val="0"/>
          <w:sz w:val="21"/>
        </w:rPr>
        <w:t>（2）常见型号钢化膜 50 张、水凝膜 50 张。</w:t>
      </w:r>
    </w:p>
    <w:p w14:paraId="152ED3C5">
      <w:r>
        <w:rPr>
          <w:rFonts w:ascii="宋体" w:hAnsi="宋体" w:eastAsia="宋体"/>
          <w:b w:val="0"/>
          <w:sz w:val="21"/>
        </w:rPr>
        <w:t>（3）常见机型电池备件约 10 块。</w:t>
      </w:r>
    </w:p>
    <w:p w14:paraId="50CCCF11">
      <w:r>
        <w:rPr>
          <w:rFonts w:ascii="宋体" w:hAnsi="宋体" w:eastAsia="宋体"/>
          <w:b w:val="0"/>
          <w:sz w:val="21"/>
        </w:rPr>
        <w:t>（4）检测用数据线、充电器、备用连接排线等辅助材料。</w:t>
      </w:r>
    </w:p>
    <w:p w14:paraId="7E70AE66">
      <w:r>
        <w:rPr>
          <w:rFonts w:ascii="宋体" w:hAnsi="宋体" w:eastAsia="宋体"/>
          <w:b w:val="0"/>
          <w:sz w:val="21"/>
        </w:rPr>
        <w:t>（5）维修登记表、用户签字表。</w:t>
      </w:r>
    </w:p>
    <w:p w14:paraId="4FC103B9">
      <w:pPr>
        <w:pStyle w:val="4"/>
      </w:pPr>
      <w:r>
        <w:rPr>
          <w:rFonts w:ascii="宋体" w:hAnsi="宋体" w:eastAsia="宋体"/>
          <w:color w:val="000000"/>
        </w:rPr>
        <w:t>（三）附加项目二：老年人智能手机科普培训</w:t>
      </w:r>
    </w:p>
    <w:p w14:paraId="10D8E315">
      <w:r>
        <w:rPr>
          <w:rFonts w:ascii="宋体" w:hAnsi="宋体" w:eastAsia="宋体"/>
          <w:b w:val="0"/>
          <w:sz w:val="21"/>
        </w:rPr>
        <w:t>1. 培训课程设计</w:t>
      </w:r>
    </w:p>
    <w:p w14:paraId="6E973C0A">
      <w:r>
        <w:rPr>
          <w:rFonts w:ascii="宋体" w:hAnsi="宋体" w:eastAsia="宋体"/>
          <w:b w:val="0"/>
          <w:sz w:val="21"/>
        </w:rPr>
        <w:t>培训课程涵盖四大模块，单场培训时长约 1.5 小时，具体内容如表 7-4 所示。</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1E788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6EB0A131">
            <w:pPr>
              <w:ind w:firstLine="0"/>
              <w:jc w:val="center"/>
            </w:pPr>
            <w:r>
              <w:rPr>
                <w:rFonts w:ascii="宋体" w:hAnsi="宋体" w:eastAsia="宋体"/>
                <w:b/>
                <w:sz w:val="21"/>
              </w:rPr>
              <w:t>模块</w:t>
            </w:r>
          </w:p>
        </w:tc>
        <w:tc>
          <w:tcPr>
            <w:tcW w:w="2880" w:type="dxa"/>
          </w:tcPr>
          <w:p w14:paraId="4B387316">
            <w:pPr>
              <w:ind w:firstLine="0"/>
              <w:jc w:val="center"/>
            </w:pPr>
            <w:r>
              <w:rPr>
                <w:rFonts w:ascii="宋体" w:hAnsi="宋体" w:eastAsia="宋体"/>
                <w:b/>
                <w:sz w:val="21"/>
              </w:rPr>
              <w:t>培训内容</w:t>
            </w:r>
          </w:p>
        </w:tc>
        <w:tc>
          <w:tcPr>
            <w:tcW w:w="2880" w:type="dxa"/>
          </w:tcPr>
          <w:p w14:paraId="5D9AF202">
            <w:pPr>
              <w:ind w:firstLine="0"/>
              <w:jc w:val="center"/>
            </w:pPr>
            <w:r>
              <w:rPr>
                <w:rFonts w:ascii="宋体" w:hAnsi="宋体" w:eastAsia="宋体"/>
                <w:b/>
                <w:sz w:val="21"/>
              </w:rPr>
              <w:t>时长</w:t>
            </w:r>
          </w:p>
        </w:tc>
      </w:tr>
      <w:tr w14:paraId="250A8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37F39AD5">
            <w:pPr>
              <w:ind w:firstLine="0"/>
              <w:jc w:val="center"/>
            </w:pPr>
            <w:r>
              <w:rPr>
                <w:rFonts w:ascii="宋体" w:hAnsi="宋体" w:eastAsia="宋体"/>
                <w:b w:val="0"/>
                <w:sz w:val="21"/>
              </w:rPr>
              <w:t>基础操作</w:t>
            </w:r>
          </w:p>
        </w:tc>
        <w:tc>
          <w:tcPr>
            <w:tcW w:w="2880" w:type="dxa"/>
          </w:tcPr>
          <w:p w14:paraId="69710991">
            <w:pPr>
              <w:ind w:firstLine="0"/>
              <w:jc w:val="center"/>
            </w:pPr>
            <w:r>
              <w:rPr>
                <w:rFonts w:ascii="宋体" w:hAnsi="宋体" w:eastAsia="宋体"/>
                <w:b w:val="0"/>
                <w:sz w:val="21"/>
              </w:rPr>
              <w:t>开/关机、屏幕解锁、调节音量与字体大小、打开手电筒、使用相机拍照</w:t>
            </w:r>
          </w:p>
        </w:tc>
        <w:tc>
          <w:tcPr>
            <w:tcW w:w="2880" w:type="dxa"/>
          </w:tcPr>
          <w:p w14:paraId="51764BB6">
            <w:pPr>
              <w:ind w:firstLine="0"/>
              <w:jc w:val="center"/>
            </w:pPr>
            <w:r>
              <w:rPr>
                <w:rFonts w:ascii="宋体" w:hAnsi="宋体" w:eastAsia="宋体"/>
                <w:b w:val="0"/>
                <w:sz w:val="21"/>
              </w:rPr>
              <w:t>20 分钟</w:t>
            </w:r>
          </w:p>
        </w:tc>
      </w:tr>
      <w:tr w14:paraId="325DA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74CBC5A">
            <w:pPr>
              <w:ind w:firstLine="0"/>
              <w:jc w:val="center"/>
            </w:pPr>
            <w:r>
              <w:rPr>
                <w:rFonts w:ascii="宋体" w:hAnsi="宋体" w:eastAsia="宋体"/>
                <w:b w:val="0"/>
                <w:sz w:val="21"/>
              </w:rPr>
              <w:t>社交沟通</w:t>
            </w:r>
          </w:p>
        </w:tc>
        <w:tc>
          <w:tcPr>
            <w:tcW w:w="2880" w:type="dxa"/>
          </w:tcPr>
          <w:p w14:paraId="546EB7CC">
            <w:pPr>
              <w:ind w:firstLine="0"/>
              <w:jc w:val="center"/>
            </w:pPr>
            <w:r>
              <w:rPr>
                <w:rFonts w:ascii="宋体" w:hAnsi="宋体" w:eastAsia="宋体"/>
                <w:b w:val="0"/>
                <w:sz w:val="21"/>
              </w:rPr>
              <w:t>微信添加好友、发起语音/视频通话、发送语音消息、加入家庭群聊</w:t>
            </w:r>
          </w:p>
        </w:tc>
        <w:tc>
          <w:tcPr>
            <w:tcW w:w="2880" w:type="dxa"/>
          </w:tcPr>
          <w:p w14:paraId="5B091432">
            <w:pPr>
              <w:ind w:firstLine="0"/>
              <w:jc w:val="center"/>
            </w:pPr>
            <w:r>
              <w:rPr>
                <w:rFonts w:ascii="宋体" w:hAnsi="宋体" w:eastAsia="宋体"/>
                <w:b w:val="0"/>
                <w:sz w:val="21"/>
              </w:rPr>
              <w:t>25 分钟</w:t>
            </w:r>
          </w:p>
        </w:tc>
      </w:tr>
      <w:tr w14:paraId="2A5AC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607A854B">
            <w:pPr>
              <w:ind w:firstLine="0"/>
              <w:jc w:val="center"/>
            </w:pPr>
            <w:r>
              <w:rPr>
                <w:rFonts w:ascii="宋体" w:hAnsi="宋体" w:eastAsia="宋体"/>
                <w:b w:val="0"/>
                <w:sz w:val="21"/>
              </w:rPr>
              <w:t>生活服务</w:t>
            </w:r>
          </w:p>
        </w:tc>
        <w:tc>
          <w:tcPr>
            <w:tcW w:w="2880" w:type="dxa"/>
          </w:tcPr>
          <w:p w14:paraId="2324F677">
            <w:pPr>
              <w:ind w:firstLine="0"/>
              <w:jc w:val="center"/>
            </w:pPr>
            <w:r>
              <w:rPr>
                <w:rFonts w:ascii="宋体" w:hAnsi="宋体" w:eastAsia="宋体"/>
                <w:b w:val="0"/>
                <w:sz w:val="21"/>
              </w:rPr>
              <w:t>微信/支付宝扫码支付、出示付款码、话费充值、查看天气预报</w:t>
            </w:r>
          </w:p>
        </w:tc>
        <w:tc>
          <w:tcPr>
            <w:tcW w:w="2880" w:type="dxa"/>
          </w:tcPr>
          <w:p w14:paraId="5BB8D891">
            <w:pPr>
              <w:ind w:firstLine="0"/>
              <w:jc w:val="center"/>
            </w:pPr>
            <w:r>
              <w:rPr>
                <w:rFonts w:ascii="宋体" w:hAnsi="宋体" w:eastAsia="宋体"/>
                <w:b w:val="0"/>
                <w:sz w:val="21"/>
              </w:rPr>
              <w:t>20 分钟</w:t>
            </w:r>
          </w:p>
        </w:tc>
      </w:tr>
      <w:tr w14:paraId="71219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5C2975F">
            <w:pPr>
              <w:ind w:firstLine="0"/>
              <w:jc w:val="center"/>
            </w:pPr>
            <w:r>
              <w:rPr>
                <w:rFonts w:ascii="宋体" w:hAnsi="宋体" w:eastAsia="宋体"/>
                <w:b w:val="0"/>
                <w:sz w:val="21"/>
              </w:rPr>
              <w:t>安全防护</w:t>
            </w:r>
          </w:p>
        </w:tc>
        <w:tc>
          <w:tcPr>
            <w:tcW w:w="2880" w:type="dxa"/>
          </w:tcPr>
          <w:p w14:paraId="05B199B9">
            <w:pPr>
              <w:ind w:firstLine="0"/>
              <w:jc w:val="center"/>
            </w:pPr>
            <w:r>
              <w:rPr>
                <w:rFonts w:ascii="宋体" w:hAnsi="宋体" w:eastAsia="宋体"/>
                <w:b w:val="0"/>
                <w:sz w:val="21"/>
              </w:rPr>
              <w:t>识别常见电信诈骗手段、不点击陌生链接、不透露短信验证码、安装国家反诈中心 APP</w:t>
            </w:r>
          </w:p>
        </w:tc>
        <w:tc>
          <w:tcPr>
            <w:tcW w:w="2880" w:type="dxa"/>
          </w:tcPr>
          <w:p w14:paraId="678FFB39">
            <w:pPr>
              <w:ind w:firstLine="0"/>
              <w:jc w:val="center"/>
            </w:pPr>
            <w:r>
              <w:rPr>
                <w:rFonts w:ascii="宋体" w:hAnsi="宋体" w:eastAsia="宋体"/>
                <w:b w:val="0"/>
                <w:sz w:val="21"/>
              </w:rPr>
              <w:t>20 分钟</w:t>
            </w:r>
          </w:p>
        </w:tc>
      </w:tr>
    </w:tbl>
    <w:p w14:paraId="1463B9D8">
      <w:pPr>
        <w:ind w:firstLine="0"/>
        <w:jc w:val="center"/>
      </w:pPr>
      <w:r>
        <w:rPr>
          <w:rFonts w:ascii="宋体" w:hAnsi="宋体" w:eastAsia="宋体"/>
          <w:b/>
          <w:sz w:val="18"/>
        </w:rPr>
        <w:t>表 7-4  老年人智能手机培训课程内容</w:t>
      </w:r>
    </w:p>
    <w:p w14:paraId="4E69AA64"/>
    <w:p w14:paraId="085A8156">
      <w:r>
        <w:rPr>
          <w:rFonts w:ascii="宋体" w:hAnsi="宋体" w:eastAsia="宋体"/>
          <w:b w:val="0"/>
          <w:sz w:val="21"/>
        </w:rPr>
        <w:t>2. 培训形式</w:t>
      </w:r>
    </w:p>
    <w:p w14:paraId="35501420">
      <w:r>
        <w:rPr>
          <w:rFonts w:ascii="宋体" w:hAnsi="宋体" w:eastAsia="宋体"/>
          <w:b w:val="0"/>
          <w:sz w:val="21"/>
        </w:rPr>
        <w:t>（1）集中授课式：使用便携投影仪或大屏幕手机投屏演示，每场容纳 20-30 位老人参加。</w:t>
      </w:r>
    </w:p>
    <w:p w14:paraId="4B86880E">
      <w:r>
        <w:rPr>
          <w:rFonts w:ascii="宋体" w:hAnsi="宋体" w:eastAsia="宋体"/>
          <w:b w:val="0"/>
          <w:sz w:val="21"/>
        </w:rPr>
        <w:t>（2）一对一辅导式：每位队员负责 2-3 位老人，手把手、反复教学，确保操作要点真正掌握。</w:t>
      </w:r>
    </w:p>
    <w:p w14:paraId="0E08D770">
      <w:r>
        <w:rPr>
          <w:rFonts w:ascii="宋体" w:hAnsi="宋体" w:eastAsia="宋体"/>
          <w:b w:val="0"/>
          <w:sz w:val="21"/>
        </w:rPr>
        <w:t>（3）操作卡片辅助：制作大字版（字号 ≥ 三号）操作步骤卡片，每套 6-8 张，涵盖微信视频通话、扫码支付等常用功能，方便老人回家后查阅复习。</w:t>
      </w:r>
    </w:p>
    <w:p w14:paraId="0D8646DC">
      <w:r>
        <w:rPr>
          <w:rFonts w:ascii="宋体" w:hAnsi="宋体" w:eastAsia="宋体"/>
          <w:b w:val="0"/>
          <w:sz w:val="21"/>
        </w:rPr>
        <w:t>（4）后续延续服务：培训结束后组建"银龄手机互助"微信群，队员离村后持续提供在线答疑。</w:t>
      </w:r>
    </w:p>
    <w:p w14:paraId="7D1C8670">
      <w:r>
        <w:rPr>
          <w:rFonts w:ascii="宋体" w:hAnsi="宋体" w:eastAsia="宋体"/>
          <w:b w:val="0"/>
          <w:sz w:val="21"/>
        </w:rPr>
        <w:t>3. 培训效果评估</w:t>
      </w:r>
    </w:p>
    <w:p w14:paraId="58A0AB6B">
      <w:r>
        <w:rPr>
          <w:rFonts w:ascii="宋体" w:hAnsi="宋体" w:eastAsia="宋体"/>
          <w:b w:val="0"/>
          <w:sz w:val="21"/>
        </w:rPr>
        <w:t>（1）每场培训结束后发放简易满意度问卷（5 题），统计满意度评分。</w:t>
      </w:r>
    </w:p>
    <w:p w14:paraId="6CF40128">
      <w:r>
        <w:rPr>
          <w:rFonts w:ascii="宋体" w:hAnsi="宋体" w:eastAsia="宋体"/>
          <w:b w:val="0"/>
          <w:sz w:val="21"/>
        </w:rPr>
        <w:t>（2）在培训前后各随机选取 5 位老人进行简单操作测试（如发起视频通话、打开付款码），对比评估学习效果。</w:t>
      </w:r>
    </w:p>
    <w:p w14:paraId="40AB7B14">
      <w:r>
        <w:rPr>
          <w:rFonts w:ascii="宋体" w:hAnsi="宋体" w:eastAsia="宋体"/>
          <w:b w:val="0"/>
          <w:sz w:val="21"/>
        </w:rPr>
        <w:t>（3）培训结束一周后通过微信群回访，了解操作指南卡片使用情况和遗忘率。</w:t>
      </w:r>
    </w:p>
    <w:p w14:paraId="0FB86BF0">
      <w:pPr>
        <w:pStyle w:val="4"/>
      </w:pPr>
      <w:r>
        <w:rPr>
          <w:rFonts w:ascii="宋体" w:hAnsi="宋体" w:eastAsia="宋体"/>
          <w:color w:val="000000"/>
        </w:rPr>
        <w:t>（四）农村科技需求问卷调查</w:t>
      </w:r>
    </w:p>
    <w:p w14:paraId="01178AF1">
      <w:r>
        <w:rPr>
          <w:rFonts w:ascii="宋体" w:hAnsi="宋体" w:eastAsia="宋体"/>
          <w:b w:val="0"/>
          <w:sz w:val="21"/>
        </w:rPr>
        <w:t>在活动全程通过问卷与半结构化访谈相结合的方式，围绕以下维度开展调研：</w:t>
      </w:r>
    </w:p>
    <w:p w14:paraId="25400570">
      <w:r>
        <w:rPr>
          <w:rFonts w:ascii="宋体" w:hAnsi="宋体" w:eastAsia="宋体"/>
          <w:b w:val="0"/>
          <w:sz w:val="21"/>
        </w:rPr>
        <w:t>1. 农业生产中的技术困难与智能化改造意愿。</w:t>
      </w:r>
    </w:p>
    <w:p w14:paraId="5285391A">
      <w:r>
        <w:rPr>
          <w:rFonts w:ascii="宋体" w:hAnsi="宋体" w:eastAsia="宋体"/>
          <w:b w:val="0"/>
          <w:sz w:val="21"/>
        </w:rPr>
        <w:t>2. 智能手机使用现状、主要困难与培训需求。</w:t>
      </w:r>
    </w:p>
    <w:p w14:paraId="47C11E29">
      <w:r>
        <w:rPr>
          <w:rFonts w:ascii="宋体" w:hAnsi="宋体" w:eastAsia="宋体"/>
          <w:b w:val="0"/>
          <w:sz w:val="21"/>
        </w:rPr>
        <w:t>3. 对智慧农业技术（自动灌溉、环境监测、远程控制）的认知度与接受度。</w:t>
      </w:r>
    </w:p>
    <w:p w14:paraId="1B4DA537">
      <w:r>
        <w:rPr>
          <w:rFonts w:ascii="宋体" w:hAnsi="宋体" w:eastAsia="宋体"/>
          <w:b w:val="0"/>
          <w:sz w:val="21"/>
        </w:rPr>
        <w:t>4. 手机维修服务的可及性与付费意愿。</w:t>
      </w:r>
    </w:p>
    <w:p w14:paraId="16F0BBFD">
      <w:r>
        <w:rPr>
          <w:rFonts w:ascii="宋体" w:hAnsi="宋体" w:eastAsia="宋体"/>
          <w:b w:val="0"/>
          <w:sz w:val="21"/>
        </w:rPr>
        <w:t>活动结束后整理形成《[乡镇名称] 农村科技需求与信息化服务现状调研报告》。</w:t>
      </w:r>
    </w:p>
    <w:p w14:paraId="40286FFD">
      <w:pPr>
        <w:pStyle w:val="3"/>
      </w:pPr>
      <w:r>
        <w:rPr>
          <w:rFonts w:ascii="宋体" w:hAnsi="宋体" w:eastAsia="宋体"/>
          <w:color w:val="000000"/>
        </w:rPr>
        <w:t>八、活动流程</w:t>
      </w:r>
    </w:p>
    <w:p w14:paraId="5320B07F">
      <w:pPr>
        <w:pStyle w:val="4"/>
      </w:pPr>
      <w:r>
        <w:rPr>
          <w:rFonts w:ascii="宋体" w:hAnsi="宋体" w:eastAsia="宋体"/>
          <w:color w:val="000000"/>
        </w:rPr>
        <w:t>（一）前期准备（6 月 15 日 — 7 月 9 日）</w:t>
      </w:r>
    </w:p>
    <w:p w14:paraId="6161BA74">
      <w:r>
        <w:rPr>
          <w:rFonts w:ascii="宋体" w:hAnsi="宋体" w:eastAsia="宋体"/>
          <w:b w:val="0"/>
          <w:sz w:val="21"/>
        </w:rPr>
        <w:t>1. 对接联系：提前与目标乡镇政府、村委会沟通协调，确定活动时间、服务点位置、住宿安排等事宜。</w:t>
      </w:r>
    </w:p>
    <w:p w14:paraId="53229E79">
      <w:r>
        <w:rPr>
          <w:rFonts w:ascii="宋体" w:hAnsi="宋体" w:eastAsia="宋体"/>
          <w:b w:val="0"/>
          <w:sz w:val="21"/>
        </w:rPr>
        <w:t>2. 宣传预热：委托村委会通过广播、微信群、公告栏等方式提前发布活动通知，告知活动时间、地点和服务内容。</w:t>
      </w:r>
    </w:p>
    <w:p w14:paraId="04DF0D59">
      <w:r>
        <w:rPr>
          <w:rFonts w:ascii="宋体" w:hAnsi="宋体" w:eastAsia="宋体"/>
          <w:b w:val="0"/>
          <w:sz w:val="21"/>
        </w:rPr>
        <w:t>3. 物料准备：完成 PlantSystem 演示套件调试、维修工具清点、贴膜及电池备件采购、宣传物料印刷、操作卡片制作、问卷印制。</w:t>
      </w:r>
    </w:p>
    <w:p w14:paraId="2F95418C">
      <w:r>
        <w:rPr>
          <w:rFonts w:ascii="宋体" w:hAnsi="宋体" w:eastAsia="宋体"/>
          <w:b w:val="0"/>
          <w:sz w:val="21"/>
        </w:rPr>
        <w:t>4. 技能集训：组织全体队员开展 3 次集中培训，包括系统演示话术演练、手机维修实操强化、老年人沟通技巧与教学方法培训、安全教育培训。</w:t>
      </w:r>
    </w:p>
    <w:p w14:paraId="776AEDDA">
      <w:r>
        <w:rPr>
          <w:rFonts w:ascii="宋体" w:hAnsi="宋体" w:eastAsia="宋体"/>
          <w:b w:val="0"/>
          <w:sz w:val="21"/>
        </w:rPr>
        <w:t>5. 保险购买：为全体队员统一购买活动期间的短期意外伤害保险。</w:t>
      </w:r>
    </w:p>
    <w:p w14:paraId="41EE91D3">
      <w:pPr>
        <w:pStyle w:val="4"/>
      </w:pPr>
      <w:r>
        <w:rPr>
          <w:rFonts w:ascii="宋体" w:hAnsi="宋体" w:eastAsia="宋体"/>
          <w:color w:val="000000"/>
        </w:rPr>
        <w:t>（二）活动日程（7 月 10 日 — 7 月 14 日）</w:t>
      </w:r>
    </w:p>
    <w:p w14:paraId="4DA9ED4F">
      <w:r>
        <w:rPr>
          <w:rFonts w:ascii="宋体" w:hAnsi="宋体" w:eastAsia="宋体"/>
          <w:b w:val="0"/>
          <w:sz w:val="21"/>
        </w:rPr>
        <w:t>5 天详细日程安排如表 8-1 所示。</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7BCFB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6C779C98">
            <w:pPr>
              <w:ind w:firstLine="0"/>
              <w:jc w:val="center"/>
            </w:pPr>
            <w:r>
              <w:rPr>
                <w:rFonts w:ascii="宋体" w:hAnsi="宋体" w:eastAsia="宋体"/>
                <w:b/>
                <w:sz w:val="21"/>
              </w:rPr>
              <w:t>日期</w:t>
            </w:r>
          </w:p>
        </w:tc>
        <w:tc>
          <w:tcPr>
            <w:tcW w:w="2880" w:type="dxa"/>
          </w:tcPr>
          <w:p w14:paraId="476A871B">
            <w:pPr>
              <w:ind w:firstLine="0"/>
              <w:jc w:val="center"/>
            </w:pPr>
            <w:r>
              <w:rPr>
                <w:rFonts w:ascii="宋体" w:hAnsi="宋体" w:eastAsia="宋体"/>
                <w:b/>
                <w:sz w:val="21"/>
              </w:rPr>
              <w:t>上午（8:00 — 12:00）</w:t>
            </w:r>
          </w:p>
        </w:tc>
        <w:tc>
          <w:tcPr>
            <w:tcW w:w="2880" w:type="dxa"/>
          </w:tcPr>
          <w:p w14:paraId="3D09342B">
            <w:pPr>
              <w:ind w:firstLine="0"/>
              <w:jc w:val="center"/>
            </w:pPr>
            <w:r>
              <w:rPr>
                <w:rFonts w:ascii="宋体" w:hAnsi="宋体" w:eastAsia="宋体"/>
                <w:b/>
                <w:sz w:val="21"/>
              </w:rPr>
              <w:t>下午（14:00 — 18:00）</w:t>
            </w:r>
          </w:p>
        </w:tc>
      </w:tr>
      <w:tr w14:paraId="2A119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AF3F5C0">
            <w:pPr>
              <w:ind w:firstLine="0"/>
              <w:jc w:val="center"/>
            </w:pPr>
            <w:r>
              <w:rPr>
                <w:rFonts w:ascii="宋体" w:hAnsi="宋体" w:eastAsia="宋体"/>
                <w:b w:val="0"/>
                <w:sz w:val="21"/>
              </w:rPr>
              <w:t>Day 1</w:t>
            </w:r>
            <w:r>
              <w:rPr>
                <w:rFonts w:ascii="宋体" w:hAnsi="宋体" w:eastAsia="宋体"/>
                <w:b w:val="0"/>
                <w:sz w:val="21"/>
              </w:rPr>
              <w:br w:type="textWrapping"/>
            </w:r>
            <w:r>
              <w:rPr>
                <w:rFonts w:ascii="宋体" w:hAnsi="宋体" w:eastAsia="宋体"/>
                <w:b w:val="0"/>
                <w:sz w:val="21"/>
              </w:rPr>
              <w:t>7月10日</w:t>
            </w:r>
          </w:p>
        </w:tc>
        <w:tc>
          <w:tcPr>
            <w:tcW w:w="2880" w:type="dxa"/>
          </w:tcPr>
          <w:p w14:paraId="37C88247">
            <w:pPr>
              <w:ind w:firstLine="0"/>
              <w:jc w:val="center"/>
            </w:pPr>
            <w:r>
              <w:rPr>
                <w:rFonts w:ascii="宋体" w:hAnsi="宋体" w:eastAsia="宋体"/>
                <w:b w:val="0"/>
                <w:sz w:val="21"/>
              </w:rPr>
              <w:t>从学校集合出发，乘车前往目标乡镇；到达后入住安排、场地勘察</w:t>
            </w:r>
          </w:p>
        </w:tc>
        <w:tc>
          <w:tcPr>
            <w:tcW w:w="2880" w:type="dxa"/>
          </w:tcPr>
          <w:p w14:paraId="4DB8EC60">
            <w:pPr>
              <w:ind w:firstLine="0"/>
              <w:jc w:val="center"/>
            </w:pPr>
            <w:r>
              <w:rPr>
                <w:rFonts w:ascii="宋体" w:hAnsi="宋体" w:eastAsia="宋体"/>
                <w:b w:val="0"/>
                <w:sz w:val="21"/>
              </w:rPr>
              <w:t>布置集中服务点（横幅、展架、设备调试）；与乡镇/村干部座谈了解基本情况</w:t>
            </w:r>
          </w:p>
        </w:tc>
      </w:tr>
      <w:tr w14:paraId="09EB4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AD538FC">
            <w:pPr>
              <w:ind w:firstLine="0"/>
              <w:jc w:val="center"/>
            </w:pPr>
            <w:r>
              <w:rPr>
                <w:rFonts w:ascii="宋体" w:hAnsi="宋体" w:eastAsia="宋体"/>
                <w:b w:val="0"/>
                <w:sz w:val="21"/>
              </w:rPr>
              <w:t>Day 2</w:t>
            </w:r>
            <w:r>
              <w:rPr>
                <w:rFonts w:ascii="宋体" w:hAnsi="宋体" w:eastAsia="宋体"/>
                <w:b w:val="0"/>
                <w:sz w:val="21"/>
              </w:rPr>
              <w:br w:type="textWrapping"/>
            </w:r>
            <w:r>
              <w:rPr>
                <w:rFonts w:ascii="宋体" w:hAnsi="宋体" w:eastAsia="宋体"/>
                <w:b w:val="0"/>
                <w:sz w:val="21"/>
              </w:rPr>
              <w:t>7月11日</w:t>
            </w:r>
          </w:p>
        </w:tc>
        <w:tc>
          <w:tcPr>
            <w:tcW w:w="2880" w:type="dxa"/>
          </w:tcPr>
          <w:p w14:paraId="302CE082">
            <w:pPr>
              <w:ind w:firstLine="0"/>
              <w:jc w:val="center"/>
            </w:pPr>
            <w:r>
              <w:rPr>
                <w:rFonts w:ascii="宋体" w:hAnsi="宋体" w:eastAsia="宋体"/>
                <w:b w:val="0"/>
                <w:sz w:val="21"/>
              </w:rPr>
              <w:t>集中服务点活动：PlantSystem 系统演示（上下午各 1 场）；手机维修与贴膜服务</w:t>
            </w:r>
          </w:p>
        </w:tc>
        <w:tc>
          <w:tcPr>
            <w:tcW w:w="2880" w:type="dxa"/>
          </w:tcPr>
          <w:p w14:paraId="63A283D9">
            <w:pPr>
              <w:ind w:firstLine="0"/>
              <w:jc w:val="center"/>
            </w:pPr>
            <w:r>
              <w:rPr>
                <w:rFonts w:ascii="宋体" w:hAnsi="宋体" w:eastAsia="宋体"/>
                <w:b w:val="0"/>
                <w:sz w:val="21"/>
              </w:rPr>
              <w:t>集中服务点活动：手机维修与贴膜服务持续进行；现场问卷发放与回收</w:t>
            </w:r>
          </w:p>
        </w:tc>
      </w:tr>
      <w:tr w14:paraId="31649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CECDFD9">
            <w:pPr>
              <w:ind w:firstLine="0"/>
              <w:jc w:val="center"/>
            </w:pPr>
            <w:r>
              <w:rPr>
                <w:rFonts w:ascii="宋体" w:hAnsi="宋体" w:eastAsia="宋体"/>
                <w:b w:val="0"/>
                <w:sz w:val="21"/>
              </w:rPr>
              <w:t>Day 3</w:t>
            </w:r>
            <w:r>
              <w:rPr>
                <w:rFonts w:ascii="宋体" w:hAnsi="宋体" w:eastAsia="宋体"/>
                <w:b w:val="0"/>
                <w:sz w:val="21"/>
              </w:rPr>
              <w:br w:type="textWrapping"/>
            </w:r>
            <w:r>
              <w:rPr>
                <w:rFonts w:ascii="宋体" w:hAnsi="宋体" w:eastAsia="宋体"/>
                <w:b w:val="0"/>
                <w:sz w:val="21"/>
              </w:rPr>
              <w:t>7月12日</w:t>
            </w:r>
          </w:p>
        </w:tc>
        <w:tc>
          <w:tcPr>
            <w:tcW w:w="2880" w:type="dxa"/>
          </w:tcPr>
          <w:p w14:paraId="30801B65">
            <w:pPr>
              <w:ind w:firstLine="0"/>
              <w:jc w:val="center"/>
            </w:pPr>
            <w:r>
              <w:rPr>
                <w:rFonts w:ascii="宋体" w:hAnsi="宋体" w:eastAsia="宋体"/>
                <w:b w:val="0"/>
                <w:sz w:val="21"/>
              </w:rPr>
              <w:t>A 村流动服务点：PlantSystem 演示 + 手机维修 + 贴膜</w:t>
            </w:r>
          </w:p>
        </w:tc>
        <w:tc>
          <w:tcPr>
            <w:tcW w:w="2880" w:type="dxa"/>
          </w:tcPr>
          <w:p w14:paraId="0D9AED16">
            <w:pPr>
              <w:ind w:firstLine="0"/>
              <w:jc w:val="center"/>
            </w:pPr>
            <w:r>
              <w:rPr>
                <w:rFonts w:ascii="宋体" w:hAnsi="宋体" w:eastAsia="宋体"/>
                <w:b w:val="0"/>
                <w:sz w:val="21"/>
              </w:rPr>
              <w:t>A 村村委会：第 1 场老年人智能手机培训 + 防诈骗宣讲</w:t>
            </w:r>
          </w:p>
        </w:tc>
      </w:tr>
      <w:tr w14:paraId="522E9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15DBDCCC">
            <w:pPr>
              <w:ind w:firstLine="0"/>
              <w:jc w:val="center"/>
            </w:pPr>
            <w:r>
              <w:rPr>
                <w:rFonts w:ascii="宋体" w:hAnsi="宋体" w:eastAsia="宋体"/>
                <w:b w:val="0"/>
                <w:sz w:val="21"/>
              </w:rPr>
              <w:t>Day 4</w:t>
            </w:r>
            <w:r>
              <w:rPr>
                <w:rFonts w:ascii="宋体" w:hAnsi="宋体" w:eastAsia="宋体"/>
                <w:b w:val="0"/>
                <w:sz w:val="21"/>
              </w:rPr>
              <w:br w:type="textWrapping"/>
            </w:r>
            <w:r>
              <w:rPr>
                <w:rFonts w:ascii="宋体" w:hAnsi="宋体" w:eastAsia="宋体"/>
                <w:b w:val="0"/>
                <w:sz w:val="21"/>
              </w:rPr>
              <w:t>7月13日</w:t>
            </w:r>
          </w:p>
        </w:tc>
        <w:tc>
          <w:tcPr>
            <w:tcW w:w="2880" w:type="dxa"/>
          </w:tcPr>
          <w:p w14:paraId="46F6B517">
            <w:pPr>
              <w:ind w:firstLine="0"/>
              <w:jc w:val="center"/>
            </w:pPr>
            <w:r>
              <w:rPr>
                <w:rFonts w:ascii="宋体" w:hAnsi="宋体" w:eastAsia="宋体"/>
                <w:b w:val="0"/>
                <w:sz w:val="21"/>
              </w:rPr>
              <w:t>B 村流动服务点：PlantSystem 演示 + 手机维修 + 贴膜</w:t>
            </w:r>
          </w:p>
        </w:tc>
        <w:tc>
          <w:tcPr>
            <w:tcW w:w="2880" w:type="dxa"/>
          </w:tcPr>
          <w:p w14:paraId="5469D37D">
            <w:pPr>
              <w:ind w:firstLine="0"/>
              <w:jc w:val="center"/>
            </w:pPr>
            <w:r>
              <w:rPr>
                <w:rFonts w:ascii="宋体" w:hAnsi="宋体" w:eastAsia="宋体"/>
                <w:b w:val="0"/>
                <w:sz w:val="21"/>
              </w:rPr>
              <w:t>B 村村委会：第 2 场老年人智能手机培训 + 入户访谈调研</w:t>
            </w:r>
          </w:p>
        </w:tc>
      </w:tr>
      <w:tr w14:paraId="3EE23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B12BA04">
            <w:pPr>
              <w:ind w:firstLine="0"/>
              <w:jc w:val="center"/>
            </w:pPr>
            <w:r>
              <w:rPr>
                <w:rFonts w:ascii="宋体" w:hAnsi="宋体" w:eastAsia="宋体"/>
                <w:b w:val="0"/>
                <w:sz w:val="21"/>
              </w:rPr>
              <w:t>Day 5</w:t>
            </w:r>
            <w:r>
              <w:rPr>
                <w:rFonts w:ascii="宋体" w:hAnsi="宋体" w:eastAsia="宋体"/>
                <w:b w:val="0"/>
                <w:sz w:val="21"/>
              </w:rPr>
              <w:br w:type="textWrapping"/>
            </w:r>
            <w:r>
              <w:rPr>
                <w:rFonts w:ascii="宋体" w:hAnsi="宋体" w:eastAsia="宋体"/>
                <w:b w:val="0"/>
                <w:sz w:val="21"/>
              </w:rPr>
              <w:t>7月14日</w:t>
            </w:r>
          </w:p>
        </w:tc>
        <w:tc>
          <w:tcPr>
            <w:tcW w:w="2880" w:type="dxa"/>
          </w:tcPr>
          <w:p w14:paraId="230C2D0C">
            <w:pPr>
              <w:ind w:firstLine="0"/>
              <w:jc w:val="center"/>
            </w:pPr>
            <w:r>
              <w:rPr>
                <w:rFonts w:ascii="宋体" w:hAnsi="宋体" w:eastAsia="宋体"/>
                <w:b w:val="0"/>
                <w:sz w:val="21"/>
              </w:rPr>
              <w:t>集中服务点收尾：最后一批手机维修交付；第 3 场智能手机培训</w:t>
            </w:r>
          </w:p>
        </w:tc>
        <w:tc>
          <w:tcPr>
            <w:tcW w:w="2880" w:type="dxa"/>
          </w:tcPr>
          <w:p w14:paraId="5D9A22B9">
            <w:pPr>
              <w:ind w:firstLine="0"/>
              <w:jc w:val="center"/>
            </w:pPr>
            <w:r>
              <w:rPr>
                <w:rFonts w:ascii="宋体" w:hAnsi="宋体" w:eastAsia="宋体"/>
                <w:b w:val="0"/>
                <w:sz w:val="21"/>
              </w:rPr>
              <w:t>成果汇总、活动物资清点打包；向乡镇/村委会做简要成果汇报；集体返程</w:t>
            </w:r>
          </w:p>
        </w:tc>
      </w:tr>
    </w:tbl>
    <w:p w14:paraId="609E7199">
      <w:pPr>
        <w:ind w:firstLine="0"/>
        <w:jc w:val="center"/>
      </w:pPr>
      <w:r>
        <w:rPr>
          <w:rFonts w:ascii="宋体" w:hAnsi="宋体" w:eastAsia="宋体"/>
          <w:b/>
          <w:sz w:val="18"/>
        </w:rPr>
        <w:t>表 8-1  5 天活动日程安排</w:t>
      </w:r>
    </w:p>
    <w:p w14:paraId="0EA789CA"/>
    <w:p w14:paraId="0C4F3C9A">
      <w:pPr>
        <w:pStyle w:val="4"/>
      </w:pPr>
      <w:r>
        <w:rPr>
          <w:rFonts w:ascii="宋体" w:hAnsi="宋体" w:eastAsia="宋体"/>
          <w:color w:val="000000"/>
        </w:rPr>
        <w:t>（三）后期总结（7 月 15 日 — 7 月 31 日）</w:t>
      </w:r>
    </w:p>
    <w:p w14:paraId="2C9124F1">
      <w:r>
        <w:rPr>
          <w:rFonts w:ascii="宋体" w:hAnsi="宋体" w:eastAsia="宋体"/>
          <w:b w:val="0"/>
          <w:sz w:val="21"/>
        </w:rPr>
        <w:t>1. 整理活动照片、视频素材，撰写活动新闻稿 ≥ 2 篇。</w:t>
      </w:r>
    </w:p>
    <w:p w14:paraId="4D071460">
      <w:r>
        <w:rPr>
          <w:rFonts w:ascii="宋体" w:hAnsi="宋体" w:eastAsia="宋体"/>
          <w:b w:val="0"/>
          <w:sz w:val="21"/>
        </w:rPr>
        <w:t>2. 统计分析调研问卷数据，撰写《农村科技需求与信息化服务现状调研报告》。</w:t>
      </w:r>
    </w:p>
    <w:p w14:paraId="698CE78D">
      <w:r>
        <w:rPr>
          <w:rFonts w:ascii="宋体" w:hAnsi="宋体" w:eastAsia="宋体"/>
          <w:b w:val="0"/>
          <w:sz w:val="21"/>
        </w:rPr>
        <w:t>3. 完成活动总结报告、财务报销材料。</w:t>
      </w:r>
    </w:p>
    <w:p w14:paraId="352DFA1F">
      <w:r>
        <w:rPr>
          <w:rFonts w:ascii="宋体" w:hAnsi="宋体" w:eastAsia="宋体"/>
          <w:b w:val="0"/>
          <w:sz w:val="21"/>
        </w:rPr>
        <w:t>4. 整理申报材料，参加校级/省级三下乡优秀团队和先进个人评选。</w:t>
      </w:r>
    </w:p>
    <w:p w14:paraId="31D27EE7">
      <w:r>
        <w:rPr>
          <w:rFonts w:ascii="宋体" w:hAnsi="宋体" w:eastAsia="宋体"/>
          <w:b w:val="0"/>
          <w:sz w:val="21"/>
        </w:rPr>
        <w:t>5. 向目标乡镇反馈调研结果，并探讨后续长期合作或定期回访机制。</w:t>
      </w:r>
    </w:p>
    <w:p w14:paraId="4ED0BAF3">
      <w:pPr>
        <w:pStyle w:val="3"/>
      </w:pPr>
      <w:r>
        <w:rPr>
          <w:rFonts w:ascii="宋体" w:hAnsi="宋体" w:eastAsia="宋体"/>
          <w:color w:val="000000"/>
        </w:rPr>
        <w:t>九、人员安排</w:t>
      </w:r>
    </w:p>
    <w:p w14:paraId="07AF336A">
      <w:r>
        <w:rPr>
          <w:rFonts w:ascii="宋体" w:hAnsi="宋体" w:eastAsia="宋体"/>
          <w:b w:val="0"/>
          <w:sz w:val="21"/>
        </w:rPr>
        <w:t>团队共计 12 人（含指导老师 1 名），分组分工如表 9-1 所示。</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50324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38A83CF">
            <w:pPr>
              <w:ind w:firstLine="0"/>
              <w:jc w:val="center"/>
            </w:pPr>
            <w:r>
              <w:rPr>
                <w:rFonts w:ascii="宋体" w:hAnsi="宋体" w:eastAsia="宋体"/>
                <w:b/>
                <w:sz w:val="21"/>
              </w:rPr>
              <w:t>组别</w:t>
            </w:r>
          </w:p>
        </w:tc>
        <w:tc>
          <w:tcPr>
            <w:tcW w:w="2880" w:type="dxa"/>
          </w:tcPr>
          <w:p w14:paraId="272D89CF">
            <w:pPr>
              <w:ind w:firstLine="0"/>
              <w:jc w:val="center"/>
            </w:pPr>
            <w:r>
              <w:rPr>
                <w:rFonts w:ascii="宋体" w:hAnsi="宋体" w:eastAsia="宋体"/>
                <w:b/>
                <w:sz w:val="21"/>
              </w:rPr>
              <w:t>人数</w:t>
            </w:r>
          </w:p>
        </w:tc>
        <w:tc>
          <w:tcPr>
            <w:tcW w:w="2880" w:type="dxa"/>
          </w:tcPr>
          <w:p w14:paraId="50737BBF">
            <w:pPr>
              <w:ind w:firstLine="0"/>
              <w:jc w:val="left"/>
            </w:pPr>
            <w:r>
              <w:rPr>
                <w:rFonts w:ascii="宋体" w:hAnsi="宋体" w:eastAsia="宋体"/>
                <w:b/>
                <w:sz w:val="21"/>
              </w:rPr>
              <w:t>主要职责</w:t>
            </w:r>
          </w:p>
        </w:tc>
      </w:tr>
      <w:tr w14:paraId="0AEF0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6F0A0F09">
            <w:pPr>
              <w:ind w:firstLine="0"/>
              <w:jc w:val="center"/>
            </w:pPr>
            <w:r>
              <w:rPr>
                <w:rFonts w:ascii="宋体" w:hAnsi="宋体" w:eastAsia="宋体"/>
                <w:b w:val="0"/>
                <w:sz w:val="21"/>
              </w:rPr>
              <w:t>指导老师</w:t>
            </w:r>
          </w:p>
        </w:tc>
        <w:tc>
          <w:tcPr>
            <w:tcW w:w="2880" w:type="dxa"/>
          </w:tcPr>
          <w:p w14:paraId="1021189C">
            <w:pPr>
              <w:ind w:firstLine="0"/>
              <w:jc w:val="center"/>
            </w:pPr>
            <w:r>
              <w:rPr>
                <w:rFonts w:ascii="宋体" w:hAnsi="宋体" w:eastAsia="宋体"/>
                <w:b w:val="0"/>
                <w:sz w:val="21"/>
              </w:rPr>
              <w:t>1 人</w:t>
            </w:r>
          </w:p>
        </w:tc>
        <w:tc>
          <w:tcPr>
            <w:tcW w:w="2880" w:type="dxa"/>
          </w:tcPr>
          <w:p w14:paraId="18E94819">
            <w:pPr>
              <w:ind w:firstLine="0"/>
              <w:jc w:val="left"/>
            </w:pPr>
            <w:r>
              <w:rPr>
                <w:rFonts w:ascii="宋体" w:hAnsi="宋体" w:eastAsia="宋体"/>
                <w:b w:val="0"/>
                <w:sz w:val="21"/>
              </w:rPr>
              <w:t>活动全面督导、外部联络协调、安全总负责</w:t>
            </w:r>
          </w:p>
        </w:tc>
      </w:tr>
      <w:tr w14:paraId="1C1FD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3CF36987">
            <w:pPr>
              <w:ind w:firstLine="0"/>
              <w:jc w:val="center"/>
            </w:pPr>
            <w:r>
              <w:rPr>
                <w:rFonts w:ascii="宋体" w:hAnsi="宋体" w:eastAsia="宋体"/>
                <w:b w:val="0"/>
                <w:sz w:val="21"/>
              </w:rPr>
              <w:t>队长/副队长</w:t>
            </w:r>
          </w:p>
        </w:tc>
        <w:tc>
          <w:tcPr>
            <w:tcW w:w="2880" w:type="dxa"/>
          </w:tcPr>
          <w:p w14:paraId="3D8F20B2">
            <w:pPr>
              <w:ind w:firstLine="0"/>
              <w:jc w:val="center"/>
            </w:pPr>
            <w:r>
              <w:rPr>
                <w:rFonts w:ascii="宋体" w:hAnsi="宋体" w:eastAsia="宋体"/>
                <w:b w:val="0"/>
                <w:sz w:val="21"/>
              </w:rPr>
              <w:t>2 人</w:t>
            </w:r>
          </w:p>
        </w:tc>
        <w:tc>
          <w:tcPr>
            <w:tcW w:w="2880" w:type="dxa"/>
          </w:tcPr>
          <w:p w14:paraId="06899162">
            <w:pPr>
              <w:ind w:firstLine="0"/>
              <w:jc w:val="left"/>
            </w:pPr>
            <w:r>
              <w:rPr>
                <w:rFonts w:ascii="宋体" w:hAnsi="宋体" w:eastAsia="宋体"/>
                <w:b w:val="0"/>
                <w:sz w:val="21"/>
              </w:rPr>
              <w:t>总体统筹与调度、对外对接、活动记录与材料汇总</w:t>
            </w:r>
          </w:p>
        </w:tc>
      </w:tr>
      <w:tr w14:paraId="3F7A6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F0992CD">
            <w:pPr>
              <w:ind w:firstLine="0"/>
              <w:jc w:val="center"/>
            </w:pPr>
            <w:r>
              <w:rPr>
                <w:rFonts w:ascii="宋体" w:hAnsi="宋体" w:eastAsia="宋体"/>
                <w:b w:val="0"/>
                <w:sz w:val="21"/>
              </w:rPr>
              <w:t>科技展示组</w:t>
            </w:r>
          </w:p>
        </w:tc>
        <w:tc>
          <w:tcPr>
            <w:tcW w:w="2880" w:type="dxa"/>
          </w:tcPr>
          <w:p w14:paraId="3325EA61">
            <w:pPr>
              <w:ind w:firstLine="0"/>
              <w:jc w:val="center"/>
            </w:pPr>
            <w:r>
              <w:rPr>
                <w:rFonts w:ascii="宋体" w:hAnsi="宋体" w:eastAsia="宋体"/>
                <w:b w:val="0"/>
                <w:sz w:val="21"/>
              </w:rPr>
              <w:t>3 人</w:t>
            </w:r>
          </w:p>
        </w:tc>
        <w:tc>
          <w:tcPr>
            <w:tcW w:w="2880" w:type="dxa"/>
          </w:tcPr>
          <w:p w14:paraId="562DED5E">
            <w:pPr>
              <w:ind w:firstLine="0"/>
              <w:jc w:val="left"/>
            </w:pPr>
            <w:r>
              <w:rPr>
                <w:rFonts w:ascii="宋体" w:hAnsi="宋体" w:eastAsia="宋体"/>
                <w:b w:val="0"/>
                <w:sz w:val="21"/>
              </w:rPr>
              <w:t>PlantSystem 系统运输与调试、现场演示讲解、互动引导、技术答疑</w:t>
            </w:r>
          </w:p>
        </w:tc>
      </w:tr>
      <w:tr w14:paraId="4DF77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1DF7561D">
            <w:pPr>
              <w:ind w:firstLine="0"/>
              <w:jc w:val="center"/>
            </w:pPr>
            <w:r>
              <w:rPr>
                <w:rFonts w:ascii="宋体" w:hAnsi="宋体" w:eastAsia="宋体"/>
                <w:b w:val="0"/>
                <w:sz w:val="21"/>
              </w:rPr>
              <w:t>手机维修组</w:t>
            </w:r>
          </w:p>
        </w:tc>
        <w:tc>
          <w:tcPr>
            <w:tcW w:w="2880" w:type="dxa"/>
          </w:tcPr>
          <w:p w14:paraId="7076CF86">
            <w:pPr>
              <w:ind w:firstLine="0"/>
              <w:jc w:val="center"/>
            </w:pPr>
            <w:r>
              <w:rPr>
                <w:rFonts w:ascii="宋体" w:hAnsi="宋体" w:eastAsia="宋体"/>
                <w:b w:val="0"/>
                <w:sz w:val="21"/>
              </w:rPr>
              <w:t>3 人</w:t>
            </w:r>
          </w:p>
        </w:tc>
        <w:tc>
          <w:tcPr>
            <w:tcW w:w="2880" w:type="dxa"/>
          </w:tcPr>
          <w:p w14:paraId="75E58035">
            <w:pPr>
              <w:ind w:firstLine="0"/>
              <w:jc w:val="left"/>
            </w:pPr>
            <w:r>
              <w:rPr>
                <w:rFonts w:ascii="宋体" w:hAnsi="宋体" w:eastAsia="宋体"/>
                <w:b w:val="0"/>
                <w:sz w:val="21"/>
              </w:rPr>
              <w:t>手机检测与维修、贴膜服务、备件管理、维修登记</w:t>
            </w:r>
          </w:p>
        </w:tc>
      </w:tr>
      <w:tr w14:paraId="279C6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AE5E8FD">
            <w:pPr>
              <w:ind w:firstLine="0"/>
              <w:jc w:val="center"/>
            </w:pPr>
            <w:r>
              <w:rPr>
                <w:rFonts w:ascii="宋体" w:hAnsi="宋体" w:eastAsia="宋体"/>
                <w:b w:val="0"/>
                <w:sz w:val="21"/>
              </w:rPr>
              <w:t>科普培训与调研组</w:t>
            </w:r>
          </w:p>
        </w:tc>
        <w:tc>
          <w:tcPr>
            <w:tcW w:w="2880" w:type="dxa"/>
          </w:tcPr>
          <w:p w14:paraId="66753ACB">
            <w:pPr>
              <w:ind w:firstLine="0"/>
              <w:jc w:val="center"/>
            </w:pPr>
            <w:r>
              <w:rPr>
                <w:rFonts w:ascii="宋体" w:hAnsi="宋体" w:eastAsia="宋体"/>
                <w:b w:val="0"/>
                <w:sz w:val="21"/>
              </w:rPr>
              <w:t>3 人</w:t>
            </w:r>
          </w:p>
        </w:tc>
        <w:tc>
          <w:tcPr>
            <w:tcW w:w="2880" w:type="dxa"/>
          </w:tcPr>
          <w:p w14:paraId="00F29ED5">
            <w:pPr>
              <w:ind w:firstLine="0"/>
              <w:jc w:val="left"/>
            </w:pPr>
            <w:r>
              <w:rPr>
                <w:rFonts w:ascii="宋体" w:hAnsi="宋体" w:eastAsia="宋体"/>
                <w:b w:val="0"/>
                <w:sz w:val="21"/>
              </w:rPr>
              <w:t>老年人智能机培训授课与一对一辅导、问卷调研、入户访谈</w:t>
            </w:r>
          </w:p>
        </w:tc>
      </w:tr>
    </w:tbl>
    <w:p w14:paraId="0367F294">
      <w:pPr>
        <w:ind w:firstLine="0"/>
        <w:jc w:val="center"/>
      </w:pPr>
      <w:r>
        <w:rPr>
          <w:rFonts w:ascii="宋体" w:hAnsi="宋体" w:eastAsia="宋体"/>
          <w:b/>
          <w:sz w:val="18"/>
        </w:rPr>
        <w:t>表 9-1  团队成员分组分工表</w:t>
      </w:r>
    </w:p>
    <w:p w14:paraId="49A4C615"/>
    <w:p w14:paraId="093B82B8">
      <w:pPr>
        <w:rPr>
          <w:rFonts w:hint="eastAsia" w:eastAsia="宋体"/>
          <w:lang w:eastAsia="zh-CN"/>
        </w:rPr>
      </w:pPr>
      <w:r>
        <w:rPr>
          <w:rFonts w:ascii="宋体" w:hAnsi="宋体" w:eastAsia="宋体"/>
          <w:b w:val="0"/>
          <w:sz w:val="21"/>
        </w:rPr>
        <w:t>团队成员详细信息如表 9-2 所示</w:t>
      </w:r>
      <w:r>
        <w:rPr>
          <w:rFonts w:hint="eastAsia"/>
          <w:b w:val="0"/>
          <w:sz w:val="21"/>
          <w:lang w:eastAsia="zh-CN"/>
        </w:rPr>
        <w:t>。</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0"/>
        <w:gridCol w:w="1440"/>
        <w:gridCol w:w="1440"/>
        <w:gridCol w:w="1440"/>
        <w:gridCol w:w="1440"/>
        <w:gridCol w:w="1440"/>
      </w:tblGrid>
      <w:tr w14:paraId="1D9AC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0B302B79">
            <w:pPr>
              <w:ind w:firstLine="0"/>
              <w:jc w:val="center"/>
            </w:pPr>
            <w:r>
              <w:rPr>
                <w:rFonts w:ascii="宋体" w:hAnsi="宋体" w:eastAsia="宋体"/>
                <w:b/>
                <w:sz w:val="21"/>
              </w:rPr>
              <w:t>序号</w:t>
            </w:r>
          </w:p>
        </w:tc>
        <w:tc>
          <w:tcPr>
            <w:tcW w:w="1440" w:type="dxa"/>
          </w:tcPr>
          <w:p w14:paraId="76F9844B">
            <w:pPr>
              <w:ind w:firstLine="0"/>
              <w:jc w:val="center"/>
            </w:pPr>
            <w:r>
              <w:rPr>
                <w:rFonts w:ascii="宋体" w:hAnsi="宋体" w:eastAsia="宋体"/>
                <w:b/>
                <w:sz w:val="21"/>
              </w:rPr>
              <w:t>姓名</w:t>
            </w:r>
          </w:p>
        </w:tc>
        <w:tc>
          <w:tcPr>
            <w:tcW w:w="1440" w:type="dxa"/>
          </w:tcPr>
          <w:p w14:paraId="010424C4">
            <w:pPr>
              <w:ind w:firstLine="0"/>
              <w:jc w:val="center"/>
            </w:pPr>
            <w:r>
              <w:rPr>
                <w:rFonts w:ascii="宋体" w:hAnsi="宋体" w:eastAsia="宋体"/>
                <w:b/>
                <w:sz w:val="21"/>
              </w:rPr>
              <w:t>学号</w:t>
            </w:r>
          </w:p>
        </w:tc>
        <w:tc>
          <w:tcPr>
            <w:tcW w:w="1440" w:type="dxa"/>
          </w:tcPr>
          <w:p w14:paraId="7D8E6262">
            <w:pPr>
              <w:ind w:firstLine="0"/>
              <w:jc w:val="center"/>
            </w:pPr>
            <w:r>
              <w:rPr>
                <w:rFonts w:ascii="宋体" w:hAnsi="宋体" w:eastAsia="宋体"/>
                <w:b/>
                <w:sz w:val="21"/>
              </w:rPr>
              <w:t>学院/专业</w:t>
            </w:r>
          </w:p>
        </w:tc>
        <w:tc>
          <w:tcPr>
            <w:tcW w:w="1440" w:type="dxa"/>
          </w:tcPr>
          <w:p w14:paraId="1099F0B0">
            <w:pPr>
              <w:ind w:firstLine="0"/>
              <w:jc w:val="center"/>
            </w:pPr>
            <w:r>
              <w:rPr>
                <w:rFonts w:ascii="宋体" w:hAnsi="宋体" w:eastAsia="宋体"/>
                <w:b/>
                <w:sz w:val="21"/>
              </w:rPr>
              <w:t>组别</w:t>
            </w:r>
          </w:p>
        </w:tc>
        <w:tc>
          <w:tcPr>
            <w:tcW w:w="1440" w:type="dxa"/>
          </w:tcPr>
          <w:p w14:paraId="2A6FB5E3">
            <w:pPr>
              <w:ind w:firstLine="0"/>
              <w:jc w:val="center"/>
            </w:pPr>
            <w:r>
              <w:rPr>
                <w:rFonts w:ascii="宋体" w:hAnsi="宋体" w:eastAsia="宋体"/>
                <w:b/>
                <w:sz w:val="21"/>
              </w:rPr>
              <w:t>联系电话</w:t>
            </w:r>
          </w:p>
        </w:tc>
      </w:tr>
      <w:tr w14:paraId="74E91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3714527C">
            <w:pPr>
              <w:ind w:firstLine="0"/>
              <w:jc w:val="center"/>
            </w:pPr>
            <w:r>
              <w:rPr>
                <w:rFonts w:ascii="宋体" w:hAnsi="宋体" w:eastAsia="宋体"/>
                <w:b w:val="0"/>
                <w:sz w:val="21"/>
              </w:rPr>
              <w:t>1</w:t>
            </w:r>
          </w:p>
        </w:tc>
        <w:tc>
          <w:tcPr>
            <w:tcW w:w="1440" w:type="dxa"/>
          </w:tcPr>
          <w:p w14:paraId="0BA18429">
            <w:pPr>
              <w:ind w:firstLine="0"/>
              <w:jc w:val="center"/>
            </w:pPr>
          </w:p>
        </w:tc>
        <w:tc>
          <w:tcPr>
            <w:tcW w:w="1440" w:type="dxa"/>
          </w:tcPr>
          <w:p w14:paraId="42AD39F9">
            <w:pPr>
              <w:ind w:firstLine="0"/>
              <w:jc w:val="center"/>
            </w:pPr>
          </w:p>
        </w:tc>
        <w:tc>
          <w:tcPr>
            <w:tcW w:w="1440" w:type="dxa"/>
          </w:tcPr>
          <w:p w14:paraId="2AFE677B">
            <w:pPr>
              <w:ind w:firstLine="0"/>
              <w:jc w:val="center"/>
            </w:pPr>
          </w:p>
        </w:tc>
        <w:tc>
          <w:tcPr>
            <w:tcW w:w="1440" w:type="dxa"/>
          </w:tcPr>
          <w:p w14:paraId="58D6DD89">
            <w:pPr>
              <w:ind w:firstLine="0"/>
              <w:jc w:val="left"/>
            </w:pPr>
          </w:p>
        </w:tc>
        <w:tc>
          <w:tcPr>
            <w:tcW w:w="1440" w:type="dxa"/>
          </w:tcPr>
          <w:p w14:paraId="57D207CC">
            <w:pPr>
              <w:ind w:firstLine="0"/>
              <w:jc w:val="center"/>
            </w:pPr>
          </w:p>
        </w:tc>
      </w:tr>
      <w:tr w14:paraId="61436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541D18F1">
            <w:pPr>
              <w:ind w:firstLine="0"/>
              <w:jc w:val="center"/>
            </w:pPr>
            <w:r>
              <w:rPr>
                <w:rFonts w:ascii="宋体" w:hAnsi="宋体" w:eastAsia="宋体"/>
                <w:b w:val="0"/>
                <w:sz w:val="21"/>
              </w:rPr>
              <w:t>2</w:t>
            </w:r>
          </w:p>
        </w:tc>
        <w:tc>
          <w:tcPr>
            <w:tcW w:w="1440" w:type="dxa"/>
          </w:tcPr>
          <w:p w14:paraId="17081B7B">
            <w:pPr>
              <w:ind w:firstLine="0"/>
              <w:jc w:val="center"/>
            </w:pPr>
          </w:p>
        </w:tc>
        <w:tc>
          <w:tcPr>
            <w:tcW w:w="1440" w:type="dxa"/>
          </w:tcPr>
          <w:p w14:paraId="00AB6F65">
            <w:pPr>
              <w:ind w:firstLine="0"/>
              <w:jc w:val="center"/>
            </w:pPr>
          </w:p>
        </w:tc>
        <w:tc>
          <w:tcPr>
            <w:tcW w:w="1440" w:type="dxa"/>
          </w:tcPr>
          <w:p w14:paraId="0C61A5AB">
            <w:pPr>
              <w:ind w:firstLine="0"/>
              <w:jc w:val="center"/>
            </w:pPr>
          </w:p>
        </w:tc>
        <w:tc>
          <w:tcPr>
            <w:tcW w:w="1440" w:type="dxa"/>
          </w:tcPr>
          <w:p w14:paraId="73BE1026">
            <w:pPr>
              <w:ind w:firstLine="0"/>
              <w:jc w:val="left"/>
            </w:pPr>
          </w:p>
        </w:tc>
        <w:tc>
          <w:tcPr>
            <w:tcW w:w="1440" w:type="dxa"/>
          </w:tcPr>
          <w:p w14:paraId="14A735B0">
            <w:pPr>
              <w:ind w:firstLine="0"/>
              <w:jc w:val="center"/>
            </w:pPr>
          </w:p>
        </w:tc>
      </w:tr>
      <w:tr w14:paraId="15DA5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1E783183">
            <w:pPr>
              <w:ind w:firstLine="0"/>
              <w:jc w:val="center"/>
            </w:pPr>
            <w:r>
              <w:rPr>
                <w:rFonts w:ascii="宋体" w:hAnsi="宋体" w:eastAsia="宋体"/>
                <w:b w:val="0"/>
                <w:sz w:val="21"/>
              </w:rPr>
              <w:t>3</w:t>
            </w:r>
          </w:p>
        </w:tc>
        <w:tc>
          <w:tcPr>
            <w:tcW w:w="1440" w:type="dxa"/>
          </w:tcPr>
          <w:p w14:paraId="4C6FC1AC">
            <w:pPr>
              <w:ind w:firstLine="0"/>
              <w:jc w:val="center"/>
            </w:pPr>
          </w:p>
        </w:tc>
        <w:tc>
          <w:tcPr>
            <w:tcW w:w="1440" w:type="dxa"/>
          </w:tcPr>
          <w:p w14:paraId="45716D80">
            <w:pPr>
              <w:ind w:firstLine="0"/>
              <w:jc w:val="center"/>
            </w:pPr>
          </w:p>
        </w:tc>
        <w:tc>
          <w:tcPr>
            <w:tcW w:w="1440" w:type="dxa"/>
          </w:tcPr>
          <w:p w14:paraId="2F2CFBF6">
            <w:pPr>
              <w:ind w:firstLine="0"/>
              <w:jc w:val="center"/>
            </w:pPr>
          </w:p>
        </w:tc>
        <w:tc>
          <w:tcPr>
            <w:tcW w:w="1440" w:type="dxa"/>
          </w:tcPr>
          <w:p w14:paraId="314505E1">
            <w:pPr>
              <w:ind w:firstLine="0"/>
              <w:jc w:val="left"/>
            </w:pPr>
          </w:p>
        </w:tc>
        <w:tc>
          <w:tcPr>
            <w:tcW w:w="1440" w:type="dxa"/>
          </w:tcPr>
          <w:p w14:paraId="153B02C3">
            <w:pPr>
              <w:ind w:firstLine="0"/>
              <w:jc w:val="center"/>
            </w:pPr>
          </w:p>
        </w:tc>
      </w:tr>
      <w:tr w14:paraId="40FCC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5EF6DBEC">
            <w:pPr>
              <w:ind w:firstLine="0"/>
              <w:jc w:val="center"/>
            </w:pPr>
            <w:r>
              <w:rPr>
                <w:rFonts w:ascii="宋体" w:hAnsi="宋体" w:eastAsia="宋体"/>
                <w:b w:val="0"/>
                <w:sz w:val="21"/>
              </w:rPr>
              <w:t>4</w:t>
            </w:r>
          </w:p>
        </w:tc>
        <w:tc>
          <w:tcPr>
            <w:tcW w:w="1440" w:type="dxa"/>
          </w:tcPr>
          <w:p w14:paraId="4BA0896D">
            <w:pPr>
              <w:ind w:firstLine="0"/>
              <w:jc w:val="center"/>
            </w:pPr>
          </w:p>
        </w:tc>
        <w:tc>
          <w:tcPr>
            <w:tcW w:w="1440" w:type="dxa"/>
          </w:tcPr>
          <w:p w14:paraId="79E3A6AB">
            <w:pPr>
              <w:ind w:firstLine="0"/>
              <w:jc w:val="center"/>
            </w:pPr>
          </w:p>
        </w:tc>
        <w:tc>
          <w:tcPr>
            <w:tcW w:w="1440" w:type="dxa"/>
          </w:tcPr>
          <w:p w14:paraId="548D19BA">
            <w:pPr>
              <w:ind w:firstLine="0"/>
              <w:jc w:val="center"/>
            </w:pPr>
          </w:p>
        </w:tc>
        <w:tc>
          <w:tcPr>
            <w:tcW w:w="1440" w:type="dxa"/>
          </w:tcPr>
          <w:p w14:paraId="74CE55AD">
            <w:pPr>
              <w:ind w:firstLine="0"/>
              <w:jc w:val="left"/>
            </w:pPr>
          </w:p>
        </w:tc>
        <w:tc>
          <w:tcPr>
            <w:tcW w:w="1440" w:type="dxa"/>
          </w:tcPr>
          <w:p w14:paraId="13366D18">
            <w:pPr>
              <w:ind w:firstLine="0"/>
              <w:jc w:val="center"/>
            </w:pPr>
          </w:p>
        </w:tc>
      </w:tr>
      <w:tr w14:paraId="5B4C9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56B6B36F">
            <w:pPr>
              <w:ind w:firstLine="0"/>
              <w:jc w:val="center"/>
            </w:pPr>
            <w:r>
              <w:rPr>
                <w:rFonts w:ascii="宋体" w:hAnsi="宋体" w:eastAsia="宋体"/>
                <w:b w:val="0"/>
                <w:sz w:val="21"/>
              </w:rPr>
              <w:t>5</w:t>
            </w:r>
          </w:p>
        </w:tc>
        <w:tc>
          <w:tcPr>
            <w:tcW w:w="1440" w:type="dxa"/>
          </w:tcPr>
          <w:p w14:paraId="6E5D0966">
            <w:pPr>
              <w:ind w:firstLine="0"/>
              <w:jc w:val="center"/>
            </w:pPr>
          </w:p>
        </w:tc>
        <w:tc>
          <w:tcPr>
            <w:tcW w:w="1440" w:type="dxa"/>
          </w:tcPr>
          <w:p w14:paraId="56A6AC69">
            <w:pPr>
              <w:ind w:firstLine="0"/>
              <w:jc w:val="center"/>
            </w:pPr>
          </w:p>
        </w:tc>
        <w:tc>
          <w:tcPr>
            <w:tcW w:w="1440" w:type="dxa"/>
          </w:tcPr>
          <w:p w14:paraId="46981503">
            <w:pPr>
              <w:ind w:firstLine="0"/>
              <w:jc w:val="center"/>
            </w:pPr>
          </w:p>
        </w:tc>
        <w:tc>
          <w:tcPr>
            <w:tcW w:w="1440" w:type="dxa"/>
          </w:tcPr>
          <w:p w14:paraId="5086263F">
            <w:pPr>
              <w:ind w:firstLine="0"/>
              <w:jc w:val="left"/>
            </w:pPr>
          </w:p>
        </w:tc>
        <w:tc>
          <w:tcPr>
            <w:tcW w:w="1440" w:type="dxa"/>
          </w:tcPr>
          <w:p w14:paraId="3915CFF4">
            <w:pPr>
              <w:ind w:firstLine="0"/>
              <w:jc w:val="center"/>
            </w:pPr>
          </w:p>
        </w:tc>
      </w:tr>
      <w:tr w14:paraId="6ACF1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46A9A97C">
            <w:pPr>
              <w:ind w:firstLine="0"/>
              <w:jc w:val="center"/>
            </w:pPr>
            <w:r>
              <w:rPr>
                <w:rFonts w:ascii="宋体" w:hAnsi="宋体" w:eastAsia="宋体"/>
                <w:b w:val="0"/>
                <w:sz w:val="21"/>
              </w:rPr>
              <w:t>6</w:t>
            </w:r>
          </w:p>
        </w:tc>
        <w:tc>
          <w:tcPr>
            <w:tcW w:w="1440" w:type="dxa"/>
          </w:tcPr>
          <w:p w14:paraId="6FF53059">
            <w:pPr>
              <w:ind w:firstLine="0"/>
              <w:jc w:val="center"/>
            </w:pPr>
          </w:p>
        </w:tc>
        <w:tc>
          <w:tcPr>
            <w:tcW w:w="1440" w:type="dxa"/>
          </w:tcPr>
          <w:p w14:paraId="6E7B417A">
            <w:pPr>
              <w:ind w:firstLine="0"/>
              <w:jc w:val="center"/>
            </w:pPr>
          </w:p>
        </w:tc>
        <w:tc>
          <w:tcPr>
            <w:tcW w:w="1440" w:type="dxa"/>
          </w:tcPr>
          <w:p w14:paraId="2E062FD7">
            <w:pPr>
              <w:ind w:firstLine="0"/>
              <w:jc w:val="center"/>
            </w:pPr>
          </w:p>
        </w:tc>
        <w:tc>
          <w:tcPr>
            <w:tcW w:w="1440" w:type="dxa"/>
          </w:tcPr>
          <w:p w14:paraId="73C6AA27">
            <w:pPr>
              <w:ind w:firstLine="0"/>
              <w:jc w:val="left"/>
            </w:pPr>
          </w:p>
        </w:tc>
        <w:tc>
          <w:tcPr>
            <w:tcW w:w="1440" w:type="dxa"/>
          </w:tcPr>
          <w:p w14:paraId="3770FD91">
            <w:pPr>
              <w:ind w:firstLine="0"/>
              <w:jc w:val="center"/>
            </w:pPr>
          </w:p>
        </w:tc>
      </w:tr>
      <w:tr w14:paraId="5AF97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2AAD5D13">
            <w:pPr>
              <w:ind w:firstLine="0"/>
              <w:jc w:val="center"/>
            </w:pPr>
            <w:r>
              <w:rPr>
                <w:rFonts w:ascii="宋体" w:hAnsi="宋体" w:eastAsia="宋体"/>
                <w:b w:val="0"/>
                <w:sz w:val="21"/>
              </w:rPr>
              <w:t>7</w:t>
            </w:r>
          </w:p>
        </w:tc>
        <w:tc>
          <w:tcPr>
            <w:tcW w:w="1440" w:type="dxa"/>
          </w:tcPr>
          <w:p w14:paraId="50F4B978">
            <w:pPr>
              <w:ind w:firstLine="0"/>
              <w:jc w:val="center"/>
            </w:pPr>
          </w:p>
        </w:tc>
        <w:tc>
          <w:tcPr>
            <w:tcW w:w="1440" w:type="dxa"/>
          </w:tcPr>
          <w:p w14:paraId="04C83784">
            <w:pPr>
              <w:ind w:firstLine="0"/>
              <w:jc w:val="center"/>
            </w:pPr>
          </w:p>
        </w:tc>
        <w:tc>
          <w:tcPr>
            <w:tcW w:w="1440" w:type="dxa"/>
          </w:tcPr>
          <w:p w14:paraId="39DF006D">
            <w:pPr>
              <w:ind w:firstLine="0"/>
              <w:jc w:val="center"/>
            </w:pPr>
          </w:p>
        </w:tc>
        <w:tc>
          <w:tcPr>
            <w:tcW w:w="1440" w:type="dxa"/>
          </w:tcPr>
          <w:p w14:paraId="1C3EEB32">
            <w:pPr>
              <w:ind w:firstLine="0"/>
              <w:jc w:val="left"/>
            </w:pPr>
          </w:p>
        </w:tc>
        <w:tc>
          <w:tcPr>
            <w:tcW w:w="1440" w:type="dxa"/>
          </w:tcPr>
          <w:p w14:paraId="47AE9BC3">
            <w:pPr>
              <w:ind w:firstLine="0"/>
              <w:jc w:val="center"/>
            </w:pPr>
          </w:p>
        </w:tc>
      </w:tr>
      <w:tr w14:paraId="5087B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5820751B">
            <w:pPr>
              <w:ind w:firstLine="0"/>
              <w:jc w:val="center"/>
            </w:pPr>
            <w:r>
              <w:rPr>
                <w:rFonts w:ascii="宋体" w:hAnsi="宋体" w:eastAsia="宋体"/>
                <w:b w:val="0"/>
                <w:sz w:val="21"/>
              </w:rPr>
              <w:t>8</w:t>
            </w:r>
          </w:p>
        </w:tc>
        <w:tc>
          <w:tcPr>
            <w:tcW w:w="1440" w:type="dxa"/>
          </w:tcPr>
          <w:p w14:paraId="2B108C49">
            <w:pPr>
              <w:ind w:firstLine="0"/>
              <w:jc w:val="center"/>
            </w:pPr>
          </w:p>
        </w:tc>
        <w:tc>
          <w:tcPr>
            <w:tcW w:w="1440" w:type="dxa"/>
          </w:tcPr>
          <w:p w14:paraId="0010CD46">
            <w:pPr>
              <w:ind w:firstLine="0"/>
              <w:jc w:val="center"/>
            </w:pPr>
          </w:p>
        </w:tc>
        <w:tc>
          <w:tcPr>
            <w:tcW w:w="1440" w:type="dxa"/>
          </w:tcPr>
          <w:p w14:paraId="2B7B067B">
            <w:pPr>
              <w:ind w:firstLine="0"/>
              <w:jc w:val="center"/>
            </w:pPr>
          </w:p>
        </w:tc>
        <w:tc>
          <w:tcPr>
            <w:tcW w:w="1440" w:type="dxa"/>
          </w:tcPr>
          <w:p w14:paraId="2089E616">
            <w:pPr>
              <w:ind w:firstLine="0"/>
              <w:jc w:val="left"/>
            </w:pPr>
          </w:p>
        </w:tc>
        <w:tc>
          <w:tcPr>
            <w:tcW w:w="1440" w:type="dxa"/>
          </w:tcPr>
          <w:p w14:paraId="0B4EFC43">
            <w:pPr>
              <w:ind w:firstLine="0"/>
              <w:jc w:val="center"/>
            </w:pPr>
          </w:p>
        </w:tc>
      </w:tr>
      <w:tr w14:paraId="78B42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2A4F0BC0">
            <w:pPr>
              <w:ind w:firstLine="0"/>
              <w:jc w:val="center"/>
            </w:pPr>
            <w:r>
              <w:rPr>
                <w:rFonts w:ascii="宋体" w:hAnsi="宋体" w:eastAsia="宋体"/>
                <w:b w:val="0"/>
                <w:sz w:val="21"/>
              </w:rPr>
              <w:t>9</w:t>
            </w:r>
          </w:p>
        </w:tc>
        <w:tc>
          <w:tcPr>
            <w:tcW w:w="1440" w:type="dxa"/>
          </w:tcPr>
          <w:p w14:paraId="2AF0E523">
            <w:pPr>
              <w:ind w:firstLine="0"/>
              <w:jc w:val="center"/>
            </w:pPr>
          </w:p>
        </w:tc>
        <w:tc>
          <w:tcPr>
            <w:tcW w:w="1440" w:type="dxa"/>
          </w:tcPr>
          <w:p w14:paraId="28225B3C">
            <w:pPr>
              <w:ind w:firstLine="0"/>
              <w:jc w:val="center"/>
            </w:pPr>
          </w:p>
        </w:tc>
        <w:tc>
          <w:tcPr>
            <w:tcW w:w="1440" w:type="dxa"/>
          </w:tcPr>
          <w:p w14:paraId="21FD4F32">
            <w:pPr>
              <w:ind w:firstLine="0"/>
              <w:jc w:val="center"/>
            </w:pPr>
          </w:p>
        </w:tc>
        <w:tc>
          <w:tcPr>
            <w:tcW w:w="1440" w:type="dxa"/>
          </w:tcPr>
          <w:p w14:paraId="342085F6">
            <w:pPr>
              <w:ind w:firstLine="0"/>
              <w:jc w:val="left"/>
            </w:pPr>
          </w:p>
        </w:tc>
        <w:tc>
          <w:tcPr>
            <w:tcW w:w="1440" w:type="dxa"/>
          </w:tcPr>
          <w:p w14:paraId="7355FA68">
            <w:pPr>
              <w:ind w:firstLine="0"/>
              <w:jc w:val="center"/>
            </w:pPr>
          </w:p>
        </w:tc>
      </w:tr>
      <w:tr w14:paraId="7AABB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3A0C7BD6">
            <w:pPr>
              <w:ind w:firstLine="0"/>
              <w:jc w:val="center"/>
            </w:pPr>
            <w:r>
              <w:rPr>
                <w:rFonts w:ascii="宋体" w:hAnsi="宋体" w:eastAsia="宋体"/>
                <w:b w:val="0"/>
                <w:sz w:val="21"/>
              </w:rPr>
              <w:t>10</w:t>
            </w:r>
          </w:p>
        </w:tc>
        <w:tc>
          <w:tcPr>
            <w:tcW w:w="1440" w:type="dxa"/>
          </w:tcPr>
          <w:p w14:paraId="527035C0">
            <w:pPr>
              <w:ind w:firstLine="0"/>
              <w:jc w:val="center"/>
            </w:pPr>
          </w:p>
        </w:tc>
        <w:tc>
          <w:tcPr>
            <w:tcW w:w="1440" w:type="dxa"/>
          </w:tcPr>
          <w:p w14:paraId="098B6E4B">
            <w:pPr>
              <w:ind w:firstLine="0"/>
              <w:jc w:val="center"/>
            </w:pPr>
          </w:p>
        </w:tc>
        <w:tc>
          <w:tcPr>
            <w:tcW w:w="1440" w:type="dxa"/>
          </w:tcPr>
          <w:p w14:paraId="31A676FC">
            <w:pPr>
              <w:ind w:firstLine="0"/>
              <w:jc w:val="center"/>
            </w:pPr>
          </w:p>
        </w:tc>
        <w:tc>
          <w:tcPr>
            <w:tcW w:w="1440" w:type="dxa"/>
          </w:tcPr>
          <w:p w14:paraId="3E1D986D">
            <w:pPr>
              <w:ind w:firstLine="0"/>
              <w:jc w:val="left"/>
            </w:pPr>
          </w:p>
        </w:tc>
        <w:tc>
          <w:tcPr>
            <w:tcW w:w="1440" w:type="dxa"/>
          </w:tcPr>
          <w:p w14:paraId="388625CC">
            <w:pPr>
              <w:ind w:firstLine="0"/>
              <w:jc w:val="center"/>
            </w:pPr>
          </w:p>
        </w:tc>
      </w:tr>
      <w:tr w14:paraId="5841F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326F8123">
            <w:pPr>
              <w:ind w:firstLine="0"/>
              <w:jc w:val="center"/>
            </w:pPr>
            <w:r>
              <w:rPr>
                <w:rFonts w:ascii="宋体" w:hAnsi="宋体" w:eastAsia="宋体"/>
                <w:b w:val="0"/>
                <w:sz w:val="21"/>
              </w:rPr>
              <w:t>11</w:t>
            </w:r>
          </w:p>
        </w:tc>
        <w:tc>
          <w:tcPr>
            <w:tcW w:w="1440" w:type="dxa"/>
          </w:tcPr>
          <w:p w14:paraId="001266EA">
            <w:pPr>
              <w:ind w:firstLine="0"/>
              <w:jc w:val="center"/>
            </w:pPr>
          </w:p>
        </w:tc>
        <w:tc>
          <w:tcPr>
            <w:tcW w:w="1440" w:type="dxa"/>
          </w:tcPr>
          <w:p w14:paraId="6A4089FC">
            <w:pPr>
              <w:ind w:firstLine="0"/>
              <w:jc w:val="center"/>
            </w:pPr>
          </w:p>
        </w:tc>
        <w:tc>
          <w:tcPr>
            <w:tcW w:w="1440" w:type="dxa"/>
          </w:tcPr>
          <w:p w14:paraId="289BE123">
            <w:pPr>
              <w:ind w:firstLine="0"/>
              <w:jc w:val="center"/>
            </w:pPr>
          </w:p>
        </w:tc>
        <w:tc>
          <w:tcPr>
            <w:tcW w:w="1440" w:type="dxa"/>
          </w:tcPr>
          <w:p w14:paraId="595EBADB">
            <w:pPr>
              <w:ind w:firstLine="0"/>
              <w:jc w:val="left"/>
            </w:pPr>
          </w:p>
        </w:tc>
        <w:tc>
          <w:tcPr>
            <w:tcW w:w="1440" w:type="dxa"/>
          </w:tcPr>
          <w:p w14:paraId="5EA7AC8B">
            <w:pPr>
              <w:ind w:firstLine="0"/>
              <w:jc w:val="center"/>
            </w:pPr>
          </w:p>
        </w:tc>
      </w:tr>
      <w:tr w14:paraId="01A07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5C5A7F51">
            <w:pPr>
              <w:ind w:firstLine="0"/>
              <w:jc w:val="center"/>
            </w:pPr>
            <w:r>
              <w:rPr>
                <w:rFonts w:ascii="宋体" w:hAnsi="宋体" w:eastAsia="宋体"/>
                <w:b w:val="0"/>
                <w:sz w:val="21"/>
              </w:rPr>
              <w:t>12</w:t>
            </w:r>
          </w:p>
        </w:tc>
        <w:tc>
          <w:tcPr>
            <w:tcW w:w="1440" w:type="dxa"/>
          </w:tcPr>
          <w:p w14:paraId="38C715FE">
            <w:pPr>
              <w:ind w:firstLine="0"/>
              <w:jc w:val="center"/>
            </w:pPr>
          </w:p>
        </w:tc>
        <w:tc>
          <w:tcPr>
            <w:tcW w:w="1440" w:type="dxa"/>
          </w:tcPr>
          <w:p w14:paraId="7B354D95">
            <w:pPr>
              <w:ind w:firstLine="0"/>
              <w:jc w:val="center"/>
            </w:pPr>
          </w:p>
        </w:tc>
        <w:tc>
          <w:tcPr>
            <w:tcW w:w="1440" w:type="dxa"/>
          </w:tcPr>
          <w:p w14:paraId="16EEFA57">
            <w:pPr>
              <w:ind w:firstLine="0"/>
              <w:jc w:val="center"/>
            </w:pPr>
          </w:p>
        </w:tc>
        <w:tc>
          <w:tcPr>
            <w:tcW w:w="1440" w:type="dxa"/>
          </w:tcPr>
          <w:p w14:paraId="6B1C26BA">
            <w:pPr>
              <w:ind w:firstLine="0"/>
              <w:jc w:val="left"/>
            </w:pPr>
          </w:p>
        </w:tc>
        <w:tc>
          <w:tcPr>
            <w:tcW w:w="1440" w:type="dxa"/>
          </w:tcPr>
          <w:p w14:paraId="7B5A51BE">
            <w:pPr>
              <w:ind w:firstLine="0"/>
              <w:jc w:val="center"/>
            </w:pPr>
          </w:p>
        </w:tc>
      </w:tr>
    </w:tbl>
    <w:p w14:paraId="7765B9B9">
      <w:pPr>
        <w:ind w:firstLine="0"/>
        <w:jc w:val="center"/>
      </w:pPr>
      <w:r>
        <w:rPr>
          <w:rFonts w:ascii="宋体" w:hAnsi="宋体" w:eastAsia="宋体"/>
          <w:b/>
          <w:sz w:val="18"/>
        </w:rPr>
        <w:t>表 9-2  团队成员详细信息表</w:t>
      </w:r>
    </w:p>
    <w:p w14:paraId="10763CFF"/>
    <w:p w14:paraId="738AAD47">
      <w:r>
        <w:rPr>
          <w:rFonts w:ascii="宋体" w:hAnsi="宋体" w:eastAsia="宋体"/>
          <w:b w:val="0"/>
          <w:sz w:val="21"/>
        </w:rPr>
        <w:t>注：实际活动过程中，各组人员根据现场情况灵活调配，确保各项服务同时高效开展。每名队员除承担所在组主要职责外，均需参与问卷调研信息收集和活动影像记录。</w:t>
      </w:r>
    </w:p>
    <w:p w14:paraId="6CD0C4B1">
      <w:pPr>
        <w:pStyle w:val="3"/>
      </w:pPr>
      <w:r>
        <w:rPr>
          <w:rFonts w:ascii="宋体" w:hAnsi="宋体" w:eastAsia="宋体"/>
          <w:color w:val="000000"/>
        </w:rPr>
        <w:t>十、注意事项与安全保障</w:t>
      </w:r>
    </w:p>
    <w:p w14:paraId="57CAC44D">
      <w:pPr>
        <w:pStyle w:val="4"/>
      </w:pPr>
      <w:r>
        <w:rPr>
          <w:rFonts w:ascii="宋体" w:hAnsi="宋体" w:eastAsia="宋体"/>
          <w:color w:val="000000"/>
        </w:rPr>
        <w:t>（一）安全管理制度</w:t>
      </w:r>
    </w:p>
    <w:p w14:paraId="3CD47DC7">
      <w:r>
        <w:rPr>
          <w:rFonts w:ascii="宋体" w:hAnsi="宋体" w:eastAsia="宋体"/>
          <w:b w:val="0"/>
          <w:sz w:val="21"/>
        </w:rPr>
        <w:t>1. 全体队员出发前必须参加安全教育专题培训，熟知各项安全规定和应急预案流程。</w:t>
      </w:r>
    </w:p>
    <w:p w14:paraId="0A89AB8D">
      <w:r>
        <w:rPr>
          <w:rFonts w:ascii="宋体" w:hAnsi="宋体" w:eastAsia="宋体"/>
          <w:b w:val="0"/>
          <w:sz w:val="21"/>
        </w:rPr>
        <w:t>2. 严格遵守作息时间，每天早上和晚上清点人数，严禁队员擅自脱离团队单独行动。</w:t>
      </w:r>
    </w:p>
    <w:p w14:paraId="7B983B6E">
      <w:r>
        <w:rPr>
          <w:rFonts w:ascii="宋体" w:hAnsi="宋体" w:eastAsia="宋体"/>
          <w:b w:val="0"/>
          <w:sz w:val="21"/>
        </w:rPr>
        <w:t>3. 指定专人（指导老师 + 队长）负责全程安全监督，每日进行安全情况汇报。</w:t>
      </w:r>
    </w:p>
    <w:p w14:paraId="69264068">
      <w:r>
        <w:rPr>
          <w:rFonts w:ascii="宋体" w:hAnsi="宋体" w:eastAsia="宋体"/>
          <w:b w:val="0"/>
          <w:sz w:val="21"/>
        </w:rPr>
        <w:t>4. 贵重设备（演示套件、维修工具、笔记本电脑等）由专人保管，每日活动结束后清点入库。</w:t>
      </w:r>
    </w:p>
    <w:p w14:paraId="08441244">
      <w:r>
        <w:rPr>
          <w:rFonts w:ascii="宋体" w:hAnsi="宋体" w:eastAsia="宋体"/>
          <w:b w:val="0"/>
          <w:sz w:val="21"/>
        </w:rPr>
        <w:t>5. 遵守当地风俗习惯和村委会管理规定，维护学校良好形象。</w:t>
      </w:r>
    </w:p>
    <w:p w14:paraId="78C2D442">
      <w:pPr>
        <w:pStyle w:val="4"/>
      </w:pPr>
      <w:r>
        <w:rPr>
          <w:rFonts w:ascii="宋体" w:hAnsi="宋体" w:eastAsia="宋体"/>
          <w:color w:val="000000"/>
        </w:rPr>
        <w:t>（二）健康与医疗保障</w:t>
      </w:r>
    </w:p>
    <w:p w14:paraId="63D47AF4">
      <w:r>
        <w:rPr>
          <w:rFonts w:ascii="宋体" w:hAnsi="宋体" w:eastAsia="宋体"/>
          <w:b w:val="0"/>
          <w:sz w:val="21"/>
        </w:rPr>
        <w:t>1. 配备随行急救药箱，包含创可贴、碘伏棉签、藿香正气水、退烧药（布洛芬）、止泻药、防暑降温药品（十滴水、风油精）、一次性口罩等。</w:t>
      </w:r>
    </w:p>
    <w:p w14:paraId="610BCA3C">
      <w:r>
        <w:rPr>
          <w:rFonts w:ascii="宋体" w:hAnsi="宋体" w:eastAsia="宋体"/>
          <w:b w:val="0"/>
          <w:sz w:val="21"/>
        </w:rPr>
        <w:t>2. 7 月为广东高温季节，户外活动严格注意防暑：避开正午高温时段、保证充足饮水、配备遮阳帽和防晒用品。</w:t>
      </w:r>
    </w:p>
    <w:p w14:paraId="64FC9E86">
      <w:r>
        <w:rPr>
          <w:rFonts w:ascii="宋体" w:hAnsi="宋体" w:eastAsia="宋体"/>
          <w:b w:val="0"/>
          <w:sz w:val="21"/>
        </w:rPr>
        <w:t>3. 提前了解目标乡镇卫生院地址与联系方式，建立就医绿色通道。如有队员出现身体不适，立即送医就诊并安排专人陪护。</w:t>
      </w:r>
    </w:p>
    <w:p w14:paraId="103ACBFA">
      <w:pPr>
        <w:pStyle w:val="4"/>
      </w:pPr>
      <w:r>
        <w:rPr>
          <w:rFonts w:ascii="宋体" w:hAnsi="宋体" w:eastAsia="宋体"/>
          <w:color w:val="000000"/>
        </w:rPr>
        <w:t>（三）维修作业安全</w:t>
      </w:r>
    </w:p>
    <w:p w14:paraId="513B7C88">
      <w:r>
        <w:rPr>
          <w:rFonts w:ascii="宋体" w:hAnsi="宋体" w:eastAsia="宋体"/>
          <w:b w:val="0"/>
          <w:sz w:val="21"/>
        </w:rPr>
        <w:t>1. 手机电池拆卸与更换操作严格遵循安全规程，远离易燃物品，现场配备防火毯。</w:t>
      </w:r>
    </w:p>
    <w:p w14:paraId="343C016B">
      <w:r>
        <w:rPr>
          <w:rFonts w:ascii="宋体" w:hAnsi="宋体" w:eastAsia="宋体"/>
          <w:b w:val="0"/>
          <w:sz w:val="21"/>
        </w:rPr>
        <w:t>2. 维修工具（热风枪、焊台、镊子等）使用后及时断电收纳，避免烫伤或划伤。</w:t>
      </w:r>
    </w:p>
    <w:p w14:paraId="7AB5F9D0">
      <w:r>
        <w:rPr>
          <w:rFonts w:ascii="宋体" w:hAnsi="宋体" w:eastAsia="宋体"/>
          <w:b w:val="0"/>
          <w:sz w:val="21"/>
        </w:rPr>
        <w:t>3. 涉及高压电的设备展示部分做好绝缘防护，演示区域与观众保持安全距离。</w:t>
      </w:r>
    </w:p>
    <w:p w14:paraId="7984C3E2">
      <w:pPr>
        <w:pStyle w:val="4"/>
      </w:pPr>
      <w:r>
        <w:rPr>
          <w:rFonts w:ascii="宋体" w:hAnsi="宋体" w:eastAsia="宋体"/>
          <w:color w:val="000000"/>
        </w:rPr>
        <w:t>（四）应急预案</w:t>
      </w:r>
    </w:p>
    <w:p w14:paraId="036B4D0F">
      <w:r>
        <w:rPr>
          <w:rFonts w:ascii="宋体" w:hAnsi="宋体" w:eastAsia="宋体"/>
          <w:b w:val="0"/>
          <w:sz w:val="21"/>
        </w:rPr>
        <w:t>如遇以下突发情况，按照预定方案执行：</w:t>
      </w:r>
    </w:p>
    <w:p w14:paraId="25333C86">
      <w:r>
        <w:rPr>
          <w:rFonts w:ascii="宋体" w:hAnsi="宋体" w:eastAsia="宋体"/>
          <w:b w:val="0"/>
          <w:sz w:val="21"/>
        </w:rPr>
        <w:t>1. 极端天气（暴雨、台风、高温预警）：户外活动立刻转为室内或延期，听从当地政府部门统一安排。</w:t>
      </w:r>
    </w:p>
    <w:p w14:paraId="6C81FE8D">
      <w:r>
        <w:rPr>
          <w:rFonts w:ascii="宋体" w:hAnsi="宋体" w:eastAsia="宋体"/>
          <w:b w:val="0"/>
          <w:sz w:val="21"/>
        </w:rPr>
        <w:t>2. 队员突发疾病或受伤：立即送往乡镇卫生院，视情况转送县医院，同时报告学校主管部门。</w:t>
      </w:r>
    </w:p>
    <w:p w14:paraId="7E7ED313">
      <w:r>
        <w:rPr>
          <w:rFonts w:ascii="宋体" w:hAnsi="宋体" w:eastAsia="宋体"/>
          <w:b w:val="0"/>
          <w:sz w:val="21"/>
        </w:rPr>
        <w:t>3. 参与人数远超预期：启动分流引导机制，场地分区（演示区/维修区/培训区）同步接待，避免拥挤。</w:t>
      </w:r>
    </w:p>
    <w:p w14:paraId="4697FED2">
      <w:r>
        <w:rPr>
          <w:rFonts w:ascii="宋体" w:hAnsi="宋体" w:eastAsia="宋体"/>
          <w:b w:val="0"/>
          <w:sz w:val="21"/>
        </w:rPr>
        <w:t>4. 设备突发故障：启用备用 PlantSystem 演示套件（共携带 2 套）、备用维修工具包，确保活动不受影响。</w:t>
      </w:r>
    </w:p>
    <w:p w14:paraId="149D32C5">
      <w:r>
        <w:rPr>
          <w:rFonts w:ascii="宋体" w:hAnsi="宋体" w:eastAsia="宋体"/>
          <w:b w:val="0"/>
          <w:sz w:val="21"/>
        </w:rPr>
        <w:t>5. 居民对服务产生不满或纠纷：耐心沟通解释，必要时由队长和指导老师出面协调，维护团队声誉。</w:t>
      </w:r>
    </w:p>
    <w:p w14:paraId="234100E0">
      <w:pPr>
        <w:pStyle w:val="4"/>
      </w:pPr>
      <w:r>
        <w:rPr>
          <w:rFonts w:ascii="宋体" w:hAnsi="宋体" w:eastAsia="宋体"/>
          <w:color w:val="000000"/>
        </w:rPr>
        <w:t>（五）其他注意事项</w:t>
      </w:r>
    </w:p>
    <w:p w14:paraId="001430E7">
      <w:r>
        <w:rPr>
          <w:rFonts w:ascii="宋体" w:hAnsi="宋体" w:eastAsia="宋体"/>
          <w:b w:val="0"/>
          <w:sz w:val="21"/>
        </w:rPr>
        <w:t>1. 所有维修服务均为免费，不得以任何形式向居民收取费用。如维修需更换较昂贵配件且团队无法免费提供，应向居民说明情况并建议其自行购买配件或前往专业门店处理。</w:t>
      </w:r>
    </w:p>
    <w:p w14:paraId="1C5C9994">
      <w:r>
        <w:rPr>
          <w:rFonts w:ascii="宋体" w:hAnsi="宋体" w:eastAsia="宋体"/>
          <w:b w:val="0"/>
          <w:sz w:val="21"/>
        </w:rPr>
        <w:t>2. 注意保护居民个人信息，维修登记表专人保管，活动结束后统一销毁或交村委会存档。</w:t>
      </w:r>
    </w:p>
    <w:p w14:paraId="02DA6E11">
      <w:r>
        <w:rPr>
          <w:rFonts w:ascii="宋体" w:hAnsi="宋体" w:eastAsia="宋体"/>
          <w:b w:val="0"/>
          <w:sz w:val="21"/>
        </w:rPr>
        <w:t>3. 活动全程注意影像记录，但拍摄个人特写前应征得对象同意。</w:t>
      </w:r>
    </w:p>
    <w:p w14:paraId="091754BE">
      <w:r>
        <w:rPr>
          <w:rFonts w:ascii="宋体" w:hAnsi="宋体" w:eastAsia="宋体"/>
          <w:b w:val="0"/>
          <w:sz w:val="21"/>
        </w:rPr>
        <w:t>4. 自觉维护活动场地环境卫生，每日活动结束后清理打扫，不遗留垃圾。</w:t>
      </w:r>
    </w:p>
    <w:p w14:paraId="4E0F91DF">
      <w:pPr>
        <w:pStyle w:val="3"/>
      </w:pPr>
      <w:r>
        <w:rPr>
          <w:rFonts w:ascii="宋体" w:hAnsi="宋体" w:eastAsia="宋体"/>
          <w:color w:val="000000"/>
        </w:rPr>
        <w:t>十一、经费预算</w:t>
      </w:r>
    </w:p>
    <w:p w14:paraId="2FC07EE0">
      <w:r>
        <w:rPr>
          <w:rFonts w:ascii="宋体" w:hAnsi="宋体" w:eastAsia="宋体"/>
          <w:b w:val="0"/>
          <w:sz w:val="21"/>
        </w:rPr>
        <w:t>活动总预算为 9,000 元，各项明细如表 11-1 所示。</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6CF05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D0165C4">
            <w:pPr>
              <w:ind w:firstLine="0"/>
              <w:jc w:val="center"/>
            </w:pPr>
            <w:r>
              <w:rPr>
                <w:rFonts w:ascii="宋体" w:hAnsi="宋体" w:eastAsia="宋体"/>
                <w:b/>
                <w:sz w:val="21"/>
              </w:rPr>
              <w:t>序号</w:t>
            </w:r>
          </w:p>
        </w:tc>
        <w:tc>
          <w:tcPr>
            <w:tcW w:w="2160" w:type="dxa"/>
          </w:tcPr>
          <w:p w14:paraId="4640AC8F">
            <w:pPr>
              <w:ind w:firstLine="0"/>
              <w:jc w:val="left"/>
            </w:pPr>
            <w:r>
              <w:rPr>
                <w:rFonts w:ascii="宋体" w:hAnsi="宋体" w:eastAsia="宋体"/>
                <w:b/>
                <w:sz w:val="21"/>
              </w:rPr>
              <w:t>项目</w:t>
            </w:r>
          </w:p>
        </w:tc>
        <w:tc>
          <w:tcPr>
            <w:tcW w:w="2160" w:type="dxa"/>
          </w:tcPr>
          <w:p w14:paraId="14088571">
            <w:pPr>
              <w:ind w:firstLine="0"/>
              <w:jc w:val="left"/>
            </w:pPr>
            <w:r>
              <w:rPr>
                <w:rFonts w:ascii="宋体" w:hAnsi="宋体" w:eastAsia="宋体"/>
                <w:b/>
                <w:sz w:val="21"/>
              </w:rPr>
              <w:t>明细</w:t>
            </w:r>
          </w:p>
        </w:tc>
        <w:tc>
          <w:tcPr>
            <w:tcW w:w="2160" w:type="dxa"/>
          </w:tcPr>
          <w:p w14:paraId="58F65EF5">
            <w:pPr>
              <w:ind w:firstLine="0"/>
              <w:jc w:val="center"/>
            </w:pPr>
            <w:r>
              <w:rPr>
                <w:rFonts w:ascii="宋体" w:hAnsi="宋体" w:eastAsia="宋体"/>
                <w:b/>
                <w:sz w:val="21"/>
              </w:rPr>
              <w:t>金额（元）</w:t>
            </w:r>
          </w:p>
        </w:tc>
      </w:tr>
      <w:tr w14:paraId="3D869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D267347">
            <w:pPr>
              <w:ind w:firstLine="0"/>
              <w:jc w:val="center"/>
            </w:pPr>
            <w:r>
              <w:rPr>
                <w:rFonts w:ascii="宋体" w:hAnsi="宋体" w:eastAsia="宋体"/>
                <w:b w:val="0"/>
                <w:sz w:val="21"/>
              </w:rPr>
              <w:t>一</w:t>
            </w:r>
          </w:p>
        </w:tc>
        <w:tc>
          <w:tcPr>
            <w:tcW w:w="2160" w:type="dxa"/>
          </w:tcPr>
          <w:p w14:paraId="4CB3A728">
            <w:pPr>
              <w:ind w:firstLine="0"/>
              <w:jc w:val="left"/>
            </w:pPr>
            <w:r>
              <w:rPr>
                <w:rFonts w:ascii="宋体" w:hAnsi="宋体" w:eastAsia="宋体"/>
                <w:b w:val="0"/>
                <w:sz w:val="21"/>
              </w:rPr>
              <w:t>交通费</w:t>
            </w:r>
          </w:p>
        </w:tc>
        <w:tc>
          <w:tcPr>
            <w:tcW w:w="2160" w:type="dxa"/>
          </w:tcPr>
          <w:p w14:paraId="2926F2D6">
            <w:pPr>
              <w:ind w:firstLine="0"/>
              <w:jc w:val="left"/>
            </w:pPr>
            <w:r>
              <w:rPr>
                <w:rFonts w:ascii="宋体" w:hAnsi="宋体" w:eastAsia="宋体"/>
                <w:b w:val="0"/>
                <w:sz w:val="21"/>
              </w:rPr>
              <w:t>往返包车/大巴/公共交通，12 人</w:t>
            </w:r>
          </w:p>
        </w:tc>
        <w:tc>
          <w:tcPr>
            <w:tcW w:w="2160" w:type="dxa"/>
          </w:tcPr>
          <w:p w14:paraId="1AABB433">
            <w:pPr>
              <w:ind w:firstLine="0"/>
              <w:jc w:val="center"/>
            </w:pPr>
            <w:r>
              <w:rPr>
                <w:rFonts w:ascii="宋体" w:hAnsi="宋体" w:eastAsia="宋体"/>
                <w:b w:val="0"/>
                <w:sz w:val="21"/>
              </w:rPr>
              <w:t>1,200</w:t>
            </w:r>
          </w:p>
        </w:tc>
      </w:tr>
      <w:tr w14:paraId="1B8BC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DAAA047">
            <w:pPr>
              <w:ind w:firstLine="0"/>
              <w:jc w:val="center"/>
            </w:pPr>
            <w:r>
              <w:rPr>
                <w:rFonts w:ascii="宋体" w:hAnsi="宋体" w:eastAsia="宋体"/>
                <w:b w:val="0"/>
                <w:sz w:val="21"/>
              </w:rPr>
              <w:t>二</w:t>
            </w:r>
          </w:p>
        </w:tc>
        <w:tc>
          <w:tcPr>
            <w:tcW w:w="2160" w:type="dxa"/>
          </w:tcPr>
          <w:p w14:paraId="1875475C">
            <w:pPr>
              <w:ind w:firstLine="0"/>
              <w:jc w:val="left"/>
            </w:pPr>
            <w:r>
              <w:rPr>
                <w:rFonts w:ascii="宋体" w:hAnsi="宋体" w:eastAsia="宋体"/>
                <w:b w:val="0"/>
                <w:sz w:val="21"/>
              </w:rPr>
              <w:t>住宿费</w:t>
            </w:r>
          </w:p>
        </w:tc>
        <w:tc>
          <w:tcPr>
            <w:tcW w:w="2160" w:type="dxa"/>
          </w:tcPr>
          <w:p w14:paraId="05326ADB">
            <w:pPr>
              <w:ind w:firstLine="0"/>
              <w:jc w:val="left"/>
            </w:pPr>
            <w:r>
              <w:rPr>
                <w:rFonts w:ascii="宋体" w:hAnsi="宋体" w:eastAsia="宋体"/>
                <w:b w:val="0"/>
                <w:sz w:val="21"/>
              </w:rPr>
              <w:t>乡镇招待所/民宿，12 人 × 4 晚</w:t>
            </w:r>
          </w:p>
        </w:tc>
        <w:tc>
          <w:tcPr>
            <w:tcW w:w="2160" w:type="dxa"/>
          </w:tcPr>
          <w:p w14:paraId="7FFF0A36">
            <w:pPr>
              <w:ind w:firstLine="0"/>
              <w:jc w:val="center"/>
            </w:pPr>
            <w:r>
              <w:rPr>
                <w:rFonts w:ascii="宋体" w:hAnsi="宋体" w:eastAsia="宋体"/>
                <w:b w:val="0"/>
                <w:sz w:val="21"/>
              </w:rPr>
              <w:t>1,600</w:t>
            </w:r>
          </w:p>
        </w:tc>
      </w:tr>
      <w:tr w14:paraId="538E8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A82BF7E">
            <w:pPr>
              <w:ind w:firstLine="0"/>
              <w:jc w:val="center"/>
            </w:pPr>
            <w:r>
              <w:rPr>
                <w:rFonts w:ascii="宋体" w:hAnsi="宋体" w:eastAsia="宋体"/>
                <w:b w:val="0"/>
                <w:sz w:val="21"/>
              </w:rPr>
              <w:t>三</w:t>
            </w:r>
          </w:p>
        </w:tc>
        <w:tc>
          <w:tcPr>
            <w:tcW w:w="2160" w:type="dxa"/>
          </w:tcPr>
          <w:p w14:paraId="41F1AFDE">
            <w:pPr>
              <w:ind w:firstLine="0"/>
              <w:jc w:val="left"/>
            </w:pPr>
            <w:r>
              <w:rPr>
                <w:rFonts w:ascii="宋体" w:hAnsi="宋体" w:eastAsia="宋体"/>
                <w:b w:val="0"/>
                <w:sz w:val="21"/>
              </w:rPr>
              <w:t>伙食费</w:t>
            </w:r>
          </w:p>
        </w:tc>
        <w:tc>
          <w:tcPr>
            <w:tcW w:w="2160" w:type="dxa"/>
          </w:tcPr>
          <w:p w14:paraId="094A15A7">
            <w:pPr>
              <w:ind w:firstLine="0"/>
              <w:jc w:val="left"/>
            </w:pPr>
            <w:r>
              <w:rPr>
                <w:rFonts w:ascii="宋体" w:hAnsi="宋体" w:eastAsia="宋体"/>
                <w:b w:val="0"/>
                <w:sz w:val="21"/>
              </w:rPr>
              <w:t>早中晚餐，12 人 × 5 天</w:t>
            </w:r>
          </w:p>
        </w:tc>
        <w:tc>
          <w:tcPr>
            <w:tcW w:w="2160" w:type="dxa"/>
          </w:tcPr>
          <w:p w14:paraId="552EBD44">
            <w:pPr>
              <w:ind w:firstLine="0"/>
              <w:jc w:val="center"/>
            </w:pPr>
            <w:r>
              <w:rPr>
                <w:rFonts w:ascii="宋体" w:hAnsi="宋体" w:eastAsia="宋体"/>
                <w:b w:val="0"/>
                <w:sz w:val="21"/>
              </w:rPr>
              <w:t>1,500</w:t>
            </w:r>
          </w:p>
        </w:tc>
      </w:tr>
      <w:tr w14:paraId="0DDC2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3363D7A">
            <w:pPr>
              <w:ind w:firstLine="0"/>
              <w:jc w:val="center"/>
            </w:pPr>
            <w:r>
              <w:rPr>
                <w:rFonts w:ascii="宋体" w:hAnsi="宋体" w:eastAsia="宋体"/>
                <w:b w:val="0"/>
                <w:sz w:val="21"/>
              </w:rPr>
              <w:t>四</w:t>
            </w:r>
          </w:p>
        </w:tc>
        <w:tc>
          <w:tcPr>
            <w:tcW w:w="2160" w:type="dxa"/>
          </w:tcPr>
          <w:p w14:paraId="7CC7CB5E">
            <w:pPr>
              <w:ind w:firstLine="0"/>
              <w:jc w:val="left"/>
            </w:pPr>
            <w:r>
              <w:rPr>
                <w:rFonts w:ascii="宋体" w:hAnsi="宋体" w:eastAsia="宋体"/>
                <w:b w:val="0"/>
                <w:sz w:val="21"/>
              </w:rPr>
              <w:t>演示设备耗材</w:t>
            </w:r>
          </w:p>
        </w:tc>
        <w:tc>
          <w:tcPr>
            <w:tcW w:w="2160" w:type="dxa"/>
          </w:tcPr>
          <w:p w14:paraId="59F47362">
            <w:pPr>
              <w:ind w:firstLine="0"/>
              <w:jc w:val="left"/>
            </w:pPr>
            <w:r>
              <w:rPr>
                <w:rFonts w:ascii="宋体" w:hAnsi="宋体" w:eastAsia="宋体"/>
                <w:b w:val="0"/>
                <w:sz w:val="21"/>
              </w:rPr>
              <w:t>备用传感器模块、连接线、移动电源、继电器</w:t>
            </w:r>
          </w:p>
        </w:tc>
        <w:tc>
          <w:tcPr>
            <w:tcW w:w="2160" w:type="dxa"/>
          </w:tcPr>
          <w:p w14:paraId="68CB1F01">
            <w:pPr>
              <w:ind w:firstLine="0"/>
              <w:jc w:val="center"/>
            </w:pPr>
            <w:r>
              <w:rPr>
                <w:rFonts w:ascii="宋体" w:hAnsi="宋体" w:eastAsia="宋体"/>
                <w:b w:val="0"/>
                <w:sz w:val="21"/>
              </w:rPr>
              <w:t>500</w:t>
            </w:r>
          </w:p>
        </w:tc>
      </w:tr>
      <w:tr w14:paraId="49B3B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E75094F">
            <w:pPr>
              <w:ind w:firstLine="0"/>
              <w:jc w:val="center"/>
            </w:pPr>
            <w:r>
              <w:rPr>
                <w:rFonts w:ascii="宋体" w:hAnsi="宋体" w:eastAsia="宋体"/>
                <w:b w:val="0"/>
                <w:sz w:val="21"/>
              </w:rPr>
              <w:t>五</w:t>
            </w:r>
          </w:p>
        </w:tc>
        <w:tc>
          <w:tcPr>
            <w:tcW w:w="2160" w:type="dxa"/>
          </w:tcPr>
          <w:p w14:paraId="347349BA">
            <w:pPr>
              <w:ind w:firstLine="0"/>
              <w:jc w:val="left"/>
            </w:pPr>
            <w:r>
              <w:rPr>
                <w:rFonts w:ascii="宋体" w:hAnsi="宋体" w:eastAsia="宋体"/>
                <w:b w:val="0"/>
                <w:sz w:val="21"/>
              </w:rPr>
              <w:t>维修备件与工具</w:t>
            </w:r>
          </w:p>
        </w:tc>
        <w:tc>
          <w:tcPr>
            <w:tcW w:w="2160" w:type="dxa"/>
          </w:tcPr>
          <w:p w14:paraId="22B73297">
            <w:pPr>
              <w:ind w:firstLine="0"/>
              <w:jc w:val="left"/>
            </w:pPr>
            <w:r>
              <w:rPr>
                <w:rFonts w:ascii="宋体" w:hAnsi="宋体" w:eastAsia="宋体"/>
                <w:b w:val="0"/>
                <w:sz w:val="21"/>
              </w:rPr>
              <w:t>电池备件、替换排线、焊锡丝、热风枪发热芯</w:t>
            </w:r>
          </w:p>
        </w:tc>
        <w:tc>
          <w:tcPr>
            <w:tcW w:w="2160" w:type="dxa"/>
          </w:tcPr>
          <w:p w14:paraId="3D9F68E8">
            <w:pPr>
              <w:ind w:firstLine="0"/>
              <w:jc w:val="center"/>
            </w:pPr>
            <w:r>
              <w:rPr>
                <w:rFonts w:ascii="宋体" w:hAnsi="宋体" w:eastAsia="宋体"/>
                <w:b w:val="0"/>
                <w:sz w:val="21"/>
              </w:rPr>
              <w:t>800</w:t>
            </w:r>
          </w:p>
        </w:tc>
      </w:tr>
      <w:tr w14:paraId="1A897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C6B7C54">
            <w:pPr>
              <w:ind w:firstLine="0"/>
              <w:jc w:val="center"/>
            </w:pPr>
            <w:r>
              <w:rPr>
                <w:rFonts w:ascii="宋体" w:hAnsi="宋体" w:eastAsia="宋体"/>
                <w:b w:val="0"/>
                <w:sz w:val="21"/>
              </w:rPr>
              <w:t>六</w:t>
            </w:r>
          </w:p>
        </w:tc>
        <w:tc>
          <w:tcPr>
            <w:tcW w:w="2160" w:type="dxa"/>
          </w:tcPr>
          <w:p w14:paraId="5B0A8D73">
            <w:pPr>
              <w:ind w:firstLine="0"/>
              <w:jc w:val="left"/>
            </w:pPr>
            <w:r>
              <w:rPr>
                <w:rFonts w:ascii="宋体" w:hAnsi="宋体" w:eastAsia="宋体"/>
                <w:b w:val="0"/>
                <w:sz w:val="21"/>
              </w:rPr>
              <w:t>贴膜耗材</w:t>
            </w:r>
          </w:p>
        </w:tc>
        <w:tc>
          <w:tcPr>
            <w:tcW w:w="2160" w:type="dxa"/>
          </w:tcPr>
          <w:p w14:paraId="56D36BC3">
            <w:pPr>
              <w:ind w:firstLine="0"/>
              <w:jc w:val="left"/>
            </w:pPr>
            <w:r>
              <w:rPr>
                <w:rFonts w:ascii="宋体" w:hAnsi="宋体" w:eastAsia="宋体"/>
                <w:b w:val="0"/>
                <w:sz w:val="21"/>
              </w:rPr>
              <w:t>钢化膜 × 50 张 + 水凝膜 × 50 张</w:t>
            </w:r>
          </w:p>
        </w:tc>
        <w:tc>
          <w:tcPr>
            <w:tcW w:w="2160" w:type="dxa"/>
          </w:tcPr>
          <w:p w14:paraId="763001D1">
            <w:pPr>
              <w:ind w:firstLine="0"/>
              <w:jc w:val="center"/>
            </w:pPr>
            <w:r>
              <w:rPr>
                <w:rFonts w:ascii="宋体" w:hAnsi="宋体" w:eastAsia="宋体"/>
                <w:b w:val="0"/>
                <w:sz w:val="21"/>
              </w:rPr>
              <w:t>600</w:t>
            </w:r>
          </w:p>
        </w:tc>
      </w:tr>
      <w:tr w14:paraId="16388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E3B1645">
            <w:pPr>
              <w:ind w:firstLine="0"/>
              <w:jc w:val="center"/>
            </w:pPr>
            <w:r>
              <w:rPr>
                <w:rFonts w:ascii="宋体" w:hAnsi="宋体" w:eastAsia="宋体"/>
                <w:b w:val="0"/>
                <w:sz w:val="21"/>
              </w:rPr>
              <w:t>七</w:t>
            </w:r>
          </w:p>
        </w:tc>
        <w:tc>
          <w:tcPr>
            <w:tcW w:w="2160" w:type="dxa"/>
          </w:tcPr>
          <w:p w14:paraId="7176B65B">
            <w:pPr>
              <w:ind w:firstLine="0"/>
              <w:jc w:val="left"/>
            </w:pPr>
            <w:r>
              <w:rPr>
                <w:rFonts w:ascii="宋体" w:hAnsi="宋体" w:eastAsia="宋体"/>
                <w:b w:val="0"/>
                <w:sz w:val="21"/>
              </w:rPr>
              <w:t>宣传物料</w:t>
            </w:r>
          </w:p>
        </w:tc>
        <w:tc>
          <w:tcPr>
            <w:tcW w:w="2160" w:type="dxa"/>
          </w:tcPr>
          <w:p w14:paraId="48CA1419">
            <w:pPr>
              <w:ind w:firstLine="0"/>
              <w:jc w:val="left"/>
            </w:pPr>
            <w:r>
              <w:rPr>
                <w:rFonts w:ascii="宋体" w:hAnsi="宋体" w:eastAsia="宋体"/>
                <w:b w:val="0"/>
                <w:sz w:val="21"/>
              </w:rPr>
              <w:t>横幅 × 2、易拉宝展架 × 4、宣传折页印刷 × 200 份</w:t>
            </w:r>
          </w:p>
        </w:tc>
        <w:tc>
          <w:tcPr>
            <w:tcW w:w="2160" w:type="dxa"/>
          </w:tcPr>
          <w:p w14:paraId="364E4885">
            <w:pPr>
              <w:ind w:firstLine="0"/>
              <w:jc w:val="center"/>
            </w:pPr>
            <w:r>
              <w:rPr>
                <w:rFonts w:ascii="宋体" w:hAnsi="宋体" w:eastAsia="宋体"/>
                <w:b w:val="0"/>
                <w:sz w:val="21"/>
              </w:rPr>
              <w:t>400</w:t>
            </w:r>
          </w:p>
        </w:tc>
      </w:tr>
      <w:tr w14:paraId="11AFD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536D447">
            <w:pPr>
              <w:ind w:firstLine="0"/>
              <w:jc w:val="center"/>
            </w:pPr>
            <w:r>
              <w:rPr>
                <w:rFonts w:ascii="宋体" w:hAnsi="宋体" w:eastAsia="宋体"/>
                <w:b w:val="0"/>
                <w:sz w:val="21"/>
              </w:rPr>
              <w:t>八</w:t>
            </w:r>
          </w:p>
        </w:tc>
        <w:tc>
          <w:tcPr>
            <w:tcW w:w="2160" w:type="dxa"/>
          </w:tcPr>
          <w:p w14:paraId="542B90AF">
            <w:pPr>
              <w:ind w:firstLine="0"/>
              <w:jc w:val="left"/>
            </w:pPr>
            <w:r>
              <w:rPr>
                <w:rFonts w:ascii="宋体" w:hAnsi="宋体" w:eastAsia="宋体"/>
                <w:b w:val="0"/>
                <w:sz w:val="21"/>
              </w:rPr>
              <w:t>培训材料</w:t>
            </w:r>
          </w:p>
        </w:tc>
        <w:tc>
          <w:tcPr>
            <w:tcW w:w="2160" w:type="dxa"/>
          </w:tcPr>
          <w:p w14:paraId="666530A7">
            <w:pPr>
              <w:ind w:firstLine="0"/>
              <w:jc w:val="left"/>
            </w:pPr>
            <w:r>
              <w:rPr>
                <w:rFonts w:ascii="宋体" w:hAnsi="宋体" w:eastAsia="宋体"/>
                <w:b w:val="0"/>
                <w:sz w:val="21"/>
              </w:rPr>
              <w:t>大字版操作指南卡片 × 100 套 + 防诈骗传单 × 200 份</w:t>
            </w:r>
          </w:p>
        </w:tc>
        <w:tc>
          <w:tcPr>
            <w:tcW w:w="2160" w:type="dxa"/>
          </w:tcPr>
          <w:p w14:paraId="5EC9866D">
            <w:pPr>
              <w:ind w:firstLine="0"/>
              <w:jc w:val="center"/>
            </w:pPr>
            <w:r>
              <w:rPr>
                <w:rFonts w:ascii="宋体" w:hAnsi="宋体" w:eastAsia="宋体"/>
                <w:b w:val="0"/>
                <w:sz w:val="21"/>
              </w:rPr>
              <w:t>300</w:t>
            </w:r>
          </w:p>
        </w:tc>
      </w:tr>
      <w:tr w14:paraId="39EE3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927347D">
            <w:pPr>
              <w:ind w:firstLine="0"/>
              <w:jc w:val="center"/>
            </w:pPr>
            <w:r>
              <w:rPr>
                <w:rFonts w:ascii="宋体" w:hAnsi="宋体" w:eastAsia="宋体"/>
                <w:b w:val="0"/>
                <w:sz w:val="21"/>
              </w:rPr>
              <w:t>九</w:t>
            </w:r>
          </w:p>
        </w:tc>
        <w:tc>
          <w:tcPr>
            <w:tcW w:w="2160" w:type="dxa"/>
          </w:tcPr>
          <w:p w14:paraId="2888A71D">
            <w:pPr>
              <w:ind w:firstLine="0"/>
              <w:jc w:val="left"/>
            </w:pPr>
            <w:r>
              <w:rPr>
                <w:rFonts w:ascii="宋体" w:hAnsi="宋体" w:eastAsia="宋体"/>
                <w:b w:val="0"/>
                <w:sz w:val="21"/>
              </w:rPr>
              <w:t>调研材料</w:t>
            </w:r>
          </w:p>
        </w:tc>
        <w:tc>
          <w:tcPr>
            <w:tcW w:w="2160" w:type="dxa"/>
          </w:tcPr>
          <w:p w14:paraId="111F4D1F">
            <w:pPr>
              <w:ind w:firstLine="0"/>
              <w:jc w:val="left"/>
            </w:pPr>
            <w:r>
              <w:rPr>
                <w:rFonts w:ascii="宋体" w:hAnsi="宋体" w:eastAsia="宋体"/>
                <w:b w:val="0"/>
                <w:sz w:val="21"/>
              </w:rPr>
              <w:t>问卷打印装订 × 200 份 + 纸笔</w:t>
            </w:r>
          </w:p>
        </w:tc>
        <w:tc>
          <w:tcPr>
            <w:tcW w:w="2160" w:type="dxa"/>
          </w:tcPr>
          <w:p w14:paraId="3F4461E6">
            <w:pPr>
              <w:ind w:firstLine="0"/>
              <w:jc w:val="center"/>
            </w:pPr>
            <w:r>
              <w:rPr>
                <w:rFonts w:ascii="宋体" w:hAnsi="宋体" w:eastAsia="宋体"/>
                <w:b w:val="0"/>
                <w:sz w:val="21"/>
              </w:rPr>
              <w:t>100</w:t>
            </w:r>
          </w:p>
        </w:tc>
      </w:tr>
      <w:tr w14:paraId="25669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1CA8616">
            <w:pPr>
              <w:ind w:firstLine="0"/>
              <w:jc w:val="center"/>
            </w:pPr>
            <w:r>
              <w:rPr>
                <w:rFonts w:ascii="宋体" w:hAnsi="宋体" w:eastAsia="宋体"/>
                <w:b w:val="0"/>
                <w:sz w:val="21"/>
              </w:rPr>
              <w:t>十</w:t>
            </w:r>
          </w:p>
        </w:tc>
        <w:tc>
          <w:tcPr>
            <w:tcW w:w="2160" w:type="dxa"/>
          </w:tcPr>
          <w:p w14:paraId="4A8E258C">
            <w:pPr>
              <w:ind w:firstLine="0"/>
              <w:jc w:val="left"/>
            </w:pPr>
            <w:r>
              <w:rPr>
                <w:rFonts w:ascii="宋体" w:hAnsi="宋体" w:eastAsia="宋体"/>
                <w:b w:val="0"/>
                <w:sz w:val="21"/>
              </w:rPr>
              <w:t>保险及药品</w:t>
            </w:r>
          </w:p>
        </w:tc>
        <w:tc>
          <w:tcPr>
            <w:tcW w:w="2160" w:type="dxa"/>
          </w:tcPr>
          <w:p w14:paraId="3FBE6945">
            <w:pPr>
              <w:ind w:firstLine="0"/>
              <w:jc w:val="left"/>
            </w:pPr>
            <w:r>
              <w:rPr>
                <w:rFonts w:ascii="宋体" w:hAnsi="宋体" w:eastAsia="宋体"/>
                <w:b w:val="0"/>
                <w:sz w:val="21"/>
              </w:rPr>
              <w:t>12 人短期意外保险 + 急救药箱药品补充</w:t>
            </w:r>
          </w:p>
        </w:tc>
        <w:tc>
          <w:tcPr>
            <w:tcW w:w="2160" w:type="dxa"/>
          </w:tcPr>
          <w:p w14:paraId="0D702123">
            <w:pPr>
              <w:ind w:firstLine="0"/>
              <w:jc w:val="center"/>
            </w:pPr>
            <w:r>
              <w:rPr>
                <w:rFonts w:ascii="宋体" w:hAnsi="宋体" w:eastAsia="宋体"/>
                <w:b w:val="0"/>
                <w:sz w:val="21"/>
              </w:rPr>
              <w:t>400</w:t>
            </w:r>
          </w:p>
        </w:tc>
      </w:tr>
      <w:tr w14:paraId="7FCEE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0A44526">
            <w:pPr>
              <w:ind w:firstLine="0"/>
              <w:jc w:val="center"/>
            </w:pPr>
            <w:r>
              <w:rPr>
                <w:rFonts w:ascii="宋体" w:hAnsi="宋体" w:eastAsia="宋体"/>
                <w:b w:val="0"/>
                <w:sz w:val="21"/>
              </w:rPr>
              <w:t>十一</w:t>
            </w:r>
          </w:p>
        </w:tc>
        <w:tc>
          <w:tcPr>
            <w:tcW w:w="2160" w:type="dxa"/>
          </w:tcPr>
          <w:p w14:paraId="52523389">
            <w:pPr>
              <w:ind w:firstLine="0"/>
              <w:jc w:val="left"/>
            </w:pPr>
            <w:r>
              <w:rPr>
                <w:rFonts w:ascii="宋体" w:hAnsi="宋体" w:eastAsia="宋体"/>
                <w:b w:val="0"/>
                <w:sz w:val="21"/>
              </w:rPr>
              <w:t>应急备用金</w:t>
            </w:r>
          </w:p>
        </w:tc>
        <w:tc>
          <w:tcPr>
            <w:tcW w:w="2160" w:type="dxa"/>
          </w:tcPr>
          <w:p w14:paraId="48484280">
            <w:pPr>
              <w:ind w:firstLine="0"/>
              <w:jc w:val="left"/>
            </w:pPr>
            <w:r>
              <w:rPr>
                <w:rFonts w:ascii="宋体" w:hAnsi="宋体" w:eastAsia="宋体"/>
                <w:b w:val="0"/>
                <w:sz w:val="21"/>
              </w:rPr>
              <w:t>饮用水、一次性用品、通讯补贴等</w:t>
            </w:r>
          </w:p>
        </w:tc>
        <w:tc>
          <w:tcPr>
            <w:tcW w:w="2160" w:type="dxa"/>
          </w:tcPr>
          <w:p w14:paraId="0A510FBC">
            <w:pPr>
              <w:ind w:firstLine="0"/>
              <w:jc w:val="center"/>
            </w:pPr>
            <w:r>
              <w:rPr>
                <w:rFonts w:ascii="宋体" w:hAnsi="宋体" w:eastAsia="宋体"/>
                <w:b w:val="0"/>
                <w:sz w:val="21"/>
              </w:rPr>
              <w:t>600</w:t>
            </w:r>
          </w:p>
        </w:tc>
      </w:tr>
      <w:tr w14:paraId="6BCFA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7AB37B0">
            <w:pPr>
              <w:ind w:firstLine="0"/>
              <w:jc w:val="center"/>
            </w:pPr>
            <w:r>
              <w:rPr>
                <w:rFonts w:ascii="宋体" w:hAnsi="宋体" w:eastAsia="宋体"/>
                <w:b w:val="0"/>
                <w:sz w:val="21"/>
              </w:rPr>
              <w:t>合计</w:t>
            </w:r>
          </w:p>
        </w:tc>
        <w:tc>
          <w:tcPr>
            <w:tcW w:w="2160" w:type="dxa"/>
          </w:tcPr>
          <w:p w14:paraId="2E6026A6">
            <w:pPr>
              <w:ind w:firstLine="0"/>
              <w:jc w:val="left"/>
            </w:pPr>
          </w:p>
        </w:tc>
        <w:tc>
          <w:tcPr>
            <w:tcW w:w="2160" w:type="dxa"/>
          </w:tcPr>
          <w:p w14:paraId="5A1EB56F">
            <w:pPr>
              <w:ind w:firstLine="0"/>
              <w:jc w:val="left"/>
            </w:pPr>
          </w:p>
        </w:tc>
        <w:tc>
          <w:tcPr>
            <w:tcW w:w="2160" w:type="dxa"/>
          </w:tcPr>
          <w:p w14:paraId="5559CCA3">
            <w:pPr>
              <w:ind w:firstLine="0"/>
              <w:jc w:val="center"/>
            </w:pPr>
            <w:r>
              <w:rPr>
                <w:rFonts w:ascii="宋体" w:hAnsi="宋体" w:eastAsia="宋体"/>
                <w:b w:val="0"/>
                <w:sz w:val="21"/>
              </w:rPr>
              <w:t>9,000</w:t>
            </w:r>
          </w:p>
        </w:tc>
      </w:tr>
    </w:tbl>
    <w:p w14:paraId="1863BDD4">
      <w:pPr>
        <w:ind w:firstLine="0"/>
        <w:jc w:val="center"/>
      </w:pPr>
      <w:r>
        <w:rPr>
          <w:rFonts w:ascii="宋体" w:hAnsi="宋体" w:eastAsia="宋体"/>
          <w:b/>
          <w:sz w:val="18"/>
        </w:rPr>
        <w:t>表 11-1  活动经费预算明细表</w:t>
      </w:r>
    </w:p>
    <w:p w14:paraId="522E969F"/>
    <w:p w14:paraId="573E5E9A">
      <w:pPr>
        <w:pStyle w:val="3"/>
      </w:pPr>
      <w:r>
        <w:rPr>
          <w:rFonts w:ascii="宋体" w:hAnsi="宋体" w:eastAsia="宋体"/>
          <w:color w:val="000000"/>
        </w:rPr>
        <w:t>十二、预期成果与后续安排</w:t>
      </w:r>
    </w:p>
    <w:p w14:paraId="4849644D">
      <w:pPr>
        <w:pStyle w:val="4"/>
      </w:pPr>
      <w:r>
        <w:rPr>
          <w:rFonts w:ascii="宋体" w:hAnsi="宋体" w:eastAsia="宋体"/>
          <w:color w:val="000000"/>
        </w:rPr>
        <w:t>（一）预期成果</w:t>
      </w:r>
    </w:p>
    <w:p w14:paraId="26286E4A">
      <w:r>
        <w:rPr>
          <w:rFonts w:ascii="宋体" w:hAnsi="宋体" w:eastAsia="宋体"/>
          <w:b w:val="0"/>
          <w:sz w:val="21"/>
        </w:rPr>
        <w:t>1. 科技展示：PlantSystem 现场演示 ≥ 4 场，累计覆盖 ≥ 150 人次，发放宣传折页 200 份。</w:t>
      </w:r>
    </w:p>
    <w:p w14:paraId="20372AE0">
      <w:r>
        <w:rPr>
          <w:rFonts w:ascii="宋体" w:hAnsi="宋体" w:eastAsia="宋体"/>
          <w:b w:val="0"/>
          <w:sz w:val="21"/>
        </w:rPr>
        <w:t>2. 维修服务：检测维修手机 ≥ 40 台，贴膜 ≥ 80 张。</w:t>
      </w:r>
    </w:p>
    <w:p w14:paraId="7EB2E448">
      <w:r>
        <w:rPr>
          <w:rFonts w:ascii="宋体" w:hAnsi="宋体" w:eastAsia="宋体"/>
          <w:b w:val="0"/>
          <w:sz w:val="21"/>
        </w:rPr>
        <w:t>3. 科普培训：开展老年人智能手机培训 ≥ 3 场，培训人数 ≥ 60 人，满意度 ≥ 85%。</w:t>
      </w:r>
    </w:p>
    <w:p w14:paraId="12F140C2">
      <w:r>
        <w:rPr>
          <w:rFonts w:ascii="宋体" w:hAnsi="宋体" w:eastAsia="宋体"/>
          <w:b w:val="0"/>
          <w:sz w:val="21"/>
        </w:rPr>
        <w:t>4. 调研成果：回收有效问卷 ≥ 120 份，入户访谈 ≥ 20 户。</w:t>
      </w:r>
    </w:p>
    <w:p w14:paraId="428CF690">
      <w:r>
        <w:rPr>
          <w:rFonts w:ascii="宋体" w:hAnsi="宋体" w:eastAsia="宋体"/>
          <w:b w:val="0"/>
          <w:sz w:val="21"/>
        </w:rPr>
        <w:t>5. 宣传传播：完成新闻稿 ≥ 2 篇，活动纪实照片 ≥ 100 张，短视频 ≥ 5 条。</w:t>
      </w:r>
    </w:p>
    <w:p w14:paraId="62DDFAB4">
      <w:r>
        <w:rPr>
          <w:rFonts w:ascii="宋体" w:hAnsi="宋体" w:eastAsia="宋体"/>
          <w:b w:val="0"/>
          <w:sz w:val="21"/>
        </w:rPr>
        <w:t>6. 留存物资：向当地村委会赠送大字版手机操作指南卡片 100 套，方便后续继续使用。</w:t>
      </w:r>
    </w:p>
    <w:p w14:paraId="3EDFC4D3">
      <w:r>
        <w:rPr>
          <w:rFonts w:ascii="宋体" w:hAnsi="宋体" w:eastAsia="宋体"/>
          <w:b w:val="0"/>
          <w:sz w:val="21"/>
        </w:rPr>
        <w:t>7. 调研报告：形成《[乡镇名称] 农村科技需求与信息化服务现状调研报告》1 份，反馈给乡镇政府参考。</w:t>
      </w:r>
    </w:p>
    <w:p w14:paraId="5E256E9B">
      <w:pPr>
        <w:pStyle w:val="4"/>
      </w:pPr>
      <w:r>
        <w:rPr>
          <w:rFonts w:ascii="宋体" w:hAnsi="宋体" w:eastAsia="宋体"/>
          <w:color w:val="000000"/>
        </w:rPr>
        <w:t>（二）后续安排</w:t>
      </w:r>
    </w:p>
    <w:p w14:paraId="1235E52E">
      <w:r>
        <w:rPr>
          <w:rFonts w:ascii="宋体" w:hAnsi="宋体" w:eastAsia="宋体"/>
          <w:b w:val="0"/>
          <w:sz w:val="21"/>
        </w:rPr>
        <w:t>1. 活动结束后两周内（7 月 28 日前）：完成活动总结报告、经费报销材料、新闻稿撰写与发布。</w:t>
      </w:r>
    </w:p>
    <w:p w14:paraId="4887D260">
      <w:r>
        <w:rPr>
          <w:rFonts w:ascii="宋体" w:hAnsi="宋体" w:eastAsia="宋体"/>
          <w:b w:val="0"/>
          <w:sz w:val="21"/>
        </w:rPr>
        <w:t>2. 活动结束后一个月内（8 月 14 日前）：完成调研报告，向目标乡镇反馈调研结果。</w:t>
      </w:r>
    </w:p>
    <w:p w14:paraId="15C965FE">
      <w:r>
        <w:rPr>
          <w:rFonts w:ascii="宋体" w:hAnsi="宋体" w:eastAsia="宋体"/>
          <w:b w:val="0"/>
          <w:sz w:val="21"/>
        </w:rPr>
        <w:t>3. 秋季学期开学后：整理申报校级/省级三下乡优秀团队及先进个人评选材料。</w:t>
      </w:r>
    </w:p>
    <w:p w14:paraId="3A4D50BD">
      <w:r>
        <w:rPr>
          <w:rFonts w:ascii="宋体" w:hAnsi="宋体" w:eastAsia="宋体"/>
          <w:b w:val="0"/>
          <w:sz w:val="21"/>
        </w:rPr>
        <w:t>4. PlantSystem 项目持续迭代：根据农户反馈改进系统功能，探索低成本、易部署的简化版本。</w:t>
      </w:r>
    </w:p>
    <w:p w14:paraId="49BB1D0D">
      <w:r>
        <w:rPr>
          <w:rFonts w:ascii="宋体" w:hAnsi="宋体" w:eastAsia="宋体"/>
          <w:b w:val="0"/>
          <w:sz w:val="21"/>
        </w:rPr>
        <w:t>5. 建立长期联系：与活动乡镇保持联络，探索寒暑假定期回访或线上远程指导的可持续服务模式。</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6733AFC"/>
    <w:rsid w:val="5DC57D2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360" w:lineRule="auto"/>
      <w:ind w:firstLine="420"/>
    </w:pPr>
    <w:rPr>
      <w:rFonts w:ascii="宋体" w:hAnsi="宋体" w:eastAsia="宋体" w:cstheme="minorBidi"/>
      <w:sz w:val="21"/>
      <w:szCs w:val="22"/>
      <w:lang w:val="en-US" w:eastAsia="en-US" w:bidi="ar-SA"/>
    </w:rPr>
  </w:style>
  <w:style w:type="paragraph" w:styleId="3">
    <w:name w:val="heading 1"/>
    <w:basedOn w:val="1"/>
    <w:next w:val="1"/>
    <w:link w:val="138"/>
    <w:qFormat/>
    <w:uiPriority w:val="9"/>
    <w:pPr>
      <w:keepNext/>
      <w:keepLines/>
      <w:spacing w:before="120" w:after="120" w:line="360" w:lineRule="auto"/>
      <w:ind w:firstLine="0"/>
      <w:jc w:val="center"/>
      <w:outlineLvl w:val="0"/>
    </w:pPr>
    <w:rPr>
      <w:rFonts w:asciiTheme="majorHAnsi" w:hAnsiTheme="majorHAnsi" w:eastAsiaTheme="majorEastAsia" w:cstheme="majorBidi"/>
      <w:b/>
      <w:bCs/>
      <w:color w:val="000000"/>
      <w:sz w:val="32"/>
      <w:szCs w:val="28"/>
    </w:rPr>
  </w:style>
  <w:style w:type="paragraph" w:styleId="4">
    <w:name w:val="heading 2"/>
    <w:basedOn w:val="1"/>
    <w:next w:val="1"/>
    <w:link w:val="139"/>
    <w:unhideWhenUsed/>
    <w:qFormat/>
    <w:uiPriority w:val="9"/>
    <w:pPr>
      <w:keepNext/>
      <w:keepLines/>
      <w:spacing w:before="120" w:after="120" w:line="360" w:lineRule="auto"/>
      <w:ind w:firstLine="0"/>
      <w:jc w:val="left"/>
      <w:outlineLvl w:val="1"/>
    </w:pPr>
    <w:rPr>
      <w:rFonts w:asciiTheme="majorHAnsi" w:hAnsiTheme="majorHAnsi" w:eastAsiaTheme="majorEastAsia" w:cstheme="majorBidi"/>
      <w:b/>
      <w:bCs/>
      <w:color w:val="000000"/>
      <w:sz w:val="28"/>
      <w:szCs w:val="26"/>
    </w:rPr>
  </w:style>
  <w:style w:type="paragraph" w:styleId="5">
    <w:name w:val="heading 3"/>
    <w:basedOn w:val="1"/>
    <w:next w:val="1"/>
    <w:link w:val="140"/>
    <w:unhideWhenUsed/>
    <w:qFormat/>
    <w:uiPriority w:val="9"/>
    <w:pPr>
      <w:keepNext/>
      <w:keepLines/>
      <w:spacing w:before="120" w:after="120" w:line="360" w:lineRule="auto"/>
      <w:ind w:firstLine="0"/>
      <w:jc w:val="left"/>
      <w:outlineLvl w:val="2"/>
    </w:pPr>
    <w:rPr>
      <w:rFonts w:asciiTheme="majorHAnsi" w:hAnsiTheme="majorHAnsi" w:eastAsiaTheme="majorEastAsia" w:cstheme="majorBidi"/>
      <w:b/>
      <w:bCs/>
      <w:color w:val="000000"/>
      <w:sz w:val="24"/>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7228</Words>
  <Characters>7952</Characters>
  <Lines>0</Lines>
  <Paragraphs>0</Paragraphs>
  <TotalTime>3</TotalTime>
  <ScaleCrop>false</ScaleCrop>
  <LinksUpToDate>false</LinksUpToDate>
  <CharactersWithSpaces>8579</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lastModifiedBy>zzz</cp:lastModifiedBy>
  <dcterms:modified xsi:type="dcterms:W3CDTF">2026-05-24T09:53:48Z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eyJoZGlkIjoiYjkyZmNhZmMwYTRkMzdjNDc0ZDBiODA4ZTNmNjg2YzYiLCJ1c2VySWQiOiIxMjcxMDIwNjE0In0=</vt:lpwstr>
  </property>
  <property fmtid="{D5CDD505-2E9C-101B-9397-08002B2CF9AE}" pid="3" name="KSOProductBuildVer">
    <vt:lpwstr>2052-12.1.0.26375</vt:lpwstr>
  </property>
  <property fmtid="{D5CDD505-2E9C-101B-9397-08002B2CF9AE}" pid="4" name="ICV">
    <vt:lpwstr>3F603F577C75497FAA15CA30F5FCCC3D_12</vt:lpwstr>
  </property>
</Properties>
</file>