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TULC Architecture Consultation Prompt for Replit</w:t>
      </w:r>
    </w:p>
    <w:p>
      <w:pPr>
        <w:jc w:val="center"/>
      </w:pPr>
      <w:r>
        <w:rPr>
          <w:i/>
          <w:sz w:val="20"/>
        </w:rPr>
        <w:t>Use this first, before starting either implementation project</w:t>
      </w:r>
    </w:p>
    <w:p/>
    <w:p>
      <w:r>
        <w:rPr>
          <w:b/>
        </w:rPr>
        <w:t xml:space="preserve">Purpose: </w:t>
      </w:r>
      <w:r>
        <w:t>Ask Replit to review the proposed two-project architecture for TULC and recommend whether a different structure should be adopted from day one. The implementation prompts for TULC-Mobile and the TULC Edge Engine will be created only after this architectural feedback is reviewed.</w:t>
      </w:r>
    </w:p>
    <w:p>
      <w:pPr>
        <w:pStyle w:val="Heading1"/>
      </w:pPr>
      <w:r>
        <w:t>Prompt to paste into Replit</w:t>
      </w:r>
    </w:p>
    <w:tbl>
      <w:tblPr>
        <w:tblW w:type="auto" w:w="0"/>
        <w:tblLayout w:type="autofit"/>
        <w:tblLook w:firstColumn="1" w:firstRow="1" w:lastColumn="0" w:lastRow="0" w:noHBand="0" w:noVBand="1" w:val="04A0"/>
      </w:tblPr>
      <w:tblGrid>
        <w:gridCol w:w="10080"/>
      </w:tblGrid>
      <w:tr>
        <w:tc>
          <w:tcPr>
            <w:tcW w:type="dxa" w:w="10080"/>
            <w:shd w:fill="F3F4F6"/>
          </w:tcPr>
          <w:p>
            <w:pPr>
              <w:spacing w:after="40"/>
            </w:pPr>
            <w:r>
              <w:rPr>
                <w:rFonts w:ascii="Arial" w:hAnsi="Arial"/>
                <w:sz w:val="19"/>
              </w:rPr>
              <w:t>You are acting as a senior mobile/edge-AI architect. I want your architectural recommendation before I start development.</w:t>
            </w:r>
          </w:p>
          <w:p>
            <w:pPr>
              <w:spacing w:after="40"/>
            </w:pPr>
            <w:r>
              <w:rPr>
                <w:rFonts w:ascii="Arial" w:hAnsi="Arial"/>
                <w:sz w:val="19"/>
              </w:rPr>
            </w:r>
          </w:p>
          <w:p>
            <w:pPr>
              <w:spacing w:after="40"/>
            </w:pPr>
            <w:r>
              <w:rPr>
                <w:rFonts w:ascii="Arial" w:hAnsi="Arial"/>
                <w:b/>
                <w:sz w:val="19"/>
              </w:rPr>
              <w:t>PROJECT: TULC – The Ultimate Learning Coach</w:t>
            </w:r>
          </w:p>
          <w:p>
            <w:pPr>
              <w:spacing w:after="40"/>
            </w:pPr>
            <w:r>
              <w:rPr>
                <w:rFonts w:ascii="Arial" w:hAnsi="Arial"/>
                <w:sz w:val="19"/>
              </w:rPr>
            </w:r>
          </w:p>
          <w:p>
            <w:pPr>
              <w:spacing w:after="40"/>
            </w:pPr>
            <w:r>
              <w:rPr>
                <w:rFonts w:ascii="Arial" w:hAnsi="Arial"/>
                <w:sz w:val="19"/>
              </w:rPr>
              <w:t>TULC is envisioned as a personalized, multilingual, multimodal learning coach that augments the school system. The first MVP is intentionally narrow:</w:t>
            </w:r>
          </w:p>
          <w:p>
            <w:pPr>
              <w:spacing w:after="40"/>
            </w:pPr>
            <w:r>
              <w:rPr>
                <w:rFonts w:ascii="Arial" w:hAnsi="Arial"/>
                <w:sz w:val="19"/>
              </w:rPr>
            </w:r>
          </w:p>
          <w:p>
            <w:pPr>
              <w:spacing w:after="40"/>
            </w:pPr>
            <w:r>
              <w:rPr>
                <w:rFonts w:ascii="Arial" w:hAnsi="Arial"/>
                <w:sz w:val="19"/>
              </w:rPr>
              <w:t>- Maharashtra SSC Board, Standard 8</w:t>
            </w:r>
          </w:p>
          <w:p>
            <w:pPr>
              <w:spacing w:after="40"/>
            </w:pPr>
            <w:r>
              <w:rPr>
                <w:rFonts w:ascii="Arial" w:hAnsi="Arial"/>
                <w:sz w:val="19"/>
              </w:rPr>
              <w:t>- English-medium curriculum</w:t>
            </w:r>
          </w:p>
          <w:p>
            <w:pPr>
              <w:spacing w:after="40"/>
            </w:pPr>
            <w:r>
              <w:rPr>
                <w:rFonts w:ascii="Arial" w:hAnsi="Arial"/>
                <w:sz w:val="19"/>
              </w:rPr>
              <w:t>- Authoritative knowledge source: Std 8 SSC English-medium textbooks</w:t>
            </w:r>
          </w:p>
          <w:p>
            <w:pPr>
              <w:spacing w:after="40"/>
            </w:pPr>
            <w:r>
              <w:rPr>
                <w:rFonts w:ascii="Arial" w:hAnsi="Arial"/>
                <w:sz w:val="19"/>
              </w:rPr>
              <w:t>- Student interaction: English and Marathi, with automatic language detection and question-by-question language switching</w:t>
            </w:r>
          </w:p>
          <w:p>
            <w:pPr>
              <w:spacing w:after="40"/>
            </w:pPr>
            <w:r>
              <w:rPr>
                <w:rFonts w:ascii="Arial" w:hAnsi="Arial"/>
                <w:sz w:val="19"/>
              </w:rPr>
              <w:t>- RAG is already available in an earlier form and may need refinement</w:t>
            </w:r>
          </w:p>
          <w:p>
            <w:pPr>
              <w:spacing w:after="40"/>
            </w:pPr>
            <w:r>
              <w:rPr>
                <w:rFonts w:ascii="Arial" w:hAnsi="Arial"/>
                <w:sz w:val="19"/>
              </w:rPr>
              <w:t>- The long-term target is a fully offline Android mobile app</w:t>
            </w:r>
          </w:p>
          <w:p>
            <w:pPr>
              <w:spacing w:after="40"/>
            </w:pPr>
            <w:r>
              <w:rPr>
                <w:rFonts w:ascii="Arial" w:hAnsi="Arial"/>
                <w:sz w:val="19"/>
              </w:rPr>
              <w:t>- The final app must run the core learning interaction without internet connectivity</w:t>
            </w:r>
          </w:p>
          <w:p>
            <w:pPr>
              <w:spacing w:after="40"/>
            </w:pPr>
            <w:r>
              <w:rPr>
                <w:rFonts w:ascii="Arial" w:hAnsi="Arial"/>
                <w:sz w:val="19"/>
              </w:rPr>
              <w:t>- The final inference target is an on-device small language model (SLM), not a cloud LLM</w:t>
            </w:r>
          </w:p>
          <w:p>
            <w:pPr>
              <w:spacing w:after="40"/>
            </w:pPr>
            <w:r>
              <w:rPr>
                <w:rFonts w:ascii="Arial" w:hAnsi="Arial"/>
                <w:sz w:val="19"/>
              </w:rPr>
            </w:r>
          </w:p>
          <w:p>
            <w:pPr>
              <w:spacing w:after="40"/>
            </w:pPr>
            <w:r>
              <w:rPr>
                <w:rFonts w:ascii="Arial" w:hAnsi="Arial"/>
                <w:b/>
                <w:sz w:val="19"/>
              </w:rPr>
              <w:t>PRODUCT BEHAVIOR</w:t>
            </w:r>
          </w:p>
          <w:p>
            <w:pPr>
              <w:spacing w:after="40"/>
            </w:pPr>
            <w:r>
              <w:rPr>
                <w:rFonts w:ascii="Arial" w:hAnsi="Arial"/>
                <w:sz w:val="19"/>
              </w:rPr>
            </w:r>
          </w:p>
          <w:p>
            <w:pPr>
              <w:spacing w:after="40"/>
            </w:pPr>
            <w:r>
              <w:rPr>
                <w:rFonts w:ascii="Arial" w:hAnsi="Arial"/>
                <w:sz w:val="19"/>
              </w:rPr>
              <w:t>TULC is not intended to be a generic chatbot. It should act as a learning coach. Capabilities will include, over time:</w:t>
            </w:r>
          </w:p>
          <w:p>
            <w:pPr>
              <w:spacing w:after="40"/>
            </w:pPr>
            <w:r>
              <w:rPr>
                <w:rFonts w:ascii="Arial" w:hAnsi="Arial"/>
                <w:sz w:val="19"/>
              </w:rPr>
            </w:r>
          </w:p>
          <w:p>
            <w:pPr>
              <w:spacing w:after="40"/>
            </w:pPr>
            <w:r>
              <w:rPr>
                <w:rFonts w:ascii="Arial" w:hAnsi="Arial"/>
                <w:sz w:val="19"/>
              </w:rPr>
              <w:t>- Explain concepts at Std 8 level</w:t>
            </w:r>
          </w:p>
          <w:p>
            <w:pPr>
              <w:spacing w:after="40"/>
            </w:pPr>
            <w:r>
              <w:rPr>
                <w:rFonts w:ascii="Arial" w:hAnsi="Arial"/>
                <w:sz w:val="19"/>
              </w:rPr>
              <w:t>- Answer questions grounded in the official curriculum</w:t>
            </w:r>
          </w:p>
          <w:p>
            <w:pPr>
              <w:spacing w:after="40"/>
            </w:pPr>
            <w:r>
              <w:rPr>
                <w:rFonts w:ascii="Arial" w:hAnsi="Arial"/>
                <w:sz w:val="19"/>
              </w:rPr>
              <w:t>- Re-explain using another example when the student does not understand</w:t>
            </w:r>
          </w:p>
          <w:p>
            <w:pPr>
              <w:spacing w:after="40"/>
            </w:pPr>
            <w:r>
              <w:rPr>
                <w:rFonts w:ascii="Arial" w:hAnsi="Arial"/>
                <w:sz w:val="19"/>
              </w:rPr>
              <w:t>- Ask quizzes</w:t>
            </w:r>
          </w:p>
          <w:p>
            <w:pPr>
              <w:spacing w:after="40"/>
            </w:pPr>
            <w:r>
              <w:rPr>
                <w:rFonts w:ascii="Arial" w:hAnsi="Arial"/>
                <w:sz w:val="19"/>
              </w:rPr>
              <w:t>- Evaluate answers</w:t>
            </w:r>
          </w:p>
          <w:p>
            <w:pPr>
              <w:spacing w:after="40"/>
            </w:pPr>
            <w:r>
              <w:rPr>
                <w:rFonts w:ascii="Arial" w:hAnsi="Arial"/>
                <w:sz w:val="19"/>
              </w:rPr>
              <w:t>- Use teach-back ('explain it in your own words')</w:t>
            </w:r>
          </w:p>
          <w:p>
            <w:pPr>
              <w:spacing w:after="40"/>
            </w:pPr>
            <w:r>
              <w:rPr>
                <w:rFonts w:ascii="Arial" w:hAnsi="Arial"/>
                <w:sz w:val="19"/>
              </w:rPr>
              <w:t>- Identify weak concepts</w:t>
            </w:r>
          </w:p>
          <w:p>
            <w:pPr>
              <w:spacing w:after="40"/>
            </w:pPr>
            <w:r>
              <w:rPr>
                <w:rFonts w:ascii="Arial" w:hAnsi="Arial"/>
                <w:sz w:val="19"/>
              </w:rPr>
              <w:t>- Remediate misconceptions</w:t>
            </w:r>
          </w:p>
          <w:p>
            <w:pPr>
              <w:spacing w:after="40"/>
            </w:pPr>
            <w:r>
              <w:rPr>
                <w:rFonts w:ascii="Arial" w:hAnsi="Arial"/>
                <w:sz w:val="19"/>
              </w:rPr>
              <w:t>- Maintain student/session learning state</w:t>
            </w:r>
          </w:p>
          <w:p>
            <w:pPr>
              <w:spacing w:after="40"/>
            </w:pPr>
            <w:r>
              <w:rPr>
                <w:rFonts w:ascii="Arial" w:hAnsi="Arial"/>
                <w:sz w:val="19"/>
              </w:rPr>
              <w:t>- Eventually personalize the learning path</w:t>
            </w:r>
          </w:p>
          <w:p>
            <w:pPr>
              <w:spacing w:after="40"/>
            </w:pPr>
            <w:r>
              <w:rPr>
                <w:rFonts w:ascii="Arial" w:hAnsi="Arial"/>
                <w:sz w:val="19"/>
              </w:rPr>
            </w:r>
          </w:p>
          <w:p>
            <w:pPr>
              <w:spacing w:after="40"/>
            </w:pPr>
            <w:r>
              <w:rPr>
                <w:rFonts w:ascii="Arial" w:hAnsi="Arial"/>
                <w:b/>
                <w:sz w:val="19"/>
              </w:rPr>
              <w:t>LANGUAGE PHILOSOPHY</w:t>
            </w:r>
          </w:p>
          <w:p>
            <w:pPr>
              <w:spacing w:after="40"/>
            </w:pPr>
            <w:r>
              <w:rPr>
                <w:rFonts w:ascii="Arial" w:hAnsi="Arial"/>
                <w:sz w:val="19"/>
              </w:rPr>
            </w:r>
          </w:p>
          <w:p>
            <w:pPr>
              <w:spacing w:after="40"/>
            </w:pPr>
            <w:r>
              <w:rPr>
                <w:rFonts w:ascii="Arial" w:hAnsi="Arial"/>
                <w:sz w:val="19"/>
              </w:rPr>
              <w:t>There should be no fixed preferred-language setting. The student may ask one question in English and the next in Marathi. The app should detect the language of each interaction and respond naturally in that language. The curriculum knowledge base may remain in English; the multilingual model should use the retrieved English curriculum context to explain it in either English or Marathi.</w:t>
            </w:r>
          </w:p>
          <w:p>
            <w:pPr>
              <w:spacing w:after="40"/>
            </w:pPr>
            <w:r>
              <w:rPr>
                <w:rFonts w:ascii="Arial" w:hAnsi="Arial"/>
                <w:sz w:val="19"/>
              </w:rPr>
            </w:r>
          </w:p>
          <w:p>
            <w:pPr>
              <w:spacing w:after="40"/>
            </w:pPr>
            <w:r>
              <w:rPr>
                <w:rFonts w:ascii="Arial" w:hAnsi="Arial"/>
                <w:b/>
                <w:sz w:val="19"/>
              </w:rPr>
              <w:t>CURRENT PROPOSED DEVELOPMENT ARCHITECTURE</w:t>
            </w:r>
          </w:p>
          <w:p>
            <w:pPr>
              <w:spacing w:after="40"/>
            </w:pPr>
            <w:r>
              <w:rPr>
                <w:rFonts w:ascii="Arial" w:hAnsi="Arial"/>
                <w:sz w:val="19"/>
              </w:rPr>
            </w:r>
          </w:p>
          <w:p>
            <w:pPr>
              <w:spacing w:after="40"/>
            </w:pPr>
            <w:r>
              <w:rPr>
                <w:rFonts w:ascii="Arial" w:hAnsi="Arial"/>
                <w:sz w:val="19"/>
              </w:rPr>
              <w:t>I am considering TWO separate projects initially:</w:t>
            </w:r>
          </w:p>
          <w:p>
            <w:pPr>
              <w:spacing w:after="40"/>
            </w:pPr>
            <w:r>
              <w:rPr>
                <w:rFonts w:ascii="Arial" w:hAnsi="Arial"/>
                <w:sz w:val="19"/>
              </w:rPr>
            </w:r>
          </w:p>
          <w:p>
            <w:pPr>
              <w:spacing w:after="40"/>
            </w:pPr>
            <w:r>
              <w:rPr>
                <w:rFonts w:ascii="Arial" w:hAnsi="Arial"/>
                <w:b/>
                <w:sz w:val="19"/>
              </w:rPr>
              <w:t>PROJECT A – TULC-Mobile</w:t>
            </w:r>
          </w:p>
          <w:p>
            <w:pPr>
              <w:spacing w:after="40"/>
            </w:pPr>
            <w:r>
              <w:rPr>
                <w:rFonts w:ascii="Arial" w:hAnsi="Arial"/>
                <w:sz w:val="19"/>
              </w:rPr>
            </w:r>
          </w:p>
          <w:p>
            <w:pPr>
              <w:spacing w:after="40"/>
            </w:pPr>
            <w:r>
              <w:rPr>
                <w:rFonts w:ascii="Arial" w:hAnsi="Arial"/>
                <w:sz w:val="19"/>
              </w:rPr>
              <w:t>- React Native / Expo / TypeScript</w:t>
            </w:r>
          </w:p>
          <w:p>
            <w:pPr>
              <w:spacing w:after="40"/>
            </w:pPr>
            <w:r>
              <w:rPr>
                <w:rFonts w:ascii="Arial" w:hAnsi="Arial"/>
                <w:sz w:val="19"/>
              </w:rPr>
              <w:t>- Developed primarily in Replit</w:t>
            </w:r>
          </w:p>
          <w:p>
            <w:pPr>
              <w:spacing w:after="40"/>
            </w:pPr>
            <w:r>
              <w:rPr>
                <w:rFonts w:ascii="Arial" w:hAnsi="Arial"/>
                <w:sz w:val="19"/>
              </w:rPr>
              <w:t>- Student-facing Android application</w:t>
            </w:r>
          </w:p>
          <w:p>
            <w:pPr>
              <w:spacing w:after="40"/>
            </w:pPr>
            <w:r>
              <w:rPr>
                <w:rFonts w:ascii="Arial" w:hAnsi="Arial"/>
                <w:sz w:val="19"/>
              </w:rPr>
              <w:t>- Initially allowed to use a cloud LLM so that the learning UX, coaching logic, RAG flow and overall product behavior can be developed rapidly</w:t>
            </w:r>
          </w:p>
          <w:p>
            <w:pPr>
              <w:spacing w:after="40"/>
            </w:pPr>
            <w:r>
              <w:rPr>
                <w:rFonts w:ascii="Arial" w:hAnsi="Arial"/>
                <w:sz w:val="19"/>
              </w:rPr>
              <w:t>- Must use an abstract AI-engine interface so the cloud LLM is replaceable later</w:t>
            </w:r>
          </w:p>
          <w:p>
            <w:pPr>
              <w:spacing w:after="40"/>
            </w:pPr>
            <w:r>
              <w:rPr>
                <w:rFonts w:ascii="Arial" w:hAnsi="Arial"/>
                <w:sz w:val="19"/>
              </w:rPr>
              <w:t>- Eventually the cloud LLM should be removed/replaced by the local TULC Edge Engine</w:t>
            </w:r>
          </w:p>
          <w:p>
            <w:pPr>
              <w:spacing w:after="40"/>
            </w:pPr>
            <w:r>
              <w:rPr>
                <w:rFonts w:ascii="Arial" w:hAnsi="Arial"/>
                <w:sz w:val="19"/>
              </w:rPr>
              <w:t>- Expo Go may be used during early development, but I understand that local native SLM inference may ultimately require an Expo Development Build or another native Android build approach</w:t>
            </w:r>
          </w:p>
          <w:p>
            <w:pPr>
              <w:spacing w:after="40"/>
            </w:pPr>
            <w:r>
              <w:rPr>
                <w:rFonts w:ascii="Arial" w:hAnsi="Arial"/>
                <w:sz w:val="19"/>
              </w:rPr>
            </w:r>
          </w:p>
          <w:p>
            <w:pPr>
              <w:spacing w:after="40"/>
            </w:pPr>
            <w:r>
              <w:rPr>
                <w:rFonts w:ascii="Arial" w:hAnsi="Arial"/>
                <w:b/>
                <w:sz w:val="19"/>
              </w:rPr>
              <w:t>PROJECT B – TULC Edge Engine (TEE)</w:t>
            </w:r>
          </w:p>
          <w:p>
            <w:pPr>
              <w:spacing w:after="40"/>
            </w:pPr>
            <w:r>
              <w:rPr>
                <w:rFonts w:ascii="Arial" w:hAnsi="Arial"/>
                <w:sz w:val="19"/>
              </w:rPr>
            </w:r>
          </w:p>
          <w:p>
            <w:pPr>
              <w:spacing w:after="40"/>
            </w:pPr>
            <w:r>
              <w:rPr>
                <w:rFonts w:ascii="Arial" w:hAnsi="Arial"/>
                <w:sz w:val="19"/>
              </w:rPr>
              <w:t>- Separate technical/engineering project</w:t>
            </w:r>
          </w:p>
          <w:p>
            <w:pPr>
              <w:spacing w:after="40"/>
            </w:pPr>
            <w:r>
              <w:rPr>
                <w:rFonts w:ascii="Arial" w:hAnsi="Arial"/>
                <w:sz w:val="19"/>
              </w:rPr>
              <w:t>- Preferably React Native / TypeScript / Node-oriented rather than Python unless a specific AI tooling step truly requires Python</w:t>
            </w:r>
          </w:p>
          <w:p>
            <w:pPr>
              <w:spacing w:after="40"/>
            </w:pPr>
            <w:r>
              <w:rPr>
                <w:rFonts w:ascii="Arial" w:hAnsi="Arial"/>
                <w:sz w:val="19"/>
              </w:rPr>
              <w:t>- Minimal UI or test harness only</w:t>
            </w:r>
          </w:p>
          <w:p>
            <w:pPr>
              <w:spacing w:after="40"/>
            </w:pPr>
            <w:r>
              <w:rPr>
                <w:rFonts w:ascii="Arial" w:hAnsi="Arial"/>
                <w:sz w:val="19"/>
              </w:rPr>
              <w:t>- Purpose is to evaluate and run candidate SLMs entirely on-device</w:t>
            </w:r>
          </w:p>
          <w:p>
            <w:pPr>
              <w:spacing w:after="40"/>
            </w:pPr>
            <w:r>
              <w:rPr>
                <w:rFonts w:ascii="Arial" w:hAnsi="Arial"/>
                <w:sz w:val="19"/>
              </w:rPr>
              <w:t>- Must support a switching mechanism so multiple candidate SLMs, quantizations and runtimes can be compared</w:t>
            </w:r>
          </w:p>
          <w:p>
            <w:pPr>
              <w:spacing w:after="40"/>
            </w:pPr>
            <w:r>
              <w:rPr>
                <w:rFonts w:ascii="Arial" w:hAnsi="Arial"/>
                <w:sz w:val="19"/>
              </w:rPr>
              <w:t>- Inputs should include student question, detected language, retrieved curriculum context and coaching instruction</w:t>
            </w:r>
          </w:p>
          <w:p>
            <w:pPr>
              <w:spacing w:after="40"/>
            </w:pPr>
            <w:r>
              <w:rPr>
                <w:rFonts w:ascii="Arial" w:hAnsi="Arial"/>
                <w:sz w:val="19"/>
              </w:rPr>
              <w:t>- Outputs should include the generated response and relevant benchmark data</w:t>
            </w:r>
          </w:p>
          <w:p>
            <w:pPr>
              <w:spacing w:after="40"/>
            </w:pPr>
            <w:r>
              <w:rPr>
                <w:rFonts w:ascii="Arial" w:hAnsi="Arial"/>
                <w:sz w:val="19"/>
              </w:rPr>
              <w:t>- Benchmarking should include correctness, curriculum fidelity, English/Marathi quality, first-token latency, generation speed, RAM use, model load time, stability, battery/thermal behavior where practical</w:t>
            </w:r>
          </w:p>
          <w:p>
            <w:pPr>
              <w:spacing w:after="40"/>
            </w:pPr>
            <w:r>
              <w:rPr>
                <w:rFonts w:ascii="Arial" w:hAnsi="Arial"/>
                <w:sz w:val="19"/>
              </w:rPr>
              <w:t>- TEE should eventually expose the same logical request/response contract expected by TULC-Mobile so that the cloud AI adapter can be replaced by the local TEE adapter with minimal changes</w:t>
            </w:r>
          </w:p>
          <w:p>
            <w:pPr>
              <w:spacing w:after="40"/>
            </w:pPr>
            <w:r>
              <w:rPr>
                <w:rFonts w:ascii="Arial" w:hAnsi="Arial"/>
                <w:sz w:val="19"/>
              </w:rPr>
            </w:r>
          </w:p>
          <w:p>
            <w:pPr>
              <w:spacing w:after="40"/>
            </w:pPr>
            <w:r>
              <w:rPr>
                <w:rFonts w:ascii="Arial" w:hAnsi="Arial"/>
                <w:b/>
                <w:sz w:val="19"/>
              </w:rPr>
              <w:t>PROPOSED FINAL INTEGRATION</w:t>
            </w:r>
          </w:p>
          <w:p>
            <w:pPr>
              <w:spacing w:after="40"/>
            </w:pPr>
            <w:r>
              <w:rPr>
                <w:rFonts w:ascii="Arial" w:hAnsi="Arial"/>
                <w:sz w:val="19"/>
              </w:rPr>
            </w:r>
          </w:p>
          <w:p>
            <w:pPr>
              <w:spacing w:after="40"/>
            </w:pPr>
            <w:r>
              <w:rPr>
                <w:rFonts w:ascii="Arial" w:hAnsi="Arial"/>
                <w:sz w:val="19"/>
              </w:rPr>
              <w:t>TULC-Mobile</w:t>
            </w:r>
          </w:p>
          <w:p>
            <w:pPr>
              <w:spacing w:after="40"/>
            </w:pPr>
            <w:r>
              <w:rPr>
                <w:rFonts w:ascii="Arial" w:hAnsi="Arial"/>
                <w:sz w:val="19"/>
              </w:rPr>
              <w:t xml:space="preserve">  -&gt; Coach Engine</w:t>
            </w:r>
          </w:p>
          <w:p>
            <w:pPr>
              <w:spacing w:after="40"/>
            </w:pPr>
            <w:r>
              <w:rPr>
                <w:rFonts w:ascii="Arial" w:hAnsi="Arial"/>
                <w:sz w:val="19"/>
              </w:rPr>
              <w:t xml:space="preserve">  -&gt; Local RAG</w:t>
            </w:r>
          </w:p>
          <w:p>
            <w:pPr>
              <w:spacing w:after="40"/>
            </w:pPr>
            <w:r>
              <w:rPr>
                <w:rFonts w:ascii="Arial" w:hAnsi="Arial"/>
                <w:sz w:val="19"/>
              </w:rPr>
              <w:t xml:space="preserve">  -&gt; AIEngine interface</w:t>
            </w:r>
          </w:p>
          <w:p>
            <w:pPr>
              <w:spacing w:after="40"/>
            </w:pPr>
            <w:r>
              <w:rPr>
                <w:rFonts w:ascii="Arial" w:hAnsi="Arial"/>
                <w:sz w:val="19"/>
              </w:rPr>
              <w:t xml:space="preserve">       -&gt; CloudAIEngine during early development</w:t>
            </w:r>
          </w:p>
          <w:p>
            <w:pPr>
              <w:spacing w:after="40"/>
            </w:pPr>
            <w:r>
              <w:rPr>
                <w:rFonts w:ascii="Arial" w:hAnsi="Arial"/>
                <w:sz w:val="19"/>
              </w:rPr>
              <w:t xml:space="preserve">       -&gt; LocalAIEngine / TEE after edge feasibility is proven</w:t>
            </w:r>
          </w:p>
          <w:p>
            <w:pPr>
              <w:spacing w:after="40"/>
            </w:pPr>
            <w:r>
              <w:rPr>
                <w:rFonts w:ascii="Arial" w:hAnsi="Arial"/>
                <w:sz w:val="19"/>
              </w:rPr>
              <w:t xml:space="preserve">  -&gt; On-device SLM</w:t>
            </w:r>
          </w:p>
          <w:p>
            <w:pPr>
              <w:spacing w:after="40"/>
            </w:pPr>
            <w:r>
              <w:rPr>
                <w:rFonts w:ascii="Arial" w:hAnsi="Arial"/>
                <w:sz w:val="19"/>
              </w:rPr>
            </w:r>
          </w:p>
          <w:p>
            <w:pPr>
              <w:spacing w:after="40"/>
            </w:pPr>
            <w:r>
              <w:rPr>
                <w:rFonts w:ascii="Arial" w:hAnsi="Arial"/>
                <w:sz w:val="19"/>
              </w:rPr>
              <w:t>The final acceptance test is: Android phone in airplane mode, student asks a Std 8 SSC question in Marathi or English, the local RAG retrieves authoritative English curriculum content, the local SLM responds in the student's current language, and the student can continue a useful learning session with no cloud/API dependency.</w:t>
            </w:r>
          </w:p>
          <w:p>
            <w:pPr>
              <w:spacing w:after="40"/>
            </w:pPr>
            <w:r>
              <w:rPr>
                <w:rFonts w:ascii="Arial" w:hAnsi="Arial"/>
                <w:sz w:val="19"/>
              </w:rPr>
            </w:r>
          </w:p>
          <w:p>
            <w:pPr>
              <w:spacing w:after="40"/>
            </w:pPr>
            <w:r>
              <w:rPr>
                <w:rFonts w:ascii="Arial" w:hAnsi="Arial"/>
                <w:b/>
                <w:sz w:val="19"/>
              </w:rPr>
              <w:t>MY QUESTION TO REPLIT</w:t>
            </w:r>
          </w:p>
          <w:p>
            <w:pPr>
              <w:spacing w:after="40"/>
            </w:pPr>
            <w:r>
              <w:rPr>
                <w:rFonts w:ascii="Arial" w:hAnsi="Arial"/>
                <w:sz w:val="19"/>
              </w:rPr>
            </w:r>
          </w:p>
          <w:p>
            <w:pPr>
              <w:spacing w:after="40"/>
            </w:pPr>
            <w:r>
              <w:rPr>
                <w:rFonts w:ascii="Arial" w:hAnsi="Arial"/>
                <w:sz w:val="19"/>
              </w:rPr>
              <w:t>Before I create these two projects, please challenge this architecture.</w:t>
            </w:r>
          </w:p>
          <w:p>
            <w:pPr>
              <w:spacing w:after="40"/>
            </w:pPr>
            <w:r>
              <w:rPr>
                <w:rFonts w:ascii="Arial" w:hAnsi="Arial"/>
                <w:sz w:val="19"/>
              </w:rPr>
            </w:r>
          </w:p>
          <w:p>
            <w:pPr>
              <w:spacing w:after="40"/>
            </w:pPr>
            <w:r>
              <w:rPr>
                <w:rFonts w:ascii="Arial" w:hAnsi="Arial"/>
                <w:sz w:val="19"/>
              </w:rPr>
              <w:t>Specifically, tell me:</w:t>
            </w:r>
          </w:p>
          <w:p>
            <w:pPr>
              <w:spacing w:after="40"/>
            </w:pPr>
            <w:r>
              <w:rPr>
                <w:rFonts w:ascii="Arial" w:hAnsi="Arial"/>
                <w:sz w:val="19"/>
              </w:rPr>
            </w:r>
          </w:p>
          <w:p>
            <w:pPr>
              <w:spacing w:after="40"/>
            </w:pPr>
            <w:r>
              <w:rPr>
                <w:rFonts w:ascii="Arial" w:hAnsi="Arial"/>
                <w:sz w:val="19"/>
              </w:rPr>
              <w:t>1. Do you recommend TWO separate projects/repositories from day one (TULC-Mobile and TULC-TEE), or would you structure this differently?</w:t>
            </w:r>
          </w:p>
          <w:p>
            <w:pPr>
              <w:spacing w:after="40"/>
            </w:pPr>
            <w:r>
              <w:rPr>
                <w:rFonts w:ascii="Arial" w:hAnsi="Arial"/>
                <w:sz w:val="19"/>
              </w:rPr>
            </w:r>
          </w:p>
          <w:p>
            <w:pPr>
              <w:spacing w:after="40"/>
            </w:pPr>
            <w:r>
              <w:rPr>
                <w:rFonts w:ascii="Arial" w:hAnsi="Arial"/>
                <w:sz w:val="19"/>
              </w:rPr>
              <w:t>2. If you recommend one repository, a monorepo, shared package architecture, branches, or another arrangement, explain exactly why it would be better for this project.</w:t>
            </w:r>
          </w:p>
          <w:p>
            <w:pPr>
              <w:spacing w:after="40"/>
            </w:pPr>
            <w:r>
              <w:rPr>
                <w:rFonts w:ascii="Arial" w:hAnsi="Arial"/>
                <w:sz w:val="19"/>
              </w:rPr>
            </w:r>
          </w:p>
          <w:p>
            <w:pPr>
              <w:spacing w:after="40"/>
            </w:pPr>
            <w:r>
              <w:rPr>
                <w:rFonts w:ascii="Arial" w:hAnsi="Arial"/>
                <w:sz w:val="19"/>
              </w:rPr>
              <w:t>3. How should shared interfaces/types be organized so that CloudAIEngine and LocalAIEngine/TEE remain interchangeable?</w:t>
            </w:r>
          </w:p>
          <w:p>
            <w:pPr>
              <w:spacing w:after="40"/>
            </w:pPr>
            <w:r>
              <w:rPr>
                <w:rFonts w:ascii="Arial" w:hAnsi="Arial"/>
                <w:sz w:val="19"/>
              </w:rPr>
            </w:r>
          </w:p>
          <w:p>
            <w:pPr>
              <w:spacing w:after="40"/>
            </w:pPr>
            <w:r>
              <w:rPr>
                <w:rFonts w:ascii="Arial" w:hAnsi="Arial"/>
                <w:sz w:val="19"/>
              </w:rPr>
              <w:t>4. How should I avoid building the TULC-Mobile UX in a way that later makes on-device inference integration difficult?</w:t>
            </w:r>
          </w:p>
          <w:p>
            <w:pPr>
              <w:spacing w:after="40"/>
            </w:pPr>
            <w:r>
              <w:rPr>
                <w:rFonts w:ascii="Arial" w:hAnsi="Arial"/>
                <w:sz w:val="19"/>
              </w:rPr>
            </w:r>
          </w:p>
          <w:p>
            <w:pPr>
              <w:spacing w:after="40"/>
            </w:pPr>
            <w:r>
              <w:rPr>
                <w:rFonts w:ascii="Arial" w:hAnsi="Arial"/>
                <w:sz w:val="19"/>
              </w:rPr>
              <w:t>5. What parts of the final offline architecture should be decided now, even if the first version uses a cloud LLM?</w:t>
            </w:r>
          </w:p>
          <w:p>
            <w:pPr>
              <w:spacing w:after="40"/>
            </w:pPr>
            <w:r>
              <w:rPr>
                <w:rFonts w:ascii="Arial" w:hAnsi="Arial"/>
                <w:sz w:val="19"/>
              </w:rPr>
            </w:r>
          </w:p>
          <w:p>
            <w:pPr>
              <w:spacing w:after="40"/>
            </w:pPr>
            <w:r>
              <w:rPr>
                <w:rFonts w:ascii="Arial" w:hAnsi="Arial"/>
                <w:sz w:val="19"/>
              </w:rPr>
              <w:t>6. Should RAG remain inside TULC-Mobile, inside TEE, or in a shared core module? Explain the trade-offs.</w:t>
            </w:r>
          </w:p>
          <w:p>
            <w:pPr>
              <w:spacing w:after="40"/>
            </w:pPr>
            <w:r>
              <w:rPr>
                <w:rFonts w:ascii="Arial" w:hAnsi="Arial"/>
                <w:sz w:val="19"/>
              </w:rPr>
            </w:r>
          </w:p>
          <w:p>
            <w:pPr>
              <w:spacing w:after="40"/>
            </w:pPr>
            <w:r>
              <w:rPr>
                <w:rFonts w:ascii="Arial" w:hAnsi="Arial"/>
                <w:sz w:val="19"/>
              </w:rPr>
              <w:t>7. For React Native/Expo, what development path would you recommend from Expo Go to native on-device SLM inference? Identify any architectural choices that would force a later rewrite.</w:t>
            </w:r>
          </w:p>
          <w:p>
            <w:pPr>
              <w:spacing w:after="40"/>
            </w:pPr>
            <w:r>
              <w:rPr>
                <w:rFonts w:ascii="Arial" w:hAnsi="Arial"/>
                <w:sz w:val="19"/>
              </w:rPr>
            </w:r>
          </w:p>
          <w:p>
            <w:pPr>
              <w:spacing w:after="40"/>
            </w:pPr>
            <w:r>
              <w:rPr>
                <w:rFonts w:ascii="Arial" w:hAnsi="Arial"/>
                <w:sz w:val="19"/>
              </w:rPr>
              <w:t>8. For TEE experimentation, would you stay with React Native/TypeScript/Node-compatible tooling, or use a separate environment for model benchmarking? If you recommend Python for any part, explain the concrete technical reason rather than choosing it simply because this is an AI project.</w:t>
            </w:r>
          </w:p>
          <w:p>
            <w:pPr>
              <w:spacing w:after="40"/>
            </w:pPr>
            <w:r>
              <w:rPr>
                <w:rFonts w:ascii="Arial" w:hAnsi="Arial"/>
                <w:sz w:val="19"/>
              </w:rPr>
            </w:r>
          </w:p>
          <w:p>
            <w:pPr>
              <w:spacing w:after="40"/>
            </w:pPr>
            <w:r>
              <w:rPr>
                <w:rFonts w:ascii="Arial" w:hAnsi="Arial"/>
                <w:sz w:val="19"/>
              </w:rPr>
              <w:t>9. How would you structure model switching in TEE so we can compare Gemma/Qwen/Phi/other suitable SLMs and different quantizations without rewriting the test harness?</w:t>
            </w:r>
          </w:p>
          <w:p>
            <w:pPr>
              <w:spacing w:after="40"/>
            </w:pPr>
            <w:r>
              <w:rPr>
                <w:rFonts w:ascii="Arial" w:hAnsi="Arial"/>
                <w:sz w:val="19"/>
              </w:rPr>
            </w:r>
          </w:p>
          <w:p>
            <w:pPr>
              <w:spacing w:after="40"/>
            </w:pPr>
            <w:r>
              <w:rPr>
                <w:rFonts w:ascii="Arial" w:hAnsi="Arial"/>
                <w:sz w:val="19"/>
              </w:rPr>
              <w:t>10. What is the cleanest eventual integration path from the successful TEE experiment into the production TULC Android application?</w:t>
            </w:r>
          </w:p>
          <w:p>
            <w:pPr>
              <w:spacing w:after="40"/>
            </w:pPr>
            <w:r>
              <w:rPr>
                <w:rFonts w:ascii="Arial" w:hAnsi="Arial"/>
                <w:sz w:val="19"/>
              </w:rPr>
            </w:r>
          </w:p>
          <w:p>
            <w:pPr>
              <w:spacing w:after="40"/>
            </w:pPr>
            <w:r>
              <w:rPr>
                <w:rFonts w:ascii="Arial" w:hAnsi="Arial"/>
                <w:sz w:val="19"/>
              </w:rPr>
              <w:t>11. Are there important Android limitations—RAM, app packaging size, model distribution, native module support, local storage, background execution, GPU/NPU access, Expo constraints, or Play Store limits—that should influence the architecture now?</w:t>
            </w:r>
          </w:p>
          <w:p>
            <w:pPr>
              <w:spacing w:after="40"/>
            </w:pPr>
            <w:r>
              <w:rPr>
                <w:rFonts w:ascii="Arial" w:hAnsi="Arial"/>
                <w:sz w:val="19"/>
              </w:rPr>
            </w:r>
          </w:p>
          <w:p>
            <w:pPr>
              <w:spacing w:after="40"/>
            </w:pPr>
            <w:r>
              <w:rPr>
                <w:rFonts w:ascii="Arial" w:hAnsi="Arial"/>
                <w:sz w:val="19"/>
              </w:rPr>
              <w:t>12. If you believe the two-project plan is correct, confirm it and propose the recommended folder/repository structure for each project. If not, propose the architecture you would use instead.</w:t>
            </w:r>
          </w:p>
          <w:p>
            <w:pPr>
              <w:spacing w:after="40"/>
            </w:pPr>
            <w:r>
              <w:rPr>
                <w:rFonts w:ascii="Arial" w:hAnsi="Arial"/>
                <w:sz w:val="19"/>
              </w:rPr>
            </w:r>
          </w:p>
          <w:p>
            <w:pPr>
              <w:spacing w:after="40"/>
            </w:pPr>
            <w:r>
              <w:rPr>
                <w:rFonts w:ascii="Arial" w:hAnsi="Arial"/>
                <w:b/>
                <w:sz w:val="19"/>
              </w:rPr>
              <w:t>IMPORTANT CONSTRAINTS</w:t>
            </w:r>
          </w:p>
          <w:p>
            <w:pPr>
              <w:spacing w:after="40"/>
            </w:pPr>
            <w:r>
              <w:rPr>
                <w:rFonts w:ascii="Arial" w:hAnsi="Arial"/>
                <w:sz w:val="19"/>
              </w:rPr>
            </w:r>
          </w:p>
          <w:p>
            <w:pPr>
              <w:spacing w:after="40"/>
            </w:pPr>
            <w:r>
              <w:rPr>
                <w:rFonts w:ascii="Arial" w:hAnsi="Arial"/>
                <w:sz w:val="19"/>
              </w:rPr>
              <w:t>- Do not start coding.</w:t>
            </w:r>
          </w:p>
          <w:p>
            <w:pPr>
              <w:spacing w:after="40"/>
            </w:pPr>
            <w:r>
              <w:rPr>
                <w:rFonts w:ascii="Arial" w:hAnsi="Arial"/>
                <w:sz w:val="19"/>
              </w:rPr>
              <w:t>- Do not create the projects yet.</w:t>
            </w:r>
          </w:p>
          <w:p>
            <w:pPr>
              <w:spacing w:after="40"/>
            </w:pPr>
            <w:r>
              <w:rPr>
                <w:rFonts w:ascii="Arial" w:hAnsi="Arial"/>
                <w:sz w:val="19"/>
              </w:rPr>
              <w:t>- Do not add features beyond what is needed to answer the architecture question.</w:t>
            </w:r>
          </w:p>
          <w:p>
            <w:pPr>
              <w:spacing w:after="40"/>
            </w:pPr>
            <w:r>
              <w:rPr>
                <w:rFonts w:ascii="Arial" w:hAnsi="Arial"/>
                <w:sz w:val="19"/>
              </w:rPr>
              <w:t>- I want an architectural recommendation first.</w:t>
            </w:r>
          </w:p>
          <w:p>
            <w:pPr>
              <w:spacing w:after="40"/>
            </w:pPr>
            <w:r>
              <w:rPr>
                <w:rFonts w:ascii="Arial" w:hAnsi="Arial"/>
                <w:sz w:val="19"/>
              </w:rPr>
              <w:t>- Favor the simplest architecture that avoids a major rewrite when we move from cloud LLM to on-device SLM.</w:t>
            </w:r>
          </w:p>
          <w:p>
            <w:pPr>
              <w:spacing w:after="40"/>
            </w:pPr>
            <w:r>
              <w:rPr>
                <w:rFonts w:ascii="Arial" w:hAnsi="Arial"/>
                <w:sz w:val="19"/>
              </w:rPr>
              <w:t>- Assume that Replit will be used heavily for the mobile application development.</w:t>
            </w:r>
          </w:p>
          <w:p>
            <w:pPr>
              <w:spacing w:after="40"/>
            </w:pPr>
            <w:r>
              <w:rPr>
                <w:rFonts w:ascii="Arial" w:hAnsi="Arial"/>
                <w:sz w:val="19"/>
              </w:rPr>
              <w:t>- Assume that another coding agent such as Claude may be used for the TEE/model experimentation.</w:t>
            </w:r>
          </w:p>
          <w:p>
            <w:pPr>
              <w:spacing w:after="40"/>
            </w:pPr>
            <w:r>
              <w:rPr>
                <w:rFonts w:ascii="Arial" w:hAnsi="Arial"/>
                <w:sz w:val="19"/>
              </w:rPr>
            </w:r>
          </w:p>
          <w:p>
            <w:pPr>
              <w:spacing w:after="40"/>
            </w:pPr>
            <w:r>
              <w:rPr>
                <w:rFonts w:ascii="Arial" w:hAnsi="Arial"/>
                <w:sz w:val="19"/>
              </w:rPr>
              <w:t>Please finish with one clear recommendation in this format:</w:t>
            </w:r>
          </w:p>
          <w:p>
            <w:pPr>
              <w:spacing w:after="40"/>
            </w:pPr>
            <w:r>
              <w:rPr>
                <w:rFonts w:ascii="Arial" w:hAnsi="Arial"/>
                <w:sz w:val="19"/>
              </w:rPr>
            </w:r>
          </w:p>
          <w:p>
            <w:pPr>
              <w:spacing w:after="40"/>
            </w:pPr>
            <w:r>
              <w:rPr>
                <w:rFonts w:ascii="Arial" w:hAnsi="Arial"/>
                <w:b/>
                <w:sz w:val="19"/>
              </w:rPr>
              <w:t>RECOMMENDED DEVELOPMENT STRUCTURE:</w:t>
            </w:r>
          </w:p>
          <w:p>
            <w:pPr>
              <w:spacing w:after="40"/>
            </w:pPr>
            <w:r>
              <w:rPr>
                <w:rFonts w:ascii="Arial" w:hAnsi="Arial"/>
                <w:sz w:val="19"/>
              </w:rPr>
              <w:t>[state the recommended structure]</w:t>
            </w:r>
          </w:p>
          <w:p>
            <w:pPr>
              <w:spacing w:after="40"/>
            </w:pPr>
            <w:r>
              <w:rPr>
                <w:rFonts w:ascii="Arial" w:hAnsi="Arial"/>
                <w:sz w:val="19"/>
              </w:rPr>
            </w:r>
          </w:p>
          <w:p>
            <w:pPr>
              <w:spacing w:after="40"/>
            </w:pPr>
            <w:r>
              <w:rPr>
                <w:rFonts w:ascii="Arial" w:hAnsi="Arial"/>
                <w:b/>
                <w:sz w:val="19"/>
              </w:rPr>
              <w:t>WHY:</w:t>
            </w:r>
          </w:p>
          <w:p>
            <w:pPr>
              <w:spacing w:after="40"/>
            </w:pPr>
            <w:r>
              <w:rPr>
                <w:rFonts w:ascii="Arial" w:hAnsi="Arial"/>
                <w:sz w:val="19"/>
              </w:rPr>
              <w:t>[brief explanation]</w:t>
            </w:r>
          </w:p>
          <w:p>
            <w:pPr>
              <w:spacing w:after="40"/>
            </w:pPr>
            <w:r>
              <w:rPr>
                <w:rFonts w:ascii="Arial" w:hAnsi="Arial"/>
                <w:sz w:val="19"/>
              </w:rPr>
            </w:r>
          </w:p>
          <w:p>
            <w:pPr>
              <w:spacing w:after="40"/>
            </w:pPr>
            <w:r>
              <w:rPr>
                <w:rFonts w:ascii="Arial" w:hAnsi="Arial"/>
                <w:b/>
                <w:sz w:val="19"/>
              </w:rPr>
              <w:t>START DAY-ONE WITH:</w:t>
            </w:r>
          </w:p>
          <w:p>
            <w:pPr>
              <w:spacing w:after="40"/>
            </w:pPr>
            <w:r>
              <w:rPr>
                <w:rFonts w:ascii="Arial" w:hAnsi="Arial"/>
                <w:sz w:val="19"/>
              </w:rPr>
              <w:t>[specific repo/project structure and technology choices]</w:t>
            </w:r>
          </w:p>
          <w:p>
            <w:pPr>
              <w:spacing w:after="40"/>
            </w:pPr>
            <w:r>
              <w:rPr>
                <w:rFonts w:ascii="Arial" w:hAnsi="Arial"/>
                <w:sz w:val="19"/>
              </w:rPr>
            </w:r>
          </w:p>
          <w:p>
            <w:pPr>
              <w:spacing w:after="40"/>
            </w:pPr>
            <w:r>
              <w:rPr>
                <w:rFonts w:ascii="Arial" w:hAnsi="Arial"/>
                <w:b/>
                <w:sz w:val="19"/>
              </w:rPr>
              <w:t>DEFER UNTIL LATER:</w:t>
            </w:r>
          </w:p>
          <w:p>
            <w:pPr>
              <w:spacing w:after="40"/>
            </w:pPr>
            <w:r>
              <w:rPr>
                <w:rFonts w:ascii="Arial" w:hAnsi="Arial"/>
                <w:sz w:val="19"/>
              </w:rPr>
              <w:t>[items that should intentionally not be solved yet]</w:t>
            </w:r>
          </w:p>
        </w:tc>
      </w:tr>
    </w:tbl>
    <w:p/>
    <w:p>
      <w:r>
        <w:rPr>
          <w:b/>
        </w:rPr>
        <w:t xml:space="preserve">Next step after Replit responds: </w:t>
      </w:r>
      <w:r>
        <w:t>Bring Replit's architecture recommendation back here. Based on that feedback, create the final two implementation DOCX files: (1) Replit prompt for TULC-Mobile and (2) Claude prompt for TULC Edge Engine.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