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TULC Coach Design v1.0</w:t>
      </w:r>
    </w:p>
    <w:p>
      <w:pPr>
        <w:jc w:val="center"/>
      </w:pPr>
      <w:r>
        <w:rPr>
          <w:rFonts w:ascii="Arial" w:hAnsi="Arial"/>
          <w:i/>
          <w:sz w:val="20"/>
        </w:rPr>
        <w:t>What makes TULC a learning coach rather than a chatbot</w:t>
      </w:r>
    </w:p>
    <w:p>
      <w:r>
        <w:t>Status: Product and pedagogical design for the MVP. This document is intentionally model-agnostic.</w:t>
      </w:r>
    </w:p>
    <w:p>
      <w:pPr>
        <w:pStyle w:val="Heading1"/>
      </w:pPr>
      <w:r>
        <w:t>1. Purpose</w:t>
      </w:r>
    </w:p>
    <w:p>
      <w:r>
        <w:t>The Coach Engine is the core TULC product differentiator. The SLM generates language; the Coach Engine decides what educational action should happen next. This separation allows TULC to improve its pedagogy independently of whichever cloud or local model is used.</w:t>
      </w:r>
    </w:p>
    <w:p>
      <w:pPr>
        <w:pStyle w:val="Heading1"/>
      </w:pPr>
      <w:r>
        <w:t>2. Coaching Philosophy</w:t>
      </w:r>
    </w:p>
    <w:p>
      <w:pPr>
        <w:pStyle w:val="ListBullet"/>
      </w:pPr>
      <w:r>
        <w:t>Do not wait for the student to invent perfect prompts.</w:t>
      </w:r>
    </w:p>
    <w:p>
      <w:pPr>
        <w:pStyle w:val="ListBullet"/>
      </w:pPr>
      <w:r>
        <w:t>Keep the student aligned to the official curriculum.</w:t>
      </w:r>
    </w:p>
    <w:p>
      <w:pPr>
        <w:pStyle w:val="ListBullet"/>
      </w:pPr>
      <w:r>
        <w:t>Prefer understanding over answer dumping.</w:t>
      </w:r>
    </w:p>
    <w:p>
      <w:pPr>
        <w:pStyle w:val="ListBullet"/>
      </w:pPr>
      <w:r>
        <w:t>Use short explanations appropriate to Std 8.</w:t>
      </w:r>
    </w:p>
    <w:p>
      <w:pPr>
        <w:pStyle w:val="ListBullet"/>
      </w:pPr>
      <w:r>
        <w:t>Switch explanation language naturally when the student switches language.</w:t>
      </w:r>
    </w:p>
    <w:p>
      <w:pPr>
        <w:pStyle w:val="ListBullet"/>
      </w:pPr>
      <w:r>
        <w:t>Preserve important English textbook terminology even when explaining in Marathi where useful.</w:t>
      </w:r>
    </w:p>
    <w:p>
      <w:pPr>
        <w:pStyle w:val="ListBullet"/>
      </w:pPr>
      <w:r>
        <w:t>Check understanding rather than accepting 'yes' as proof of mastery.</w:t>
      </w:r>
    </w:p>
    <w:p>
      <w:pPr>
        <w:pStyle w:val="ListBullet"/>
      </w:pPr>
      <w:r>
        <w:t>When a student struggles, change the teaching approach rather than merely repeating the same explanation.</w:t>
      </w:r>
    </w:p>
    <w:p>
      <w:pPr>
        <w:pStyle w:val="ListBullet"/>
      </w:pPr>
      <w:r>
        <w:t>Build confidence without excessive praise or gamification.</w:t>
      </w:r>
    </w:p>
    <w:p>
      <w:pPr>
        <w:pStyle w:val="Heading1"/>
      </w:pPr>
      <w:r>
        <w:t>3. MVP Coaching Modes</w:t>
      </w:r>
    </w:p>
    <w:p>
      <w:r>
        <w:rPr>
          <w:b/>
        </w:rPr>
        <w:t xml:space="preserve">Explain: </w:t>
      </w:r>
      <w:r>
        <w:t>Teach one concept clearly using the retrieved curriculum context.</w:t>
      </w:r>
    </w:p>
    <w:p>
      <w:r>
        <w:rPr>
          <w:b/>
        </w:rPr>
        <w:t xml:space="preserve">Simplify: </w:t>
      </w:r>
      <w:r>
        <w:t>Shorten or simplify an explanation when the student signals difficulty.</w:t>
      </w:r>
    </w:p>
    <w:p>
      <w:r>
        <w:rPr>
          <w:b/>
        </w:rPr>
        <w:t xml:space="preserve">Example: </w:t>
      </w:r>
      <w:r>
        <w:t>Give a concrete, age-appropriate example grounded in the concept.</w:t>
      </w:r>
    </w:p>
    <w:p>
      <w:r>
        <w:rPr>
          <w:b/>
        </w:rPr>
        <w:t xml:space="preserve">Reteach: </w:t>
      </w:r>
      <w:r>
        <w:t>Explain again using a different framing, analogy or sequence.</w:t>
      </w:r>
    </w:p>
    <w:p>
      <w:r>
        <w:rPr>
          <w:b/>
        </w:rPr>
        <w:t xml:space="preserve">Quiz: </w:t>
      </w:r>
      <w:r>
        <w:t>Ask one focused question and wait for the student's response.</w:t>
      </w:r>
    </w:p>
    <w:p>
      <w:r>
        <w:rPr>
          <w:b/>
        </w:rPr>
        <w:t xml:space="preserve">Evaluate: </w:t>
      </w:r>
      <w:r>
        <w:t>Judge whether the response demonstrates the intended concept.</w:t>
      </w:r>
    </w:p>
    <w:p>
      <w:r>
        <w:rPr>
          <w:b/>
        </w:rPr>
        <w:t xml:space="preserve">Teach-back: </w:t>
      </w:r>
      <w:r>
        <w:t>Ask the student to explain the concept in their own words.</w:t>
      </w:r>
    </w:p>
    <w:p>
      <w:r>
        <w:rPr>
          <w:b/>
        </w:rPr>
        <w:t xml:space="preserve">Remediate: </w:t>
      </w:r>
      <w:r>
        <w:t>Address the specific missing or incorrect idea identified during evaluation.</w:t>
      </w:r>
    </w:p>
    <w:p>
      <w:r>
        <w:rPr>
          <w:b/>
        </w:rPr>
        <w:t xml:space="preserve">Revise: </w:t>
      </w:r>
      <w:r>
        <w:t>Briefly revisit a previously weak concept.</w:t>
      </w:r>
    </w:p>
    <w:p>
      <w:pPr>
        <w:pStyle w:val="Heading1"/>
      </w:pPr>
      <w:r>
        <w:t>4. Basic Lesson Loop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7F8"/>
          </w:tcPr>
          <w:p>
            <w:r>
              <w:rPr>
                <w:rFonts w:ascii="Courier New" w:hAnsi="Courier New"/>
                <w:sz w:val="18"/>
              </w:rPr>
              <w:t>Select / identify topic</w:t>
              <w:br/>
              <w:t xml:space="preserve">        ↓</w:t>
              <w:br/>
              <w:t>Retrieve authoritative curriculum context</w:t>
              <w:br/>
              <w:t xml:space="preserve">        ↓</w:t>
              <w:br/>
              <w:t>Explain one concept</w:t>
              <w:br/>
              <w:t xml:space="preserve">        ↓</w:t>
              <w:br/>
              <w:t>Check understanding</w:t>
              <w:br/>
              <w:t xml:space="preserve">        ↓</w:t>
              <w:br/>
              <w:t>If unclear → Simplify / Example / Reteach</w:t>
              <w:br/>
              <w:t xml:space="preserve">        ↓</w:t>
              <w:br/>
              <w:t>Teach-back or Quiz</w:t>
              <w:br/>
              <w:t xml:space="preserve">        ↓</w:t>
              <w:br/>
              <w:t>Evaluate</w:t>
              <w:br/>
              <w:t xml:space="preserve">        ↓</w:t>
              <w:br/>
              <w:t>If gap → Remediate</w:t>
              <w:br/>
              <w:t xml:space="preserve">        ↓</w:t>
              <w:br/>
              <w:t>Update session state</w:t>
              <w:br/>
              <w:t xml:space="preserve">        ↓</w:t>
              <w:br/>
              <w:t>Next concept / Revision</w:t>
            </w:r>
          </w:p>
        </w:tc>
      </w:tr>
    </w:tbl>
    <w:p>
      <w:pPr>
        <w:pStyle w:val="Heading1"/>
      </w:pPr>
      <w:r>
        <w:t>5. Language-Adaptive Behavior</w:t>
      </w:r>
    </w:p>
    <w:p>
      <w:r>
        <w:t>There is no mandatory preferred-language setting. Language is detected per interaction. If a student asks in Marathi, respond in Marathi; if the next question is in English, respond in English. Explicit instructions such as 'explain this in Marathi' override automatic detection.</w:t>
      </w:r>
    </w:p>
    <w:p>
      <w:r>
        <w:t>The curriculum source remains English-medium. Marathi is an interaction and teaching language, not a separate knowledge-base requirement for this MVP.</w:t>
      </w:r>
    </w:p>
    <w:p>
      <w:pPr>
        <w:pStyle w:val="Heading1"/>
      </w:pPr>
      <w:r>
        <w:t>6. Session State for the MVP</w:t>
      </w:r>
    </w:p>
    <w:p>
      <w:pPr>
        <w:pStyle w:val="ListBullet"/>
      </w:pPr>
      <w:r>
        <w:t>Current subject and chapter.</w:t>
      </w:r>
    </w:p>
    <w:p>
      <w:pPr>
        <w:pStyle w:val="ListBullet"/>
      </w:pPr>
      <w:r>
        <w:t>Current concept.</w:t>
      </w:r>
    </w:p>
    <w:p>
      <w:pPr>
        <w:pStyle w:val="ListBullet"/>
      </w:pPr>
      <w:r>
        <w:t>Concepts covered in the current session.</w:t>
      </w:r>
    </w:p>
    <w:p>
      <w:pPr>
        <w:pStyle w:val="ListBullet"/>
      </w:pPr>
      <w:r>
        <w:t>Questions attempted.</w:t>
      </w:r>
    </w:p>
    <w:p>
      <w:pPr>
        <w:pStyle w:val="ListBullet"/>
      </w:pPr>
      <w:r>
        <w:t>Recent quiz / teach-back outcomes.</w:t>
      </w:r>
    </w:p>
    <w:p>
      <w:pPr>
        <w:pStyle w:val="ListBullet"/>
      </w:pPr>
      <w:r>
        <w:t>Weak-concept flags.</w:t>
      </w:r>
    </w:p>
    <w:p>
      <w:pPr>
        <w:pStyle w:val="ListBullet"/>
      </w:pPr>
      <w:r>
        <w:t>Last successful explanation mode if useful.</w:t>
      </w:r>
    </w:p>
    <w:p>
      <w:pPr>
        <w:pStyle w:val="ListBullet"/>
      </w:pPr>
      <w:r>
        <w:t>No complex long-term learner model is required yet.</w:t>
      </w:r>
    </w:p>
    <w:p>
      <w:pPr>
        <w:pStyle w:val="Heading1"/>
      </w:pPr>
      <w:r>
        <w:t>7. Coaching Instruction Contract</w:t>
      </w:r>
    </w:p>
    <w:p>
      <w:r>
        <w:t>The Coach Engine should create a structured instruction for AIEngine rather than embedding ad hoc prompt text in UI components.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7F8"/>
          </w:tcPr>
          <w:p>
            <w:r>
              <w:rPr>
                <w:rFonts w:ascii="Courier New" w:hAnsi="Courier New"/>
                <w:sz w:val="18"/>
              </w:rPr>
              <w:t>CoachingInstruction {</w:t>
              <w:br/>
              <w:t xml:space="preserve">  mode: explain | simplify | example | reteach | quiz |</w:t>
              <w:br/>
              <w:t xml:space="preserve">        evaluate | teachBack | remediate | revise</w:t>
              <w:br/>
              <w:t xml:space="preserve">  topic</w:t>
              <w:br/>
              <w:t xml:space="preserve">  learningObjective</w:t>
              <w:br/>
              <w:t xml:space="preserve">  priorAttempts</w:t>
              <w:br/>
              <w:t xml:space="preserve">  weakConcepts</w:t>
              <w:br/>
              <w:t xml:space="preserve">  responseConstraints</w:t>
              <w:br/>
              <w:t>}</w:t>
            </w:r>
          </w:p>
        </w:tc>
      </w:tr>
    </w:tbl>
    <w:p>
      <w:pPr>
        <w:pStyle w:val="Heading1"/>
      </w:pPr>
      <w:r>
        <w:t>8. Boundaries of the SLM</w:t>
      </w:r>
    </w:p>
    <w:p>
      <w:pPr>
        <w:pStyle w:val="ListBullet"/>
      </w:pPr>
      <w:r>
        <w:t>SLM should not decide the curriculum sequence independently.</w:t>
      </w:r>
    </w:p>
    <w:p>
      <w:pPr>
        <w:pStyle w:val="ListBullet"/>
      </w:pPr>
      <w:r>
        <w:t>SLM should not invent facts outside retrieved curriculum context unless explicitly allowed by product policy later.</w:t>
      </w:r>
    </w:p>
    <w:p>
      <w:pPr>
        <w:pStyle w:val="ListBullet"/>
      </w:pPr>
      <w:r>
        <w:t>SLM should not own persistent student memory.</w:t>
      </w:r>
    </w:p>
    <w:p>
      <w:pPr>
        <w:pStyle w:val="ListBullet"/>
      </w:pPr>
      <w:r>
        <w:t>SLM should not determine the product's pedagogical strategy.</w:t>
      </w:r>
    </w:p>
    <w:p>
      <w:pPr>
        <w:pStyle w:val="ListBullet"/>
      </w:pPr>
      <w:r>
        <w:t>SLM is responsible for language generation, reasoning over supplied context, explanation, evaluation support and conversational naturalness.</w:t>
      </w:r>
    </w:p>
    <w:p>
      <w:pPr>
        <w:pStyle w:val="Heading1"/>
      </w:pPr>
      <w:r>
        <w:t>9. MVP Behavioral Acceptance Tests</w:t>
      </w:r>
    </w:p>
    <w:p>
      <w:pPr>
        <w:pStyle w:val="ListNumber"/>
      </w:pPr>
      <w:r>
        <w:t>Student asks a curriculum question in English; TULC explains in English at Std 8 level.</w:t>
      </w:r>
    </w:p>
    <w:p>
      <w:pPr>
        <w:pStyle w:val="ListNumber"/>
      </w:pPr>
      <w:r>
        <w:t>Student asks a curriculum question in Marathi; TULC uses English textbook context but explains naturally in Marathi.</w:t>
      </w:r>
    </w:p>
    <w:p>
      <w:pPr>
        <w:pStyle w:val="ListNumber"/>
      </w:pPr>
      <w:r>
        <w:t>Student says they do not understand; TULC changes explanation strategy rather than repeating verbatim.</w:t>
      </w:r>
    </w:p>
    <w:p>
      <w:pPr>
        <w:pStyle w:val="ListNumber"/>
      </w:pPr>
      <w:r>
        <w:t>Student switches language mid-session; TULC switches without changing curriculum source.</w:t>
      </w:r>
    </w:p>
    <w:p>
      <w:pPr>
        <w:pStyle w:val="ListNumber"/>
      </w:pPr>
      <w:r>
        <w:t>TULC asks a quiz question and evaluates the answer.</w:t>
      </w:r>
    </w:p>
    <w:p>
      <w:pPr>
        <w:pStyle w:val="ListNumber"/>
      </w:pPr>
      <w:r>
        <w:t>TULC asks the student to teach back a concept and identifies at least one missing idea when appropriate.</w:t>
      </w:r>
    </w:p>
    <w:p>
      <w:pPr>
        <w:pStyle w:val="ListNumber"/>
      </w:pPr>
      <w:r>
        <w:t>A weak concept is recorded in session state and can be revised later.</w:t>
      </w:r>
    </w:p>
    <w:p>
      <w:pPr>
        <w:pStyle w:val="Heading1"/>
      </w:pPr>
      <w:r>
        <w:t>10. Deferred Coach Capabilities</w:t>
      </w:r>
    </w:p>
    <w:p>
      <w:pPr>
        <w:pStyle w:val="ListBullet"/>
      </w:pPr>
      <w:r>
        <w:t>Long-term adaptive learning path.</w:t>
      </w:r>
    </w:p>
    <w:p>
      <w:pPr>
        <w:pStyle w:val="ListBullet"/>
      </w:pPr>
      <w:r>
        <w:t>Cross-subject prerequisite graph.</w:t>
      </w:r>
    </w:p>
    <w:p>
      <w:pPr>
        <w:pStyle w:val="ListBullet"/>
      </w:pPr>
      <w:r>
        <w:t>Parent or teacher intervention logic.</w:t>
      </w:r>
    </w:p>
    <w:p>
      <w:pPr>
        <w:pStyle w:val="ListBullet"/>
      </w:pPr>
      <w:r>
        <w:t>Gamification and reward systems.</w:t>
      </w:r>
    </w:p>
    <w:p>
      <w:pPr>
        <w:pStyle w:val="ListBullet"/>
      </w:pPr>
      <w:r>
        <w:t>Full mastery scoring.</w:t>
      </w:r>
    </w:p>
    <w:p>
      <w:pPr>
        <w:pStyle w:val="ListBullet"/>
      </w:pPr>
      <w:r>
        <w:t>Fine-tuned pedagogical model.</w:t>
      </w:r>
    </w:p>
    <w:p>
      <w:pPr>
        <w:pStyle w:val="ListBullet"/>
      </w:pPr>
      <w:r>
        <w:t>Multimodal teaching strategy beyond the minimum MVP.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