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08/05/2025 </w:t>
      </w:r>
      <w:r>
        <w:rPr>
          <w:b/>
        </w:rPr>
        <w:t xml:space="preserve">Adoptions: </w:t>
      </w:r>
      <w:r>
        <w:t>13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08/06/25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261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1"/>
      </w:pPr>
      <w:r>
        <w:t>Occupancy: 08/06/25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297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A0059038375</w:t>
            </w:r>
          </w:p>
        </w:tc>
        <w:tc>
          <w:tcPr>
            <w:tcW w:type="dxa" w:w="2880"/>
          </w:tcPr>
          <w:p>
            <w:r>
              <w:t xml:space="preserve">  Cat Isolation 231, Cage 1</w:t>
            </w:r>
          </w:p>
        </w:tc>
        <w:tc>
          <w:tcPr>
            <w:tcW w:type="dxa" w:w="2880"/>
          </w:tcPr>
          <w:p>
            <w:r>
              <w:t>2025-08-08</w:t>
            </w:r>
          </w:p>
        </w:tc>
      </w:tr>
      <w:tr>
        <w:tc>
          <w:tcPr>
            <w:tcW w:type="dxa" w:w="2880"/>
          </w:tcPr>
          <w:p>
            <w:r>
              <w:t>A0059046741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2025-08-09</w:t>
            </w:r>
          </w:p>
        </w:tc>
      </w:tr>
    </w:tbl>
    <w:p/>
    <w:p>
      <w:pPr>
        <w:pStyle w:val="Heading1"/>
      </w:pPr>
      <w:r>
        <w:t>Intake: 08/05/2025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