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CA4B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7</w:t>
      </w:r>
    </w:p>
    <w:p w14:paraId="461EF8E4">
      <w:pPr>
        <w:rPr>
          <w:rFonts w:cs="Times New Roman"/>
        </w:rPr>
      </w:pPr>
    </w:p>
    <w:p w14:paraId="5845284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3B6F146A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3479DF7C">
      <w:pPr>
        <w:rPr>
          <w:rFonts w:cs="Times New Roman"/>
        </w:rPr>
      </w:pPr>
    </w:p>
    <w:p w14:paraId="054DECE9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andrewID_hw7.pdf and submit it to Gradescope before the due date. Refer to the syllabus for late homework policy. Please assign each question a page by using the “Assign Questions and Pages” feature in Gradescope. </w:t>
      </w:r>
    </w:p>
    <w:p w14:paraId="7EB553E0">
      <w:pPr>
        <w:rPr>
          <w:rFonts w:cs="Times New Roman"/>
        </w:rPr>
      </w:pPr>
    </w:p>
    <w:p w14:paraId="1A8184CB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0597D78A">
      <w:pPr>
        <w:rPr>
          <w:rFonts w:cs="Times New Roman"/>
        </w:rPr>
      </w:pPr>
    </w:p>
    <w:tbl>
      <w:tblPr>
        <w:tblStyle w:val="6"/>
        <w:tblW w:w="3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120"/>
      </w:tblGrid>
      <w:tr w14:paraId="6F05C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30938DDE">
            <w:pPr>
              <w:pStyle w:val="14"/>
              <w:widowControl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120" w:type="dxa"/>
          </w:tcPr>
          <w:p w14:paraId="77B331BE">
            <w:pPr>
              <w:pStyle w:val="14"/>
              <w:widowControl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5C553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78FFCD0B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0" w:type="dxa"/>
          </w:tcPr>
          <w:p w14:paraId="78524B36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5F11F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227F6238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120" w:type="dxa"/>
            <w:tcBorders>
              <w:top w:val="nil"/>
            </w:tcBorders>
          </w:tcPr>
          <w:p w14:paraId="2BDEAC1A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23EA8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74F944BB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120" w:type="dxa"/>
            <w:tcBorders>
              <w:top w:val="nil"/>
            </w:tcBorders>
          </w:tcPr>
          <w:p w14:paraId="7746C44E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2C0F5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53F810D8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120" w:type="dxa"/>
            <w:tcBorders>
              <w:top w:val="nil"/>
            </w:tcBorders>
          </w:tcPr>
          <w:p w14:paraId="57071948">
            <w:pPr>
              <w:pStyle w:val="14"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3F355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303DFF36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M7-L1-P1</w:t>
            </w:r>
          </w:p>
        </w:tc>
        <w:tc>
          <w:tcPr>
            <w:tcW w:w="1120" w:type="dxa"/>
            <w:tcBorders>
              <w:top w:val="nil"/>
            </w:tcBorders>
          </w:tcPr>
          <w:p w14:paraId="665E582B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 w14:paraId="0685A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0F5D4291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M7-L1-P2</w:t>
            </w:r>
          </w:p>
        </w:tc>
        <w:tc>
          <w:tcPr>
            <w:tcW w:w="1120" w:type="dxa"/>
          </w:tcPr>
          <w:p w14:paraId="424C00B1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 w14:paraId="0C25B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25" w:type="dxa"/>
          </w:tcPr>
          <w:p w14:paraId="2442CD3F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M7-L2-P1</w:t>
            </w:r>
          </w:p>
        </w:tc>
        <w:tc>
          <w:tcPr>
            <w:tcW w:w="1120" w:type="dxa"/>
          </w:tcPr>
          <w:p w14:paraId="5BAAC933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 w14:paraId="272F6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17A772C9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M7-L2-P2</w:t>
            </w:r>
          </w:p>
        </w:tc>
        <w:tc>
          <w:tcPr>
            <w:tcW w:w="1120" w:type="dxa"/>
          </w:tcPr>
          <w:p w14:paraId="2649C470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 w14:paraId="0403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3D402A7D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M7-HW1</w:t>
            </w:r>
          </w:p>
        </w:tc>
        <w:tc>
          <w:tcPr>
            <w:tcW w:w="1120" w:type="dxa"/>
          </w:tcPr>
          <w:p w14:paraId="5B313AAB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36</w:t>
            </w:r>
          </w:p>
        </w:tc>
      </w:tr>
      <w:tr w14:paraId="74F72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28B998D0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M7-HW2</w:t>
            </w:r>
          </w:p>
        </w:tc>
        <w:tc>
          <w:tcPr>
            <w:tcW w:w="1120" w:type="dxa"/>
          </w:tcPr>
          <w:p w14:paraId="73CE99EB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36</w:t>
            </w:r>
          </w:p>
        </w:tc>
      </w:tr>
      <w:tr w14:paraId="19247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4620C6C8">
            <w:pPr>
              <w:widowControl/>
              <w:spacing w:before="0" w:after="0"/>
              <w:jc w:val="left"/>
              <w:rPr>
                <w:rFonts w:eastAsia="DengXian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DengXian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1120" w:type="dxa"/>
            <w:tcBorders>
              <w:top w:val="nil"/>
            </w:tcBorders>
          </w:tcPr>
          <w:p w14:paraId="7CB7D4DC">
            <w:pPr>
              <w:widowControl/>
              <w:spacing w:before="0" w:after="0"/>
              <w:jc w:val="left"/>
              <w:rPr>
                <w:rFonts w:eastAsia="DengXian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DengXian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120</w:t>
            </w:r>
          </w:p>
        </w:tc>
      </w:tr>
      <w:tr w14:paraId="081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36127CD1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Bonus</w:t>
            </w:r>
          </w:p>
        </w:tc>
        <w:tc>
          <w:tcPr>
            <w:tcW w:w="1120" w:type="dxa"/>
            <w:tcBorders>
              <w:top w:val="nil"/>
            </w:tcBorders>
          </w:tcPr>
          <w:p w14:paraId="3E48D8EC">
            <w:pPr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DengXian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 w14:paraId="1E2F6B23">
      <w:pPr>
        <w:rPr>
          <w:rFonts w:cs="Times New Roman"/>
        </w:rPr>
      </w:pPr>
    </w:p>
    <w:p w14:paraId="1F7708CA">
      <w:pPr>
        <w:rPr>
          <w:rFonts w:cs="Times New Roman"/>
        </w:rPr>
      </w:pPr>
    </w:p>
    <w:p w14:paraId="0DD89A68">
      <w:pPr>
        <w:rPr>
          <w:rFonts w:cs="Times New Roman"/>
        </w:rPr>
      </w:pPr>
    </w:p>
    <w:p w14:paraId="6E362313">
      <w:pPr>
        <w:rPr>
          <w:rFonts w:cs="Times New Roman"/>
        </w:rPr>
      </w:pPr>
      <w:r>
        <w:br w:type="page"/>
      </w:r>
    </w:p>
    <w:p w14:paraId="2CDC68BE">
      <w:pPr>
        <w:rPr>
          <w:rFonts w:cs="Times New Roman"/>
        </w:rPr>
      </w:pPr>
      <w:r>
        <w:rPr>
          <w:rFonts w:cs="Times New Roman"/>
        </w:rPr>
        <w:t>Problem 1</w:t>
      </w:r>
    </w:p>
    <w:p w14:paraId="26B2A739">
      <w:pPr>
        <w:rPr>
          <w:rFonts w:cs="Times New Roman"/>
        </w:rPr>
      </w:pPr>
    </w:p>
    <w:p w14:paraId="4EF1812C">
      <w:pPr>
        <w:rPr>
          <w:rFonts w:cs="Times New Roman"/>
        </w:rPr>
      </w:pPr>
      <w:r>
        <w:rPr>
          <w:rFonts w:cs="Times New Roman"/>
        </w:rPr>
        <w:t>Consider the following perceptron. Compute the output y, using σ(a), the sigmoid activation function</w:t>
      </w:r>
    </w:p>
    <w:p w14:paraId="409DDB6B">
      <w:pPr>
        <w:rPr>
          <w:rFonts w:cs="Times New Roman"/>
        </w:rPr>
      </w:pPr>
      <w:r>
        <w:drawing>
          <wp:inline distT="0" distB="0" distL="0" distR="0">
            <wp:extent cx="1736725" cy="488315"/>
            <wp:effectExtent l="0" t="0" r="0" b="0"/>
            <wp:docPr id="1" name="Google Shape;120;p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;p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C48">
      <w:pPr>
        <w:rPr>
          <w:rFonts w:cs="Times New Roman"/>
        </w:rPr>
      </w:pPr>
    </w:p>
    <w:p w14:paraId="03C873EB">
      <w:pPr>
        <w:rPr>
          <w:rFonts w:cs="Times New Roman"/>
        </w:rPr>
      </w:pPr>
    </w:p>
    <w:p w14:paraId="52272027">
      <w:pPr>
        <w:rPr>
          <w:rFonts w:cs="Times New Roman"/>
        </w:rPr>
      </w:pPr>
      <w:r>
        <w:drawing>
          <wp:inline distT="0" distB="0" distL="0" distR="0">
            <wp:extent cx="2698115" cy="2104390"/>
            <wp:effectExtent l="0" t="0" r="0" b="0"/>
            <wp:docPr id="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04D">
      <w:pPr>
        <w:rPr>
          <w:rFonts w:cs="Times New Roman"/>
        </w:rPr>
      </w:pPr>
    </w:p>
    <w:p w14:paraId="0AAB2B2E">
      <w:pPr>
        <w:rPr>
          <w:rFonts w:hint="eastAsia" w:cs="Times New Roman" w:eastAsiaTheme="minorEastAsia"/>
          <w:lang w:eastAsia="zh-CN"/>
        </w:rPr>
      </w:pPr>
      <w:r>
        <w:rPr>
          <w:rFonts w:hint="eastAsia" w:cs="Times New Roman"/>
          <w:lang w:val="en-US" w:eastAsia="zh-CN"/>
        </w:rPr>
        <w:t xml:space="preserve">                            </w:t>
      </w:r>
      <w:r>
        <w:rPr>
          <w:rFonts w:hint="eastAsia" w:cs="Times New Roman" w:eastAsiaTheme="minorEastAsia"/>
          <w:lang w:eastAsia="zh-CN"/>
        </w:rPr>
        <w:drawing>
          <wp:inline distT="0" distB="0" distL="114300" distR="114300">
            <wp:extent cx="4000500" cy="3001645"/>
            <wp:effectExtent l="0" t="0" r="7620" b="635"/>
            <wp:docPr id="8" name="图片 8" descr="f386bd1480d834aec6469d96ff20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386bd1480d834aec6469d96ff20a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14:paraId="3474E74A">
      <w:pPr>
        <w:rPr>
          <w:rFonts w:cs="Times New Roman"/>
        </w:rPr>
      </w:pPr>
      <w:r>
        <w:rPr>
          <w:rFonts w:cs="Times New Roman"/>
        </w:rPr>
        <w:t>Problem 2</w:t>
      </w:r>
    </w:p>
    <w:p w14:paraId="2648B5C0">
      <w:pPr>
        <w:rPr>
          <w:rFonts w:cs="Times New Roman"/>
        </w:rPr>
      </w:pPr>
    </w:p>
    <w:p w14:paraId="5DDF32EC">
      <w:pPr>
        <w:rPr>
          <w:rFonts w:cs="Times New Roman"/>
        </w:rPr>
      </w:pPr>
      <w:r>
        <w:rPr>
          <w:rFonts w:cs="Times New Roman"/>
        </w:rPr>
        <w:t>(Multiple choice)</w:t>
      </w:r>
    </w:p>
    <w:p w14:paraId="76659A46">
      <w:pPr>
        <w:rPr>
          <w:rFonts w:cs="Times New Roman"/>
        </w:rPr>
      </w:pPr>
      <w:r>
        <w:rPr>
          <w:rFonts w:cs="Times New Roman"/>
        </w:rPr>
        <w:t>Which of the following weight matrices is correct for the provided fully connected layers?</w:t>
      </w:r>
    </w:p>
    <w:p w14:paraId="56F7DA23">
      <w:pPr>
        <w:rPr>
          <w:rFonts w:cs="Times New Roman"/>
        </w:rPr>
      </w:pPr>
    </w:p>
    <w:p w14:paraId="5836BA19">
      <w:pPr>
        <w:rPr>
          <w:rFonts w:cs="Times New Roman"/>
        </w:rPr>
      </w:pPr>
      <w:r>
        <w:drawing>
          <wp:inline distT="0" distB="0" distL="0" distR="0">
            <wp:extent cx="1421765" cy="1653540"/>
            <wp:effectExtent l="0" t="0" r="0" b="0"/>
            <wp:docPr id="3" name="Image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20C">
      <w:pPr>
        <w:rPr>
          <w:rFonts w:cs="Times New Roman"/>
        </w:rPr>
      </w:pPr>
      <w:r>
        <w:drawing>
          <wp:inline distT="0" distB="0" distL="0" distR="0">
            <wp:extent cx="2783205" cy="1048385"/>
            <wp:effectExtent l="0" t="0" r="0" b="0"/>
            <wp:docPr id="4" name="Image3" descr="A group of black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group of black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E3EB">
      <w:pPr>
        <w:rPr>
          <w:rFonts w:cs="Times New Roman"/>
        </w:rPr>
      </w:pPr>
    </w:p>
    <w:p w14:paraId="5A33AA79">
      <w:pPr>
        <w:rPr>
          <w:rFonts w:cs="Times New Roman"/>
        </w:rPr>
      </w:pPr>
      <w:r>
        <w:rPr>
          <w:rFonts w:hint="eastAsia"/>
          <w:lang w:val="en-US" w:eastAsia="zh-CN"/>
        </w:rPr>
        <w:t>W3</w:t>
      </w:r>
      <w:r>
        <w:br w:type="page"/>
      </w:r>
    </w:p>
    <w:p w14:paraId="341E6923">
      <w:pPr>
        <w:rPr>
          <w:rFonts w:cs="Times New Roman"/>
        </w:rPr>
      </w:pPr>
      <w:r>
        <w:rPr>
          <w:rFonts w:cs="Times New Roman"/>
        </w:rPr>
        <w:t>Problem 3</w:t>
      </w:r>
    </w:p>
    <w:p w14:paraId="761E6220">
      <w:pPr>
        <w:rPr>
          <w:rFonts w:cs="Times New Roman"/>
        </w:rPr>
      </w:pPr>
    </w:p>
    <w:p w14:paraId="3CABCE07">
      <w:pPr>
        <w:rPr>
          <w:rFonts w:cs="Times New Roman"/>
        </w:rPr>
      </w:pPr>
      <w:r>
        <w:rPr>
          <w:rFonts w:cs="Times New Roman"/>
        </w:rPr>
        <w:t>The following question concerns the sigmoid, tanh, and softmax activation functions.</w:t>
      </w:r>
    </w:p>
    <w:p w14:paraId="510C257E">
      <w:pPr>
        <w:rPr>
          <w:rFonts w:cs="Times New Roman"/>
        </w:rPr>
      </w:pPr>
      <w:r>
        <w:rPr>
          <w:rFonts w:cs="Times New Roman"/>
        </w:rPr>
        <w:t>(Multiple choice choose one)</w:t>
      </w:r>
    </w:p>
    <w:p w14:paraId="5DD33295">
      <w:pPr>
        <w:rPr>
          <w:rFonts w:cs="Times New Roman"/>
        </w:rPr>
      </w:pPr>
      <w:r>
        <w:rPr>
          <w:rFonts w:cs="Times New Roman"/>
        </w:rPr>
        <w:t>Select the true statement:</w:t>
      </w:r>
    </w:p>
    <w:p w14:paraId="79B5CFDF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tanh activation function is suitable in the output layer for binary classification problems because its output has a probabilistic interpretation</w:t>
      </w:r>
    </w:p>
    <w:p w14:paraId="30FEA66D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softmax activation function is used in the output layer for multi-class classification problems to produce a probability distribution over multiple classes</w:t>
      </w:r>
    </w:p>
    <w:p w14:paraId="290A675A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Unlike other activation functions, the sigmoid activation function does not suffer from the problem of vanishing gradients in networks with many hidden layers</w:t>
      </w:r>
    </w:p>
    <w:p w14:paraId="14403E88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All of the above</w:t>
      </w:r>
    </w:p>
    <w:p w14:paraId="3734B960">
      <w:pPr>
        <w:rPr>
          <w:rFonts w:cs="Times New Roman"/>
        </w:rPr>
      </w:pPr>
    </w:p>
    <w:p w14:paraId="78A16443">
      <w:pPr>
        <w:rPr>
          <w:rFonts w:cs="Times New Roman"/>
        </w:rPr>
      </w:pPr>
      <w:r>
        <w:rPr>
          <w:rFonts w:hint="eastAsia"/>
          <w:lang w:val="en-US" w:eastAsia="zh-CN"/>
        </w:rPr>
        <w:t>2 is correct</w:t>
      </w:r>
      <w:r>
        <w:br w:type="page"/>
      </w:r>
    </w:p>
    <w:p w14:paraId="44C28730">
      <w:pPr>
        <w:rPr>
          <w:rFonts w:cs="Times New Roman"/>
        </w:rPr>
      </w:pPr>
      <w:r>
        <w:rPr>
          <w:rFonts w:cs="Times New Roman"/>
        </w:rPr>
        <w:t>Problem 4</w:t>
      </w:r>
    </w:p>
    <w:p w14:paraId="2A00A680">
      <w:pPr>
        <w:rPr>
          <w:rFonts w:cs="Times New Roman"/>
        </w:rPr>
      </w:pPr>
    </w:p>
    <w:p w14:paraId="058987A2">
      <w:pPr>
        <w:rPr>
          <w:rFonts w:cs="Times New Roman"/>
        </w:rPr>
      </w:pPr>
      <w:r>
        <w:rPr>
          <w:rFonts w:cs="Times New Roman"/>
        </w:rPr>
        <w:t>The following question considers the ReLU, Leaky ReLU and GELU activation functions.</w:t>
      </w:r>
    </w:p>
    <w:p w14:paraId="6123BAAA">
      <w:pPr>
        <w:rPr>
          <w:rFonts w:cs="Times New Roman"/>
        </w:rPr>
      </w:pPr>
      <w:r>
        <w:rPr>
          <w:rFonts w:cs="Times New Roman"/>
        </w:rPr>
        <w:t>(Multiple choice choose one)</w:t>
      </w:r>
    </w:p>
    <w:p w14:paraId="1AC434EE">
      <w:pPr>
        <w:rPr>
          <w:rFonts w:cs="Times New Roman"/>
        </w:rPr>
      </w:pPr>
      <w:r>
        <w:rPr>
          <w:rFonts w:cs="Times New Roman"/>
        </w:rPr>
        <w:t>Select the true statement:</w:t>
      </w:r>
    </w:p>
    <w:p w14:paraId="5922954E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The GELU activation function is a smooth approximation of the ReLU function, which means its derivative is continuous</w:t>
      </w:r>
    </w:p>
    <w:p w14:paraId="0399248A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The derivatives of ReLU and Leaky ReLU have a discontinuity at x = 0</w:t>
      </w:r>
    </w:p>
    <w:p w14:paraId="0570C418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Leaky ReLU is a variant of ReLU that allows a small non-zero gradient for negative input values,</w:t>
      </w:r>
    </w:p>
    <w:p w14:paraId="179948F9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All of the above</w:t>
      </w:r>
    </w:p>
    <w:p w14:paraId="6CCADAD8">
      <w:pPr>
        <w:rPr>
          <w:rFonts w:cs="Times New Roman"/>
        </w:rPr>
      </w:pPr>
    </w:p>
    <w:p w14:paraId="06DC7CA0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4 is correct</w:t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1NTY2MDY2NTljNDA2MGRlMmE1ZWZkZmNkN2Q4YWMifQ=="/>
  </w:docVars>
  <w:rsids>
    <w:rsidRoot w:val="00000000"/>
    <w:rsid w:val="25011192"/>
    <w:rsid w:val="428C0CF8"/>
    <w:rsid w:val="712B2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EastAsia" w:cstheme="minorBid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fill="E1DFDD"/>
    </w:rPr>
  </w:style>
  <w:style w:type="paragraph" w:customStyle="1" w:styleId="11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4">
    <w:name w:val="Table Contents"/>
    <w:basedOn w:val="1"/>
    <w:qFormat/>
    <w:uiPriority w:val="0"/>
    <w:pPr>
      <w:widowControl w:val="0"/>
      <w:suppressLineNumbers/>
    </w:pPr>
  </w:style>
  <w:style w:type="paragraph" w:customStyle="1" w:styleId="15">
    <w:name w:val="Table Heading"/>
    <w:basedOn w:val="1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354</Words>
  <Characters>1855</Characters>
  <Paragraphs>56</Paragraphs>
  <TotalTime>23</TotalTime>
  <ScaleCrop>false</ScaleCrop>
  <LinksUpToDate>false</LinksUpToDate>
  <CharactersWithSpaces>2160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2024-10-26T21:20:39Z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136CBC13843E4A96B905CF4F5CD21587_12</vt:lpwstr>
  </property>
</Properties>
</file>