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0.5.0.0 -->
  <w:body>
    <w:p w:rsidR="009C6832" w:rsidP="009C6832">
      <w:pPr>
        <w:jc w:val="center"/>
        <w:rPr>
          <w:rFonts w:ascii="长城小标宋体" w:eastAsia="长城小标宋体" w:hAnsi="长城小标宋体" w:cs="长城小标宋体" w:hint="eastAsia"/>
          <w:b/>
          <w:bCs/>
          <w:sz w:val="40"/>
          <w:szCs w:val="40"/>
        </w:rPr>
      </w:pPr>
      <w:r>
        <w:rPr>
          <w:rFonts w:ascii="长城小标宋体" w:eastAsia="长城小标宋体" w:hAnsi="长城小标宋体" w:cs="长城小标宋体" w:hint="eastAsia"/>
          <w:b/>
          <w:bCs/>
          <w:sz w:val="40"/>
          <w:szCs w:val="40"/>
        </w:rPr>
        <w:t>外国专家项目申报诚信承诺书</w:t>
      </w:r>
    </w:p>
    <w:p w:rsidR="009C6832" w:rsidP="009C6832">
      <w:pPr>
        <w:jc w:val="center"/>
        <w:rPr>
          <w:rFonts w:ascii="仿宋" w:eastAsia="仿宋" w:hAnsi="仿宋" w:cs="仿宋" w:hint="eastAsia"/>
          <w:sz w:val="32"/>
          <w:szCs w:val="32"/>
        </w:rPr>
      </w:pPr>
    </w:p>
    <w:p w:rsidR="009C6832" w:rsidP="009C6832">
      <w:pPr>
        <w:jc w:val="left"/>
        <w:rPr>
          <w:rFonts w:ascii="长城小标宋体" w:eastAsia="长城小标宋体" w:hAnsi="长城小标宋体" w:cs="长城小标宋体"/>
          <w:b/>
          <w:bCs/>
          <w:sz w:val="40"/>
          <w:szCs w:val="40"/>
        </w:rPr>
      </w:pPr>
      <w:r>
        <w:rPr>
          <w:rFonts w:ascii="仿宋" w:eastAsia="仿宋" w:hAnsi="仿宋" w:cs="仿宋" w:hint="eastAsia"/>
          <w:sz w:val="32"/>
          <w:szCs w:val="32"/>
        </w:rPr>
        <w:t xml:space="preserve">     </w:t>
      </w:r>
      <w:r>
        <w:rPr>
          <w:rFonts w:ascii="楷体" w:eastAsia="楷体" w:hAnsi="楷体" w:cs="楷体" w:hint="eastAsia"/>
          <w:sz w:val="28"/>
          <w:szCs w:val="28"/>
        </w:rPr>
        <w:t>本承诺书适用于</w:t>
      </w:r>
      <w:bookmarkStart w:id="0" w:name="YearCode2"/>
      <w:r>
        <w:rPr>
          <w:rFonts w:ascii="楷体" w:eastAsia="楷体" w:hAnsi="楷体" w:cs="楷体" w:hint="eastAsia"/>
          <w:sz w:val="28"/>
          <w:szCs w:val="28"/>
        </w:rPr>
        <w:t>2022</w:t>
      </w:r>
      <w:bookmarkEnd w:id="0"/>
      <w:r>
        <w:rPr>
          <w:rFonts w:ascii="楷体" w:eastAsia="楷体" w:hAnsi="楷体" w:cs="楷体" w:hint="eastAsia"/>
          <w:sz w:val="28"/>
          <w:szCs w:val="28"/>
        </w:rPr>
        <w:t>年度“高端外国专家引进计划”、“一带一路”创新人才交流外国专家项目和“外国青年人才计划”。</w:t>
      </w:r>
    </w:p>
    <w:p w:rsidR="009C6832" w:rsidP="009C6832">
      <w:pPr>
        <w:spacing w:line="360" w:lineRule="auto"/>
        <w:ind w:firstLine="640"/>
        <w:rPr>
          <w:rFonts w:eastAsia="仿宋_GB2312"/>
          <w:sz w:val="32"/>
          <w:szCs w:val="32"/>
        </w:rPr>
      </w:pPr>
    </w:p>
    <w:p w:rsidR="009C6832" w:rsidRPr="009C6832" w:rsidP="009C6832">
      <w:pPr>
        <w:spacing w:line="360" w:lineRule="auto"/>
        <w:ind w:firstLine="560"/>
        <w:jc w:val="left"/>
        <w:rPr>
          <w:rFonts w:eastAsia="仿宋_GB2312"/>
          <w:sz w:val="28"/>
          <w:szCs w:val="28"/>
        </w:rPr>
      </w:pPr>
      <w:r w:rsidRPr="009C6832">
        <w:rPr>
          <w:rFonts w:eastAsia="仿宋_GB2312"/>
          <w:sz w:val="28"/>
          <w:szCs w:val="28"/>
        </w:rPr>
        <w:t>本人</w:t>
      </w:r>
      <w:r w:rsidRPr="009C6832">
        <w:rPr>
          <w:rFonts w:eastAsia="仿宋_GB2312" w:hint="eastAsia"/>
          <w:sz w:val="28"/>
          <w:szCs w:val="28"/>
          <w:u w:val="single"/>
        </w:rPr>
        <w:t xml:space="preserve"> </w:t>
      </w:r>
      <w:bookmarkStart w:id="1" w:name="StaffName"/>
      <w:r w:rsidRPr="009C6832">
        <w:rPr>
          <w:rFonts w:eastAsia="仿宋_GB2312" w:hint="eastAsia"/>
          <w:sz w:val="28"/>
          <w:szCs w:val="28"/>
          <w:u w:val="single"/>
        </w:rPr>
        <w:t>齐昕</w:t>
      </w:r>
      <w:bookmarkEnd w:id="1"/>
      <w:r w:rsidRPr="009C6832">
        <w:rPr>
          <w:rFonts w:eastAsia="仿宋_GB2312" w:hint="eastAsia"/>
          <w:sz w:val="28"/>
          <w:szCs w:val="28"/>
          <w:u w:val="single"/>
        </w:rPr>
        <w:t xml:space="preserve"> </w:t>
      </w:r>
      <w:r w:rsidRPr="009C6832">
        <w:rPr>
          <w:rFonts w:eastAsia="仿宋_GB2312" w:hint="eastAsia"/>
          <w:sz w:val="28"/>
          <w:szCs w:val="28"/>
        </w:rPr>
        <w:t>来自</w:t>
      </w:r>
      <w:r w:rsidR="00011DF7">
        <w:rPr>
          <w:rFonts w:eastAsia="仿宋_GB2312" w:hint="eastAsia"/>
          <w:sz w:val="28"/>
          <w:szCs w:val="28"/>
          <w:u w:val="single"/>
        </w:rPr>
        <w:t xml:space="preserve"> </w:t>
      </w:r>
      <w:bookmarkStart w:id="2" w:name="StaffAgency"/>
      <w:r w:rsidR="00011DF7">
        <w:rPr>
          <w:rFonts w:eastAsia="仿宋_GB2312"/>
          <w:sz w:val="28"/>
          <w:szCs w:val="28"/>
          <w:u w:val="single"/>
        </w:rPr>
        <w:t>北京科技大学</w:t>
      </w:r>
      <w:bookmarkEnd w:id="2"/>
      <w:r w:rsidR="00011DF7">
        <w:rPr>
          <w:rFonts w:eastAsia="仿宋_GB2312"/>
          <w:sz w:val="28"/>
          <w:szCs w:val="28"/>
          <w:u w:val="single"/>
        </w:rPr>
        <w:t xml:space="preserve"> </w:t>
      </w:r>
      <w:r w:rsidRPr="009C6832">
        <w:rPr>
          <w:rFonts w:eastAsia="仿宋_GB2312"/>
          <w:sz w:val="28"/>
          <w:szCs w:val="28"/>
        </w:rPr>
        <w:t>作为</w:t>
      </w:r>
      <w:r w:rsidRPr="009C6832">
        <w:rPr>
          <w:rFonts w:eastAsia="仿宋_GB2312" w:hint="eastAsia"/>
          <w:sz w:val="28"/>
          <w:szCs w:val="28"/>
          <w:u w:val="single"/>
        </w:rPr>
        <w:t xml:space="preserve"> </w:t>
      </w:r>
      <w:bookmarkStart w:id="3" w:name="StaffProjectName"/>
      <w:r w:rsidRPr="009C6832">
        <w:rPr>
          <w:rFonts w:eastAsia="仿宋_GB2312" w:hint="eastAsia"/>
          <w:sz w:val="28"/>
          <w:szCs w:val="28"/>
          <w:u w:val="single"/>
        </w:rPr>
        <w:t>具有高动态特性的低开关频率最优脉宽调制预测控制方法研究</w:t>
      </w:r>
      <w:bookmarkEnd w:id="3"/>
      <w:r w:rsidRPr="009C6832">
        <w:rPr>
          <w:rFonts w:eastAsia="仿宋_GB2312" w:hint="eastAsia"/>
          <w:sz w:val="28"/>
          <w:szCs w:val="28"/>
          <w:u w:val="single"/>
        </w:rPr>
        <w:t xml:space="preserve"> </w:t>
      </w:r>
      <w:r w:rsidRPr="009C6832">
        <w:rPr>
          <w:rFonts w:eastAsia="仿宋_GB2312" w:hint="eastAsia"/>
          <w:sz w:val="28"/>
          <w:szCs w:val="28"/>
        </w:rPr>
        <w:t>的项目负责人</w:t>
      </w:r>
      <w:r w:rsidRPr="009C6832">
        <w:rPr>
          <w:rFonts w:eastAsia="仿宋_GB2312"/>
          <w:sz w:val="28"/>
          <w:szCs w:val="28"/>
        </w:rPr>
        <w:t>，特郑重承诺如下：</w:t>
      </w:r>
    </w:p>
    <w:p w:rsidR="009C6832" w:rsidRPr="009C6832" w:rsidP="009C6832">
      <w:pPr>
        <w:numPr>
          <w:ilvl w:val="0"/>
          <w:numId w:val="1"/>
        </w:numPr>
        <w:spacing w:line="360" w:lineRule="auto"/>
        <w:ind w:firstLine="560"/>
        <w:rPr>
          <w:rFonts w:eastAsia="仿宋_GB2312"/>
          <w:sz w:val="28"/>
          <w:szCs w:val="28"/>
        </w:rPr>
      </w:pPr>
      <w:r w:rsidRPr="009C6832">
        <w:rPr>
          <w:rFonts w:eastAsia="仿宋_GB2312" w:hint="eastAsia"/>
          <w:sz w:val="28"/>
          <w:szCs w:val="28"/>
        </w:rPr>
        <w:t>切实承担用人单位主体责任，承诺在项目申报过程中填写、提交的所有申报材料都是真实、有效的，杜绝弄虚作假。</w:t>
      </w:r>
    </w:p>
    <w:p w:rsidR="009C6832" w:rsidRPr="009C6832" w:rsidP="009C6832">
      <w:pPr>
        <w:numPr>
          <w:ilvl w:val="0"/>
          <w:numId w:val="1"/>
        </w:numPr>
        <w:spacing w:line="360" w:lineRule="auto"/>
        <w:ind w:firstLine="560"/>
        <w:rPr>
          <w:rFonts w:eastAsia="仿宋_GB2312"/>
          <w:sz w:val="28"/>
          <w:szCs w:val="28"/>
        </w:rPr>
      </w:pPr>
      <w:r w:rsidRPr="009C6832">
        <w:rPr>
          <w:rFonts w:eastAsia="仿宋_GB2312" w:hint="eastAsia"/>
          <w:sz w:val="28"/>
          <w:szCs w:val="28"/>
        </w:rPr>
        <w:t>在项目形式审查阶段，通过公开的正当渠道补充项目申报材料或说明项目相关情况，不与评审专家及评审工作人员私下接触。</w:t>
      </w:r>
    </w:p>
    <w:p w:rsidR="009C6832" w:rsidRPr="009C6832" w:rsidP="009C6832">
      <w:pPr>
        <w:numPr>
          <w:ilvl w:val="0"/>
          <w:numId w:val="1"/>
        </w:numPr>
        <w:spacing w:line="360" w:lineRule="auto"/>
        <w:ind w:firstLine="560"/>
        <w:rPr>
          <w:rFonts w:eastAsia="仿宋_GB2312"/>
          <w:sz w:val="28"/>
          <w:szCs w:val="28"/>
        </w:rPr>
      </w:pPr>
      <w:r w:rsidRPr="009C6832">
        <w:rPr>
          <w:rFonts w:eastAsia="仿宋_GB2312" w:hint="eastAsia"/>
          <w:sz w:val="28"/>
          <w:szCs w:val="28"/>
        </w:rPr>
        <w:t>在项目评审阶段，杜绝请托行为，遵守《科学技术活动评审工作中请托行为处理规定》，不向评审专家及评审工作人员寻求关照、谋取不正当利益，不干扰评审专家的评审工作。</w:t>
      </w:r>
    </w:p>
    <w:p w:rsidR="009C6832" w:rsidRPr="009C6832" w:rsidP="009C6832">
      <w:pPr>
        <w:numPr>
          <w:ilvl w:val="0"/>
          <w:numId w:val="1"/>
        </w:numPr>
        <w:spacing w:line="360" w:lineRule="auto"/>
        <w:ind w:firstLine="560"/>
        <w:rPr>
          <w:rFonts w:eastAsia="仿宋_GB2312"/>
          <w:sz w:val="28"/>
          <w:szCs w:val="28"/>
        </w:rPr>
      </w:pPr>
      <w:r w:rsidRPr="009C6832">
        <w:rPr>
          <w:rFonts w:eastAsia="仿宋_GB2312" w:hint="eastAsia"/>
          <w:sz w:val="28"/>
          <w:szCs w:val="28"/>
        </w:rPr>
        <w:t>项目获批立项后，严格按照国家有关项目和经费管理规定使用外专经费，杜绝虚报、冒领、截留经费等行为。</w:t>
      </w:r>
    </w:p>
    <w:p w:rsidR="009C6832" w:rsidRPr="009C6832" w:rsidP="009C6832">
      <w:pPr>
        <w:numPr>
          <w:ilvl w:val="0"/>
          <w:numId w:val="1"/>
        </w:numPr>
        <w:spacing w:line="360" w:lineRule="auto"/>
        <w:ind w:firstLine="560"/>
        <w:rPr>
          <w:rFonts w:eastAsia="仿宋_GB2312"/>
          <w:sz w:val="28"/>
          <w:szCs w:val="28"/>
        </w:rPr>
      </w:pPr>
      <w:r w:rsidRPr="009C6832">
        <w:rPr>
          <w:rFonts w:eastAsia="仿宋_GB2312" w:hint="eastAsia"/>
          <w:sz w:val="28"/>
          <w:szCs w:val="28"/>
        </w:rPr>
        <w:t>遵守《关于进一步加强科研诚信建设的若干意见》规定，切实履行科研诚信建设的主体责任。</w:t>
      </w:r>
    </w:p>
    <w:p w:rsidR="009C6832" w:rsidP="009C6832">
      <w:pPr>
        <w:spacing w:line="360" w:lineRule="auto"/>
        <w:rPr>
          <w:rFonts w:eastAsia="仿宋_GB2312"/>
          <w:sz w:val="28"/>
          <w:szCs w:val="28"/>
        </w:rPr>
      </w:pPr>
      <w:r w:rsidRPr="009C6832">
        <w:rPr>
          <w:rFonts w:ascii="长城小标宋体" w:eastAsia="长城小标宋体" w:hAnsi="长城小标宋体" w:cs="长城小标宋体" w:hint="eastAsia"/>
          <w:b/>
          <w:bCs/>
          <w:sz w:val="28"/>
          <w:szCs w:val="28"/>
        </w:rPr>
        <w:t xml:space="preserve">  </w:t>
      </w:r>
      <w:r w:rsidRPr="009C6832">
        <w:rPr>
          <w:rFonts w:eastAsia="仿宋_GB2312" w:hint="eastAsia"/>
          <w:sz w:val="28"/>
          <w:szCs w:val="28"/>
        </w:rPr>
        <w:t xml:space="preserve"> 本人将严格遵守本承诺，如有违反，本人愿接受项目管理部门做出的各项处理决定。</w:t>
      </w:r>
    </w:p>
    <w:p w:rsidR="007A592A" w:rsidRPr="00132595" w:rsidP="009C6832">
      <w:pPr>
        <w:spacing w:line="360" w:lineRule="auto"/>
        <w:rPr>
          <w:rFonts w:eastAsia="仿宋_GB2312" w:hint="eastAsia"/>
          <w:sz w:val="28"/>
          <w:szCs w:val="28"/>
        </w:rPr>
      </w:pPr>
    </w:p>
    <w:p w:rsidR="009C6832" w:rsidRPr="00132595" w:rsidP="00B12FD0">
      <w:pPr>
        <w:spacing w:line="480" w:lineRule="exact"/>
        <w:ind w:firstLine="4200"/>
        <w:rPr>
          <w:rFonts w:eastAsia="仿宋_GB2312"/>
          <w:sz w:val="28"/>
          <w:szCs w:val="28"/>
        </w:rPr>
      </w:pPr>
      <w:r w:rsidRPr="00132595">
        <w:rPr>
          <w:rFonts w:eastAsia="仿宋_GB2312" w:hint="eastAsia"/>
          <w:sz w:val="28"/>
          <w:szCs w:val="28"/>
        </w:rPr>
        <w:t>项目负责人</w:t>
      </w:r>
      <w:r w:rsidRPr="00132595">
        <w:rPr>
          <w:rFonts w:eastAsia="仿宋_GB2312"/>
          <w:sz w:val="28"/>
          <w:szCs w:val="28"/>
        </w:rPr>
        <w:t>签字：</w:t>
      </w:r>
    </w:p>
    <w:p w:rsidR="009C6832" w:rsidRPr="00132595" w:rsidP="001E5DA6">
      <w:pPr>
        <w:wordWrap w:val="0"/>
        <w:ind w:right="1050"/>
        <w:jc w:val="right"/>
        <w:rPr>
          <w:rFonts w:ascii="Times New Roman"/>
          <w:sz w:val="28"/>
          <w:szCs w:val="28"/>
        </w:rPr>
      </w:pPr>
      <w:r w:rsidRPr="00132595">
        <w:rPr>
          <w:rFonts w:eastAsia="仿宋_GB2312"/>
          <w:sz w:val="28"/>
          <w:szCs w:val="28"/>
        </w:rPr>
        <w:t>年</w:t>
      </w:r>
      <w:r w:rsidR="00132595">
        <w:rPr>
          <w:rFonts w:eastAsia="仿宋_GB2312"/>
          <w:sz w:val="28"/>
          <w:szCs w:val="28"/>
        </w:rPr>
        <w:t xml:space="preserve"> </w:t>
      </w:r>
      <w:r w:rsidR="007973AF">
        <w:rPr>
          <w:rFonts w:eastAsia="仿宋_GB2312"/>
          <w:sz w:val="28"/>
          <w:szCs w:val="28"/>
        </w:rPr>
        <w:t xml:space="preserve"> </w:t>
      </w:r>
      <w:r w:rsidR="00132595">
        <w:rPr>
          <w:rFonts w:eastAsia="仿宋_GB2312"/>
          <w:sz w:val="28"/>
          <w:szCs w:val="28"/>
        </w:rPr>
        <w:t xml:space="preserve"> </w:t>
      </w:r>
      <w:r w:rsidRPr="00132595">
        <w:rPr>
          <w:rFonts w:eastAsia="仿宋_GB2312"/>
          <w:sz w:val="28"/>
          <w:szCs w:val="28"/>
        </w:rPr>
        <w:t>月</w:t>
      </w:r>
      <w:r w:rsidR="007973AF">
        <w:rPr>
          <w:rFonts w:eastAsia="仿宋_GB2312"/>
          <w:sz w:val="28"/>
          <w:szCs w:val="28"/>
        </w:rPr>
        <w:t xml:space="preserve">   </w:t>
      </w:r>
      <w:r w:rsidRPr="00132595">
        <w:rPr>
          <w:rFonts w:eastAsia="仿宋_GB2312"/>
          <w:sz w:val="28"/>
          <w:szCs w:val="28"/>
        </w:rPr>
        <w:t>日</w:t>
      </w:r>
    </w:p>
    <w:p w:rsidR="001842CA" w:rsidP="00684CCF">
      <w:pPr>
        <w:rPr>
          <w:rFonts w:ascii="Times New Roman" w:hint="eastAsia"/>
          <w:sz w:val="23"/>
          <w:szCs w:val="23"/>
        </w:rPr>
      </w:pPr>
      <w:r w:rsidRPr="009C6832" w:rsidR="00700712">
        <w:rPr>
          <w:rFonts w:ascii="Times New Roman"/>
          <w:sz w:val="23"/>
          <w:szCs w:val="23"/>
        </w:rPr>
        <w:br w:type="page"/>
      </w:r>
      <w:r w:rsidR="00684CCF">
        <w:rPr>
          <w:rFonts w:ascii="Times New Roman" w:hint="eastAsia"/>
          <w:sz w:val="23"/>
          <w:szCs w:val="23"/>
        </w:rPr>
        <w:t>系统</w:t>
      </w:r>
      <w:r w:rsidR="00684CCF">
        <w:rPr>
          <w:rFonts w:ascii="Times New Roman"/>
          <w:sz w:val="23"/>
          <w:szCs w:val="23"/>
        </w:rPr>
        <w:t>编号：</w:t>
      </w:r>
      <w:bookmarkStart w:id="4" w:name="SystemCode"/>
      <w:r>
        <w:rPr>
          <w:rFonts w:ascii="Times New Roman" w:hint="eastAsia"/>
          <w:sz w:val="23"/>
          <w:szCs w:val="23"/>
        </w:rPr>
        <w:t>110000201420220018</w:t>
      </w:r>
      <w:bookmarkEnd w:id="4"/>
    </w:p>
    <w:p w:rsidR="001842CA" w:rsidRPr="00684CCF" w:rsidP="005A50AB">
      <w:pPr>
        <w:rPr>
          <w:rFonts w:ascii="Times New Roman" w:hint="eastAsia"/>
          <w:sz w:val="23"/>
          <w:szCs w:val="23"/>
        </w:rPr>
      </w:pPr>
      <w:r w:rsidRPr="00BC43D9" w:rsidR="00F91DFC">
        <w:rPr>
          <w:rFonts w:ascii="Times New Roman" w:hint="eastAsia"/>
          <w:sz w:val="23"/>
          <w:szCs w:val="23"/>
        </w:rPr>
        <w:t>项目</w:t>
      </w:r>
      <w:r w:rsidR="00684CCF">
        <w:rPr>
          <w:rFonts w:ascii="Times New Roman"/>
          <w:sz w:val="23"/>
          <w:szCs w:val="23"/>
        </w:rPr>
        <w:t>类型：</w:t>
      </w:r>
      <w:bookmarkStart w:id="5" w:name="ProjectGroupIDText"/>
      <w:r w:rsidRPr="00684CCF">
        <w:rPr>
          <w:rFonts w:ascii="Times New Roman" w:hint="eastAsia"/>
          <w:sz w:val="23"/>
          <w:szCs w:val="23"/>
        </w:rPr>
        <w:t>团队项目</w:t>
      </w:r>
      <w:bookmarkEnd w:id="5"/>
    </w:p>
    <w:p w:rsidR="00F830CD" w:rsidP="00012E71">
      <w:pPr>
        <w:rPr>
          <w:rFonts w:ascii="Times New Roman" w:hint="eastAsia"/>
          <w:sz w:val="23"/>
          <w:szCs w:val="23"/>
        </w:rPr>
      </w:pPr>
    </w:p>
    <w:p w:rsidR="00F830CD" w:rsidP="00A30C6E">
      <w:pPr>
        <w:jc w:val="center"/>
        <w:rPr>
          <w:rFonts w:ascii="Times New Roman"/>
          <w:sz w:val="23"/>
          <w:szCs w:val="23"/>
        </w:rPr>
      </w:pPr>
    </w:p>
    <w:p w:rsidR="00F830CD" w:rsidP="00A30C6E">
      <w:pPr>
        <w:jc w:val="center"/>
        <w:rPr>
          <w:rFonts w:ascii="Times New Roman"/>
          <w:sz w:val="23"/>
          <w:szCs w:val="23"/>
        </w:rPr>
      </w:pPr>
    </w:p>
    <w:p w:rsidR="00F830CD" w:rsidP="00A30C6E">
      <w:pPr>
        <w:jc w:val="center"/>
        <w:rPr>
          <w:rFonts w:ascii="Times New Roman"/>
          <w:sz w:val="23"/>
          <w:szCs w:val="23"/>
        </w:rPr>
      </w:pPr>
    </w:p>
    <w:p w:rsidR="00F830CD" w:rsidP="00F830CD">
      <w:pPr>
        <w:jc w:val="center"/>
        <w:rPr>
          <w:rFonts w:ascii="Times New Roman"/>
          <w:sz w:val="23"/>
          <w:szCs w:val="23"/>
        </w:rPr>
      </w:pPr>
      <w:r w:rsidRPr="00BC43D9">
        <w:rPr>
          <w:rFonts w:hint="eastAsia"/>
          <w:b/>
          <w:bCs/>
          <w:sz w:val="44"/>
          <w:szCs w:val="44"/>
        </w:rPr>
        <w:t>高端外国专家引进计划申报书</w:t>
      </w:r>
    </w:p>
    <w:p w:rsidR="00F830CD" w:rsidP="00A30C6E">
      <w:pPr>
        <w:jc w:val="center"/>
        <w:rPr>
          <w:rFonts w:ascii="Times New Roman"/>
          <w:sz w:val="23"/>
          <w:szCs w:val="23"/>
        </w:rPr>
      </w:pPr>
    </w:p>
    <w:p w:rsidR="00F830CD" w:rsidP="00A30C6E">
      <w:pPr>
        <w:jc w:val="center"/>
        <w:rPr>
          <w:rFonts w:ascii="Times New Roman"/>
          <w:sz w:val="23"/>
          <w:szCs w:val="23"/>
        </w:rPr>
      </w:pPr>
    </w:p>
    <w:p w:rsidR="00F830CD" w:rsidP="00A30C6E">
      <w:pPr>
        <w:jc w:val="center"/>
        <w:rPr>
          <w:rFonts w:ascii="Times New Roman"/>
          <w:sz w:val="23"/>
          <w:szCs w:val="23"/>
        </w:rPr>
      </w:pPr>
    </w:p>
    <w:p w:rsidR="00F830CD" w:rsidP="00A30C6E">
      <w:pPr>
        <w:jc w:val="center"/>
        <w:rPr>
          <w:rFonts w:ascii="Times New Roman"/>
          <w:sz w:val="23"/>
          <w:szCs w:val="23"/>
        </w:rPr>
      </w:pPr>
    </w:p>
    <w:p w:rsidR="00F830CD" w:rsidP="00A30C6E">
      <w:pPr>
        <w:jc w:val="center"/>
        <w:rPr>
          <w:rFonts w:ascii="Times New Roman"/>
          <w:sz w:val="23"/>
          <w:szCs w:val="23"/>
        </w:rPr>
      </w:pPr>
    </w:p>
    <w:p w:rsidR="00260198" w:rsidP="00A30C6E">
      <w:pPr>
        <w:jc w:val="center"/>
        <w:rPr>
          <w:rFonts w:ascii="Times New Roman" w:hint="eastAsia"/>
          <w:sz w:val="23"/>
          <w:szCs w:val="23"/>
        </w:rPr>
      </w:pPr>
    </w:p>
    <w:p w:rsidR="00F830CD" w:rsidP="00A30C6E">
      <w:pPr>
        <w:jc w:val="center"/>
      </w:pPr>
    </w:p>
    <w:p w:rsidR="00260198" w:rsidP="00A30C6E">
      <w:pPr>
        <w:jc w:val="center"/>
      </w:pPr>
    </w:p>
    <w:p w:rsidR="00260198" w:rsidP="00A30C6E">
      <w:pPr>
        <w:jc w:val="center"/>
        <w:rPr>
          <w:rFonts w:hint="eastAsia"/>
        </w:rPr>
      </w:pPr>
    </w:p>
    <w:p w:rsidR="00F830CD" w:rsidP="00A30C6E">
      <w:pPr>
        <w:rPr>
          <w:rFonts w:hint="eastAsia"/>
        </w:rPr>
      </w:pPr>
    </w:p>
    <w:tbl>
      <w:tblPr>
        <w:tblStyle w:val="TableNormal"/>
        <w:tblW w:w="8080" w:type="dxa"/>
        <w:tblInd w:w="1384" w:type="dxa"/>
        <w:tblLook w:val="04A0"/>
      </w:tblPr>
      <w:tblGrid>
        <w:gridCol w:w="2552"/>
        <w:gridCol w:w="236"/>
        <w:gridCol w:w="5292"/>
      </w:tblGrid>
      <w:tr w:rsidTr="00BC5FAA">
        <w:tblPrEx>
          <w:tblW w:w="8080" w:type="dxa"/>
          <w:tblInd w:w="1384" w:type="dxa"/>
          <w:tblLook w:val="04A0"/>
        </w:tblPrEx>
        <w:trPr>
          <w:trHeight w:val="567"/>
        </w:trPr>
        <w:tc>
          <w:tcPr>
            <w:tcW w:w="2552" w:type="dxa"/>
            <w:shd w:val="clear" w:color="auto" w:fill="auto"/>
            <w:vAlign w:val="center"/>
          </w:tcPr>
          <w:p w:rsidR="00B07574" w:rsidRPr="002C396B" w:rsidP="006D2273">
            <w:pPr>
              <w:jc w:val="center"/>
              <w:rPr>
                <w:rFonts w:hint="eastAsia"/>
                <w:sz w:val="28"/>
                <w:szCs w:val="28"/>
              </w:rPr>
            </w:pPr>
            <w:r w:rsidRPr="002C396B">
              <w:rPr>
                <w:rFonts w:hint="eastAsia"/>
                <w:kern w:val="0"/>
                <w:sz w:val="28"/>
                <w:szCs w:val="28"/>
              </w:rPr>
              <w:t>项</w:t>
            </w:r>
            <w:r w:rsidR="006D2273">
              <w:rPr>
                <w:rFonts w:hint="eastAsia"/>
                <w:kern w:val="0"/>
                <w:sz w:val="28"/>
                <w:szCs w:val="28"/>
              </w:rPr>
              <w:t xml:space="preserve"> </w:t>
            </w:r>
            <w:r w:rsidR="006D2273">
              <w:rPr>
                <w:kern w:val="0"/>
                <w:sz w:val="28"/>
                <w:szCs w:val="28"/>
              </w:rPr>
              <w:t xml:space="preserve">  </w:t>
            </w:r>
            <w:r w:rsidRPr="002C396B">
              <w:rPr>
                <w:rFonts w:hint="eastAsia"/>
                <w:kern w:val="0"/>
                <w:sz w:val="28"/>
                <w:szCs w:val="28"/>
              </w:rPr>
              <w:t>目</w:t>
            </w:r>
            <w:r w:rsidR="006D2273">
              <w:rPr>
                <w:rFonts w:hint="eastAsia"/>
                <w:sz w:val="28"/>
                <w:szCs w:val="28"/>
              </w:rPr>
              <w:t xml:space="preserve">  </w:t>
            </w:r>
            <w:r w:rsidRPr="002C396B">
              <w:rPr>
                <w:kern w:val="0"/>
                <w:sz w:val="28"/>
                <w:szCs w:val="28"/>
              </w:rPr>
              <w:t>名</w:t>
            </w:r>
            <w:r w:rsidR="006D2273">
              <w:rPr>
                <w:rFonts w:hint="eastAsia"/>
                <w:sz w:val="28"/>
                <w:szCs w:val="28"/>
              </w:rPr>
              <w:t xml:space="preserve"> </w:t>
            </w:r>
            <w:r w:rsidR="006D2273">
              <w:rPr>
                <w:sz w:val="28"/>
                <w:szCs w:val="28"/>
              </w:rPr>
              <w:t xml:space="preserve"> </w:t>
            </w:r>
            <w:r w:rsidR="006D2273">
              <w:rPr>
                <w:rFonts w:hint="eastAsia"/>
                <w:sz w:val="28"/>
                <w:szCs w:val="28"/>
              </w:rPr>
              <w:t xml:space="preserve"> </w:t>
            </w:r>
            <w:r w:rsidRPr="002C396B">
              <w:rPr>
                <w:kern w:val="0"/>
                <w:sz w:val="28"/>
                <w:szCs w:val="28"/>
              </w:rPr>
              <w:t>称</w:t>
            </w:r>
          </w:p>
        </w:tc>
        <w:tc>
          <w:tcPr>
            <w:tcW w:w="236" w:type="dxa"/>
            <w:shd w:val="clear" w:color="auto" w:fill="auto"/>
            <w:vAlign w:val="center"/>
          </w:tcPr>
          <w:p w:rsidR="00B07574" w:rsidRPr="002C396B" w:rsidP="002C396B">
            <w:pPr>
              <w:jc w:val="center"/>
              <w:rPr>
                <w:rFonts w:ascii="宋体" w:hAnsi="宋体" w:hint="eastAsia"/>
                <w:sz w:val="23"/>
                <w:szCs w:val="23"/>
              </w:rPr>
            </w:pPr>
          </w:p>
        </w:tc>
        <w:tc>
          <w:tcPr>
            <w:tcW w:w="5292" w:type="dxa"/>
            <w:shd w:val="clear" w:color="auto" w:fill="auto"/>
            <w:vAlign w:val="center"/>
          </w:tcPr>
          <w:p w:rsidR="00B07574" w:rsidRPr="002C396B" w:rsidP="002C396B">
            <w:pPr>
              <w:jc w:val="left"/>
              <w:rPr>
                <w:rFonts w:ascii="宋体" w:hAnsi="宋体" w:hint="eastAsia"/>
                <w:sz w:val="23"/>
                <w:szCs w:val="23"/>
              </w:rPr>
            </w:pPr>
            <w:bookmarkStart w:id="6" w:name="ProjectName"/>
            <w:r w:rsidRPr="002C396B">
              <w:rPr>
                <w:rFonts w:ascii="宋体" w:hAnsi="宋体" w:hint="eastAsia"/>
                <w:sz w:val="23"/>
                <w:szCs w:val="23"/>
              </w:rPr>
              <w:t>具有高动态特性的低开关频率最优脉宽调制预测控制方法研究</w:t>
            </w:r>
            <w:bookmarkEnd w:id="6"/>
          </w:p>
        </w:tc>
      </w:tr>
      <w:tr w:rsidTr="00BC5FAA">
        <w:tblPrEx>
          <w:tblW w:w="8080" w:type="dxa"/>
          <w:tblInd w:w="1384" w:type="dxa"/>
          <w:tblLook w:val="04A0"/>
        </w:tblPrEx>
        <w:trPr>
          <w:trHeight w:val="567"/>
        </w:trPr>
        <w:tc>
          <w:tcPr>
            <w:tcW w:w="2552" w:type="dxa"/>
            <w:shd w:val="clear" w:color="auto" w:fill="auto"/>
            <w:vAlign w:val="center"/>
          </w:tcPr>
          <w:p w:rsidR="00B07574" w:rsidRPr="002C396B" w:rsidP="006D2273">
            <w:pPr>
              <w:jc w:val="center"/>
              <w:rPr>
                <w:rFonts w:hint="eastAsia"/>
                <w:sz w:val="28"/>
                <w:szCs w:val="28"/>
              </w:rPr>
            </w:pPr>
            <w:r w:rsidRPr="002C396B">
              <w:rPr>
                <w:rFonts w:hint="eastAsia"/>
                <w:sz w:val="28"/>
                <w:szCs w:val="28"/>
              </w:rPr>
              <w:t>项</w:t>
            </w:r>
            <w:r w:rsidR="006D2273">
              <w:rPr>
                <w:rFonts w:hint="eastAsia"/>
                <w:sz w:val="28"/>
                <w:szCs w:val="28"/>
              </w:rPr>
              <w:t xml:space="preserve"> </w:t>
            </w:r>
            <w:r w:rsidR="006D2273">
              <w:rPr>
                <w:sz w:val="28"/>
                <w:szCs w:val="28"/>
              </w:rPr>
              <w:t xml:space="preserve"> </w:t>
            </w:r>
            <w:r w:rsidR="006D2273">
              <w:rPr>
                <w:rFonts w:hint="eastAsia"/>
                <w:sz w:val="28"/>
                <w:szCs w:val="28"/>
              </w:rPr>
              <w:t xml:space="preserve"> </w:t>
            </w:r>
            <w:r w:rsidRPr="002C396B">
              <w:rPr>
                <w:rFonts w:hint="eastAsia"/>
                <w:sz w:val="28"/>
                <w:szCs w:val="28"/>
              </w:rPr>
              <w:t>目</w:t>
            </w:r>
            <w:r w:rsidR="006D2273">
              <w:rPr>
                <w:rFonts w:hint="eastAsia"/>
                <w:sz w:val="28"/>
                <w:szCs w:val="28"/>
              </w:rPr>
              <w:t xml:space="preserve">  </w:t>
            </w:r>
            <w:r w:rsidRPr="002C396B">
              <w:rPr>
                <w:sz w:val="28"/>
                <w:szCs w:val="28"/>
              </w:rPr>
              <w:t>单</w:t>
            </w:r>
            <w:r w:rsidR="006D2273">
              <w:rPr>
                <w:rFonts w:hint="eastAsia"/>
                <w:sz w:val="28"/>
                <w:szCs w:val="28"/>
              </w:rPr>
              <w:t xml:space="preserve">   </w:t>
            </w:r>
            <w:r w:rsidRPr="002C396B">
              <w:rPr>
                <w:sz w:val="28"/>
                <w:szCs w:val="28"/>
              </w:rPr>
              <w:t>位</w:t>
            </w:r>
          </w:p>
        </w:tc>
        <w:tc>
          <w:tcPr>
            <w:tcW w:w="236" w:type="dxa"/>
            <w:shd w:val="clear" w:color="auto" w:fill="auto"/>
            <w:vAlign w:val="center"/>
          </w:tcPr>
          <w:p w:rsidR="00B07574" w:rsidRPr="002C396B" w:rsidP="002C396B">
            <w:pPr>
              <w:jc w:val="center"/>
              <w:rPr>
                <w:rFonts w:ascii="宋体" w:hAnsi="宋体"/>
                <w:sz w:val="23"/>
                <w:szCs w:val="23"/>
              </w:rPr>
            </w:pPr>
          </w:p>
        </w:tc>
        <w:tc>
          <w:tcPr>
            <w:tcW w:w="5292" w:type="dxa"/>
            <w:shd w:val="clear" w:color="auto" w:fill="auto"/>
            <w:vAlign w:val="center"/>
          </w:tcPr>
          <w:p w:rsidR="00B07574" w:rsidRPr="002C396B" w:rsidP="002C396B">
            <w:pPr>
              <w:jc w:val="left"/>
              <w:rPr>
                <w:rFonts w:ascii="宋体" w:hAnsi="宋体"/>
                <w:sz w:val="23"/>
                <w:szCs w:val="23"/>
              </w:rPr>
            </w:pPr>
            <w:bookmarkStart w:id="7" w:name="AgencyName"/>
            <w:r w:rsidRPr="002C396B">
              <w:rPr>
                <w:rFonts w:ascii="宋体" w:hAnsi="宋体"/>
                <w:sz w:val="23"/>
                <w:szCs w:val="23"/>
              </w:rPr>
              <w:t>北京科技大学机械工程学院</w:t>
            </w:r>
            <w:bookmarkEnd w:id="7"/>
          </w:p>
        </w:tc>
      </w:tr>
      <w:tr w:rsidTr="00BC5FAA">
        <w:tblPrEx>
          <w:tblW w:w="8080" w:type="dxa"/>
          <w:tblInd w:w="1384" w:type="dxa"/>
          <w:tblLook w:val="04A0"/>
        </w:tblPrEx>
        <w:trPr>
          <w:trHeight w:val="567"/>
        </w:trPr>
        <w:tc>
          <w:tcPr>
            <w:tcW w:w="2552" w:type="dxa"/>
            <w:shd w:val="clear" w:color="auto" w:fill="auto"/>
            <w:vAlign w:val="center"/>
          </w:tcPr>
          <w:p w:rsidR="00B07574" w:rsidRPr="002C396B" w:rsidP="00D83B1E">
            <w:pPr>
              <w:jc w:val="center"/>
              <w:rPr>
                <w:rFonts w:hint="eastAsia"/>
                <w:sz w:val="28"/>
                <w:szCs w:val="28"/>
              </w:rPr>
            </w:pPr>
            <w:r w:rsidRPr="002C396B">
              <w:rPr>
                <w:rFonts w:hint="eastAsia"/>
                <w:sz w:val="28"/>
                <w:szCs w:val="28"/>
              </w:rPr>
              <w:t>项目</w:t>
            </w:r>
            <w:r w:rsidRPr="002C396B">
              <w:rPr>
                <w:sz w:val="28"/>
                <w:szCs w:val="28"/>
              </w:rPr>
              <w:t>管理</w:t>
            </w:r>
            <w:r w:rsidR="00D83B1E">
              <w:rPr>
                <w:sz w:val="28"/>
                <w:szCs w:val="28"/>
              </w:rPr>
              <w:t>负责</w:t>
            </w:r>
            <w:r w:rsidRPr="002C396B">
              <w:rPr>
                <w:sz w:val="28"/>
                <w:szCs w:val="28"/>
              </w:rPr>
              <w:t>部门</w:t>
            </w:r>
          </w:p>
        </w:tc>
        <w:tc>
          <w:tcPr>
            <w:tcW w:w="236" w:type="dxa"/>
            <w:shd w:val="clear" w:color="auto" w:fill="auto"/>
            <w:vAlign w:val="center"/>
          </w:tcPr>
          <w:p w:rsidR="00B07574" w:rsidRPr="002C396B" w:rsidP="006D2273">
            <w:pPr>
              <w:jc w:val="center"/>
              <w:rPr>
                <w:rFonts w:ascii="宋体" w:hAnsi="宋体"/>
                <w:sz w:val="23"/>
                <w:szCs w:val="23"/>
              </w:rPr>
            </w:pPr>
          </w:p>
        </w:tc>
        <w:tc>
          <w:tcPr>
            <w:tcW w:w="5292" w:type="dxa"/>
            <w:shd w:val="clear" w:color="auto" w:fill="auto"/>
            <w:vAlign w:val="center"/>
          </w:tcPr>
          <w:p w:rsidR="00B07574" w:rsidRPr="002C396B" w:rsidP="002C396B">
            <w:pPr>
              <w:jc w:val="left"/>
              <w:rPr>
                <w:rFonts w:ascii="宋体" w:hAnsi="宋体"/>
                <w:sz w:val="23"/>
                <w:szCs w:val="23"/>
              </w:rPr>
            </w:pPr>
            <w:bookmarkStart w:id="8" w:name="ParentProvinceName"/>
            <w:bookmarkEnd w:id="8"/>
          </w:p>
        </w:tc>
      </w:tr>
      <w:tr w:rsidTr="00BC5FAA">
        <w:tblPrEx>
          <w:tblW w:w="8080" w:type="dxa"/>
          <w:tblInd w:w="1384" w:type="dxa"/>
          <w:tblLook w:val="04A0"/>
        </w:tblPrEx>
        <w:trPr>
          <w:trHeight w:val="567"/>
        </w:trPr>
        <w:tc>
          <w:tcPr>
            <w:tcW w:w="2552" w:type="dxa"/>
            <w:shd w:val="clear" w:color="auto" w:fill="auto"/>
            <w:vAlign w:val="center"/>
          </w:tcPr>
          <w:p w:rsidR="00B07574" w:rsidRPr="002C396B" w:rsidP="006D2273">
            <w:pPr>
              <w:jc w:val="center"/>
              <w:rPr>
                <w:rFonts w:hint="eastAsia"/>
                <w:sz w:val="28"/>
                <w:szCs w:val="28"/>
              </w:rPr>
            </w:pPr>
            <w:r w:rsidRPr="002C396B">
              <w:rPr>
                <w:rFonts w:hint="eastAsia"/>
                <w:sz w:val="28"/>
                <w:szCs w:val="28"/>
              </w:rPr>
              <w:t>填</w:t>
            </w:r>
            <w:r w:rsidR="006D2273">
              <w:rPr>
                <w:rFonts w:hint="eastAsia"/>
                <w:sz w:val="28"/>
                <w:szCs w:val="28"/>
              </w:rPr>
              <w:t xml:space="preserve"> </w:t>
            </w:r>
            <w:r w:rsidR="006D2273">
              <w:rPr>
                <w:sz w:val="28"/>
                <w:szCs w:val="28"/>
              </w:rPr>
              <w:t xml:space="preserve"> </w:t>
            </w:r>
            <w:r w:rsidR="006D2273">
              <w:rPr>
                <w:rFonts w:hint="eastAsia"/>
                <w:sz w:val="28"/>
                <w:szCs w:val="28"/>
              </w:rPr>
              <w:t xml:space="preserve"> </w:t>
            </w:r>
            <w:r w:rsidRPr="002C396B">
              <w:rPr>
                <w:rFonts w:hint="eastAsia"/>
                <w:sz w:val="28"/>
                <w:szCs w:val="28"/>
              </w:rPr>
              <w:t>报</w:t>
            </w:r>
            <w:r w:rsidR="006D2273">
              <w:rPr>
                <w:rFonts w:hint="eastAsia"/>
                <w:sz w:val="28"/>
                <w:szCs w:val="28"/>
              </w:rPr>
              <w:t xml:space="preserve">  </w:t>
            </w:r>
            <w:r w:rsidRPr="002C396B">
              <w:rPr>
                <w:sz w:val="28"/>
                <w:szCs w:val="28"/>
              </w:rPr>
              <w:t>日</w:t>
            </w:r>
            <w:r w:rsidR="006D2273">
              <w:rPr>
                <w:rFonts w:hint="eastAsia"/>
                <w:sz w:val="28"/>
                <w:szCs w:val="28"/>
              </w:rPr>
              <w:t xml:space="preserve">   </w:t>
            </w:r>
            <w:r w:rsidRPr="002C396B">
              <w:rPr>
                <w:sz w:val="28"/>
                <w:szCs w:val="28"/>
              </w:rPr>
              <w:t>期</w:t>
            </w:r>
          </w:p>
        </w:tc>
        <w:tc>
          <w:tcPr>
            <w:tcW w:w="236" w:type="dxa"/>
            <w:shd w:val="clear" w:color="auto" w:fill="auto"/>
            <w:vAlign w:val="center"/>
          </w:tcPr>
          <w:p w:rsidR="00B07574" w:rsidRPr="002C396B" w:rsidP="002C396B">
            <w:pPr>
              <w:jc w:val="center"/>
              <w:rPr>
                <w:rFonts w:ascii="宋体" w:hAnsi="宋体"/>
                <w:sz w:val="23"/>
                <w:szCs w:val="23"/>
              </w:rPr>
            </w:pPr>
          </w:p>
        </w:tc>
        <w:tc>
          <w:tcPr>
            <w:tcW w:w="5292" w:type="dxa"/>
            <w:shd w:val="clear" w:color="auto" w:fill="auto"/>
            <w:vAlign w:val="center"/>
          </w:tcPr>
          <w:p w:rsidR="00B07574" w:rsidRPr="002C396B" w:rsidP="002C396B">
            <w:pPr>
              <w:jc w:val="left"/>
              <w:rPr>
                <w:rFonts w:ascii="宋体" w:hAnsi="宋体"/>
                <w:sz w:val="23"/>
                <w:szCs w:val="23"/>
              </w:rPr>
            </w:pPr>
            <w:bookmarkStart w:id="9" w:name="ModifiedDate"/>
            <w:r w:rsidRPr="002C396B">
              <w:rPr>
                <w:rFonts w:ascii="宋体" w:hAnsi="宋体"/>
                <w:sz w:val="23"/>
                <w:szCs w:val="23"/>
              </w:rPr>
              <w:t>2022年04月10日</w:t>
            </w:r>
            <w:bookmarkEnd w:id="9"/>
          </w:p>
        </w:tc>
      </w:tr>
    </w:tbl>
    <w:p w:rsidR="00F830CD" w:rsidP="00A30C6E">
      <w:pPr>
        <w:jc w:val="center"/>
      </w:pPr>
    </w:p>
    <w:p w:rsidR="00F830CD" w:rsidP="00A30C6E">
      <w:pPr>
        <w:jc w:val="center"/>
      </w:pPr>
    </w:p>
    <w:p w:rsidR="00F830CD" w:rsidP="00A30C6E">
      <w:pPr>
        <w:jc w:val="center"/>
      </w:pPr>
    </w:p>
    <w:p w:rsidR="00F830CD" w:rsidP="006D2273">
      <w:pPr>
        <w:jc w:val="center"/>
      </w:pPr>
    </w:p>
    <w:p w:rsidR="00F830CD" w:rsidP="006D2273">
      <w:pPr>
        <w:jc w:val="center"/>
      </w:pPr>
    </w:p>
    <w:p w:rsidR="00F830CD" w:rsidP="006D2273">
      <w:pPr>
        <w:jc w:val="center"/>
      </w:pPr>
    </w:p>
    <w:p w:rsidR="00260198" w:rsidP="006D2273">
      <w:pPr>
        <w:jc w:val="center"/>
      </w:pPr>
    </w:p>
    <w:p w:rsidR="00260198" w:rsidP="006D2273">
      <w:pPr>
        <w:jc w:val="center"/>
      </w:pPr>
    </w:p>
    <w:p w:rsidR="00260198" w:rsidP="006D2273">
      <w:pPr>
        <w:jc w:val="center"/>
        <w:rPr>
          <w:rFonts w:hint="eastAsia"/>
        </w:rPr>
      </w:pPr>
    </w:p>
    <w:p w:rsidR="00260198" w:rsidP="006D2273">
      <w:pPr>
        <w:jc w:val="center"/>
        <w:rPr>
          <w:rFonts w:hint="eastAsia"/>
        </w:rPr>
      </w:pPr>
    </w:p>
    <w:p w:rsidR="001E7323" w:rsidRPr="00045397" w:rsidP="00045397">
      <w:pPr>
        <w:spacing w:line="480" w:lineRule="auto"/>
        <w:jc w:val="center"/>
        <w:rPr>
          <w:rFonts w:hint="eastAsia"/>
          <w:sz w:val="32"/>
          <w:szCs w:val="32"/>
        </w:rPr>
      </w:pPr>
      <w:r w:rsidR="00045397">
        <w:rPr>
          <w:rFonts w:hint="eastAsia"/>
          <w:sz w:val="32"/>
          <w:szCs w:val="32"/>
        </w:rPr>
        <w:t>科学</w:t>
      </w:r>
      <w:r w:rsidR="00045397">
        <w:rPr>
          <w:sz w:val="32"/>
          <w:szCs w:val="32"/>
        </w:rPr>
        <w:t>技术</w:t>
      </w:r>
      <w:r w:rsidRPr="00045397">
        <w:rPr>
          <w:rFonts w:hint="eastAsia"/>
          <w:sz w:val="32"/>
          <w:szCs w:val="32"/>
        </w:rPr>
        <w:t>部印制</w:t>
      </w:r>
    </w:p>
    <w:p w:rsidR="00F830CD" w:rsidRPr="00045397" w:rsidP="00045397">
      <w:pPr>
        <w:spacing w:line="480" w:lineRule="auto"/>
        <w:jc w:val="center"/>
        <w:rPr>
          <w:sz w:val="32"/>
          <w:szCs w:val="32"/>
        </w:rPr>
      </w:pPr>
      <w:r w:rsidRPr="00045397" w:rsidR="001E7323">
        <w:rPr>
          <w:rFonts w:hint="eastAsia"/>
          <w:sz w:val="32"/>
          <w:szCs w:val="32"/>
        </w:rPr>
        <w:t>20</w:t>
      </w:r>
      <w:r w:rsidR="00363B9D">
        <w:rPr>
          <w:sz w:val="32"/>
          <w:szCs w:val="32"/>
        </w:rPr>
        <w:t>21</w:t>
      </w:r>
      <w:r w:rsidRPr="00045397" w:rsidR="001E7323">
        <w:rPr>
          <w:rFonts w:hint="eastAsia"/>
          <w:sz w:val="32"/>
          <w:szCs w:val="32"/>
        </w:rPr>
        <w:t>年</w:t>
      </w:r>
      <w:r w:rsidR="00363B9D">
        <w:rPr>
          <w:sz w:val="32"/>
          <w:szCs w:val="32"/>
        </w:rPr>
        <w:t>06</w:t>
      </w:r>
      <w:r w:rsidRPr="00045397" w:rsidR="001E7323">
        <w:rPr>
          <w:rFonts w:hint="eastAsia"/>
          <w:sz w:val="32"/>
          <w:szCs w:val="32"/>
        </w:rPr>
        <w:t>月</w:t>
      </w:r>
    </w:p>
    <w:p w:rsidR="00F830CD" w:rsidP="006D2273">
      <w:pPr>
        <w:jc w:val="center"/>
      </w:pPr>
    </w:p>
    <w:p w:rsidR="00170548" w:rsidP="006D2273">
      <w:pPr>
        <w:jc w:val="center"/>
      </w:pPr>
    </w:p>
    <w:p w:rsidR="00170548" w:rsidP="00170548">
      <w:pPr>
        <w:jc w:val="left"/>
      </w:pPr>
      <w:r w:rsidR="00952D10">
        <w:br w:type="page"/>
      </w:r>
    </w:p>
    <w:p w:rsidR="00170548" w:rsidRPr="00E81C07" w:rsidP="00170548">
      <w:pPr>
        <w:jc w:val="center"/>
        <w:rPr>
          <w:rFonts w:ascii="黑体" w:eastAsia="黑体" w:hAnsi="黑体"/>
          <w:sz w:val="28"/>
          <w:szCs w:val="28"/>
        </w:rPr>
      </w:pPr>
      <w:r w:rsidRPr="00E81C07">
        <w:rPr>
          <w:rFonts w:ascii="黑体" w:eastAsia="黑体" w:hAnsi="黑体" w:hint="eastAsia"/>
          <w:sz w:val="28"/>
          <w:szCs w:val="28"/>
        </w:rPr>
        <w:t>填报说明</w:t>
      </w:r>
    </w:p>
    <w:p w:rsidR="00170548" w:rsidRPr="002C396B" w:rsidP="00611417">
      <w:pPr>
        <w:spacing w:line="520" w:lineRule="exact"/>
        <w:rPr>
          <w:rFonts w:ascii="宋体" w:hAnsi="宋体" w:hint="eastAsia"/>
          <w:szCs w:val="21"/>
        </w:rPr>
      </w:pPr>
      <w:r w:rsidRPr="002C396B">
        <w:rPr>
          <w:rFonts w:ascii="宋体" w:hAnsi="宋体" w:hint="eastAsia"/>
          <w:szCs w:val="21"/>
        </w:rPr>
        <w:t xml:space="preserve">一、申请表各项内容，实事求是，逐条认真填写。表达明确、严谨，字迹清晰。 </w:t>
      </w:r>
    </w:p>
    <w:p w:rsidR="00E007C3" w:rsidRPr="00E007C3" w:rsidP="00E007C3">
      <w:pPr>
        <w:spacing w:line="520" w:lineRule="exact"/>
        <w:rPr>
          <w:rFonts w:ascii="宋体" w:hAnsi="宋体" w:hint="eastAsia"/>
          <w:szCs w:val="21"/>
        </w:rPr>
      </w:pPr>
      <w:r w:rsidRPr="00E007C3">
        <w:rPr>
          <w:rFonts w:ascii="宋体" w:hAnsi="宋体" w:hint="eastAsia"/>
          <w:szCs w:val="21"/>
        </w:rPr>
        <w:t xml:space="preserve">二、栏目填写无字数限制，请按实际需要填写详细内容。 </w:t>
      </w:r>
    </w:p>
    <w:p w:rsidR="00E007C3" w:rsidRPr="00E007C3" w:rsidP="00E007C3">
      <w:pPr>
        <w:spacing w:line="520" w:lineRule="exact"/>
        <w:rPr>
          <w:rFonts w:ascii="宋体" w:hAnsi="宋体" w:hint="eastAsia"/>
          <w:szCs w:val="21"/>
        </w:rPr>
      </w:pPr>
      <w:r w:rsidRPr="00E007C3">
        <w:rPr>
          <w:rFonts w:ascii="宋体" w:hAnsi="宋体" w:hint="eastAsia"/>
          <w:szCs w:val="21"/>
        </w:rPr>
        <w:t xml:space="preserve">三、栏目填写要求： </w:t>
      </w:r>
    </w:p>
    <w:p w:rsidR="00E007C3" w:rsidRPr="00E007C3" w:rsidP="007B6F72">
      <w:pPr>
        <w:spacing w:line="520" w:lineRule="exact"/>
        <w:ind w:firstLine="142"/>
        <w:rPr>
          <w:rFonts w:ascii="宋体" w:hAnsi="宋体" w:hint="eastAsia"/>
          <w:szCs w:val="21"/>
        </w:rPr>
      </w:pPr>
      <w:r w:rsidRPr="00E007C3">
        <w:rPr>
          <w:rFonts w:ascii="宋体" w:hAnsi="宋体" w:hint="eastAsia"/>
          <w:szCs w:val="21"/>
        </w:rPr>
        <w:t>项目名称——应确切反映项目工作内容和研究方向，最多不超过50个汉字（包括标点符号）。</w:t>
      </w:r>
    </w:p>
    <w:p w:rsidR="00E007C3" w:rsidRPr="00E007C3" w:rsidP="007B6F72">
      <w:pPr>
        <w:spacing w:line="520" w:lineRule="exact"/>
        <w:ind w:firstLine="142"/>
        <w:rPr>
          <w:rFonts w:ascii="宋体" w:hAnsi="宋体" w:hint="eastAsia"/>
          <w:szCs w:val="21"/>
        </w:rPr>
      </w:pPr>
      <w:r w:rsidRPr="00E007C3">
        <w:rPr>
          <w:rFonts w:ascii="宋体" w:hAnsi="宋体" w:hint="eastAsia"/>
          <w:szCs w:val="21"/>
        </w:rPr>
        <w:t>项目单位——按单位法人（公章）填写全称，不要填写简称。</w:t>
      </w:r>
    </w:p>
    <w:p w:rsidR="00E007C3" w:rsidRPr="00E007C3" w:rsidP="007B6F72">
      <w:pPr>
        <w:spacing w:line="520" w:lineRule="exact"/>
        <w:ind w:firstLine="142"/>
        <w:rPr>
          <w:rFonts w:ascii="宋体" w:hAnsi="宋体" w:hint="eastAsia"/>
          <w:szCs w:val="21"/>
        </w:rPr>
      </w:pPr>
      <w:r w:rsidRPr="00E007C3">
        <w:rPr>
          <w:rFonts w:ascii="宋体" w:hAnsi="宋体" w:hint="eastAsia"/>
          <w:szCs w:val="21"/>
        </w:rPr>
        <w:t>项目管理</w:t>
      </w:r>
      <w:r w:rsidR="00675953">
        <w:rPr>
          <w:rFonts w:ascii="宋体" w:hAnsi="宋体" w:hint="eastAsia"/>
          <w:szCs w:val="21"/>
        </w:rPr>
        <w:t>负责</w:t>
      </w:r>
      <w:r w:rsidRPr="00E007C3">
        <w:rPr>
          <w:rFonts w:ascii="宋体" w:hAnsi="宋体" w:hint="eastAsia"/>
          <w:szCs w:val="21"/>
        </w:rPr>
        <w:t>部门——是指各省、自治区、直辖市</w:t>
      </w:r>
      <w:r w:rsidR="00675953">
        <w:rPr>
          <w:rFonts w:ascii="宋体" w:hAnsi="宋体" w:hint="eastAsia"/>
          <w:szCs w:val="21"/>
        </w:rPr>
        <w:t>、计划单列市、</w:t>
      </w:r>
      <w:r w:rsidRPr="00E007C3">
        <w:rPr>
          <w:rFonts w:ascii="宋体" w:hAnsi="宋体" w:hint="eastAsia"/>
          <w:szCs w:val="21"/>
        </w:rPr>
        <w:t>副省级城市科技厅（委、局），新疆生产建设兵团科技局，国务院有关部委和直属机构、部委所属高等</w:t>
      </w:r>
      <w:r w:rsidR="00BE703F">
        <w:rPr>
          <w:rFonts w:ascii="宋体" w:hAnsi="宋体" w:hint="eastAsia"/>
          <w:szCs w:val="21"/>
        </w:rPr>
        <w:t>学</w:t>
      </w:r>
      <w:r w:rsidRPr="00E007C3">
        <w:rPr>
          <w:rFonts w:ascii="宋体" w:hAnsi="宋体" w:hint="eastAsia"/>
          <w:szCs w:val="21"/>
        </w:rPr>
        <w:t>校、有关集团公司外专工作管理</w:t>
      </w:r>
      <w:r w:rsidR="00BE703F">
        <w:rPr>
          <w:rFonts w:ascii="宋体" w:hAnsi="宋体" w:hint="eastAsia"/>
          <w:szCs w:val="21"/>
        </w:rPr>
        <w:t>负责</w:t>
      </w:r>
      <w:r w:rsidRPr="00E007C3">
        <w:rPr>
          <w:rFonts w:ascii="宋体" w:hAnsi="宋体" w:hint="eastAsia"/>
          <w:szCs w:val="21"/>
        </w:rPr>
        <w:t xml:space="preserve">部门。 </w:t>
      </w:r>
    </w:p>
    <w:p w:rsidR="00E007C3" w:rsidRPr="00E007C3" w:rsidP="007B6F72">
      <w:pPr>
        <w:spacing w:line="520" w:lineRule="exact"/>
        <w:ind w:firstLine="142"/>
        <w:rPr>
          <w:rFonts w:ascii="宋体" w:hAnsi="宋体" w:hint="eastAsia"/>
          <w:szCs w:val="21"/>
        </w:rPr>
      </w:pPr>
      <w:r w:rsidRPr="00E007C3">
        <w:rPr>
          <w:rFonts w:ascii="宋体" w:hAnsi="宋体" w:hint="eastAsia"/>
          <w:szCs w:val="21"/>
        </w:rPr>
        <w:t xml:space="preserve">行业领域——是指外国专家项目所属行业或学科，具体按软件提示选择。 </w:t>
      </w:r>
    </w:p>
    <w:p w:rsidR="00E007C3" w:rsidRPr="00E007C3" w:rsidP="007B6F72">
      <w:pPr>
        <w:spacing w:line="520" w:lineRule="exact"/>
        <w:ind w:firstLine="142"/>
        <w:rPr>
          <w:rFonts w:ascii="宋体" w:hAnsi="宋体" w:hint="eastAsia"/>
          <w:szCs w:val="21"/>
        </w:rPr>
      </w:pPr>
      <w:r w:rsidRPr="00E007C3">
        <w:rPr>
          <w:rFonts w:ascii="宋体" w:hAnsi="宋体" w:hint="eastAsia"/>
          <w:szCs w:val="21"/>
        </w:rPr>
        <w:t xml:space="preserve">单位性质——（企事业单位、政府部门、研究院所）具体按软件提示选择。 </w:t>
      </w:r>
    </w:p>
    <w:p w:rsidR="00E007C3" w:rsidRPr="00E007C3" w:rsidP="007B6F72">
      <w:pPr>
        <w:spacing w:line="520" w:lineRule="exact"/>
        <w:ind w:firstLine="142"/>
        <w:rPr>
          <w:rFonts w:ascii="宋体" w:hAnsi="宋体" w:hint="eastAsia"/>
          <w:szCs w:val="21"/>
        </w:rPr>
      </w:pPr>
      <w:r w:rsidRPr="00E007C3">
        <w:rPr>
          <w:rFonts w:ascii="宋体" w:hAnsi="宋体" w:hint="eastAsia"/>
          <w:szCs w:val="21"/>
        </w:rPr>
        <w:t>项目概况——简要介绍项目的总体情况，包括项目背景介绍、国内外发展情况及存在的主要差距、前期引进外国专家工作基础、项目总体目标和规划、拟引进外国专家的行业水平、拟解决的主要问题等。</w:t>
      </w:r>
    </w:p>
    <w:p w:rsidR="00E007C3" w:rsidRPr="00E007C3" w:rsidP="007B6F72">
      <w:pPr>
        <w:spacing w:line="520" w:lineRule="exact"/>
        <w:ind w:firstLine="142"/>
        <w:rPr>
          <w:rFonts w:ascii="宋体" w:hAnsi="宋体" w:hint="eastAsia"/>
          <w:szCs w:val="21"/>
        </w:rPr>
      </w:pPr>
      <w:r w:rsidRPr="00E007C3">
        <w:rPr>
          <w:rFonts w:ascii="宋体" w:hAnsi="宋体" w:hint="eastAsia"/>
          <w:szCs w:val="21"/>
        </w:rPr>
        <w:t xml:space="preserve">项目负责人意见——必须有中方项目负责人签字和盖章。 </w:t>
      </w:r>
    </w:p>
    <w:p w:rsidR="00E007C3" w:rsidRPr="00E007C3" w:rsidP="007B6F72">
      <w:pPr>
        <w:spacing w:line="520" w:lineRule="exact"/>
        <w:ind w:firstLine="142"/>
        <w:rPr>
          <w:rFonts w:ascii="宋体" w:hAnsi="宋体" w:hint="eastAsia"/>
          <w:szCs w:val="21"/>
        </w:rPr>
      </w:pPr>
      <w:r w:rsidRPr="00E007C3">
        <w:rPr>
          <w:rFonts w:ascii="宋体" w:hAnsi="宋体" w:hint="eastAsia"/>
          <w:szCs w:val="21"/>
        </w:rPr>
        <w:t>项目单位意见——必须有负责人签字，加盖单位公章。</w:t>
      </w:r>
    </w:p>
    <w:p w:rsidR="00E007C3" w:rsidRPr="00E007C3" w:rsidP="007B6F72">
      <w:pPr>
        <w:spacing w:line="520" w:lineRule="exact"/>
        <w:ind w:firstLine="142"/>
        <w:rPr>
          <w:rFonts w:ascii="宋体" w:hAnsi="宋体" w:hint="eastAsia"/>
          <w:szCs w:val="21"/>
        </w:rPr>
      </w:pPr>
      <w:r w:rsidRPr="00E007C3">
        <w:rPr>
          <w:rFonts w:ascii="宋体" w:hAnsi="宋体" w:hint="eastAsia"/>
          <w:szCs w:val="21"/>
        </w:rPr>
        <w:t>项目管理</w:t>
      </w:r>
      <w:r w:rsidR="00C95255">
        <w:rPr>
          <w:rFonts w:ascii="宋体" w:hAnsi="宋体" w:hint="eastAsia"/>
          <w:szCs w:val="21"/>
        </w:rPr>
        <w:t>负责</w:t>
      </w:r>
      <w:r w:rsidRPr="00E007C3">
        <w:rPr>
          <w:rFonts w:ascii="宋体" w:hAnsi="宋体" w:hint="eastAsia"/>
          <w:szCs w:val="21"/>
        </w:rPr>
        <w:t>部门意见——必须有负责人签字，加盖单位公章。</w:t>
      </w:r>
    </w:p>
    <w:p w:rsidR="00E007C3" w:rsidRPr="00E007C3" w:rsidP="007B6F72">
      <w:pPr>
        <w:spacing w:line="520" w:lineRule="exact"/>
        <w:ind w:firstLine="142"/>
        <w:rPr>
          <w:rFonts w:ascii="宋体" w:hAnsi="宋体" w:hint="eastAsia"/>
          <w:szCs w:val="21"/>
        </w:rPr>
      </w:pPr>
      <w:r w:rsidRPr="00E007C3">
        <w:rPr>
          <w:rFonts w:ascii="宋体" w:hAnsi="宋体" w:hint="eastAsia"/>
          <w:szCs w:val="21"/>
        </w:rPr>
        <w:t>拟聘请专家情况表——专家姓名必须有英文全名；国别地区、所属专家组织按软件提示填写。</w:t>
      </w:r>
    </w:p>
    <w:p w:rsidR="00A448CC" w:rsidRPr="00611417" w:rsidP="00E007C3">
      <w:pPr>
        <w:spacing w:line="520" w:lineRule="exact"/>
        <w:rPr>
          <w:rFonts w:ascii="宋体" w:hAnsi="宋体"/>
          <w:szCs w:val="21"/>
        </w:rPr>
      </w:pPr>
      <w:r w:rsidRPr="00E007C3" w:rsidR="00E007C3">
        <w:rPr>
          <w:rFonts w:ascii="宋体" w:hAnsi="宋体" w:hint="eastAsia"/>
          <w:szCs w:val="21"/>
        </w:rPr>
        <w:t>四、相关部门意见及签字盖章页扫描后上传。</w:t>
      </w:r>
    </w:p>
    <w:p w:rsidR="00A448CC" w:rsidRPr="002C396B" w:rsidP="00170548">
      <w:pPr>
        <w:jc w:val="left"/>
        <w:rPr>
          <w:rFonts w:ascii="宋体" w:hAnsi="宋体"/>
        </w:rPr>
      </w:pPr>
      <w:r w:rsidRPr="002C396B">
        <w:rPr>
          <w:rFonts w:ascii="宋体" w:hAnsi="宋体"/>
        </w:rPr>
        <w:br w:type="page"/>
      </w:r>
    </w:p>
    <w:tbl>
      <w:tblPr>
        <w:tblStyle w:val="TableNormal"/>
        <w:tblW w:w="9365" w:type="dxa"/>
        <w:jc w:val="center"/>
        <w:tblInd w:w="-825" w:type="dxa"/>
        <w:tblBorders>
          <w:top w:val="outset" w:sz="6" w:space="0" w:color="333333"/>
          <w:left w:val="outset" w:sz="6" w:space="0" w:color="333333"/>
          <w:bottom w:val="outset" w:sz="6" w:space="0" w:color="333333"/>
          <w:right w:val="outset" w:sz="6" w:space="0" w:color="333333"/>
          <w:insideH w:val="nil"/>
          <w:insideV w:val="nil"/>
        </w:tblBorders>
        <w:tblLayout w:type="fixed"/>
      </w:tblPr>
      <w:tblGrid>
        <w:gridCol w:w="545"/>
        <w:gridCol w:w="888"/>
        <w:gridCol w:w="522"/>
        <w:gridCol w:w="420"/>
        <w:gridCol w:w="438"/>
        <w:gridCol w:w="516"/>
        <w:gridCol w:w="782"/>
        <w:gridCol w:w="133"/>
        <w:gridCol w:w="1001"/>
        <w:gridCol w:w="261"/>
        <w:gridCol w:w="104"/>
        <w:gridCol w:w="248"/>
        <w:gridCol w:w="268"/>
        <w:gridCol w:w="220"/>
        <w:gridCol w:w="294"/>
        <w:gridCol w:w="552"/>
        <w:gridCol w:w="440"/>
        <w:gridCol w:w="236"/>
        <w:gridCol w:w="757"/>
        <w:gridCol w:w="740"/>
      </w:tblGrid>
      <w:tr w:rsidTr="00387C45">
        <w:tblPrEx>
          <w:tblW w:w="9365" w:type="dxa"/>
          <w:jc w:val="center"/>
          <w:tblInd w:w="-825" w:type="dxa"/>
          <w:tblBorders>
            <w:top w:val="outset" w:sz="6" w:space="0" w:color="333333"/>
            <w:left w:val="outset" w:sz="6" w:space="0" w:color="333333"/>
            <w:bottom w:val="outset" w:sz="6" w:space="0" w:color="333333"/>
            <w:right w:val="outset" w:sz="6" w:space="0" w:color="333333"/>
            <w:insideH w:val="nil"/>
            <w:insideV w:val="nil"/>
          </w:tblBorders>
          <w:tblLayout w:type="fixed"/>
        </w:tblPrEx>
        <w:trPr>
          <w:trHeight w:val="465"/>
          <w:jc w:val="center"/>
        </w:trPr>
        <w:tc>
          <w:tcPr>
            <w:tcW w:w="1955" w:type="dxa"/>
            <w:gridSpan w:val="3"/>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F91BCB" w:rsidRPr="00BC43D9" w:rsidP="002C396B">
            <w:pPr>
              <w:jc w:val="center"/>
              <w:rPr>
                <w:rFonts w:ascii="Times New Roman"/>
                <w:sz w:val="20"/>
                <w:szCs w:val="20"/>
              </w:rPr>
            </w:pPr>
            <w:r w:rsidRPr="00BC43D9">
              <w:rPr>
                <w:rFonts w:ascii="Times New Roman" w:hint="eastAsia"/>
                <w:sz w:val="20"/>
                <w:szCs w:val="20"/>
              </w:rPr>
              <w:t>项目名称</w:t>
            </w:r>
          </w:p>
        </w:tc>
        <w:tc>
          <w:tcPr>
            <w:tcW w:w="2289" w:type="dxa"/>
            <w:gridSpan w:val="5"/>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F91BCB" w:rsidRPr="00BC43D9" w:rsidP="006D5B4D">
            <w:pPr>
              <w:jc w:val="center"/>
              <w:rPr>
                <w:rFonts w:ascii="Times New Roman"/>
                <w:sz w:val="20"/>
                <w:szCs w:val="20"/>
              </w:rPr>
            </w:pPr>
            <w:bookmarkStart w:id="10" w:name="ProjectName1"/>
            <w:r w:rsidRPr="00BC43D9">
              <w:rPr>
                <w:rFonts w:ascii="Times New Roman"/>
                <w:sz w:val="20"/>
                <w:szCs w:val="20"/>
              </w:rPr>
              <w:t>具有高动态特性的低开关频率最优脉宽调制预测控制方法研究</w:t>
            </w:r>
            <w:bookmarkEnd w:id="10"/>
          </w:p>
        </w:tc>
        <w:tc>
          <w:tcPr>
            <w:tcW w:w="1882" w:type="dxa"/>
            <w:gridSpan w:val="5"/>
            <w:tcBorders>
              <w:top w:val="outset" w:sz="6" w:space="0" w:color="333333"/>
              <w:left w:val="outset" w:sz="6" w:space="0" w:color="333333"/>
              <w:bottom w:val="outset" w:sz="6" w:space="0" w:color="333333"/>
              <w:right w:val="outset" w:sz="6" w:space="0" w:color="333333"/>
            </w:tcBorders>
            <w:vAlign w:val="center"/>
          </w:tcPr>
          <w:p w:rsidR="00F91BCB" w:rsidRPr="00BC43D9" w:rsidP="00750A01">
            <w:pPr>
              <w:jc w:val="center"/>
              <w:rPr>
                <w:rFonts w:ascii="Times New Roman" w:hint="eastAsia"/>
                <w:sz w:val="20"/>
                <w:szCs w:val="20"/>
              </w:rPr>
            </w:pPr>
            <w:r w:rsidR="00AE1324">
              <w:rPr>
                <w:rFonts w:ascii="Times New Roman" w:hint="eastAsia"/>
                <w:sz w:val="20"/>
                <w:szCs w:val="20"/>
              </w:rPr>
              <w:t>项目</w:t>
            </w:r>
            <w:r w:rsidR="00AE1324">
              <w:rPr>
                <w:rFonts w:ascii="Times New Roman"/>
                <w:sz w:val="20"/>
                <w:szCs w:val="20"/>
              </w:rPr>
              <w:t>起止</w:t>
            </w:r>
            <w:r w:rsidR="00750A01">
              <w:rPr>
                <w:rFonts w:ascii="Times New Roman" w:hint="eastAsia"/>
                <w:sz w:val="20"/>
                <w:szCs w:val="20"/>
              </w:rPr>
              <w:t>日期</w:t>
            </w:r>
          </w:p>
        </w:tc>
        <w:tc>
          <w:tcPr>
            <w:tcW w:w="3239" w:type="dxa"/>
            <w:gridSpan w:val="7"/>
            <w:tcBorders>
              <w:top w:val="outset" w:sz="6" w:space="0" w:color="333333"/>
              <w:left w:val="outset" w:sz="6" w:space="0" w:color="333333"/>
              <w:bottom w:val="outset" w:sz="6" w:space="0" w:color="333333"/>
              <w:right w:val="outset" w:sz="6" w:space="0" w:color="333333"/>
            </w:tcBorders>
            <w:vAlign w:val="center"/>
          </w:tcPr>
          <w:p w:rsidR="00F91BCB" w:rsidRPr="00BC43D9" w:rsidP="006D5B4D">
            <w:pPr>
              <w:jc w:val="center"/>
              <w:rPr>
                <w:rFonts w:ascii="Times New Roman"/>
                <w:sz w:val="20"/>
                <w:szCs w:val="20"/>
              </w:rPr>
            </w:pPr>
            <w:bookmarkStart w:id="11" w:name="ProjectApplyPeriodIDText"/>
            <w:r w:rsidRPr="00BC43D9">
              <w:rPr>
                <w:rFonts w:ascii="Times New Roman"/>
                <w:sz w:val="20"/>
                <w:szCs w:val="20"/>
              </w:rPr>
              <w:t>2022-01-01 至 2023-12-31</w:t>
            </w:r>
            <w:bookmarkEnd w:id="11"/>
          </w:p>
        </w:tc>
      </w:tr>
      <w:tr w:rsidTr="00387C45">
        <w:tblPrEx>
          <w:tblW w:w="9365" w:type="dxa"/>
          <w:jc w:val="center"/>
          <w:tblInd w:w="-825" w:type="dxa"/>
          <w:tblBorders>
            <w:top w:val="outset" w:sz="6" w:space="0" w:color="333333"/>
            <w:left w:val="outset" w:sz="6" w:space="0" w:color="333333"/>
            <w:bottom w:val="outset" w:sz="6" w:space="0" w:color="333333"/>
            <w:right w:val="outset" w:sz="6" w:space="0" w:color="333333"/>
            <w:insideH w:val="nil"/>
            <w:insideV w:val="nil"/>
          </w:tblBorders>
          <w:tblLayout w:type="fixed"/>
        </w:tblPrEx>
        <w:trPr>
          <w:trHeight w:val="465"/>
          <w:jc w:val="center"/>
        </w:trPr>
        <w:tc>
          <w:tcPr>
            <w:tcW w:w="1955" w:type="dxa"/>
            <w:gridSpan w:val="3"/>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A448CC" w:rsidRPr="00BC43D9" w:rsidP="002C396B">
            <w:pPr>
              <w:jc w:val="center"/>
              <w:rPr>
                <w:rFonts w:ascii="Times New Roman" w:hint="eastAsia"/>
                <w:sz w:val="20"/>
                <w:szCs w:val="20"/>
              </w:rPr>
            </w:pPr>
            <w:r w:rsidRPr="00BC43D9" w:rsidR="008B0AFD">
              <w:rPr>
                <w:rFonts w:ascii="Times New Roman" w:hint="eastAsia"/>
                <w:sz w:val="20"/>
                <w:szCs w:val="20"/>
              </w:rPr>
              <w:t>学科</w:t>
            </w:r>
          </w:p>
        </w:tc>
        <w:tc>
          <w:tcPr>
            <w:tcW w:w="2289" w:type="dxa"/>
            <w:gridSpan w:val="5"/>
            <w:tcBorders>
              <w:top w:val="outset" w:sz="6" w:space="0" w:color="333333"/>
              <w:left w:val="outset" w:sz="6" w:space="0" w:color="333333"/>
              <w:bottom w:val="outset" w:sz="6" w:space="0" w:color="333333"/>
              <w:right w:val="single" w:sz="4" w:space="0" w:color="auto"/>
            </w:tcBorders>
            <w:tcMar>
              <w:top w:w="15" w:type="dxa"/>
              <w:left w:w="15" w:type="dxa"/>
              <w:bottom w:w="15" w:type="dxa"/>
              <w:right w:w="15" w:type="dxa"/>
            </w:tcMar>
            <w:vAlign w:val="center"/>
          </w:tcPr>
          <w:p w:rsidR="00A448CC" w:rsidRPr="00BC43D9" w:rsidP="002C396B">
            <w:pPr>
              <w:jc w:val="center"/>
              <w:rPr>
                <w:rFonts w:ascii="Times New Roman"/>
                <w:sz w:val="20"/>
                <w:szCs w:val="20"/>
              </w:rPr>
            </w:pPr>
            <w:bookmarkStart w:id="12" w:name="MajorName"/>
            <w:r w:rsidRPr="00BC43D9">
              <w:rPr>
                <w:rFonts w:ascii="Times New Roman"/>
                <w:sz w:val="20"/>
                <w:szCs w:val="20"/>
              </w:rPr>
              <w:t>电气工程</w:t>
            </w:r>
            <w:bookmarkEnd w:id="12"/>
          </w:p>
        </w:tc>
        <w:tc>
          <w:tcPr>
            <w:tcW w:w="1882" w:type="dxa"/>
            <w:gridSpan w:val="5"/>
            <w:tcBorders>
              <w:top w:val="outset" w:sz="6" w:space="0" w:color="333333"/>
              <w:left w:val="single" w:sz="4" w:space="0" w:color="auto"/>
              <w:bottom w:val="outset" w:sz="6" w:space="0" w:color="333333"/>
              <w:right w:val="single" w:sz="4" w:space="0" w:color="auto"/>
            </w:tcBorders>
            <w:vAlign w:val="center"/>
          </w:tcPr>
          <w:p w:rsidR="00A448CC" w:rsidRPr="00BC43D9" w:rsidP="002C396B">
            <w:pPr>
              <w:jc w:val="center"/>
              <w:rPr>
                <w:rFonts w:ascii="Times New Roman"/>
                <w:sz w:val="20"/>
                <w:szCs w:val="20"/>
              </w:rPr>
            </w:pPr>
            <w:r w:rsidRPr="00BC43D9" w:rsidR="00045397">
              <w:rPr>
                <w:rFonts w:ascii="Times New Roman" w:hint="eastAsia"/>
                <w:sz w:val="20"/>
                <w:szCs w:val="20"/>
              </w:rPr>
              <w:t>行业领域</w:t>
            </w:r>
          </w:p>
        </w:tc>
        <w:tc>
          <w:tcPr>
            <w:tcW w:w="3239" w:type="dxa"/>
            <w:gridSpan w:val="7"/>
            <w:tcBorders>
              <w:top w:val="outset" w:sz="6" w:space="0" w:color="333333"/>
              <w:left w:val="single" w:sz="4" w:space="0" w:color="auto"/>
              <w:bottom w:val="outset" w:sz="6" w:space="0" w:color="333333"/>
              <w:right w:val="outset" w:sz="6" w:space="0" w:color="333333"/>
            </w:tcBorders>
            <w:vAlign w:val="center"/>
          </w:tcPr>
          <w:p w:rsidR="00A448CC" w:rsidRPr="00BC43D9" w:rsidP="002C396B">
            <w:pPr>
              <w:jc w:val="center"/>
              <w:rPr>
                <w:rFonts w:ascii="Times New Roman"/>
                <w:sz w:val="20"/>
                <w:szCs w:val="20"/>
              </w:rPr>
            </w:pPr>
            <w:bookmarkStart w:id="13" w:name="ProjectUseIDText"/>
            <w:r w:rsidRPr="00BC43D9">
              <w:rPr>
                <w:rFonts w:ascii="Times New Roman"/>
                <w:sz w:val="20"/>
                <w:szCs w:val="20"/>
              </w:rPr>
              <w:t>工程与材料科学</w:t>
            </w:r>
            <w:bookmarkEnd w:id="13"/>
          </w:p>
        </w:tc>
      </w:tr>
      <w:tr w:rsidTr="00387C45">
        <w:tblPrEx>
          <w:tblW w:w="9365" w:type="dxa"/>
          <w:jc w:val="center"/>
          <w:tblInd w:w="-825" w:type="dxa"/>
          <w:tblBorders>
            <w:top w:val="outset" w:sz="6" w:space="0" w:color="333333"/>
            <w:left w:val="outset" w:sz="6" w:space="0" w:color="333333"/>
            <w:bottom w:val="outset" w:sz="6" w:space="0" w:color="333333"/>
            <w:right w:val="outset" w:sz="6" w:space="0" w:color="333333"/>
            <w:insideH w:val="nil"/>
            <w:insideV w:val="nil"/>
          </w:tblBorders>
          <w:tblLayout w:type="fixed"/>
        </w:tblPrEx>
        <w:trPr>
          <w:trHeight w:val="465"/>
          <w:jc w:val="center"/>
        </w:trPr>
        <w:tc>
          <w:tcPr>
            <w:tcW w:w="1433" w:type="dxa"/>
            <w:gridSpan w:val="2"/>
            <w:vMerge w:val="restart"/>
            <w:tcBorders>
              <w:top w:val="outset" w:sz="6" w:space="0" w:color="333333"/>
              <w:left w:val="outset" w:sz="6" w:space="0" w:color="333333"/>
              <w:right w:val="outset" w:sz="6" w:space="0" w:color="333333"/>
            </w:tcBorders>
            <w:tcMar>
              <w:top w:w="15" w:type="dxa"/>
              <w:left w:w="15" w:type="dxa"/>
              <w:bottom w:w="15" w:type="dxa"/>
              <w:right w:w="15" w:type="dxa"/>
            </w:tcMar>
            <w:vAlign w:val="center"/>
          </w:tcPr>
          <w:p w:rsidR="00A448CC" w:rsidRPr="00BC43D9" w:rsidP="002C396B">
            <w:pPr>
              <w:jc w:val="center"/>
              <w:rPr>
                <w:rFonts w:ascii="Times New Roman"/>
                <w:sz w:val="20"/>
                <w:szCs w:val="20"/>
              </w:rPr>
            </w:pPr>
            <w:r w:rsidRPr="00BC43D9">
              <w:rPr>
                <w:rFonts w:ascii="Times New Roman" w:hint="eastAsia"/>
                <w:sz w:val="20"/>
                <w:szCs w:val="20"/>
              </w:rPr>
              <w:t>项目单位</w:t>
            </w:r>
          </w:p>
          <w:p w:rsidR="00A448CC" w:rsidRPr="00BC43D9" w:rsidP="002C396B">
            <w:pPr>
              <w:jc w:val="center"/>
              <w:rPr>
                <w:rFonts w:ascii="Times New Roman"/>
                <w:sz w:val="20"/>
                <w:szCs w:val="20"/>
              </w:rPr>
            </w:pPr>
            <w:r w:rsidRPr="00BC43D9">
              <w:rPr>
                <w:rFonts w:ascii="Times New Roman" w:hint="eastAsia"/>
                <w:sz w:val="20"/>
                <w:szCs w:val="20"/>
              </w:rPr>
              <w:t>基本情况</w:t>
            </w:r>
          </w:p>
        </w:tc>
        <w:tc>
          <w:tcPr>
            <w:tcW w:w="522"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A448CC" w:rsidRPr="00BC43D9" w:rsidP="002C396B">
            <w:pPr>
              <w:jc w:val="center"/>
              <w:rPr>
                <w:rFonts w:ascii="Times New Roman"/>
                <w:sz w:val="20"/>
                <w:szCs w:val="20"/>
              </w:rPr>
            </w:pPr>
            <w:r w:rsidRPr="00BC43D9">
              <w:rPr>
                <w:rFonts w:ascii="Times New Roman" w:hint="eastAsia"/>
                <w:sz w:val="20"/>
                <w:szCs w:val="20"/>
              </w:rPr>
              <w:t>单位</w:t>
            </w:r>
          </w:p>
          <w:p w:rsidR="00A448CC" w:rsidRPr="00BC43D9" w:rsidP="002C396B">
            <w:pPr>
              <w:jc w:val="center"/>
              <w:rPr>
                <w:rFonts w:ascii="Times New Roman"/>
                <w:sz w:val="20"/>
                <w:szCs w:val="20"/>
              </w:rPr>
            </w:pPr>
            <w:r w:rsidRPr="00BC43D9">
              <w:rPr>
                <w:rFonts w:ascii="Times New Roman" w:hint="eastAsia"/>
                <w:sz w:val="20"/>
                <w:szCs w:val="20"/>
              </w:rPr>
              <w:t>名称</w:t>
            </w:r>
          </w:p>
        </w:tc>
        <w:tc>
          <w:tcPr>
            <w:tcW w:w="7410" w:type="dxa"/>
            <w:gridSpan w:val="17"/>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A448CC" w:rsidRPr="00BC43D9" w:rsidP="006D5B4D">
            <w:pPr>
              <w:jc w:val="center"/>
              <w:rPr>
                <w:rFonts w:ascii="Times New Roman" w:hint="eastAsia"/>
                <w:sz w:val="20"/>
                <w:szCs w:val="20"/>
              </w:rPr>
            </w:pPr>
            <w:bookmarkStart w:id="14" w:name="AgencyName1"/>
            <w:r w:rsidRPr="00BC43D9">
              <w:rPr>
                <w:rFonts w:ascii="Times New Roman" w:hint="eastAsia"/>
                <w:sz w:val="20"/>
                <w:szCs w:val="20"/>
              </w:rPr>
              <w:t>北京科技大学机械工程学院</w:t>
            </w:r>
            <w:bookmarkEnd w:id="14"/>
          </w:p>
        </w:tc>
      </w:tr>
      <w:tr w:rsidTr="00387C45">
        <w:tblPrEx>
          <w:tblW w:w="9365" w:type="dxa"/>
          <w:jc w:val="center"/>
          <w:tblInd w:w="-825" w:type="dxa"/>
          <w:tblBorders>
            <w:top w:val="outset" w:sz="6" w:space="0" w:color="333333"/>
            <w:left w:val="outset" w:sz="6" w:space="0" w:color="333333"/>
            <w:bottom w:val="outset" w:sz="6" w:space="0" w:color="333333"/>
            <w:right w:val="outset" w:sz="6" w:space="0" w:color="333333"/>
            <w:insideH w:val="nil"/>
            <w:insideV w:val="nil"/>
          </w:tblBorders>
          <w:tblLayout w:type="fixed"/>
        </w:tblPrEx>
        <w:trPr>
          <w:trHeight w:val="465"/>
          <w:jc w:val="center"/>
        </w:trPr>
        <w:tc>
          <w:tcPr>
            <w:tcW w:w="1433" w:type="dxa"/>
            <w:gridSpan w:val="2"/>
            <w:vMerge/>
            <w:tcBorders>
              <w:left w:val="outset" w:sz="6" w:space="0" w:color="333333"/>
              <w:bottom w:val="outset" w:sz="6" w:space="0" w:color="333333"/>
              <w:right w:val="outset" w:sz="6" w:space="0" w:color="333333"/>
            </w:tcBorders>
            <w:vAlign w:val="center"/>
          </w:tcPr>
          <w:p w:rsidR="00A448CC" w:rsidRPr="00BC43D9" w:rsidP="002C396B">
            <w:pPr>
              <w:rPr>
                <w:rFonts w:ascii="Times New Roman"/>
                <w:sz w:val="20"/>
                <w:szCs w:val="20"/>
              </w:rPr>
            </w:pPr>
          </w:p>
        </w:tc>
        <w:tc>
          <w:tcPr>
            <w:tcW w:w="522"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A448CC" w:rsidRPr="00BC43D9" w:rsidP="002C396B">
            <w:pPr>
              <w:jc w:val="center"/>
              <w:rPr>
                <w:rFonts w:ascii="Times New Roman"/>
                <w:sz w:val="20"/>
                <w:szCs w:val="20"/>
              </w:rPr>
            </w:pPr>
            <w:r w:rsidRPr="00BC43D9">
              <w:rPr>
                <w:rFonts w:ascii="Times New Roman" w:hint="eastAsia"/>
                <w:sz w:val="20"/>
                <w:szCs w:val="20"/>
              </w:rPr>
              <w:t>通讯</w:t>
            </w:r>
          </w:p>
          <w:p w:rsidR="00A448CC" w:rsidRPr="00BC43D9" w:rsidP="002C396B">
            <w:pPr>
              <w:jc w:val="center"/>
              <w:rPr>
                <w:rFonts w:ascii="Times New Roman"/>
                <w:sz w:val="20"/>
                <w:szCs w:val="20"/>
              </w:rPr>
            </w:pPr>
            <w:r w:rsidRPr="00BC43D9">
              <w:rPr>
                <w:rFonts w:ascii="Times New Roman" w:hint="eastAsia"/>
                <w:sz w:val="20"/>
                <w:szCs w:val="20"/>
              </w:rPr>
              <w:t>地址</w:t>
            </w:r>
          </w:p>
        </w:tc>
        <w:tc>
          <w:tcPr>
            <w:tcW w:w="3655" w:type="dxa"/>
            <w:gridSpan w:val="8"/>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A448CC" w:rsidRPr="00BC43D9" w:rsidP="002C396B">
            <w:pPr>
              <w:rPr>
                <w:rFonts w:ascii="Times New Roman"/>
                <w:sz w:val="20"/>
                <w:szCs w:val="20"/>
              </w:rPr>
            </w:pPr>
            <w:bookmarkStart w:id="15" w:name="PostPlace"/>
            <w:r w:rsidRPr="00BC43D9">
              <w:rPr>
                <w:rFonts w:ascii="Times New Roman"/>
                <w:sz w:val="20"/>
                <w:szCs w:val="20"/>
              </w:rPr>
              <w:t>海淀区学院路30号北京科技大学机械工程学院机电系</w:t>
            </w:r>
            <w:bookmarkEnd w:id="15"/>
          </w:p>
        </w:tc>
        <w:tc>
          <w:tcPr>
            <w:tcW w:w="736" w:type="dxa"/>
            <w:gridSpan w:val="3"/>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A448CC" w:rsidRPr="00BC43D9" w:rsidP="002C396B">
            <w:pPr>
              <w:jc w:val="center"/>
              <w:rPr>
                <w:rFonts w:ascii="Times New Roman"/>
                <w:sz w:val="20"/>
                <w:szCs w:val="20"/>
              </w:rPr>
            </w:pPr>
            <w:r w:rsidRPr="00BC43D9">
              <w:rPr>
                <w:rFonts w:ascii="Times New Roman" w:hint="eastAsia"/>
                <w:sz w:val="20"/>
                <w:szCs w:val="20"/>
              </w:rPr>
              <w:t>邮政</w:t>
            </w:r>
          </w:p>
          <w:p w:rsidR="00A448CC" w:rsidRPr="00BC43D9" w:rsidP="002C396B">
            <w:pPr>
              <w:jc w:val="center"/>
              <w:rPr>
                <w:rFonts w:ascii="Times New Roman"/>
                <w:sz w:val="20"/>
                <w:szCs w:val="20"/>
              </w:rPr>
            </w:pPr>
            <w:r w:rsidRPr="00BC43D9">
              <w:rPr>
                <w:rFonts w:ascii="Times New Roman" w:hint="eastAsia"/>
                <w:sz w:val="20"/>
                <w:szCs w:val="20"/>
              </w:rPr>
              <w:t>编码</w:t>
            </w:r>
          </w:p>
        </w:tc>
        <w:tc>
          <w:tcPr>
            <w:tcW w:w="3019" w:type="dxa"/>
            <w:gridSpan w:val="6"/>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A448CC" w:rsidRPr="00BC43D9" w:rsidP="002C396B">
            <w:pPr>
              <w:jc w:val="center"/>
              <w:rPr>
                <w:rFonts w:ascii="Times New Roman"/>
                <w:sz w:val="20"/>
                <w:szCs w:val="20"/>
              </w:rPr>
            </w:pPr>
            <w:bookmarkStart w:id="16" w:name="PostCode"/>
            <w:r w:rsidRPr="00BC43D9">
              <w:rPr>
                <w:rFonts w:ascii="Times New Roman"/>
                <w:sz w:val="20"/>
                <w:szCs w:val="20"/>
              </w:rPr>
              <w:t>100083</w:t>
            </w:r>
            <w:bookmarkEnd w:id="16"/>
          </w:p>
        </w:tc>
      </w:tr>
      <w:tr w:rsidTr="00387C45">
        <w:tblPrEx>
          <w:tblW w:w="9365" w:type="dxa"/>
          <w:jc w:val="center"/>
          <w:tblInd w:w="-825" w:type="dxa"/>
          <w:tblBorders>
            <w:top w:val="outset" w:sz="6" w:space="0" w:color="333333"/>
            <w:left w:val="outset" w:sz="6" w:space="0" w:color="333333"/>
            <w:bottom w:val="outset" w:sz="6" w:space="0" w:color="333333"/>
            <w:right w:val="outset" w:sz="6" w:space="0" w:color="333333"/>
            <w:insideH w:val="nil"/>
            <w:insideV w:val="nil"/>
          </w:tblBorders>
          <w:tblLayout w:type="fixed"/>
        </w:tblPrEx>
        <w:trPr>
          <w:trHeight w:val="465"/>
          <w:jc w:val="center"/>
        </w:trPr>
        <w:tc>
          <w:tcPr>
            <w:tcW w:w="1433" w:type="dxa"/>
            <w:gridSpan w:val="2"/>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A448CC" w:rsidRPr="00BC43D9" w:rsidP="002C396B">
            <w:pPr>
              <w:jc w:val="center"/>
              <w:rPr>
                <w:rFonts w:ascii="Times New Roman"/>
                <w:sz w:val="20"/>
                <w:szCs w:val="20"/>
              </w:rPr>
            </w:pPr>
            <w:r w:rsidRPr="00BC43D9">
              <w:rPr>
                <w:rFonts w:ascii="Times New Roman" w:hint="eastAsia"/>
                <w:sz w:val="20"/>
                <w:szCs w:val="20"/>
              </w:rPr>
              <w:t>项目</w:t>
            </w:r>
          </w:p>
          <w:p w:rsidR="00A448CC" w:rsidRPr="00BC43D9" w:rsidP="002C396B">
            <w:pPr>
              <w:jc w:val="center"/>
              <w:rPr>
                <w:rFonts w:ascii="Times New Roman"/>
                <w:sz w:val="20"/>
                <w:szCs w:val="20"/>
              </w:rPr>
            </w:pPr>
            <w:r w:rsidRPr="00BC43D9">
              <w:rPr>
                <w:rFonts w:ascii="Times New Roman" w:hint="eastAsia"/>
                <w:sz w:val="20"/>
                <w:szCs w:val="20"/>
              </w:rPr>
              <w:t>负责人</w:t>
            </w:r>
          </w:p>
        </w:tc>
        <w:tc>
          <w:tcPr>
            <w:tcW w:w="942" w:type="dxa"/>
            <w:gridSpan w:val="2"/>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A448CC" w:rsidRPr="00BC43D9" w:rsidP="002C396B">
            <w:pPr>
              <w:jc w:val="center"/>
              <w:rPr>
                <w:rFonts w:ascii="Times New Roman"/>
                <w:sz w:val="20"/>
                <w:szCs w:val="20"/>
              </w:rPr>
            </w:pPr>
            <w:r w:rsidRPr="00BC43D9">
              <w:rPr>
                <w:rFonts w:ascii="Times New Roman" w:hint="eastAsia"/>
                <w:sz w:val="20"/>
                <w:szCs w:val="20"/>
              </w:rPr>
              <w:t>姓名</w:t>
            </w:r>
          </w:p>
        </w:tc>
        <w:tc>
          <w:tcPr>
            <w:tcW w:w="954" w:type="dxa"/>
            <w:gridSpan w:val="2"/>
            <w:tcBorders>
              <w:top w:val="outset" w:sz="6" w:space="0" w:color="333333"/>
              <w:left w:val="outset" w:sz="6" w:space="0" w:color="333333"/>
              <w:bottom w:val="outset" w:sz="6" w:space="0" w:color="333333"/>
              <w:right w:val="outset" w:sz="6" w:space="0" w:color="333333"/>
            </w:tcBorders>
            <w:vAlign w:val="center"/>
          </w:tcPr>
          <w:p w:rsidR="00A448CC" w:rsidRPr="00BC43D9" w:rsidP="002C396B">
            <w:pPr>
              <w:jc w:val="center"/>
              <w:rPr>
                <w:rFonts w:ascii="Times New Roman"/>
                <w:sz w:val="20"/>
                <w:szCs w:val="20"/>
              </w:rPr>
            </w:pPr>
            <w:bookmarkStart w:id="17" w:name="ChargerName"/>
            <w:r w:rsidRPr="00BC43D9">
              <w:rPr>
                <w:rFonts w:ascii="Times New Roman"/>
                <w:sz w:val="20"/>
                <w:szCs w:val="20"/>
              </w:rPr>
              <w:t>齐昕</w:t>
            </w:r>
            <w:bookmarkEnd w:id="17"/>
          </w:p>
        </w:tc>
        <w:tc>
          <w:tcPr>
            <w:tcW w:w="782" w:type="dxa"/>
            <w:tcBorders>
              <w:top w:val="outset" w:sz="6" w:space="0" w:color="333333"/>
              <w:left w:val="outset" w:sz="6" w:space="0" w:color="333333"/>
              <w:bottom w:val="outset" w:sz="6" w:space="0" w:color="333333"/>
              <w:right w:val="outset" w:sz="6" w:space="0" w:color="333333"/>
            </w:tcBorders>
            <w:vAlign w:val="center"/>
          </w:tcPr>
          <w:p w:rsidR="00A448CC" w:rsidRPr="00BC43D9" w:rsidP="002C396B">
            <w:pPr>
              <w:jc w:val="center"/>
              <w:rPr>
                <w:rFonts w:ascii="Times New Roman"/>
                <w:sz w:val="20"/>
                <w:szCs w:val="20"/>
              </w:rPr>
            </w:pPr>
            <w:r w:rsidRPr="00BC43D9">
              <w:rPr>
                <w:rFonts w:ascii="Times New Roman" w:hint="eastAsia"/>
                <w:sz w:val="20"/>
                <w:szCs w:val="20"/>
              </w:rPr>
              <w:t>职务/职称</w:t>
            </w:r>
          </w:p>
        </w:tc>
        <w:tc>
          <w:tcPr>
            <w:tcW w:w="1134" w:type="dxa"/>
            <w:gridSpan w:val="2"/>
            <w:tcBorders>
              <w:top w:val="outset" w:sz="6" w:space="0" w:color="333333"/>
              <w:left w:val="outset" w:sz="6" w:space="0" w:color="333333"/>
              <w:bottom w:val="outset" w:sz="6" w:space="0" w:color="333333"/>
              <w:right w:val="outset" w:sz="6" w:space="0" w:color="333333"/>
            </w:tcBorders>
            <w:vAlign w:val="center"/>
          </w:tcPr>
          <w:p w:rsidR="00A448CC" w:rsidRPr="00BC43D9" w:rsidP="002C396B">
            <w:pPr>
              <w:jc w:val="center"/>
              <w:rPr>
                <w:rFonts w:ascii="Times New Roman"/>
                <w:sz w:val="20"/>
                <w:szCs w:val="20"/>
              </w:rPr>
            </w:pPr>
            <w:bookmarkStart w:id="18" w:name="ChargerPosition"/>
            <w:r w:rsidRPr="00BC43D9">
              <w:rPr>
                <w:rFonts w:ascii="Times New Roman"/>
                <w:sz w:val="20"/>
                <w:szCs w:val="20"/>
              </w:rPr>
              <w:t xml:space="preserve"> 副教授</w:t>
            </w:r>
            <w:bookmarkEnd w:id="18"/>
          </w:p>
        </w:tc>
        <w:tc>
          <w:tcPr>
            <w:tcW w:w="613" w:type="dxa"/>
            <w:gridSpan w:val="3"/>
            <w:tcBorders>
              <w:top w:val="outset" w:sz="6" w:space="0" w:color="333333"/>
              <w:left w:val="outset" w:sz="6" w:space="0" w:color="333333"/>
              <w:bottom w:val="outset" w:sz="6" w:space="0" w:color="333333"/>
              <w:right w:val="outset" w:sz="6" w:space="0" w:color="333333"/>
            </w:tcBorders>
            <w:vAlign w:val="center"/>
          </w:tcPr>
          <w:p w:rsidR="00A448CC" w:rsidRPr="00BC43D9" w:rsidP="002C396B">
            <w:pPr>
              <w:jc w:val="center"/>
              <w:rPr>
                <w:rFonts w:ascii="Times New Roman" w:hint="eastAsia"/>
                <w:sz w:val="20"/>
                <w:szCs w:val="20"/>
              </w:rPr>
            </w:pPr>
            <w:r w:rsidRPr="00BC43D9">
              <w:rPr>
                <w:rFonts w:ascii="Times New Roman" w:hint="eastAsia"/>
                <w:sz w:val="20"/>
                <w:szCs w:val="20"/>
              </w:rPr>
              <w:t>电子</w:t>
            </w:r>
          </w:p>
          <w:p w:rsidR="00A448CC" w:rsidRPr="00BC43D9" w:rsidP="002C396B">
            <w:pPr>
              <w:jc w:val="center"/>
              <w:rPr>
                <w:rFonts w:ascii="Times New Roman"/>
                <w:sz w:val="20"/>
                <w:szCs w:val="20"/>
              </w:rPr>
            </w:pPr>
            <w:r w:rsidRPr="00BC43D9">
              <w:rPr>
                <w:rFonts w:ascii="Times New Roman" w:hint="eastAsia"/>
                <w:sz w:val="20"/>
                <w:szCs w:val="20"/>
              </w:rPr>
              <w:t>邮件</w:t>
            </w:r>
          </w:p>
        </w:tc>
        <w:tc>
          <w:tcPr>
            <w:tcW w:w="1334" w:type="dxa"/>
            <w:gridSpan w:val="4"/>
            <w:tcBorders>
              <w:top w:val="outset" w:sz="6" w:space="0" w:color="333333"/>
              <w:left w:val="outset" w:sz="6" w:space="0" w:color="333333"/>
              <w:bottom w:val="outset" w:sz="6" w:space="0" w:color="333333"/>
              <w:right w:val="outset" w:sz="6" w:space="0" w:color="333333"/>
            </w:tcBorders>
            <w:vAlign w:val="center"/>
          </w:tcPr>
          <w:p w:rsidR="00A448CC" w:rsidRPr="00BC43D9" w:rsidP="002C396B">
            <w:pPr>
              <w:jc w:val="center"/>
              <w:rPr>
                <w:rFonts w:ascii="Times New Roman"/>
                <w:sz w:val="20"/>
                <w:szCs w:val="20"/>
              </w:rPr>
            </w:pPr>
            <w:bookmarkStart w:id="19" w:name="ChargerEmail"/>
            <w:r w:rsidRPr="00BC43D9">
              <w:rPr>
                <w:rFonts w:ascii="Times New Roman"/>
                <w:sz w:val="20"/>
                <w:szCs w:val="20"/>
              </w:rPr>
              <w:t>ixin2006@ieee.org</w:t>
            </w:r>
            <w:bookmarkEnd w:id="19"/>
          </w:p>
        </w:tc>
        <w:tc>
          <w:tcPr>
            <w:tcW w:w="676" w:type="dxa"/>
            <w:gridSpan w:val="2"/>
            <w:tcBorders>
              <w:top w:val="outset" w:sz="6" w:space="0" w:color="333333"/>
              <w:left w:val="outset" w:sz="6" w:space="0" w:color="333333"/>
              <w:bottom w:val="outset" w:sz="6" w:space="0" w:color="333333"/>
              <w:right w:val="outset" w:sz="6" w:space="0" w:color="333333"/>
            </w:tcBorders>
            <w:vAlign w:val="center"/>
          </w:tcPr>
          <w:p w:rsidR="00A448CC" w:rsidRPr="00BC43D9" w:rsidP="002C396B">
            <w:pPr>
              <w:jc w:val="center"/>
              <w:rPr>
                <w:rFonts w:ascii="Times New Roman"/>
                <w:sz w:val="20"/>
                <w:szCs w:val="20"/>
              </w:rPr>
            </w:pPr>
            <w:r w:rsidRPr="00BC43D9">
              <w:rPr>
                <w:rFonts w:ascii="Times New Roman" w:hint="eastAsia"/>
                <w:sz w:val="20"/>
                <w:szCs w:val="20"/>
              </w:rPr>
              <w:t>联系电话</w:t>
            </w:r>
          </w:p>
        </w:tc>
        <w:tc>
          <w:tcPr>
            <w:tcW w:w="1497" w:type="dxa"/>
            <w:gridSpan w:val="2"/>
            <w:tcBorders>
              <w:top w:val="outset" w:sz="6" w:space="0" w:color="333333"/>
              <w:left w:val="outset" w:sz="6" w:space="0" w:color="333333"/>
              <w:bottom w:val="outset" w:sz="6" w:space="0" w:color="333333"/>
              <w:right w:val="outset" w:sz="6" w:space="0" w:color="333333"/>
            </w:tcBorders>
            <w:vAlign w:val="center"/>
          </w:tcPr>
          <w:p w:rsidR="00A448CC" w:rsidRPr="00BC43D9" w:rsidP="002C396B">
            <w:pPr>
              <w:jc w:val="center"/>
              <w:rPr>
                <w:rFonts w:ascii="Times New Roman"/>
                <w:sz w:val="20"/>
                <w:szCs w:val="20"/>
              </w:rPr>
            </w:pPr>
            <w:bookmarkStart w:id="20" w:name="ChargerTelephone"/>
            <w:r w:rsidRPr="00BC43D9">
              <w:rPr>
                <w:rFonts w:ascii="Times New Roman"/>
                <w:sz w:val="20"/>
                <w:szCs w:val="20"/>
              </w:rPr>
              <w:t>62334963</w:t>
            </w:r>
            <w:bookmarkEnd w:id="20"/>
          </w:p>
        </w:tc>
      </w:tr>
      <w:tr w:rsidTr="00387C45">
        <w:tblPrEx>
          <w:tblW w:w="9365" w:type="dxa"/>
          <w:jc w:val="center"/>
          <w:tblInd w:w="-825" w:type="dxa"/>
          <w:tblBorders>
            <w:top w:val="outset" w:sz="6" w:space="0" w:color="333333"/>
            <w:left w:val="outset" w:sz="6" w:space="0" w:color="333333"/>
            <w:bottom w:val="outset" w:sz="6" w:space="0" w:color="333333"/>
            <w:right w:val="outset" w:sz="6" w:space="0" w:color="333333"/>
            <w:insideH w:val="nil"/>
            <w:insideV w:val="nil"/>
          </w:tblBorders>
          <w:tblLayout w:type="fixed"/>
        </w:tblPrEx>
        <w:trPr>
          <w:trHeight w:val="465"/>
          <w:jc w:val="center"/>
        </w:trPr>
        <w:tc>
          <w:tcPr>
            <w:tcW w:w="1433" w:type="dxa"/>
            <w:gridSpan w:val="2"/>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A448CC" w:rsidRPr="00BC43D9" w:rsidP="002C396B">
            <w:pPr>
              <w:jc w:val="center"/>
              <w:rPr>
                <w:rFonts w:ascii="Times New Roman"/>
                <w:sz w:val="20"/>
                <w:szCs w:val="20"/>
              </w:rPr>
            </w:pPr>
            <w:r w:rsidRPr="00BC43D9">
              <w:rPr>
                <w:rFonts w:ascii="Times New Roman" w:hint="eastAsia"/>
                <w:sz w:val="20"/>
                <w:szCs w:val="20"/>
              </w:rPr>
              <w:t>项目</w:t>
            </w:r>
          </w:p>
          <w:p w:rsidR="00A448CC" w:rsidRPr="00BC43D9" w:rsidP="002C396B">
            <w:pPr>
              <w:jc w:val="center"/>
              <w:rPr>
                <w:rFonts w:ascii="Times New Roman" w:hint="eastAsia"/>
                <w:sz w:val="20"/>
                <w:szCs w:val="20"/>
              </w:rPr>
            </w:pPr>
            <w:r w:rsidRPr="00BC43D9">
              <w:rPr>
                <w:rFonts w:ascii="Times New Roman" w:hint="eastAsia"/>
                <w:sz w:val="20"/>
                <w:szCs w:val="20"/>
              </w:rPr>
              <w:t>联系人</w:t>
            </w:r>
          </w:p>
        </w:tc>
        <w:tc>
          <w:tcPr>
            <w:tcW w:w="942" w:type="dxa"/>
            <w:gridSpan w:val="2"/>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A448CC" w:rsidRPr="00BC43D9" w:rsidP="002C396B">
            <w:pPr>
              <w:jc w:val="center"/>
              <w:rPr>
                <w:rFonts w:ascii="Times New Roman" w:hint="eastAsia"/>
                <w:sz w:val="20"/>
                <w:szCs w:val="20"/>
              </w:rPr>
            </w:pPr>
            <w:r w:rsidRPr="00BC43D9">
              <w:rPr>
                <w:rFonts w:ascii="Times New Roman" w:hint="eastAsia"/>
                <w:sz w:val="20"/>
                <w:szCs w:val="20"/>
              </w:rPr>
              <w:t>姓名</w:t>
            </w:r>
          </w:p>
        </w:tc>
        <w:tc>
          <w:tcPr>
            <w:tcW w:w="954" w:type="dxa"/>
            <w:gridSpan w:val="2"/>
            <w:tcBorders>
              <w:top w:val="outset" w:sz="6" w:space="0" w:color="333333"/>
              <w:left w:val="outset" w:sz="6" w:space="0" w:color="333333"/>
              <w:bottom w:val="outset" w:sz="6" w:space="0" w:color="333333"/>
              <w:right w:val="outset" w:sz="6" w:space="0" w:color="333333"/>
            </w:tcBorders>
            <w:vAlign w:val="center"/>
          </w:tcPr>
          <w:p w:rsidR="00A448CC" w:rsidRPr="00BC43D9" w:rsidP="002C396B">
            <w:pPr>
              <w:jc w:val="center"/>
              <w:rPr>
                <w:rFonts w:ascii="Times New Roman"/>
                <w:sz w:val="20"/>
                <w:szCs w:val="20"/>
              </w:rPr>
            </w:pPr>
            <w:bookmarkStart w:id="21" w:name="Contact"/>
            <w:r w:rsidRPr="00BC43D9">
              <w:rPr>
                <w:rFonts w:ascii="Times New Roman"/>
                <w:sz w:val="20"/>
                <w:szCs w:val="20"/>
              </w:rPr>
              <w:t>齐昕</w:t>
            </w:r>
            <w:bookmarkEnd w:id="21"/>
          </w:p>
        </w:tc>
        <w:tc>
          <w:tcPr>
            <w:tcW w:w="782" w:type="dxa"/>
            <w:tcBorders>
              <w:top w:val="outset" w:sz="6" w:space="0" w:color="333333"/>
              <w:left w:val="outset" w:sz="6" w:space="0" w:color="333333"/>
              <w:bottom w:val="outset" w:sz="6" w:space="0" w:color="333333"/>
              <w:right w:val="outset" w:sz="6" w:space="0" w:color="333333"/>
            </w:tcBorders>
            <w:vAlign w:val="center"/>
          </w:tcPr>
          <w:p w:rsidR="00A448CC" w:rsidRPr="00BC43D9" w:rsidP="002C396B">
            <w:pPr>
              <w:jc w:val="center"/>
              <w:rPr>
                <w:rFonts w:ascii="Times New Roman" w:hint="eastAsia"/>
                <w:sz w:val="20"/>
                <w:szCs w:val="20"/>
              </w:rPr>
            </w:pPr>
            <w:r w:rsidRPr="00BC43D9">
              <w:rPr>
                <w:rFonts w:ascii="Times New Roman" w:hint="eastAsia"/>
                <w:sz w:val="20"/>
                <w:szCs w:val="20"/>
              </w:rPr>
              <w:t>职务/职称</w:t>
            </w:r>
          </w:p>
        </w:tc>
        <w:tc>
          <w:tcPr>
            <w:tcW w:w="1134" w:type="dxa"/>
            <w:gridSpan w:val="2"/>
            <w:tcBorders>
              <w:top w:val="outset" w:sz="6" w:space="0" w:color="333333"/>
              <w:left w:val="outset" w:sz="6" w:space="0" w:color="333333"/>
              <w:bottom w:val="outset" w:sz="6" w:space="0" w:color="333333"/>
              <w:right w:val="outset" w:sz="6" w:space="0" w:color="333333"/>
            </w:tcBorders>
            <w:vAlign w:val="center"/>
          </w:tcPr>
          <w:p w:rsidR="00A448CC" w:rsidRPr="00BC43D9" w:rsidP="002C396B">
            <w:pPr>
              <w:jc w:val="center"/>
              <w:rPr>
                <w:rFonts w:ascii="Times New Roman"/>
                <w:sz w:val="20"/>
                <w:szCs w:val="20"/>
              </w:rPr>
            </w:pPr>
            <w:bookmarkStart w:id="22" w:name="ContactPosition"/>
            <w:r w:rsidRPr="00BC43D9">
              <w:rPr>
                <w:rFonts w:ascii="Times New Roman"/>
                <w:sz w:val="20"/>
                <w:szCs w:val="20"/>
              </w:rPr>
              <w:t xml:space="preserve"> 副教授</w:t>
            </w:r>
            <w:bookmarkEnd w:id="22"/>
          </w:p>
        </w:tc>
        <w:tc>
          <w:tcPr>
            <w:tcW w:w="613" w:type="dxa"/>
            <w:gridSpan w:val="3"/>
            <w:tcBorders>
              <w:top w:val="outset" w:sz="6" w:space="0" w:color="333333"/>
              <w:left w:val="outset" w:sz="6" w:space="0" w:color="333333"/>
              <w:bottom w:val="outset" w:sz="6" w:space="0" w:color="333333"/>
              <w:right w:val="outset" w:sz="6" w:space="0" w:color="333333"/>
            </w:tcBorders>
            <w:vAlign w:val="center"/>
          </w:tcPr>
          <w:p w:rsidR="00A448CC" w:rsidRPr="00BC43D9" w:rsidP="002C396B">
            <w:pPr>
              <w:jc w:val="center"/>
              <w:rPr>
                <w:rFonts w:ascii="Times New Roman" w:hint="eastAsia"/>
                <w:sz w:val="20"/>
                <w:szCs w:val="20"/>
              </w:rPr>
            </w:pPr>
            <w:r w:rsidRPr="00BC43D9">
              <w:rPr>
                <w:rFonts w:ascii="Times New Roman" w:hint="eastAsia"/>
                <w:sz w:val="20"/>
                <w:szCs w:val="20"/>
              </w:rPr>
              <w:t>电子</w:t>
            </w:r>
          </w:p>
          <w:p w:rsidR="00A448CC" w:rsidRPr="00BC43D9" w:rsidP="002C396B">
            <w:pPr>
              <w:jc w:val="center"/>
              <w:rPr>
                <w:rFonts w:ascii="Times New Roman" w:hint="eastAsia"/>
                <w:sz w:val="20"/>
                <w:szCs w:val="20"/>
              </w:rPr>
            </w:pPr>
            <w:r w:rsidRPr="00BC43D9">
              <w:rPr>
                <w:rFonts w:ascii="Times New Roman" w:hint="eastAsia"/>
                <w:sz w:val="20"/>
                <w:szCs w:val="20"/>
              </w:rPr>
              <w:t>邮件</w:t>
            </w:r>
          </w:p>
        </w:tc>
        <w:tc>
          <w:tcPr>
            <w:tcW w:w="1334" w:type="dxa"/>
            <w:gridSpan w:val="4"/>
            <w:tcBorders>
              <w:top w:val="outset" w:sz="6" w:space="0" w:color="333333"/>
              <w:left w:val="outset" w:sz="6" w:space="0" w:color="333333"/>
              <w:bottom w:val="outset" w:sz="6" w:space="0" w:color="333333"/>
              <w:right w:val="outset" w:sz="6" w:space="0" w:color="333333"/>
            </w:tcBorders>
            <w:vAlign w:val="center"/>
          </w:tcPr>
          <w:p w:rsidR="00A448CC" w:rsidRPr="00BC43D9" w:rsidP="002C396B">
            <w:pPr>
              <w:jc w:val="center"/>
              <w:rPr>
                <w:rFonts w:ascii="Times New Roman"/>
                <w:sz w:val="20"/>
                <w:szCs w:val="20"/>
              </w:rPr>
            </w:pPr>
            <w:bookmarkStart w:id="23" w:name="Email"/>
            <w:r w:rsidRPr="00BC43D9">
              <w:rPr>
                <w:rFonts w:ascii="Times New Roman"/>
                <w:sz w:val="20"/>
                <w:szCs w:val="20"/>
              </w:rPr>
              <w:t>ixin2006@ieee.org</w:t>
            </w:r>
            <w:bookmarkEnd w:id="23"/>
          </w:p>
        </w:tc>
        <w:tc>
          <w:tcPr>
            <w:tcW w:w="676" w:type="dxa"/>
            <w:gridSpan w:val="2"/>
            <w:tcBorders>
              <w:top w:val="outset" w:sz="6" w:space="0" w:color="333333"/>
              <w:left w:val="outset" w:sz="6" w:space="0" w:color="333333"/>
              <w:bottom w:val="outset" w:sz="6" w:space="0" w:color="333333"/>
              <w:right w:val="outset" w:sz="6" w:space="0" w:color="333333"/>
            </w:tcBorders>
            <w:vAlign w:val="center"/>
          </w:tcPr>
          <w:p w:rsidR="00A448CC" w:rsidRPr="00BC43D9" w:rsidP="002C396B">
            <w:pPr>
              <w:jc w:val="center"/>
              <w:rPr>
                <w:rFonts w:ascii="Times New Roman" w:hint="eastAsia"/>
                <w:sz w:val="20"/>
                <w:szCs w:val="20"/>
              </w:rPr>
            </w:pPr>
            <w:r w:rsidRPr="00BC43D9">
              <w:rPr>
                <w:rFonts w:ascii="Times New Roman" w:hint="eastAsia"/>
                <w:sz w:val="20"/>
                <w:szCs w:val="20"/>
              </w:rPr>
              <w:t>联系电话</w:t>
            </w:r>
          </w:p>
        </w:tc>
        <w:tc>
          <w:tcPr>
            <w:tcW w:w="1497" w:type="dxa"/>
            <w:gridSpan w:val="2"/>
            <w:tcBorders>
              <w:top w:val="outset" w:sz="6" w:space="0" w:color="333333"/>
              <w:left w:val="outset" w:sz="6" w:space="0" w:color="333333"/>
              <w:bottom w:val="outset" w:sz="6" w:space="0" w:color="333333"/>
              <w:right w:val="outset" w:sz="6" w:space="0" w:color="333333"/>
            </w:tcBorders>
            <w:vAlign w:val="center"/>
          </w:tcPr>
          <w:p w:rsidR="00A448CC" w:rsidRPr="00BC43D9" w:rsidP="002C396B">
            <w:pPr>
              <w:jc w:val="center"/>
              <w:rPr>
                <w:rFonts w:ascii="Times New Roman"/>
                <w:sz w:val="20"/>
                <w:szCs w:val="20"/>
              </w:rPr>
            </w:pPr>
            <w:bookmarkStart w:id="24" w:name="Telephone"/>
            <w:r w:rsidRPr="00BC43D9">
              <w:rPr>
                <w:rFonts w:ascii="Times New Roman"/>
                <w:sz w:val="20"/>
                <w:szCs w:val="20"/>
              </w:rPr>
              <w:t>62334963</w:t>
            </w:r>
            <w:bookmarkEnd w:id="24"/>
          </w:p>
        </w:tc>
      </w:tr>
      <w:tr w:rsidTr="00387C45">
        <w:tblPrEx>
          <w:tblW w:w="9365" w:type="dxa"/>
          <w:jc w:val="center"/>
          <w:tblInd w:w="-825" w:type="dxa"/>
          <w:tblBorders>
            <w:top w:val="outset" w:sz="6" w:space="0" w:color="333333"/>
            <w:left w:val="outset" w:sz="6" w:space="0" w:color="333333"/>
            <w:bottom w:val="outset" w:sz="6" w:space="0" w:color="333333"/>
            <w:right w:val="outset" w:sz="6" w:space="0" w:color="333333"/>
            <w:insideH w:val="nil"/>
            <w:insideV w:val="nil"/>
          </w:tblBorders>
          <w:tblLayout w:type="fixed"/>
        </w:tblPrEx>
        <w:trPr>
          <w:trHeight w:val="1040"/>
          <w:jc w:val="center"/>
        </w:trPr>
        <w:tc>
          <w:tcPr>
            <w:tcW w:w="1955" w:type="dxa"/>
            <w:gridSpan w:val="3"/>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A448CC" w:rsidRPr="00BC43D9" w:rsidP="002C396B">
            <w:pPr>
              <w:jc w:val="center"/>
              <w:rPr>
                <w:rFonts w:ascii="Times New Roman"/>
                <w:sz w:val="20"/>
                <w:szCs w:val="20"/>
              </w:rPr>
            </w:pPr>
            <w:r w:rsidRPr="00BC43D9">
              <w:rPr>
                <w:rFonts w:ascii="Times New Roman" w:hint="eastAsia"/>
                <w:sz w:val="20"/>
                <w:szCs w:val="20"/>
              </w:rPr>
              <w:t>项目单位简介</w:t>
            </w:r>
          </w:p>
        </w:tc>
        <w:tc>
          <w:tcPr>
            <w:tcW w:w="7410" w:type="dxa"/>
            <w:gridSpan w:val="17"/>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A448CC" w:rsidRPr="00BC43D9" w:rsidP="002C396B">
            <w:pPr>
              <w:rPr>
                <w:rFonts w:ascii="Times New Roman" w:hint="eastAsia"/>
                <w:sz w:val="20"/>
                <w:szCs w:val="20"/>
              </w:rPr>
            </w:pPr>
            <w:r w:rsidRPr="00BC43D9">
              <w:rPr>
                <w:rFonts w:ascii="Times New Roman" w:hint="eastAsia"/>
                <w:sz w:val="20"/>
                <w:szCs w:val="20"/>
              </w:rPr>
              <w:t>单位性质、实力、技术水平、行业地位等</w:t>
            </w:r>
          </w:p>
          <w:p w:rsidR="00A448CC" w:rsidRPr="00BC43D9" w:rsidP="002C396B">
            <w:pPr>
              <w:rPr>
                <w:rFonts w:ascii="Times New Roman" w:hint="eastAsia"/>
                <w:sz w:val="20"/>
                <w:szCs w:val="20"/>
              </w:rPr>
            </w:pPr>
          </w:p>
          <w:p w:rsidR="00A448CC" w:rsidRPr="00BC43D9" w:rsidP="002C396B">
            <w:pPr>
              <w:rPr>
                <w:rFonts w:ascii="Times New Roman" w:hint="eastAsia"/>
                <w:sz w:val="20"/>
                <w:szCs w:val="20"/>
              </w:rPr>
            </w:pPr>
            <w:bookmarkStart w:id="25" w:name="AgencyDescription"/>
            <w:bookmarkEnd w:id="25"/>
          </w:p>
        </w:tc>
      </w:tr>
      <w:tr w:rsidTr="00387C45">
        <w:tblPrEx>
          <w:tblW w:w="9365" w:type="dxa"/>
          <w:jc w:val="center"/>
          <w:tblInd w:w="-825" w:type="dxa"/>
          <w:tblBorders>
            <w:top w:val="outset" w:sz="6" w:space="0" w:color="333333"/>
            <w:left w:val="outset" w:sz="6" w:space="0" w:color="333333"/>
            <w:bottom w:val="outset" w:sz="6" w:space="0" w:color="333333"/>
            <w:right w:val="outset" w:sz="6" w:space="0" w:color="333333"/>
            <w:insideH w:val="nil"/>
            <w:insideV w:val="nil"/>
          </w:tblBorders>
          <w:tblLayout w:type="fixed"/>
        </w:tblPrEx>
        <w:trPr>
          <w:trHeight w:val="465"/>
          <w:jc w:val="center"/>
        </w:trPr>
        <w:tc>
          <w:tcPr>
            <w:tcW w:w="9365" w:type="dxa"/>
            <w:gridSpan w:val="20"/>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CD4DD9" w:rsidRPr="00CD4DD9" w:rsidP="00CD4DD9">
            <w:pPr>
              <w:jc w:val="center"/>
              <w:rPr>
                <w:rFonts w:ascii="Times New Roman" w:hint="eastAsia"/>
                <w:b/>
                <w:sz w:val="20"/>
                <w:szCs w:val="20"/>
              </w:rPr>
            </w:pPr>
            <w:r w:rsidRPr="00586A85" w:rsidR="00F507E3">
              <w:rPr>
                <w:rFonts w:ascii="Times New Roman" w:hAnsi="Times New Roman"/>
                <w:b/>
                <w:sz w:val="20"/>
                <w:szCs w:val="20"/>
              </w:rPr>
              <w:t>项目依托科研项目（平台、计划）情况</w:t>
            </w:r>
          </w:p>
        </w:tc>
      </w:tr>
      <w:tr w:rsidTr="00387C45">
        <w:tblPrEx>
          <w:tblW w:w="9365" w:type="dxa"/>
          <w:jc w:val="center"/>
          <w:tblInd w:w="-825" w:type="dxa"/>
          <w:tblBorders>
            <w:top w:val="outset" w:sz="6" w:space="0" w:color="333333"/>
            <w:left w:val="outset" w:sz="6" w:space="0" w:color="333333"/>
            <w:bottom w:val="outset" w:sz="6" w:space="0" w:color="333333"/>
            <w:right w:val="outset" w:sz="6" w:space="0" w:color="333333"/>
            <w:insideH w:val="nil"/>
            <w:insideV w:val="nil"/>
          </w:tblBorders>
          <w:tblLayout w:type="fixed"/>
        </w:tblPrEx>
        <w:trPr>
          <w:trHeight w:val="465"/>
          <w:jc w:val="center"/>
        </w:trPr>
        <w:tc>
          <w:tcPr>
            <w:tcW w:w="545"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F507E3" w:rsidRPr="00586A85" w:rsidP="00F507E3">
            <w:pPr>
              <w:jc w:val="center"/>
              <w:rPr>
                <w:rFonts w:ascii="Times New Roman" w:hAnsi="Times New Roman"/>
                <w:sz w:val="20"/>
                <w:szCs w:val="20"/>
              </w:rPr>
            </w:pPr>
            <w:r w:rsidRPr="00586A85">
              <w:rPr>
                <w:rFonts w:ascii="Times New Roman" w:hAnsi="Times New Roman"/>
                <w:sz w:val="20"/>
                <w:szCs w:val="20"/>
              </w:rPr>
              <w:t>序</w:t>
            </w:r>
          </w:p>
          <w:p w:rsidR="00F507E3" w:rsidRPr="00586A85" w:rsidP="00F507E3">
            <w:pPr>
              <w:jc w:val="center"/>
              <w:rPr>
                <w:rFonts w:ascii="Times New Roman" w:hAnsi="Times New Roman"/>
                <w:sz w:val="20"/>
                <w:szCs w:val="20"/>
              </w:rPr>
            </w:pPr>
            <w:r w:rsidRPr="00586A85">
              <w:rPr>
                <w:rFonts w:ascii="Times New Roman" w:hAnsi="Times New Roman"/>
                <w:sz w:val="20"/>
                <w:szCs w:val="20"/>
              </w:rPr>
              <w:t>号</w:t>
            </w:r>
          </w:p>
        </w:tc>
        <w:tc>
          <w:tcPr>
            <w:tcW w:w="2268" w:type="dxa"/>
            <w:gridSpan w:val="4"/>
            <w:tcBorders>
              <w:top w:val="outset" w:sz="6" w:space="0" w:color="333333"/>
              <w:left w:val="outset" w:sz="6" w:space="0" w:color="333333"/>
              <w:bottom w:val="outset" w:sz="6" w:space="0" w:color="333333"/>
              <w:right w:val="outset" w:sz="6" w:space="0" w:color="333333"/>
            </w:tcBorders>
            <w:vAlign w:val="center"/>
          </w:tcPr>
          <w:p w:rsidR="00F507E3" w:rsidRPr="00586A85" w:rsidP="00F507E3">
            <w:pPr>
              <w:jc w:val="center"/>
              <w:rPr>
                <w:rFonts w:ascii="Times New Roman" w:hAnsi="Times New Roman"/>
                <w:sz w:val="20"/>
                <w:szCs w:val="20"/>
              </w:rPr>
            </w:pPr>
            <w:r w:rsidRPr="00586A85">
              <w:rPr>
                <w:rFonts w:ascii="Times New Roman" w:hAnsi="Times New Roman"/>
                <w:sz w:val="20"/>
                <w:szCs w:val="20"/>
              </w:rPr>
              <w:t>依托</w:t>
            </w:r>
            <w:r w:rsidRPr="00586A85">
              <w:rPr>
                <w:rFonts w:ascii="Times New Roman" w:hAnsi="Times New Roman"/>
                <w:b/>
                <w:sz w:val="20"/>
                <w:szCs w:val="20"/>
              </w:rPr>
              <w:t>项目（平台、计划）</w:t>
            </w:r>
            <w:r w:rsidRPr="00586A85">
              <w:rPr>
                <w:rFonts w:ascii="Times New Roman" w:hAnsi="Times New Roman"/>
                <w:sz w:val="20"/>
                <w:szCs w:val="20"/>
              </w:rPr>
              <w:t>类型</w:t>
            </w:r>
          </w:p>
        </w:tc>
        <w:tc>
          <w:tcPr>
            <w:tcW w:w="2693" w:type="dxa"/>
            <w:gridSpan w:val="5"/>
            <w:tcBorders>
              <w:top w:val="outset" w:sz="6" w:space="0" w:color="333333"/>
              <w:left w:val="outset" w:sz="6" w:space="0" w:color="333333"/>
              <w:bottom w:val="outset" w:sz="6" w:space="0" w:color="333333"/>
              <w:right w:val="outset" w:sz="6" w:space="0" w:color="333333"/>
            </w:tcBorders>
            <w:vAlign w:val="center"/>
          </w:tcPr>
          <w:p w:rsidR="00F507E3" w:rsidRPr="00586A85" w:rsidP="00F507E3">
            <w:pPr>
              <w:jc w:val="center"/>
              <w:rPr>
                <w:rFonts w:ascii="Times New Roman" w:hAnsi="Times New Roman"/>
                <w:sz w:val="20"/>
                <w:szCs w:val="20"/>
              </w:rPr>
            </w:pPr>
            <w:r w:rsidRPr="00586A85">
              <w:rPr>
                <w:rFonts w:ascii="Times New Roman" w:hAnsi="Times New Roman"/>
                <w:sz w:val="20"/>
                <w:szCs w:val="20"/>
              </w:rPr>
              <w:t>依托</w:t>
            </w:r>
            <w:r w:rsidRPr="00586A85">
              <w:rPr>
                <w:rFonts w:ascii="Times New Roman" w:hAnsi="Times New Roman"/>
                <w:b/>
                <w:sz w:val="20"/>
                <w:szCs w:val="20"/>
              </w:rPr>
              <w:t>项目（平台、计划）</w:t>
            </w:r>
            <w:r w:rsidRPr="00586A85">
              <w:rPr>
                <w:rFonts w:ascii="Times New Roman" w:hAnsi="Times New Roman"/>
                <w:sz w:val="20"/>
                <w:szCs w:val="20"/>
              </w:rPr>
              <w:t>名称</w:t>
            </w:r>
          </w:p>
        </w:tc>
        <w:tc>
          <w:tcPr>
            <w:tcW w:w="1134" w:type="dxa"/>
            <w:gridSpan w:val="5"/>
            <w:tcBorders>
              <w:top w:val="outset" w:sz="6" w:space="0" w:color="333333"/>
              <w:left w:val="outset" w:sz="6" w:space="0" w:color="333333"/>
              <w:bottom w:val="outset" w:sz="6" w:space="0" w:color="333333"/>
              <w:right w:val="outset" w:sz="6" w:space="0" w:color="333333"/>
            </w:tcBorders>
            <w:vAlign w:val="center"/>
          </w:tcPr>
          <w:p w:rsidR="00F507E3" w:rsidRPr="00586A85" w:rsidP="00F507E3">
            <w:pPr>
              <w:jc w:val="center"/>
              <w:rPr>
                <w:rFonts w:ascii="Times New Roman" w:hAnsi="Times New Roman"/>
                <w:sz w:val="20"/>
                <w:szCs w:val="20"/>
              </w:rPr>
            </w:pPr>
            <w:r w:rsidRPr="00586A85">
              <w:rPr>
                <w:rFonts w:ascii="Times New Roman" w:hAnsi="Times New Roman"/>
                <w:sz w:val="20"/>
                <w:szCs w:val="20"/>
              </w:rPr>
              <w:t>立项编号</w:t>
            </w:r>
          </w:p>
        </w:tc>
        <w:tc>
          <w:tcPr>
            <w:tcW w:w="992" w:type="dxa"/>
            <w:gridSpan w:val="2"/>
            <w:tcBorders>
              <w:top w:val="outset" w:sz="6" w:space="0" w:color="333333"/>
              <w:left w:val="outset" w:sz="6" w:space="0" w:color="333333"/>
              <w:bottom w:val="outset" w:sz="6" w:space="0" w:color="333333"/>
              <w:right w:val="outset" w:sz="6" w:space="0" w:color="333333"/>
            </w:tcBorders>
            <w:vAlign w:val="center"/>
          </w:tcPr>
          <w:p w:rsidR="00F507E3" w:rsidRPr="00586A85" w:rsidP="00F507E3">
            <w:pPr>
              <w:jc w:val="center"/>
              <w:rPr>
                <w:rFonts w:ascii="Times New Roman" w:hAnsi="Times New Roman"/>
                <w:sz w:val="20"/>
                <w:szCs w:val="20"/>
              </w:rPr>
            </w:pPr>
            <w:r w:rsidRPr="00586A85">
              <w:rPr>
                <w:rFonts w:ascii="Times New Roman" w:hAnsi="Times New Roman"/>
                <w:sz w:val="20"/>
                <w:szCs w:val="20"/>
              </w:rPr>
              <w:t>开始</w:t>
            </w:r>
          </w:p>
          <w:p w:rsidR="00F507E3" w:rsidRPr="00586A85" w:rsidP="00F507E3">
            <w:pPr>
              <w:jc w:val="center"/>
              <w:rPr>
                <w:rFonts w:ascii="Times New Roman" w:hAnsi="Times New Roman"/>
                <w:sz w:val="20"/>
                <w:szCs w:val="20"/>
              </w:rPr>
            </w:pPr>
            <w:r w:rsidRPr="00586A85">
              <w:rPr>
                <w:rFonts w:ascii="Times New Roman" w:hAnsi="Times New Roman"/>
                <w:sz w:val="20"/>
                <w:szCs w:val="20"/>
              </w:rPr>
              <w:t>年月</w:t>
            </w:r>
          </w:p>
        </w:tc>
        <w:tc>
          <w:tcPr>
            <w:tcW w:w="993" w:type="dxa"/>
            <w:gridSpan w:val="2"/>
            <w:tcBorders>
              <w:top w:val="outset" w:sz="6" w:space="0" w:color="333333"/>
              <w:left w:val="outset" w:sz="6" w:space="0" w:color="333333"/>
              <w:bottom w:val="outset" w:sz="6" w:space="0" w:color="333333"/>
              <w:right w:val="outset" w:sz="6" w:space="0" w:color="333333"/>
            </w:tcBorders>
            <w:vAlign w:val="center"/>
          </w:tcPr>
          <w:p w:rsidR="00F507E3" w:rsidRPr="00586A85" w:rsidP="00F507E3">
            <w:pPr>
              <w:jc w:val="center"/>
              <w:rPr>
                <w:rFonts w:ascii="Times New Roman" w:hAnsi="Times New Roman"/>
                <w:sz w:val="20"/>
                <w:szCs w:val="20"/>
              </w:rPr>
            </w:pPr>
            <w:r w:rsidRPr="00586A85">
              <w:rPr>
                <w:rFonts w:ascii="Times New Roman" w:hAnsi="Times New Roman"/>
                <w:sz w:val="20"/>
                <w:szCs w:val="20"/>
              </w:rPr>
              <w:t>结束</w:t>
            </w:r>
          </w:p>
          <w:p w:rsidR="00F507E3" w:rsidRPr="00586A85" w:rsidP="00F507E3">
            <w:pPr>
              <w:jc w:val="center"/>
              <w:rPr>
                <w:rFonts w:ascii="Times New Roman" w:hAnsi="Times New Roman"/>
                <w:sz w:val="20"/>
                <w:szCs w:val="20"/>
              </w:rPr>
            </w:pPr>
            <w:r w:rsidRPr="00586A85">
              <w:rPr>
                <w:rFonts w:ascii="Times New Roman" w:hAnsi="Times New Roman"/>
                <w:sz w:val="20"/>
                <w:szCs w:val="20"/>
              </w:rPr>
              <w:t>年月</w:t>
            </w:r>
          </w:p>
        </w:tc>
        <w:tc>
          <w:tcPr>
            <w:tcW w:w="740" w:type="dxa"/>
            <w:tcBorders>
              <w:top w:val="outset" w:sz="6" w:space="0" w:color="333333"/>
              <w:left w:val="outset" w:sz="6" w:space="0" w:color="333333"/>
              <w:bottom w:val="outset" w:sz="6" w:space="0" w:color="333333"/>
              <w:right w:val="outset" w:sz="6" w:space="0" w:color="333333"/>
            </w:tcBorders>
            <w:vAlign w:val="center"/>
          </w:tcPr>
          <w:p w:rsidR="00F507E3" w:rsidRPr="00586A85" w:rsidP="00F507E3">
            <w:pPr>
              <w:jc w:val="center"/>
              <w:rPr>
                <w:rFonts w:ascii="Times New Roman" w:hAnsi="Times New Roman"/>
                <w:sz w:val="20"/>
                <w:szCs w:val="20"/>
              </w:rPr>
            </w:pPr>
            <w:r w:rsidRPr="00586A85">
              <w:rPr>
                <w:rFonts w:ascii="Times New Roman" w:hAnsi="Times New Roman"/>
                <w:sz w:val="20"/>
                <w:szCs w:val="20"/>
              </w:rPr>
              <w:t>是否</w:t>
            </w:r>
          </w:p>
          <w:p w:rsidR="00F507E3" w:rsidRPr="00586A85" w:rsidP="00F507E3">
            <w:pPr>
              <w:jc w:val="center"/>
              <w:rPr>
                <w:rFonts w:ascii="Times New Roman" w:hAnsi="Times New Roman"/>
                <w:sz w:val="20"/>
                <w:szCs w:val="20"/>
              </w:rPr>
            </w:pPr>
            <w:r w:rsidRPr="00586A85">
              <w:rPr>
                <w:rFonts w:ascii="Times New Roman" w:hAnsi="Times New Roman"/>
                <w:sz w:val="20"/>
                <w:szCs w:val="20"/>
              </w:rPr>
              <w:t>长期</w:t>
            </w:r>
          </w:p>
        </w:tc>
      </w:tr>
      <w:tr w:rsidTr="00387C45">
        <w:tblPrEx>
          <w:tblW w:w="9365" w:type="dxa"/>
          <w:jc w:val="center"/>
          <w:tblInd w:w="-825" w:type="dxa"/>
          <w:tblBorders>
            <w:top w:val="outset" w:sz="6" w:space="0" w:color="333333"/>
            <w:left w:val="outset" w:sz="6" w:space="0" w:color="333333"/>
            <w:bottom w:val="outset" w:sz="6" w:space="0" w:color="333333"/>
            <w:right w:val="outset" w:sz="6" w:space="0" w:color="333333"/>
            <w:insideH w:val="nil"/>
            <w:insideV w:val="nil"/>
          </w:tblBorders>
          <w:tblLayout w:type="fixed"/>
        </w:tblPrEx>
        <w:trPr>
          <w:trHeight w:val="465"/>
          <w:jc w:val="center"/>
        </w:trPr>
        <w:tc>
          <w:tcPr>
            <w:tcW w:w="545"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CD4DD9" w:rsidRPr="00BC43D9" w:rsidP="00B451DD">
            <w:pPr>
              <w:jc w:val="center"/>
              <w:rPr>
                <w:rFonts w:ascii="Times New Roman" w:hint="eastAsia"/>
                <w:sz w:val="20"/>
                <w:szCs w:val="20"/>
              </w:rPr>
            </w:pPr>
          </w:p>
        </w:tc>
        <w:tc>
          <w:tcPr>
            <w:tcW w:w="2268" w:type="dxa"/>
            <w:gridSpan w:val="4"/>
            <w:tcBorders>
              <w:top w:val="outset" w:sz="6" w:space="0" w:color="333333"/>
              <w:left w:val="outset" w:sz="6" w:space="0" w:color="333333"/>
              <w:bottom w:val="outset" w:sz="6" w:space="0" w:color="333333"/>
              <w:right w:val="outset" w:sz="6" w:space="0" w:color="333333"/>
            </w:tcBorders>
            <w:vAlign w:val="center"/>
          </w:tcPr>
          <w:p w:rsidR="00CD4DD9" w:rsidRPr="00BC43D9" w:rsidP="00B451DD">
            <w:pPr>
              <w:jc w:val="center"/>
              <w:rPr>
                <w:rFonts w:ascii="Times New Roman" w:hint="eastAsia"/>
                <w:sz w:val="20"/>
                <w:szCs w:val="20"/>
              </w:rPr>
            </w:pPr>
          </w:p>
        </w:tc>
        <w:tc>
          <w:tcPr>
            <w:tcW w:w="2693" w:type="dxa"/>
            <w:gridSpan w:val="5"/>
            <w:tcBorders>
              <w:top w:val="outset" w:sz="6" w:space="0" w:color="333333"/>
              <w:left w:val="outset" w:sz="6" w:space="0" w:color="333333"/>
              <w:bottom w:val="outset" w:sz="6" w:space="0" w:color="333333"/>
              <w:right w:val="outset" w:sz="6" w:space="0" w:color="333333"/>
            </w:tcBorders>
            <w:vAlign w:val="center"/>
          </w:tcPr>
          <w:p w:rsidR="00CD4DD9" w:rsidRPr="00BC43D9" w:rsidP="00CD4DD9">
            <w:pPr>
              <w:rPr>
                <w:rFonts w:ascii="Times New Roman" w:hint="eastAsia"/>
                <w:sz w:val="20"/>
                <w:szCs w:val="20"/>
              </w:rPr>
            </w:pPr>
          </w:p>
        </w:tc>
        <w:tc>
          <w:tcPr>
            <w:tcW w:w="1134" w:type="dxa"/>
            <w:gridSpan w:val="5"/>
            <w:tcBorders>
              <w:top w:val="outset" w:sz="6" w:space="0" w:color="333333"/>
              <w:left w:val="outset" w:sz="6" w:space="0" w:color="333333"/>
              <w:bottom w:val="outset" w:sz="6" w:space="0" w:color="333333"/>
              <w:right w:val="outset" w:sz="6" w:space="0" w:color="333333"/>
            </w:tcBorders>
            <w:vAlign w:val="center"/>
          </w:tcPr>
          <w:p w:rsidR="00CD4DD9" w:rsidRPr="00BC43D9" w:rsidP="00B451DD">
            <w:pPr>
              <w:jc w:val="center"/>
              <w:rPr>
                <w:rFonts w:ascii="Times New Roman" w:hint="eastAsia"/>
                <w:sz w:val="20"/>
                <w:szCs w:val="20"/>
              </w:rPr>
            </w:pPr>
          </w:p>
        </w:tc>
        <w:tc>
          <w:tcPr>
            <w:tcW w:w="992" w:type="dxa"/>
            <w:gridSpan w:val="2"/>
            <w:tcBorders>
              <w:top w:val="outset" w:sz="6" w:space="0" w:color="333333"/>
              <w:left w:val="outset" w:sz="6" w:space="0" w:color="333333"/>
              <w:bottom w:val="outset" w:sz="6" w:space="0" w:color="333333"/>
              <w:right w:val="outset" w:sz="6" w:space="0" w:color="333333"/>
            </w:tcBorders>
            <w:vAlign w:val="center"/>
          </w:tcPr>
          <w:p w:rsidR="00CD4DD9" w:rsidRPr="00BC43D9" w:rsidP="00B451DD">
            <w:pPr>
              <w:jc w:val="center"/>
              <w:rPr>
                <w:rFonts w:ascii="Times New Roman" w:hint="eastAsia"/>
                <w:sz w:val="20"/>
                <w:szCs w:val="20"/>
              </w:rPr>
            </w:pPr>
          </w:p>
        </w:tc>
        <w:tc>
          <w:tcPr>
            <w:tcW w:w="993" w:type="dxa"/>
            <w:gridSpan w:val="2"/>
            <w:tcBorders>
              <w:top w:val="outset" w:sz="6" w:space="0" w:color="333333"/>
              <w:left w:val="outset" w:sz="6" w:space="0" w:color="333333"/>
              <w:bottom w:val="outset" w:sz="6" w:space="0" w:color="333333"/>
              <w:right w:val="outset" w:sz="6" w:space="0" w:color="333333"/>
            </w:tcBorders>
            <w:vAlign w:val="center"/>
          </w:tcPr>
          <w:p w:rsidR="00CD4DD9" w:rsidRPr="00BC43D9" w:rsidP="00B451DD">
            <w:pPr>
              <w:jc w:val="center"/>
              <w:rPr>
                <w:rFonts w:ascii="Times New Roman" w:hint="eastAsia"/>
                <w:sz w:val="20"/>
                <w:szCs w:val="20"/>
              </w:rPr>
            </w:pPr>
          </w:p>
        </w:tc>
        <w:tc>
          <w:tcPr>
            <w:tcW w:w="740" w:type="dxa"/>
            <w:tcBorders>
              <w:top w:val="outset" w:sz="6" w:space="0" w:color="333333"/>
              <w:left w:val="outset" w:sz="6" w:space="0" w:color="333333"/>
              <w:bottom w:val="outset" w:sz="6" w:space="0" w:color="333333"/>
              <w:right w:val="outset" w:sz="6" w:space="0" w:color="333333"/>
            </w:tcBorders>
            <w:vAlign w:val="center"/>
          </w:tcPr>
          <w:p w:rsidR="00CD4DD9" w:rsidRPr="00BC43D9" w:rsidP="00B451DD">
            <w:pPr>
              <w:jc w:val="center"/>
              <w:rPr>
                <w:rFonts w:ascii="Times New Roman" w:hint="eastAsia"/>
                <w:sz w:val="20"/>
                <w:szCs w:val="20"/>
              </w:rPr>
            </w:pPr>
          </w:p>
        </w:tc>
      </w:tr>
      <w:tr w:rsidTr="00387C45">
        <w:tblPrEx>
          <w:tblW w:w="9365" w:type="dxa"/>
          <w:jc w:val="center"/>
          <w:tblInd w:w="-825" w:type="dxa"/>
          <w:tblBorders>
            <w:top w:val="outset" w:sz="6" w:space="0" w:color="333333"/>
            <w:left w:val="outset" w:sz="6" w:space="0" w:color="333333"/>
            <w:bottom w:val="outset" w:sz="6" w:space="0" w:color="333333"/>
            <w:right w:val="outset" w:sz="6" w:space="0" w:color="333333"/>
            <w:insideH w:val="nil"/>
            <w:insideV w:val="nil"/>
          </w:tblBorders>
          <w:tblLayout w:type="fixed"/>
        </w:tblPrEx>
        <w:trPr>
          <w:trHeight w:val="465"/>
          <w:jc w:val="center"/>
        </w:trPr>
        <w:tc>
          <w:tcPr>
            <w:tcW w:w="545"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B451DD" w:rsidRPr="00BC43D9" w:rsidP="00B451DD">
            <w:pPr>
              <w:jc w:val="center"/>
              <w:rPr>
                <w:rFonts w:ascii="Times New Roman" w:hint="eastAsia"/>
                <w:sz w:val="20"/>
                <w:szCs w:val="20"/>
              </w:rPr>
            </w:pPr>
          </w:p>
        </w:tc>
        <w:tc>
          <w:tcPr>
            <w:tcW w:w="2268" w:type="dxa"/>
            <w:gridSpan w:val="4"/>
            <w:tcBorders>
              <w:top w:val="outset" w:sz="6" w:space="0" w:color="333333"/>
              <w:left w:val="outset" w:sz="6" w:space="0" w:color="333333"/>
              <w:bottom w:val="outset" w:sz="6" w:space="0" w:color="333333"/>
              <w:right w:val="outset" w:sz="6" w:space="0" w:color="333333"/>
            </w:tcBorders>
            <w:vAlign w:val="center"/>
          </w:tcPr>
          <w:p w:rsidR="00B451DD" w:rsidRPr="00BC43D9" w:rsidP="00B451DD">
            <w:pPr>
              <w:jc w:val="center"/>
              <w:rPr>
                <w:rFonts w:ascii="Times New Roman" w:hint="eastAsia"/>
                <w:sz w:val="20"/>
                <w:szCs w:val="20"/>
              </w:rPr>
            </w:pPr>
          </w:p>
        </w:tc>
        <w:tc>
          <w:tcPr>
            <w:tcW w:w="2693" w:type="dxa"/>
            <w:gridSpan w:val="5"/>
            <w:tcBorders>
              <w:top w:val="outset" w:sz="6" w:space="0" w:color="333333"/>
              <w:left w:val="outset" w:sz="6" w:space="0" w:color="333333"/>
              <w:bottom w:val="outset" w:sz="6" w:space="0" w:color="333333"/>
              <w:right w:val="outset" w:sz="6" w:space="0" w:color="333333"/>
            </w:tcBorders>
            <w:vAlign w:val="center"/>
          </w:tcPr>
          <w:p w:rsidR="00B451DD" w:rsidRPr="00BC43D9" w:rsidP="00CD4DD9">
            <w:pPr>
              <w:rPr>
                <w:rFonts w:ascii="Times New Roman" w:hint="eastAsia"/>
                <w:sz w:val="20"/>
                <w:szCs w:val="20"/>
              </w:rPr>
            </w:pPr>
          </w:p>
        </w:tc>
        <w:tc>
          <w:tcPr>
            <w:tcW w:w="1134" w:type="dxa"/>
            <w:gridSpan w:val="5"/>
            <w:tcBorders>
              <w:top w:val="outset" w:sz="6" w:space="0" w:color="333333"/>
              <w:left w:val="outset" w:sz="6" w:space="0" w:color="333333"/>
              <w:bottom w:val="outset" w:sz="6" w:space="0" w:color="333333"/>
              <w:right w:val="outset" w:sz="6" w:space="0" w:color="333333"/>
            </w:tcBorders>
            <w:vAlign w:val="center"/>
          </w:tcPr>
          <w:p w:rsidR="00B451DD" w:rsidRPr="00BC43D9" w:rsidP="00B451DD">
            <w:pPr>
              <w:jc w:val="center"/>
              <w:rPr>
                <w:rFonts w:ascii="Times New Roman" w:hint="eastAsia"/>
                <w:sz w:val="20"/>
                <w:szCs w:val="20"/>
              </w:rPr>
            </w:pPr>
          </w:p>
        </w:tc>
        <w:tc>
          <w:tcPr>
            <w:tcW w:w="992" w:type="dxa"/>
            <w:gridSpan w:val="2"/>
            <w:tcBorders>
              <w:top w:val="outset" w:sz="6" w:space="0" w:color="333333"/>
              <w:left w:val="outset" w:sz="6" w:space="0" w:color="333333"/>
              <w:bottom w:val="outset" w:sz="6" w:space="0" w:color="333333"/>
              <w:right w:val="outset" w:sz="6" w:space="0" w:color="333333"/>
            </w:tcBorders>
            <w:vAlign w:val="center"/>
          </w:tcPr>
          <w:p w:rsidR="00B451DD" w:rsidRPr="00BC43D9" w:rsidP="00B451DD">
            <w:pPr>
              <w:jc w:val="center"/>
              <w:rPr>
                <w:rFonts w:ascii="Times New Roman" w:hint="eastAsia"/>
                <w:sz w:val="20"/>
                <w:szCs w:val="20"/>
              </w:rPr>
            </w:pPr>
          </w:p>
        </w:tc>
        <w:tc>
          <w:tcPr>
            <w:tcW w:w="993" w:type="dxa"/>
            <w:gridSpan w:val="2"/>
            <w:tcBorders>
              <w:top w:val="outset" w:sz="6" w:space="0" w:color="333333"/>
              <w:left w:val="outset" w:sz="6" w:space="0" w:color="333333"/>
              <w:bottom w:val="outset" w:sz="6" w:space="0" w:color="333333"/>
              <w:right w:val="outset" w:sz="6" w:space="0" w:color="333333"/>
            </w:tcBorders>
            <w:vAlign w:val="center"/>
          </w:tcPr>
          <w:p w:rsidR="00B451DD" w:rsidRPr="00BC43D9" w:rsidP="00B451DD">
            <w:pPr>
              <w:jc w:val="center"/>
              <w:rPr>
                <w:rFonts w:ascii="Times New Roman" w:hint="eastAsia"/>
                <w:sz w:val="20"/>
                <w:szCs w:val="20"/>
              </w:rPr>
            </w:pPr>
          </w:p>
        </w:tc>
        <w:tc>
          <w:tcPr>
            <w:tcW w:w="740" w:type="dxa"/>
            <w:tcBorders>
              <w:top w:val="outset" w:sz="6" w:space="0" w:color="333333"/>
              <w:left w:val="outset" w:sz="6" w:space="0" w:color="333333"/>
              <w:bottom w:val="outset" w:sz="6" w:space="0" w:color="333333"/>
              <w:right w:val="outset" w:sz="6" w:space="0" w:color="333333"/>
            </w:tcBorders>
            <w:vAlign w:val="center"/>
          </w:tcPr>
          <w:p w:rsidR="00B451DD" w:rsidRPr="00BC43D9" w:rsidP="00B451DD">
            <w:pPr>
              <w:jc w:val="center"/>
              <w:rPr>
                <w:rFonts w:ascii="Times New Roman" w:hint="eastAsia"/>
                <w:sz w:val="20"/>
                <w:szCs w:val="20"/>
              </w:rPr>
            </w:pPr>
          </w:p>
        </w:tc>
      </w:tr>
      <w:tr w:rsidTr="00387C45">
        <w:tblPrEx>
          <w:tblW w:w="9365" w:type="dxa"/>
          <w:jc w:val="center"/>
          <w:tblInd w:w="-825" w:type="dxa"/>
          <w:tblBorders>
            <w:top w:val="outset" w:sz="6" w:space="0" w:color="333333"/>
            <w:left w:val="outset" w:sz="6" w:space="0" w:color="333333"/>
            <w:bottom w:val="outset" w:sz="6" w:space="0" w:color="333333"/>
            <w:right w:val="outset" w:sz="6" w:space="0" w:color="333333"/>
            <w:insideH w:val="nil"/>
            <w:insideV w:val="nil"/>
          </w:tblBorders>
          <w:tblLayout w:type="fixed"/>
        </w:tblPrEx>
        <w:trPr>
          <w:trHeight w:val="465"/>
          <w:jc w:val="center"/>
        </w:trPr>
        <w:tc>
          <w:tcPr>
            <w:tcW w:w="545"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B451DD" w:rsidRPr="00BC43D9" w:rsidP="00B451DD">
            <w:pPr>
              <w:jc w:val="center"/>
              <w:rPr>
                <w:rFonts w:ascii="Times New Roman" w:hint="eastAsia"/>
                <w:sz w:val="20"/>
                <w:szCs w:val="20"/>
              </w:rPr>
            </w:pPr>
          </w:p>
        </w:tc>
        <w:tc>
          <w:tcPr>
            <w:tcW w:w="2268" w:type="dxa"/>
            <w:gridSpan w:val="4"/>
            <w:tcBorders>
              <w:top w:val="outset" w:sz="6" w:space="0" w:color="333333"/>
              <w:left w:val="outset" w:sz="6" w:space="0" w:color="333333"/>
              <w:bottom w:val="outset" w:sz="6" w:space="0" w:color="333333"/>
              <w:right w:val="outset" w:sz="6" w:space="0" w:color="333333"/>
            </w:tcBorders>
            <w:vAlign w:val="center"/>
          </w:tcPr>
          <w:p w:rsidR="00B451DD" w:rsidRPr="00BC43D9" w:rsidP="00B451DD">
            <w:pPr>
              <w:jc w:val="center"/>
              <w:rPr>
                <w:rFonts w:ascii="Times New Roman" w:hint="eastAsia"/>
                <w:sz w:val="20"/>
                <w:szCs w:val="20"/>
              </w:rPr>
            </w:pPr>
          </w:p>
        </w:tc>
        <w:tc>
          <w:tcPr>
            <w:tcW w:w="2693" w:type="dxa"/>
            <w:gridSpan w:val="5"/>
            <w:tcBorders>
              <w:top w:val="outset" w:sz="6" w:space="0" w:color="333333"/>
              <w:left w:val="outset" w:sz="6" w:space="0" w:color="333333"/>
              <w:bottom w:val="outset" w:sz="6" w:space="0" w:color="333333"/>
              <w:right w:val="outset" w:sz="6" w:space="0" w:color="333333"/>
            </w:tcBorders>
            <w:vAlign w:val="center"/>
          </w:tcPr>
          <w:p w:rsidR="00B451DD" w:rsidRPr="00BC43D9" w:rsidP="00CD4DD9">
            <w:pPr>
              <w:rPr>
                <w:rFonts w:ascii="Times New Roman" w:hint="eastAsia"/>
                <w:sz w:val="20"/>
                <w:szCs w:val="20"/>
              </w:rPr>
            </w:pPr>
          </w:p>
        </w:tc>
        <w:tc>
          <w:tcPr>
            <w:tcW w:w="1134" w:type="dxa"/>
            <w:gridSpan w:val="5"/>
            <w:tcBorders>
              <w:top w:val="outset" w:sz="6" w:space="0" w:color="333333"/>
              <w:left w:val="outset" w:sz="6" w:space="0" w:color="333333"/>
              <w:bottom w:val="outset" w:sz="6" w:space="0" w:color="333333"/>
              <w:right w:val="outset" w:sz="6" w:space="0" w:color="333333"/>
            </w:tcBorders>
            <w:vAlign w:val="center"/>
          </w:tcPr>
          <w:p w:rsidR="00B451DD" w:rsidRPr="00BC43D9" w:rsidP="00B451DD">
            <w:pPr>
              <w:jc w:val="center"/>
              <w:rPr>
                <w:rFonts w:ascii="Times New Roman" w:hint="eastAsia"/>
                <w:sz w:val="20"/>
                <w:szCs w:val="20"/>
              </w:rPr>
            </w:pPr>
          </w:p>
        </w:tc>
        <w:tc>
          <w:tcPr>
            <w:tcW w:w="992" w:type="dxa"/>
            <w:gridSpan w:val="2"/>
            <w:tcBorders>
              <w:top w:val="outset" w:sz="6" w:space="0" w:color="333333"/>
              <w:left w:val="outset" w:sz="6" w:space="0" w:color="333333"/>
              <w:bottom w:val="outset" w:sz="6" w:space="0" w:color="333333"/>
              <w:right w:val="outset" w:sz="6" w:space="0" w:color="333333"/>
            </w:tcBorders>
            <w:vAlign w:val="center"/>
          </w:tcPr>
          <w:p w:rsidR="00B451DD" w:rsidRPr="00BC43D9" w:rsidP="00B451DD">
            <w:pPr>
              <w:jc w:val="center"/>
              <w:rPr>
                <w:rFonts w:ascii="Times New Roman" w:hint="eastAsia"/>
                <w:sz w:val="20"/>
                <w:szCs w:val="20"/>
              </w:rPr>
            </w:pPr>
          </w:p>
        </w:tc>
        <w:tc>
          <w:tcPr>
            <w:tcW w:w="993" w:type="dxa"/>
            <w:gridSpan w:val="2"/>
            <w:tcBorders>
              <w:top w:val="outset" w:sz="6" w:space="0" w:color="333333"/>
              <w:left w:val="outset" w:sz="6" w:space="0" w:color="333333"/>
              <w:bottom w:val="outset" w:sz="6" w:space="0" w:color="333333"/>
              <w:right w:val="outset" w:sz="6" w:space="0" w:color="333333"/>
            </w:tcBorders>
            <w:vAlign w:val="center"/>
          </w:tcPr>
          <w:p w:rsidR="00B451DD" w:rsidRPr="00BC43D9" w:rsidP="00B451DD">
            <w:pPr>
              <w:jc w:val="center"/>
              <w:rPr>
                <w:rFonts w:ascii="Times New Roman" w:hint="eastAsia"/>
                <w:sz w:val="20"/>
                <w:szCs w:val="20"/>
              </w:rPr>
            </w:pPr>
          </w:p>
        </w:tc>
        <w:tc>
          <w:tcPr>
            <w:tcW w:w="740" w:type="dxa"/>
            <w:tcBorders>
              <w:top w:val="outset" w:sz="6" w:space="0" w:color="333333"/>
              <w:left w:val="outset" w:sz="6" w:space="0" w:color="333333"/>
              <w:bottom w:val="outset" w:sz="6" w:space="0" w:color="333333"/>
              <w:right w:val="outset" w:sz="6" w:space="0" w:color="333333"/>
            </w:tcBorders>
            <w:vAlign w:val="center"/>
          </w:tcPr>
          <w:p w:rsidR="00B451DD" w:rsidRPr="00BC43D9" w:rsidP="00B451DD">
            <w:pPr>
              <w:jc w:val="center"/>
              <w:rPr>
                <w:rFonts w:ascii="Times New Roman" w:hint="eastAsia"/>
                <w:sz w:val="20"/>
                <w:szCs w:val="20"/>
              </w:rPr>
            </w:pPr>
          </w:p>
        </w:tc>
      </w:tr>
      <w:tr w:rsidTr="00387C45">
        <w:tblPrEx>
          <w:tblW w:w="9365" w:type="dxa"/>
          <w:jc w:val="center"/>
          <w:tblInd w:w="-825" w:type="dxa"/>
          <w:tblBorders>
            <w:top w:val="outset" w:sz="6" w:space="0" w:color="333333"/>
            <w:left w:val="outset" w:sz="6" w:space="0" w:color="333333"/>
            <w:bottom w:val="outset" w:sz="6" w:space="0" w:color="333333"/>
            <w:right w:val="outset" w:sz="6" w:space="0" w:color="333333"/>
            <w:insideH w:val="nil"/>
            <w:insideV w:val="nil"/>
          </w:tblBorders>
          <w:tblLayout w:type="fixed"/>
        </w:tblPrEx>
        <w:trPr>
          <w:trHeight w:val="1545"/>
          <w:jc w:val="center"/>
        </w:trPr>
        <w:tc>
          <w:tcPr>
            <w:tcW w:w="1433" w:type="dxa"/>
            <w:gridSpan w:val="2"/>
            <w:vMerge w:val="restart"/>
            <w:tcBorders>
              <w:top w:val="outset" w:sz="6" w:space="0" w:color="333333"/>
              <w:left w:val="outset" w:sz="6" w:space="0" w:color="333333"/>
              <w:right w:val="outset" w:sz="6" w:space="0" w:color="333333"/>
            </w:tcBorders>
            <w:tcMar>
              <w:top w:w="90" w:type="dxa"/>
              <w:left w:w="90" w:type="dxa"/>
              <w:bottom w:w="90" w:type="dxa"/>
              <w:right w:w="90" w:type="dxa"/>
            </w:tcMar>
            <w:vAlign w:val="center"/>
          </w:tcPr>
          <w:p w:rsidR="00CD4DD9" w:rsidRPr="00BC43D9" w:rsidP="00CD4DD9">
            <w:pPr>
              <w:spacing w:after="240"/>
              <w:jc w:val="center"/>
              <w:rPr>
                <w:rFonts w:ascii="Times New Roman" w:hint="eastAsia"/>
                <w:sz w:val="20"/>
                <w:szCs w:val="20"/>
              </w:rPr>
            </w:pPr>
            <w:r w:rsidRPr="00BC43D9">
              <w:rPr>
                <w:rFonts w:ascii="Times New Roman" w:hint="eastAsia"/>
                <w:sz w:val="20"/>
                <w:szCs w:val="20"/>
              </w:rPr>
              <w:t>项</w:t>
            </w:r>
          </w:p>
          <w:p w:rsidR="00CD4DD9" w:rsidRPr="00BC43D9" w:rsidP="00CD4DD9">
            <w:pPr>
              <w:spacing w:after="240"/>
              <w:jc w:val="center"/>
              <w:rPr>
                <w:rFonts w:ascii="Times New Roman" w:hint="eastAsia"/>
                <w:sz w:val="20"/>
                <w:szCs w:val="20"/>
              </w:rPr>
            </w:pPr>
            <w:r w:rsidRPr="00BC43D9">
              <w:rPr>
                <w:rFonts w:ascii="Times New Roman" w:hint="eastAsia"/>
                <w:sz w:val="20"/>
                <w:szCs w:val="20"/>
              </w:rPr>
              <w:t>目</w:t>
            </w:r>
          </w:p>
          <w:p w:rsidR="00CD4DD9" w:rsidRPr="00BC43D9" w:rsidP="00CD4DD9">
            <w:pPr>
              <w:spacing w:after="240"/>
              <w:jc w:val="center"/>
              <w:rPr>
                <w:rFonts w:ascii="Times New Roman" w:hint="eastAsia"/>
                <w:sz w:val="20"/>
                <w:szCs w:val="20"/>
              </w:rPr>
            </w:pPr>
            <w:r w:rsidRPr="00BC43D9">
              <w:rPr>
                <w:rFonts w:ascii="Times New Roman" w:hint="eastAsia"/>
                <w:sz w:val="20"/>
                <w:szCs w:val="20"/>
              </w:rPr>
              <w:t>概</w:t>
            </w:r>
          </w:p>
          <w:p w:rsidR="00CD4DD9" w:rsidRPr="00BC43D9" w:rsidP="00CD4DD9">
            <w:pPr>
              <w:spacing w:after="240"/>
              <w:jc w:val="center"/>
              <w:rPr>
                <w:rFonts w:ascii="Times New Roman"/>
                <w:sz w:val="20"/>
                <w:szCs w:val="20"/>
              </w:rPr>
            </w:pPr>
            <w:r w:rsidRPr="00BC43D9">
              <w:rPr>
                <w:rFonts w:ascii="Times New Roman" w:hint="eastAsia"/>
                <w:sz w:val="20"/>
                <w:szCs w:val="20"/>
              </w:rPr>
              <w:t>况</w:t>
            </w:r>
          </w:p>
        </w:tc>
        <w:tc>
          <w:tcPr>
            <w:tcW w:w="7932" w:type="dxa"/>
            <w:gridSpan w:val="18"/>
            <w:tcBorders>
              <w:top w:val="outset" w:sz="6" w:space="0" w:color="333333"/>
              <w:left w:val="outset" w:sz="6" w:space="0" w:color="333333"/>
              <w:bottom w:val="outset" w:sz="6" w:space="0" w:color="333333"/>
              <w:right w:val="outset" w:sz="6" w:space="0" w:color="333333"/>
            </w:tcBorders>
          </w:tcPr>
          <w:p w:rsidR="00CD4DD9" w:rsidP="00CD4DD9">
            <w:pPr>
              <w:rPr>
                <w:rFonts w:ascii="Times New Roman"/>
                <w:sz w:val="20"/>
                <w:szCs w:val="20"/>
              </w:rPr>
            </w:pPr>
            <w:r w:rsidRPr="00BC43D9">
              <w:rPr>
                <w:rFonts w:ascii="Times New Roman" w:hint="eastAsia"/>
                <w:sz w:val="20"/>
                <w:szCs w:val="20"/>
              </w:rPr>
              <w:t>项目背景、国内外发展情况及存在主要差距、前期引进外国专家工作基础、总体</w:t>
            </w:r>
            <w:r>
              <w:rPr>
                <w:rFonts w:ascii="Times New Roman" w:hint="eastAsia"/>
                <w:sz w:val="20"/>
                <w:szCs w:val="20"/>
              </w:rPr>
              <w:t>工作</w:t>
            </w:r>
            <w:r w:rsidRPr="00BC43D9">
              <w:rPr>
                <w:rFonts w:ascii="Times New Roman" w:hint="eastAsia"/>
                <w:sz w:val="20"/>
                <w:szCs w:val="20"/>
              </w:rPr>
              <w:t>目标和规划</w:t>
            </w:r>
          </w:p>
          <w:p w:rsidR="00CD4DD9" w:rsidP="00CD4DD9">
            <w:pPr>
              <w:rPr>
                <w:rFonts w:ascii="Times New Roman"/>
                <w:sz w:val="20"/>
                <w:szCs w:val="20"/>
              </w:rPr>
            </w:pPr>
          </w:p>
          <w:p w:rsidR="00CD4DD9" w:rsidRPr="00BC43D9">
            <w:pPr>
              <w:bidi w:val="0"/>
              <w:spacing w:after="280" w:afterAutospacing="1"/>
              <w:rPr>
                <w:rFonts w:ascii="Times New Roman" w:hint="eastAsia"/>
                <w:sz w:val="20"/>
                <w:szCs w:val="20"/>
              </w:rPr>
            </w:pPr>
            <w:bookmarkStart w:id="26" w:name="XianZhuangQuShi"/>
            <w:r>
              <w:rPr>
                <w:rFonts w:ascii="宋体" w:eastAsia="宋体" w:hAnsi="宋体" w:cs="宋体"/>
                <w:b/>
                <w:bCs/>
                <w:sz w:val="27"/>
                <w:rtl w:val="0"/>
              </w:rPr>
              <w:t>一、项目背景</w:t>
            </w:r>
          </w:p>
          <w:p>
            <w:pPr>
              <w:bidi w:val="0"/>
              <w:spacing w:after="280" w:afterAutospacing="1"/>
              <w:ind w:firstLine="480"/>
              <w:jc w:val="both"/>
            </w:pPr>
            <w:r>
              <w:rPr>
                <w:rFonts w:ascii="宋体" w:eastAsia="宋体" w:hAnsi="宋体" w:cs="宋体"/>
                <w:rtl w:val="0"/>
              </w:rPr>
              <w:t>2021年是我国“十四五”规划的开局之年，国家提出“双碳”目标，确立了我国风力发电系统向主流能源转变的战略目标</w:t>
            </w:r>
            <w:r>
              <w:rPr>
                <w:rFonts w:ascii="宋体" w:eastAsia="宋体" w:hAnsi="宋体" w:cs="宋体"/>
                <w:vertAlign w:val="superscript"/>
                <w:rtl w:val="0"/>
              </w:rPr>
              <w:t>[1]</w:t>
            </w:r>
            <w:r>
              <w:rPr>
                <w:rFonts w:ascii="宋体" w:eastAsia="宋体" w:hAnsi="宋体" w:cs="宋体"/>
                <w:rtl w:val="0"/>
              </w:rPr>
              <w:t>。2022年4月，国家能源局、科学技术部印发《“十四五”能源领域科技创新规划》，提出先进可再生能源的发展规划路线与总体目标。智能电网技术是我国“国家重点研发计划”当中的重要内容，风力发电系统并网技术为其中的关键技术</w:t>
            </w:r>
            <w:r>
              <w:rPr>
                <w:rFonts w:ascii="宋体" w:eastAsia="宋体" w:hAnsi="宋体" w:cs="宋体"/>
                <w:vertAlign w:val="superscript"/>
                <w:rtl w:val="0"/>
              </w:rPr>
              <w:t>[2]</w:t>
            </w:r>
            <w:r>
              <w:rPr>
                <w:rFonts w:ascii="宋体" w:eastAsia="宋体" w:hAnsi="宋体" w:cs="宋体"/>
                <w:rtl w:val="0"/>
              </w:rPr>
              <w:t>，同时也是我国深入谋划推进“科技创新2030－重大项目”中的重要一环</w:t>
            </w:r>
            <w:r>
              <w:rPr>
                <w:rFonts w:ascii="宋体" w:eastAsia="宋体" w:hAnsi="宋体" w:cs="宋体"/>
                <w:vertAlign w:val="superscript"/>
                <w:rtl w:val="0"/>
              </w:rPr>
              <w:t>[3]</w:t>
            </w:r>
            <w:r>
              <w:rPr>
                <w:rFonts w:ascii="宋体" w:eastAsia="宋体" w:hAnsi="宋体" w:cs="宋体"/>
                <w:rtl w:val="0"/>
              </w:rPr>
              <w:t>。为力争在2030年前实现碳达峰、2060年前实现碳中和，亟需以风电等低碳发电模式代替传统高污染的发电模式。</w:t>
            </w:r>
          </w:p>
          <w:p>
            <w:pPr>
              <w:bidi w:val="0"/>
              <w:spacing w:after="280" w:afterAutospacing="1"/>
              <w:ind w:firstLine="480"/>
              <w:jc w:val="both"/>
            </w:pPr>
            <w:r>
              <w:rPr>
                <w:rFonts w:ascii="宋体" w:eastAsia="宋体" w:hAnsi="宋体" w:cs="宋体"/>
                <w:b/>
                <w:bCs/>
                <w:u w:val="single"/>
                <w:rtl w:val="0"/>
              </w:rPr>
              <w:t>并网逆变器是风力发电系统的核心</w:t>
            </w:r>
            <w:r>
              <w:rPr>
                <w:rFonts w:ascii="宋体" w:eastAsia="宋体" w:hAnsi="宋体" w:cs="宋体"/>
                <w:u w:val="single"/>
                <w:rtl w:val="0"/>
              </w:rPr>
              <w:t>，</w:t>
            </w:r>
            <w:r>
              <w:rPr>
                <w:rtl w:val="0"/>
              </w:rPr>
              <w:t>能够将风能产生的直流电能逆变为交流电能，经滤波器滤波后并入电网。大功率并网逆变器受限于功率器件的电压容量，通常使用多电平、多重化的拓扑结构。复杂的拓扑结构往往带来系统体积增加、控制复杂、功率分布不均衡等问题，而较高的关断电压和导通电流</w:t>
            </w:r>
            <w:r>
              <w:rPr>
                <w:rtl w:val="0"/>
              </w:rPr>
              <w:t>会</w:t>
            </w:r>
            <w:r>
              <w:rPr>
                <w:rFonts w:ascii="宋体" w:eastAsia="宋体" w:hAnsi="宋体" w:cs="宋体"/>
                <w:rtl w:val="0"/>
              </w:rPr>
              <w:t>导致半导体功率器件较高的开关损耗，这对功率器件的安全运行和系统散热带来较大的压力。为了减小大功率逆变器的损耗，一方面可以使用多电平逆变器拓扑结构，以减小功率器件的承载电压；另一方面，也可以通过</w:t>
            </w:r>
            <w:r>
              <w:rPr>
                <w:rFonts w:ascii="宋体" w:eastAsia="宋体" w:hAnsi="宋体" w:cs="宋体"/>
                <w:b/>
                <w:bCs/>
                <w:u w:val="single"/>
                <w:rtl w:val="0"/>
              </w:rPr>
              <w:t>降低</w:t>
            </w:r>
            <w:r>
              <w:rPr>
                <w:rFonts w:ascii="宋体" w:eastAsia="宋体" w:hAnsi="宋体" w:cs="宋体"/>
                <w:b/>
                <w:bCs/>
                <w:u w:val="single"/>
                <w:rtl w:val="0"/>
              </w:rPr>
              <w:t>开关频率</w:t>
            </w:r>
            <w:r>
              <w:rPr>
                <w:rFonts w:ascii="宋体" w:eastAsia="宋体" w:hAnsi="宋体" w:cs="宋体"/>
                <w:b/>
                <w:bCs/>
                <w:u w:val="single"/>
                <w:rtl w:val="0"/>
              </w:rPr>
              <w:t>从根本</w:t>
            </w:r>
            <w:r>
              <w:rPr>
                <w:rFonts w:ascii="宋体" w:eastAsia="宋体" w:hAnsi="宋体" w:cs="宋体"/>
                <w:b/>
                <w:bCs/>
                <w:u w:val="single"/>
                <w:rtl w:val="0"/>
              </w:rPr>
              <w:t>上减小开关损耗。</w:t>
            </w:r>
            <w:r>
              <w:rPr>
                <w:rFonts w:ascii="宋体" w:eastAsia="宋体" w:hAnsi="宋体" w:cs="宋体"/>
                <w:rtl w:val="0"/>
              </w:rPr>
              <w:t>Holtz教授在文献[4]中证明了，降低开关频率可以有效增加半导体器件的容量，如图1所示，当开关频率从800Hz下降到200Hz时，逆变器的有效输出电流从280A增加到580A，这意味着可以在不改变硬件的条件下，</w:t>
            </w:r>
            <w:r>
              <w:rPr>
                <w:rtl w:val="0"/>
              </w:rPr>
              <w:t>以极低的成本提升系统的输出能力</w:t>
            </w:r>
            <w:r>
              <w:rPr>
                <w:rFonts w:ascii="宋体" w:eastAsia="宋体" w:hAnsi="宋体" w:cs="宋体"/>
                <w:rtl w:val="0"/>
              </w:rPr>
              <w:t>。在中高压、大功率风电并网系统当中，受系统效率、体积和成本的约束，逆变器功率器件的开关频率一般低于1kHz，甚至只有数百赫兹</w:t>
            </w:r>
            <w:r>
              <w:rPr>
                <w:rFonts w:ascii="宋体" w:eastAsia="宋体" w:hAnsi="宋体" w:cs="宋体"/>
                <w:vertAlign w:val="superscript"/>
                <w:rtl w:val="0"/>
              </w:rPr>
              <w:t>[5]</w:t>
            </w:r>
            <w:r>
              <w:rPr>
                <w:rFonts w:ascii="宋体" w:eastAsia="宋体" w:hAnsi="宋体" w:cs="宋体"/>
                <w:rtl w:val="0"/>
              </w:rPr>
              <w:t>。</w:t>
            </w:r>
          </w:p>
          <w:p>
            <w:pPr>
              <w:bidi w:val="0"/>
              <w:spacing w:after="280" w:afterAutospacing="1"/>
              <w:ind w:firstLine="480"/>
              <w:jc w:val="center"/>
            </w:pPr>
            <w:r>
              <w:rPr>
                <w:rtl w:val="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height:160.5pt;width:244.5pt">
                  <v:imagedata r:id="rId5" o:title=""/>
                </v:shape>
              </w:pict>
            </w:r>
          </w:p>
          <w:p>
            <w:pPr>
              <w:bidi w:val="0"/>
              <w:spacing w:after="280" w:afterAutospacing="1"/>
              <w:ind w:firstLine="480"/>
              <w:jc w:val="center"/>
            </w:pPr>
            <w:r>
              <w:rPr>
                <w:rFonts w:ascii="黑体" w:eastAsia="黑体" w:hAnsi="黑体" w:cs="黑体"/>
                <w:b/>
                <w:bCs/>
                <w:sz w:val="21"/>
                <w:rtl w:val="0"/>
              </w:rPr>
              <w:t>图1 最大电流和开关频率之间的关系</w:t>
            </w:r>
          </w:p>
          <w:p>
            <w:pPr>
              <w:bidi w:val="0"/>
              <w:spacing w:after="280" w:afterAutospacing="1"/>
              <w:jc w:val="both"/>
            </w:pPr>
            <w:r>
              <w:rPr>
                <w:rFonts w:ascii="宋体" w:eastAsia="宋体" w:hAnsi="宋体" w:cs="宋体"/>
                <w:b/>
                <w:bCs/>
                <w:sz w:val="27"/>
                <w:rtl w:val="0"/>
              </w:rPr>
              <w:t>二、国内外发展情况及存在主要差距</w:t>
            </w:r>
          </w:p>
          <w:p>
            <w:pPr>
              <w:bidi w:val="0"/>
              <w:spacing w:after="280" w:afterAutospacing="1"/>
              <w:ind w:firstLine="480"/>
              <w:jc w:val="both"/>
            </w:pPr>
            <w:r>
              <w:rPr>
                <w:rFonts w:ascii="宋体" w:eastAsia="宋体" w:hAnsi="宋体" w:cs="宋体"/>
                <w:rtl w:val="0"/>
              </w:rPr>
              <w:t>开关频率是影响电能质量的重要因素之一，大功率逆变器通常需要工作在低开关频率状态下，而采用常规的逆变器控制策略，如正弦脉宽调制技术</w:t>
            </w:r>
            <w:r>
              <w:rPr>
                <w:rFonts w:ascii="宋体" w:eastAsia="宋体" w:hAnsi="宋体" w:cs="宋体"/>
                <w:rtl w:val="0"/>
              </w:rPr>
              <w:t>(sinusoidal pulse width modulation，SPWM)</w:t>
            </w:r>
            <w:r>
              <w:rPr>
                <w:rFonts w:ascii="宋体" w:eastAsia="宋体" w:hAnsi="宋体" w:cs="宋体"/>
                <w:rtl w:val="0"/>
              </w:rPr>
              <w:t>和空间矢量脉宽调制技术</w:t>
            </w:r>
            <w:r>
              <w:rPr>
                <w:rFonts w:ascii="宋体" w:eastAsia="宋体" w:hAnsi="宋体" w:cs="宋体"/>
                <w:rtl w:val="0"/>
              </w:rPr>
              <w:t>(space vector pulse width modulation，SVPWM)</w:t>
            </w:r>
            <w:r>
              <w:rPr>
                <w:rFonts w:ascii="宋体" w:eastAsia="宋体" w:hAnsi="宋体" w:cs="宋体"/>
                <w:rtl w:val="0"/>
              </w:rPr>
              <w:t>，其逆变器输出信号的谐波含量会随着开关频率的降低而急剧上升，影响电能质量与电网安全。此时需要配备体积较大，成本较高的无源滤波器对系统谐波加以滤除，以满足系统并网的标准。随着并网逆变器容量的增大和开关频率的降低，逆变器输出性能与设备成本、开关损耗之间的矛盾日益突出。为了解决这一问题，国内外学者开始对低开关频率下的逆变器开关策略展开研究</w:t>
            </w:r>
            <w:r>
              <w:rPr>
                <w:rFonts w:ascii="宋体" w:eastAsia="宋体" w:hAnsi="宋体" w:cs="宋体"/>
                <w:vertAlign w:val="superscript"/>
                <w:rtl w:val="0"/>
              </w:rPr>
              <w:t>[6]</w:t>
            </w:r>
            <w:r>
              <w:rPr>
                <w:rFonts w:ascii="宋体" w:eastAsia="宋体" w:hAnsi="宋体" w:cs="宋体"/>
                <w:rtl w:val="0"/>
              </w:rPr>
              <w:t>。</w:t>
            </w:r>
          </w:p>
          <w:p>
            <w:pPr>
              <w:bidi w:val="0"/>
              <w:spacing w:after="280" w:afterAutospacing="1"/>
              <w:ind w:firstLine="480"/>
              <w:jc w:val="both"/>
            </w:pPr>
            <w:r>
              <w:rPr>
                <w:rFonts w:ascii="宋体" w:eastAsia="宋体" w:hAnsi="宋体" w:cs="宋体"/>
                <w:rtl w:val="0"/>
              </w:rPr>
              <w:t>指定谐波消除脉宽调制技术(selective harmonic elimination pulse width modulation，SHEPWM)可以在非常低的开关频率下消除指定次谐波</w:t>
            </w:r>
            <w:r>
              <w:rPr>
                <w:rFonts w:ascii="宋体" w:eastAsia="宋体" w:hAnsi="宋体" w:cs="宋体"/>
                <w:vertAlign w:val="superscript"/>
                <w:rtl w:val="0"/>
              </w:rPr>
              <w:t>[7-9]</w:t>
            </w:r>
            <w:r>
              <w:rPr>
                <w:rFonts w:ascii="宋体" w:eastAsia="宋体" w:hAnsi="宋体" w:cs="宋体"/>
                <w:rtl w:val="0"/>
              </w:rPr>
              <w:t>，但在工程实际中SHEPWM技术存在一些问题。首先，SHEPWM技术的实时性较差，用于求解SHEPWM开关角的方程属于非线性超越方程，很难实时求解开关角。其次，SHEPWM技术属于一种开环调制策略，无法进行自动补偿，其控制效果受电网背景谐波等外界因素影响较大，系统的稳定性不高，响应时间相对较长。综上，传统逆变器调制技术已经逐渐难以满足当今的并网要求。</w:t>
            </w:r>
          </w:p>
          <w:p>
            <w:pPr>
              <w:bidi w:val="0"/>
              <w:spacing w:after="280" w:afterAutospacing="1"/>
              <w:ind w:firstLine="480"/>
              <w:jc w:val="both"/>
            </w:pPr>
            <w:r>
              <w:rPr>
                <w:rFonts w:ascii="宋体" w:eastAsia="宋体" w:hAnsi="宋体" w:cs="宋体"/>
                <w:b/>
                <w:bCs/>
                <w:u w:val="single"/>
                <w:rtl w:val="0"/>
              </w:rPr>
              <w:t>针对上述脉宽调制技术存在的问题，Holtz教授于1983年首次将预测控制方法引入到电力电子领域中,</w:t>
            </w:r>
            <w:r>
              <w:rPr>
                <w:rFonts w:ascii="宋体" w:eastAsia="宋体" w:hAnsi="宋体" w:cs="宋体"/>
                <w:rtl w:val="0"/>
              </w:rPr>
              <w:t>为预测控制在电力电子领域的应用奠定了基础</w:t>
            </w:r>
            <w:r>
              <w:rPr>
                <w:rFonts w:ascii="宋体" w:eastAsia="宋体" w:hAnsi="宋体" w:cs="宋体"/>
                <w:vertAlign w:val="superscript"/>
                <w:rtl w:val="0"/>
              </w:rPr>
              <w:t>[10]</w:t>
            </w:r>
            <w:r>
              <w:rPr>
                <w:rFonts w:ascii="宋体" w:eastAsia="宋体" w:hAnsi="宋体" w:cs="宋体"/>
                <w:rtl w:val="0"/>
              </w:rPr>
              <w:t>。受限于芯片的计算性能，预测控制方法在早期没有引起足够的重视，近年来，随着微处理器的迅猛发展，预测控制方法在电力电子领域获得了越来越多的关注，逐渐成为当今的研究热点</w:t>
            </w:r>
            <w:r>
              <w:rPr>
                <w:rFonts w:ascii="宋体" w:eastAsia="宋体" w:hAnsi="宋体" w:cs="宋体"/>
                <w:vertAlign w:val="superscript"/>
                <w:rtl w:val="0"/>
              </w:rPr>
              <w:t>[11]</w:t>
            </w:r>
            <w:r>
              <w:rPr>
                <w:rFonts w:ascii="宋体" w:eastAsia="宋体" w:hAnsi="宋体" w:cs="宋体"/>
                <w:rtl w:val="0"/>
              </w:rPr>
              <w:t>。在并网整流逆变控制领域，Kouro教授研究了一种应用于两电平逆变器的预测控制方法</w:t>
            </w:r>
            <w:r>
              <w:rPr>
                <w:rFonts w:ascii="宋体" w:eastAsia="宋体" w:hAnsi="宋体" w:cs="宋体"/>
                <w:vertAlign w:val="superscript"/>
                <w:rtl w:val="0"/>
              </w:rPr>
              <w:t>[12]</w:t>
            </w:r>
            <w:r>
              <w:rPr>
                <w:rFonts w:ascii="宋体" w:eastAsia="宋体" w:hAnsi="宋体" w:cs="宋体"/>
                <w:rtl w:val="0"/>
              </w:rPr>
              <w:t>，Vargas教授基于三电平逆变器建立了一种多因素控制的预测控制模型</w:t>
            </w:r>
            <w:r>
              <w:rPr>
                <w:rFonts w:ascii="宋体" w:eastAsia="宋体" w:hAnsi="宋体" w:cs="宋体"/>
                <w:vertAlign w:val="superscript"/>
                <w:rtl w:val="0"/>
              </w:rPr>
              <w:t>[13]</w:t>
            </w:r>
            <w:r>
              <w:rPr>
                <w:rFonts w:ascii="宋体" w:eastAsia="宋体" w:hAnsi="宋体" w:cs="宋体"/>
                <w:rtl w:val="0"/>
              </w:rPr>
              <w:t>。此外，模型预测控制在多电平逆变器中的应用也得到了一定的发展</w:t>
            </w:r>
            <w:r>
              <w:rPr>
                <w:rFonts w:ascii="宋体" w:eastAsia="宋体" w:hAnsi="宋体" w:cs="宋体"/>
                <w:vertAlign w:val="superscript"/>
                <w:rtl w:val="0"/>
              </w:rPr>
              <w:t>[14-</w:t>
            </w:r>
            <w:r>
              <w:rPr>
                <w:rFonts w:ascii="宋体" w:eastAsia="宋体" w:hAnsi="宋体" w:cs="宋体"/>
                <w:vertAlign w:val="superscript"/>
                <w:rtl w:val="0"/>
              </w:rPr>
              <w:t>16]</w:t>
            </w:r>
            <w:r>
              <w:rPr>
                <w:rFonts w:ascii="宋体" w:eastAsia="宋体" w:hAnsi="宋体" w:cs="宋体"/>
                <w:rtl w:val="0"/>
              </w:rPr>
              <w:t>。</w:t>
            </w:r>
          </w:p>
          <w:p>
            <w:pPr>
              <w:bidi w:val="0"/>
              <w:spacing w:after="280" w:afterAutospacing="1"/>
              <w:ind w:firstLine="480"/>
              <w:jc w:val="both"/>
            </w:pPr>
            <w:r>
              <w:rPr>
                <w:rFonts w:ascii="宋体" w:eastAsia="宋体" w:hAnsi="宋体" w:cs="宋体"/>
                <w:rtl w:val="0"/>
              </w:rPr>
              <w:t>目前，基于权重形式的预测控制方法主要分为两大类：连续控制集模型预测控制（continuous control set-model predictive control, CCS-MPC）以及有限控制集模型预测控制</w:t>
            </w:r>
            <w:r>
              <w:rPr>
                <w:rFonts w:ascii="宋体" w:eastAsia="宋体" w:hAnsi="宋体" w:cs="宋体"/>
                <w:rtl w:val="0"/>
              </w:rPr>
              <w:t>（finite control set model predictive control，FCS-MPC</w:t>
            </w:r>
            <w:r>
              <w:rPr>
                <w:rFonts w:ascii="宋体" w:eastAsia="宋体" w:hAnsi="宋体" w:cs="宋体"/>
                <w:rtl w:val="0"/>
              </w:rPr>
              <w:t>）</w:t>
            </w:r>
            <w:r>
              <w:rPr>
                <w:rFonts w:ascii="宋体" w:eastAsia="宋体" w:hAnsi="宋体" w:cs="宋体"/>
                <w:vertAlign w:val="superscript"/>
                <w:rtl w:val="0"/>
              </w:rPr>
              <w:t>[17]</w:t>
            </w:r>
            <w:r>
              <w:rPr>
                <w:rFonts w:ascii="宋体" w:eastAsia="宋体" w:hAnsi="宋体" w:cs="宋体"/>
                <w:rtl w:val="0"/>
              </w:rPr>
              <w:t>。</w:t>
            </w:r>
            <w:r>
              <w:rPr>
                <w:rFonts w:ascii="宋体" w:eastAsia="宋体" w:hAnsi="宋体" w:cs="宋体"/>
                <w:rtl w:val="0"/>
              </w:rPr>
              <w:t>CCS-MPC</w:t>
            </w:r>
            <w:r>
              <w:rPr>
                <w:rFonts w:ascii="宋体" w:eastAsia="宋体" w:hAnsi="宋体" w:cs="宋体"/>
                <w:rtl w:val="0"/>
              </w:rPr>
              <w:t>先通过预测获得电压矢量参考信号，再采用SPWM或SVPWM策略进行调制，然后输出逆变器的开关状态</w:t>
            </w:r>
            <w:r>
              <w:rPr>
                <w:rFonts w:ascii="宋体" w:eastAsia="宋体" w:hAnsi="宋体" w:cs="宋体"/>
                <w:vertAlign w:val="superscript"/>
                <w:rtl w:val="0"/>
              </w:rPr>
              <w:t>[18]</w:t>
            </w:r>
            <w:r>
              <w:rPr>
                <w:rFonts w:ascii="宋体" w:eastAsia="宋体" w:hAnsi="宋体" w:cs="宋体"/>
                <w:rtl w:val="0"/>
              </w:rPr>
              <w:t>。该方法不是基于功率变换器的离散特性进行预测，因此并不直接控制逆变器的输出，而是依赖于脉宽调制策略控制逆变器的开关状态。然而脉宽调制策略的控制性能与开关频率息息相关，当开关频率降低到1kHz以下时，控制系统的性能会急剧恶化</w:t>
            </w:r>
            <w:r>
              <w:rPr>
                <w:rFonts w:ascii="宋体" w:eastAsia="宋体" w:hAnsi="宋体" w:cs="宋体"/>
                <w:vertAlign w:val="superscript"/>
                <w:rtl w:val="0"/>
              </w:rPr>
              <w:t>[19]</w:t>
            </w:r>
            <w:r>
              <w:rPr>
                <w:rFonts w:ascii="宋体" w:eastAsia="宋体" w:hAnsi="宋体" w:cs="宋体"/>
                <w:rtl w:val="0"/>
              </w:rPr>
              <w:t>，因此这种方法并不适用于低开关频率的应用场合。</w:t>
            </w:r>
            <w:r>
              <w:rPr>
                <w:rFonts w:ascii="宋体" w:eastAsia="宋体" w:hAnsi="宋体" w:cs="宋体"/>
                <w:rtl w:val="0"/>
              </w:rPr>
              <w:t>FCS-MPC可以在连续多个采样周期的时长内，选择同一个电压矢量，使逆变器保持在相同的开关状态，因此FCS-MPC更适合于低开关频率的应用场合</w:t>
            </w:r>
            <w:r>
              <w:rPr>
                <w:rFonts w:ascii="宋体" w:eastAsia="宋体" w:hAnsi="宋体" w:cs="宋体"/>
                <w:vertAlign w:val="superscript"/>
                <w:rtl w:val="0"/>
              </w:rPr>
              <w:t>[20]</w:t>
            </w:r>
            <w:r>
              <w:rPr>
                <w:rFonts w:ascii="宋体" w:eastAsia="宋体" w:hAnsi="宋体" w:cs="宋体"/>
                <w:rtl w:val="0"/>
              </w:rPr>
              <w:t>。</w:t>
            </w:r>
          </w:p>
          <w:p>
            <w:pPr>
              <w:bidi w:val="0"/>
              <w:spacing w:after="280" w:afterAutospacing="1"/>
              <w:ind w:firstLine="480"/>
              <w:jc w:val="left"/>
            </w:pPr>
            <w:r>
              <w:rPr>
                <w:rFonts w:ascii="宋体" w:eastAsia="宋体" w:hAnsi="宋体" w:cs="宋体"/>
                <w:rtl w:val="0"/>
              </w:rPr>
              <w:t>国外学者针对预测控制方法进行了相关研究：Rodriguez教授提出了一种应用在两电平并网逆变器的预测控制方法，该方法使用系统的离散时间模型，预测各电压矢量作用下电流的变化情况，并计算对应的代价函数，在下一中断周期选择使代价函数取值最小的电压矢量</w:t>
            </w:r>
            <w:r>
              <w:rPr>
                <w:rFonts w:ascii="宋体" w:eastAsia="宋体" w:hAnsi="宋体" w:cs="宋体"/>
                <w:vertAlign w:val="superscript"/>
                <w:rtl w:val="0"/>
              </w:rPr>
              <w:t>[21]</w:t>
            </w:r>
            <w:r>
              <w:rPr>
                <w:rFonts w:ascii="宋体" w:eastAsia="宋体" w:hAnsi="宋体" w:cs="宋体"/>
                <w:rtl w:val="0"/>
              </w:rPr>
              <w:t>。该预测控制方法相较于传统脉宽调制方法而言，可以有效的控制负载电流，拥有良好的控制性能。Young教授于文献[22]中将预测控制方法与基于空间矢量调制的同步PI控制策略（PI-SVM）进行了全面比较，结果显示模型预测控制比PI-SVM在稳态和瞬态下的电流调节效果更好、瞬态响应更快，并且具有较好的d、q轴电流解耦能力。ABB公司Vedrana Spudic设计了一种基于最优脉宽调制的中压静态同步补偿器预测控制系统。通过预测控制方法对最优脉宽调制的开关序列进行快速修正，同时，解决了中压静态同步补偿器中固有的控制问题，实现了对瞬态和功率阶跃的快速响应，补偿了网侧耦合点上负序谐波电流</w:t>
            </w:r>
            <w:r>
              <w:rPr>
                <w:rFonts w:ascii="宋体" w:eastAsia="宋体" w:hAnsi="宋体" w:cs="宋体"/>
                <w:vertAlign w:val="superscript"/>
                <w:rtl w:val="0"/>
              </w:rPr>
              <w:t>[23]</w:t>
            </w:r>
            <w:r>
              <w:rPr>
                <w:rFonts w:ascii="宋体" w:eastAsia="宋体" w:hAnsi="宋体" w:cs="宋体"/>
                <w:rtl w:val="0"/>
              </w:rPr>
              <w:t>。澳大利亚学者Aguilera于文献[24]中提出了一种模型预测控制方法，该策略结合了FCS-MPC和SHEPWM调制技术，以控制多级功率转换器。在瞬态过程中使用预测控制方法对转换器的参考电流进行跟踪，以获得快速的动态响应；而在稳态下采用SHEPWM调制技术使系统在低开关频率下获得期望的电压和电流频谱。</w:t>
            </w:r>
          </w:p>
          <w:p>
            <w:pPr>
              <w:bidi w:val="0"/>
              <w:spacing w:after="280" w:afterAutospacing="1"/>
              <w:ind w:firstLine="480"/>
              <w:jc w:val="left"/>
            </w:pPr>
            <w:r>
              <w:rPr>
                <w:rFonts w:ascii="宋体" w:eastAsia="宋体" w:hAnsi="宋体" w:cs="宋体"/>
                <w:rtl w:val="0"/>
              </w:rPr>
              <w:t>与此同时，国内学者也取得了一定的研究成果：苏州大学杨勇副教授团队针对三相并网逆变器的特点，在dq旋转坐标系下，提出了一种模型电流预测控制方法。该方法对三相并网逆变器的所有开关状态进行在线评估，并且在下一个采样周期应用使代价函数取值最小的电压矢量，实现了较好的控制效果，但是该方法需对所有开关状态进行轮询，计算量较大，增加了硬件的计算压力</w:t>
            </w:r>
            <w:r>
              <w:rPr>
                <w:rFonts w:ascii="宋体" w:eastAsia="宋体" w:hAnsi="宋体" w:cs="宋体"/>
                <w:vertAlign w:val="superscript"/>
                <w:rtl w:val="0"/>
              </w:rPr>
              <w:t>[25]</w:t>
            </w:r>
            <w:r>
              <w:rPr>
                <w:rFonts w:ascii="宋体" w:eastAsia="宋体" w:hAnsi="宋体" w:cs="宋体"/>
                <w:rtl w:val="0"/>
              </w:rPr>
              <w:t>。华南理工大学康龙云教授团队针对这一问题在文献[26]中对模型预测控制的寻优方法进行了改进，降低了预测控制的计算压力，具有良好的动态性能。上海电力学院的杨兴武副教授团队提出了一种应用于单相并网逆变器的模型预测控制方法，该方法以实际电流和参考电流的跟踪误差设计代价函数，可以在电流跟踪效果良好的同时大幅度降低开关损耗，但是该方法会增加系统3次谐波以及5次谐波的含量，对电能质量有一定影响</w:t>
            </w:r>
            <w:r>
              <w:rPr>
                <w:rFonts w:ascii="宋体" w:eastAsia="宋体" w:hAnsi="宋体" w:cs="宋体"/>
                <w:vertAlign w:val="superscript"/>
                <w:rtl w:val="0"/>
              </w:rPr>
              <w:t>[27]</w:t>
            </w:r>
            <w:r>
              <w:rPr>
                <w:rFonts w:ascii="宋体" w:eastAsia="宋体" w:hAnsi="宋体" w:cs="宋体"/>
                <w:rtl w:val="0"/>
              </w:rPr>
              <w:t>。浙江大学的吕征宇教授团队于文献[28]中提出了一种有限集最优预测控制方法，利用输出电流误差、中点不平衡电压和器件开关次数构建代价函数，实现了多变量的预测控制。该方法响应速度快，输出波形质量也较高，但其控制效果过于依赖权重系数的选择，同时，外界的随机干扰较大时，系统难以维持稳定。南昌航空大学的刘斌副教授在文献[29]中提出了一种离散型电流模型预测控制策略。该策略对系统的跟踪性能、开关频率以及大电流开关损耗进行综合考虑，通过滚动寻优，实现了系统的最优控制。这一方法可以有效降低系统的开关损耗与处理器的运算负担。广东工业大学赵卓立教授团队在文献[30]中提出一种预测控制策略，该策略通过对电压微分的实时跟踪，有效减少了减少THD，进而提高了参数鲁棒性；同时，延迟补偿的加入可对谐波进行有效控制，减少了输出电压的谐波含量。</w:t>
            </w:r>
          </w:p>
          <w:p>
            <w:pPr>
              <w:bidi w:val="0"/>
              <w:spacing w:after="280" w:afterAutospacing="1"/>
              <w:ind w:firstLine="480"/>
              <w:jc w:val="both"/>
            </w:pPr>
            <w:r>
              <w:rPr>
                <w:rFonts w:ascii="宋体" w:eastAsia="宋体" w:hAnsi="宋体" w:cs="宋体"/>
                <w:b/>
                <w:bCs/>
                <w:u w:val="single"/>
                <w:rtl w:val="0"/>
              </w:rPr>
              <w:t>权重系数的选择是模型预测控制所特有的问题</w:t>
            </w:r>
            <w:r>
              <w:rPr>
                <w:rFonts w:ascii="宋体" w:eastAsia="宋体" w:hAnsi="宋体" w:cs="宋体"/>
                <w:b/>
                <w:bCs/>
                <w:u w:val="single"/>
                <w:rtl w:val="0"/>
              </w:rPr>
              <w:t>。</w:t>
            </w:r>
            <w:r>
              <w:rPr>
                <w:rFonts w:ascii="宋体" w:eastAsia="宋体" w:hAnsi="宋体" w:cs="宋体"/>
                <w:rtl w:val="0"/>
              </w:rPr>
              <w:t>在并网逆变器系统中，需要控制的目标包括并网电流、并网谐波、开关频率等。选择合适的权重系数以实现目标控制效果之间的最佳平衡并非易事。最常用的方法是通过反复试凑，来测试不同权重系数组合的控制效果，但此过程耗时较大，效率较低。多个目标的协调控制需要使用多个权重系数，由于各个目标之间相互影响、相互制约，这导致权重系数的选择成为一个难题</w:t>
            </w:r>
            <w:r>
              <w:rPr>
                <w:rFonts w:ascii="宋体" w:eastAsia="宋体" w:hAnsi="宋体" w:cs="宋体"/>
                <w:vertAlign w:val="superscript"/>
                <w:rtl w:val="0"/>
              </w:rPr>
              <w:t>[31]</w:t>
            </w:r>
            <w:r>
              <w:rPr>
                <w:rFonts w:ascii="宋体" w:eastAsia="宋体" w:hAnsi="宋体" w:cs="宋体"/>
                <w:rtl w:val="0"/>
              </w:rPr>
              <w:t>。Rodriguez教授针对这一问题，在文献[32]中给出了预测控制在控制多个目标时权重系数的整定策略，通过调节权重系数可以实现系统综合性能的优化。</w:t>
            </w:r>
          </w:p>
          <w:p>
            <w:pPr>
              <w:bidi w:val="0"/>
              <w:spacing w:after="280" w:afterAutospacing="1"/>
              <w:ind w:firstLine="480"/>
              <w:jc w:val="both"/>
            </w:pPr>
            <w:r>
              <w:rPr>
                <w:rFonts w:ascii="宋体" w:eastAsia="宋体" w:hAnsi="宋体" w:cs="宋体"/>
                <w:rtl w:val="0"/>
              </w:rPr>
              <w:t>此外，预测控制技术需要将所有开关状态分别代入代价函数进行寻优比较，</w:t>
            </w:r>
            <w:r>
              <w:rPr>
                <w:rFonts w:ascii="宋体" w:eastAsia="宋体" w:hAnsi="宋体" w:cs="宋体"/>
                <w:b/>
                <w:bCs/>
                <w:u w:val="single"/>
                <w:rtl w:val="0"/>
              </w:rPr>
              <w:t>因此不可避免的存在计算量大的问题。</w:t>
            </w:r>
            <w:r>
              <w:rPr>
                <w:rFonts w:ascii="宋体" w:eastAsia="宋体" w:hAnsi="宋体" w:cs="宋体"/>
                <w:rtl w:val="0"/>
              </w:rPr>
              <w:t>为了减小预测控制方法的计算量，Ghosh教授在文献[33]中提出了一种并网逆变器控制新方法，其根据参考电流计算参考电压，随后根据参考电压筛选备选矢量，减少了计算次数，可以在保持良好控制效果的同时降低控制器的计算量。</w:t>
            </w:r>
          </w:p>
          <w:p>
            <w:pPr>
              <w:bidi w:val="0"/>
              <w:spacing w:after="280" w:afterAutospacing="1"/>
              <w:ind w:firstLine="480"/>
              <w:jc w:val="both"/>
            </w:pPr>
            <w:r>
              <w:rPr>
                <w:rFonts w:ascii="宋体" w:eastAsia="宋体" w:hAnsi="宋体" w:cs="宋体"/>
                <w:rtl w:val="0"/>
              </w:rPr>
              <w:t>综上，当前国内外学者在预测控制领域已经取得了不少成果，但还有一些值得进一步研究的问题：</w:t>
            </w:r>
          </w:p>
          <w:p>
            <w:pPr>
              <w:bidi w:val="0"/>
              <w:spacing w:after="280" w:afterAutospacing="1"/>
              <w:ind w:firstLine="480"/>
              <w:jc w:val="both"/>
            </w:pPr>
            <w:r>
              <w:rPr>
                <w:rFonts w:ascii="宋体" w:eastAsia="宋体" w:hAnsi="宋体" w:cs="宋体"/>
                <w:rtl w:val="0"/>
              </w:rPr>
              <w:t>（1）目前在电网系统研究中主要以标量形式的模型预测控制为主，而复矢量分析方法可以从一种全新的角度对模型预测控制进行诠释。其不仅表达形式简洁，而且非常适合描述具有高动态特性的电力系统。因此，需对基于空间复矢量的电能质量分析方法进行系统性、理论性的研究，以便将复矢量分析方法引入到电网系统的预测控制中。</w:t>
            </w:r>
          </w:p>
          <w:p>
            <w:pPr>
              <w:bidi w:val="0"/>
              <w:spacing w:after="280" w:afterAutospacing="1"/>
              <w:ind w:firstLine="480"/>
              <w:jc w:val="both"/>
            </w:pPr>
            <w:r>
              <w:rPr>
                <w:rFonts w:ascii="宋体" w:eastAsia="宋体" w:hAnsi="宋体" w:cs="宋体"/>
                <w:rtl w:val="0"/>
              </w:rPr>
              <w:t>（2）权重系数的选择也是困扰众多学者的一大问题。虽然代价函数具有控制要素多，鲁棒性强的优点，但各控制要素之间的复杂耦合关系使得最优权重系数的确立在学界中难以达成统一。目前学者们通常使用仿真软件，以试凑法来测试不同权重系数组合的控制效果，其耗时量大，且难以得到最优的权重系数。因此亟需探索出一种快速高效的权重系数调节方法。</w:t>
            </w:r>
          </w:p>
          <w:p>
            <w:pPr>
              <w:bidi w:val="0"/>
              <w:spacing w:after="280" w:afterAutospacing="1"/>
              <w:ind w:firstLine="480"/>
              <w:jc w:val="both"/>
            </w:pPr>
            <w:r>
              <w:rPr>
                <w:rFonts w:ascii="宋体" w:eastAsia="宋体" w:hAnsi="宋体" w:cs="宋体"/>
                <w:rtl w:val="0"/>
              </w:rPr>
              <w:t>（3）传统有限状态集预测控制为达到最佳控制效果，需要选择出最优矢量，且最优矢量常通过轮询所有矢量获得。然而，受矢量集合大小以及计算效率的影响，算法的计算耗时往往较长，这会导致系统难以拥有较高的实时性。因此需对预测控制算法的优化进行研究，以满足系统的高动态特性要求。</w:t>
            </w:r>
          </w:p>
          <w:p>
            <w:pPr>
              <w:bidi w:val="0"/>
              <w:spacing w:after="150" w:afterAutospacing="0"/>
              <w:ind w:firstLine="480"/>
              <w:jc w:val="both"/>
            </w:pPr>
            <w:r>
              <w:rPr>
                <w:rFonts w:ascii="宋体" w:eastAsia="宋体" w:hAnsi="宋体" w:cs="宋体"/>
                <w:rtl w:val="0"/>
              </w:rPr>
              <w:t>预测控制正在逐步取代最优脉宽调制技术，成为一种具有高动态特性的低开关频率中高压逆变器驱动控制新方法。然而，传统预测控制方法中存在一些缺陷，这限制了该方法在工程实际中的进一步拓展。为此，本课题将针对空间复矢量的电能质量分析方法、权重系数的调节策略、预测控制算法的高实时性优化等问题开展研究。最终探索出一种具有高动态特性的低开关频率脉宽调制预测控制方法，</w:t>
            </w:r>
            <w:r>
              <w:rPr>
                <w:rFonts w:ascii="宋体" w:eastAsia="宋体" w:hAnsi="宋体" w:cs="宋体"/>
                <w:rtl w:val="0"/>
              </w:rPr>
              <w:t>为推进风电并网系统逆变驱动技术的基础性研究工作和预测控制方法的工业实际应用提供有力的理论指导，也有助于</w:t>
            </w:r>
            <w:r>
              <w:rPr>
                <w:rFonts w:ascii="宋体" w:eastAsia="宋体" w:hAnsi="宋体" w:cs="宋体"/>
                <w:rtl w:val="0"/>
              </w:rPr>
              <w:t>早日实现“双碳”目标、助力“十四五”规划圆满完成。</w:t>
            </w:r>
          </w:p>
          <w:p>
            <w:pPr>
              <w:bidi w:val="0"/>
              <w:spacing w:after="150" w:afterAutospacing="0"/>
              <w:ind w:firstLine="480"/>
              <w:jc w:val="center"/>
            </w:pPr>
            <w:r>
              <w:rPr>
                <w:rFonts w:ascii="宋体" w:eastAsia="宋体" w:hAnsi="宋体" w:cs="宋体"/>
                <w:b/>
                <w:bCs/>
                <w:rtl w:val="0"/>
              </w:rPr>
              <w:t>参考文献</w:t>
            </w:r>
          </w:p>
          <w:p>
            <w:pPr>
              <w:bidi w:val="0"/>
              <w:spacing w:before="0" w:beforeAutospacing="0" w:after="150" w:afterAutospacing="0" w:line="360" w:lineRule="atLeast"/>
              <w:ind w:left="840"/>
              <w:jc w:val="both"/>
            </w:pPr>
            <w:r>
              <w:rPr>
                <w:rFonts w:ascii="宋体" w:eastAsia="宋体" w:hAnsi="宋体" w:cs="宋体"/>
                <w:sz w:val="21"/>
                <w:rtl w:val="0"/>
              </w:rPr>
              <w:t>[1]</w:t>
            </w:r>
            <w:r>
              <w:rPr>
                <w:rFonts w:ascii="宋体" w:eastAsia="宋体" w:hAnsi="宋体" w:cs="宋体"/>
                <w:sz w:val="21"/>
                <w:rtl w:val="0"/>
              </w:rPr>
              <w:t>习近平. 在第七十五届联合国大会一般性辩论上的讲话[EB/OL].[2020-09-22].</w:t>
            </w:r>
            <w:r>
              <w:rPr>
                <w:rFonts w:ascii="宋体" w:eastAsia="宋体" w:hAnsi="宋体" w:cs="宋体"/>
                <w:sz w:val="21"/>
                <w:rtl w:val="0"/>
              </w:rPr>
              <w:t>http://www.gov.cn/gongbao/content/2020/content_5549875.htm</w:t>
            </w:r>
          </w:p>
          <w:p>
            <w:pPr>
              <w:bidi w:val="0"/>
              <w:spacing w:before="0" w:beforeAutospacing="0" w:after="150" w:afterAutospacing="0" w:line="360" w:lineRule="atLeast"/>
              <w:ind w:left="840"/>
              <w:jc w:val="both"/>
            </w:pPr>
            <w:r>
              <w:rPr>
                <w:rFonts w:ascii="宋体" w:eastAsia="宋体" w:hAnsi="宋体" w:cs="宋体"/>
                <w:sz w:val="21"/>
                <w:rtl w:val="0"/>
              </w:rPr>
              <w:t>[2]</w:t>
            </w:r>
            <w:r>
              <w:rPr>
                <w:rFonts w:ascii="宋体" w:eastAsia="宋体" w:hAnsi="宋体" w:cs="宋体"/>
                <w:sz w:val="21"/>
                <w:rtl w:val="0"/>
              </w:rPr>
              <w:t>科学技术部. 工业和信息化部产业发展促进中心关于国家重点研发计划“储能与智能电网技术”等重点专项填报2021年度项目申报书（含预算申报书）的通知[EB/OL].[2021-08-27].https://service.most.gov.cn/kjjh_tztg_all/20210827/4526.html</w:t>
            </w:r>
          </w:p>
          <w:p>
            <w:pPr>
              <w:bidi w:val="0"/>
              <w:spacing w:before="0" w:beforeAutospacing="0" w:after="150" w:afterAutospacing="0" w:line="360" w:lineRule="atLeast"/>
              <w:ind w:left="840"/>
              <w:jc w:val="both"/>
            </w:pPr>
            <w:r>
              <w:rPr>
                <w:rFonts w:ascii="宋体" w:eastAsia="宋体" w:hAnsi="宋体" w:cs="宋体"/>
                <w:sz w:val="21"/>
                <w:rtl w:val="0"/>
              </w:rPr>
              <w:t>[3]</w:t>
            </w:r>
            <w:r>
              <w:rPr>
                <w:rFonts w:ascii="宋体" w:eastAsia="宋体" w:hAnsi="宋体" w:cs="宋体"/>
                <w:sz w:val="21"/>
                <w:rtl w:val="0"/>
              </w:rPr>
              <w:t>人民日报. 科技创新2030—重大项目启动[EB/OL].[2017-02-20].http://www.gov.cn/xinwen/2017-02/20/content_5169236.htm</w:t>
            </w:r>
          </w:p>
          <w:p>
            <w:pPr>
              <w:bidi w:val="0"/>
              <w:spacing w:before="0" w:beforeAutospacing="0" w:after="150" w:afterAutospacing="0" w:line="360" w:lineRule="atLeast"/>
              <w:ind w:left="840"/>
              <w:jc w:val="both"/>
            </w:pPr>
            <w:r>
              <w:rPr>
                <w:rFonts w:ascii="宋体" w:eastAsia="宋体" w:hAnsi="宋体" w:cs="宋体"/>
                <w:sz w:val="21"/>
                <w:rtl w:val="0"/>
              </w:rPr>
              <w:t>[4]</w:t>
            </w:r>
            <w:r>
              <w:rPr>
                <w:rFonts w:ascii="宋体" w:eastAsia="宋体" w:hAnsi="宋体" w:cs="宋体"/>
                <w:sz w:val="21"/>
                <w:rtl w:val="0"/>
              </w:rPr>
              <w:t>Holtz J , Qi X . Optimal Control of Medium-Voltage Drives—An Overview[J]. IEEE Transactions on Industrial Electronics, 2013, 60(12):5472-5481.</w:t>
            </w:r>
          </w:p>
          <w:p>
            <w:pPr>
              <w:bidi w:val="0"/>
              <w:spacing w:before="0" w:beforeAutospacing="0" w:after="150" w:afterAutospacing="0" w:line="360" w:lineRule="atLeast"/>
              <w:ind w:left="840"/>
              <w:jc w:val="both"/>
            </w:pPr>
            <w:r>
              <w:rPr>
                <w:rFonts w:ascii="宋体" w:eastAsia="宋体" w:hAnsi="宋体" w:cs="宋体"/>
                <w:sz w:val="21"/>
                <w:rtl w:val="0"/>
              </w:rPr>
              <w:t>[5]</w:t>
            </w:r>
            <w:r>
              <w:rPr>
                <w:rFonts w:ascii="宋体" w:eastAsia="宋体" w:hAnsi="宋体" w:cs="宋体"/>
                <w:sz w:val="21"/>
                <w:rtl w:val="0"/>
              </w:rPr>
              <w:t>Beig A R , Kanukollu S , Hosani K A , et al. Space-Vector-Based Synchronized Three-Level Discontinuous PWM for Medium-Voltage High-Power VSI[J]. IEEE Transactions on Industrial Electronics, 2014, 61(8):3891-3901.</w:t>
            </w:r>
          </w:p>
          <w:p>
            <w:pPr>
              <w:bidi w:val="0"/>
              <w:spacing w:before="0" w:beforeAutospacing="0" w:after="150" w:afterAutospacing="0" w:line="360" w:lineRule="atLeast"/>
              <w:ind w:left="840"/>
              <w:jc w:val="both"/>
            </w:pPr>
            <w:r>
              <w:rPr>
                <w:rFonts w:ascii="宋体" w:eastAsia="宋体" w:hAnsi="宋体" w:cs="宋体"/>
                <w:sz w:val="21"/>
                <w:rtl w:val="0"/>
              </w:rPr>
              <w:t>[6]</w:t>
            </w:r>
            <w:r>
              <w:rPr>
                <w:rFonts w:ascii="宋体" w:eastAsia="宋体" w:hAnsi="宋体" w:cs="宋体"/>
                <w:sz w:val="21"/>
                <w:rtl w:val="0"/>
              </w:rPr>
              <w:t>Edpuganti A , Rathore A K . A Survey of Low Switching Frequency Modulation Techniques for Medium-Voltage Multilevel Converters[J]. IEEE Transactions on Industry Applications, 2015, 51(5):1-1.</w:t>
            </w:r>
          </w:p>
          <w:p>
            <w:pPr>
              <w:bidi w:val="0"/>
              <w:spacing w:before="0" w:beforeAutospacing="0" w:after="150" w:afterAutospacing="0" w:line="360" w:lineRule="atLeast"/>
              <w:ind w:left="840"/>
              <w:jc w:val="both"/>
            </w:pPr>
            <w:r>
              <w:rPr>
                <w:rFonts w:ascii="宋体" w:eastAsia="宋体" w:hAnsi="宋体" w:cs="宋体"/>
                <w:sz w:val="21"/>
                <w:rtl w:val="0"/>
              </w:rPr>
              <w:t>[7]</w:t>
            </w:r>
            <w:r>
              <w:rPr>
                <w:rFonts w:ascii="宋体" w:eastAsia="宋体" w:hAnsi="宋体" w:cs="宋体"/>
                <w:sz w:val="21"/>
                <w:rtl w:val="0"/>
              </w:rPr>
              <w:t>张艳莉,费万民,吕征宇,姚文熙.三电平逆变器SHEPWM方法及其应用研究[J].电工技术学报,2004(01):16-20+54.DOI:10.19595/j.cnki.1000-6753.tces.2004.01.005.</w:t>
            </w:r>
          </w:p>
          <w:p>
            <w:pPr>
              <w:bidi w:val="0"/>
              <w:spacing w:before="0" w:beforeAutospacing="0" w:after="150" w:afterAutospacing="0" w:line="360" w:lineRule="atLeast"/>
              <w:ind w:left="840"/>
              <w:jc w:val="both"/>
            </w:pPr>
            <w:r>
              <w:rPr>
                <w:rFonts w:ascii="宋体" w:eastAsia="宋体" w:hAnsi="宋体" w:cs="宋体"/>
                <w:sz w:val="21"/>
                <w:rtl w:val="0"/>
              </w:rPr>
              <w:t>[8]</w:t>
            </w:r>
            <w:r>
              <w:rPr>
                <w:rFonts w:ascii="宋体" w:eastAsia="宋体" w:hAnsi="宋体" w:cs="宋体"/>
                <w:sz w:val="21"/>
                <w:rtl w:val="0"/>
              </w:rPr>
              <w:t>Zhang Y , Li Y W . Investigation and Suppression of Harmonics Interaction in High-Power PWM Current-Source Motor Drives[J]. IEEE Transactions on Power Electronics, 2014, 30(2):668-679.</w:t>
            </w:r>
          </w:p>
          <w:p>
            <w:pPr>
              <w:bidi w:val="0"/>
              <w:spacing w:before="0" w:beforeAutospacing="0" w:after="150" w:afterAutospacing="0" w:line="360" w:lineRule="atLeast"/>
              <w:ind w:left="840"/>
              <w:jc w:val="both"/>
            </w:pPr>
            <w:r>
              <w:rPr>
                <w:rFonts w:ascii="宋体" w:eastAsia="宋体" w:hAnsi="宋体" w:cs="宋体"/>
                <w:sz w:val="21"/>
                <w:rtl w:val="0"/>
              </w:rPr>
              <w:t>[9]</w:t>
            </w:r>
            <w:r>
              <w:rPr>
                <w:rFonts w:ascii="宋体" w:eastAsia="宋体" w:hAnsi="宋体" w:cs="宋体"/>
                <w:sz w:val="21"/>
                <w:rtl w:val="0"/>
              </w:rPr>
              <w:t>Dahidah M S , Konstantinou G , Agelidis V G . A Review of Multilevel Selective Harmonic Elimination PWM: Formulations, Solving Algorithms, Implementation and Applications[J]. IEEE Transactions on Power Electronics, 2015, 99(8):1-16.</w:t>
            </w:r>
            <w:r>
              <w:rPr>
                <w:rFonts w:ascii="宋体" w:eastAsia="宋体" w:hAnsi="宋体" w:cs="宋体"/>
                <w:sz w:val="21"/>
                <w:rtl w:val="0"/>
              </w:rPr>
              <w:t>.</w:t>
            </w:r>
          </w:p>
          <w:p>
            <w:pPr>
              <w:bidi w:val="0"/>
              <w:spacing w:before="0" w:beforeAutospacing="0" w:after="150" w:afterAutospacing="0" w:line="360" w:lineRule="atLeast"/>
              <w:ind w:left="840"/>
              <w:jc w:val="both"/>
            </w:pPr>
            <w:r>
              <w:rPr>
                <w:rFonts w:ascii="宋体" w:eastAsia="宋体" w:hAnsi="宋体" w:cs="宋体"/>
                <w:sz w:val="21"/>
                <w:rtl w:val="0"/>
              </w:rPr>
              <w:t>[10]</w:t>
            </w:r>
            <w:r>
              <w:rPr>
                <w:rFonts w:ascii="宋体" w:eastAsia="宋体" w:hAnsi="宋体" w:cs="宋体"/>
                <w:sz w:val="21"/>
                <w:rtl w:val="0"/>
              </w:rPr>
              <w:t>Holtz J . A predictive controller for the stator current vector of AC machines fed from a switched voltage source[J]. Proc. of IEE of Japan IPEC-Tokyo'83, 1983.</w:t>
            </w:r>
          </w:p>
          <w:p>
            <w:pPr>
              <w:bidi w:val="0"/>
              <w:spacing w:before="0" w:beforeAutospacing="0" w:after="150" w:afterAutospacing="0" w:line="360" w:lineRule="atLeast"/>
              <w:ind w:left="840"/>
              <w:jc w:val="both"/>
            </w:pPr>
            <w:r>
              <w:rPr>
                <w:rFonts w:ascii="宋体" w:eastAsia="宋体" w:hAnsi="宋体" w:cs="宋体"/>
                <w:sz w:val="21"/>
                <w:rtl w:val="0"/>
              </w:rPr>
              <w:t>[11]</w:t>
            </w:r>
            <w:r>
              <w:rPr>
                <w:rFonts w:ascii="宋体" w:eastAsia="宋体" w:hAnsi="宋体" w:cs="宋体"/>
                <w:sz w:val="21"/>
                <w:rtl w:val="0"/>
              </w:rPr>
              <w:t>牛峰,韩振铎,黄晓艳,张健,李奎,方攸同.永磁同步电机模型预测磁链控制[J].电机与控制学报,2019,23(03):34-41.DOI:10.15938/j.emc.2019.03.005.</w:t>
            </w:r>
          </w:p>
          <w:p>
            <w:pPr>
              <w:bidi w:val="0"/>
              <w:spacing w:before="0" w:beforeAutospacing="0" w:after="150" w:afterAutospacing="0" w:line="360" w:lineRule="atLeast"/>
              <w:ind w:left="840"/>
              <w:jc w:val="both"/>
            </w:pPr>
            <w:r>
              <w:rPr>
                <w:rFonts w:ascii="宋体" w:eastAsia="宋体" w:hAnsi="宋体" w:cs="宋体"/>
                <w:sz w:val="21"/>
                <w:rtl w:val="0"/>
              </w:rPr>
              <w:t>[12]</w:t>
            </w:r>
            <w:r>
              <w:rPr>
                <w:rFonts w:ascii="宋体" w:eastAsia="宋体" w:hAnsi="宋体" w:cs="宋体"/>
                <w:sz w:val="21"/>
                <w:rtl w:val="0"/>
              </w:rPr>
              <w:t>Kouro S , Cortes P , Vargas R , et al. Model Predictive Control—A Simple and Powerful Method to Control Power Converters[C]// IEEE. IEEE, 2009:1826-1838.</w:t>
            </w:r>
          </w:p>
          <w:p>
            <w:pPr>
              <w:bidi w:val="0"/>
              <w:spacing w:before="0" w:beforeAutospacing="0" w:after="150" w:afterAutospacing="0" w:line="360" w:lineRule="atLeast"/>
              <w:ind w:left="840"/>
              <w:jc w:val="both"/>
            </w:pPr>
            <w:r>
              <w:rPr>
                <w:rFonts w:ascii="宋体" w:eastAsia="宋体" w:hAnsi="宋体" w:cs="宋体"/>
                <w:sz w:val="21"/>
                <w:rtl w:val="0"/>
              </w:rPr>
              <w:t>[13]</w:t>
            </w:r>
            <w:r>
              <w:rPr>
                <w:rFonts w:ascii="宋体" w:eastAsia="宋体" w:hAnsi="宋体" w:cs="宋体"/>
                <w:sz w:val="21"/>
                <w:rtl w:val="0"/>
              </w:rPr>
              <w:t>Vargas R , P Cortés, Ammann U , et al. Predictive Control of a Three-Phase Neutral-Point-Clamped Inverter[J]. IEEE Transactions on Industrial Electronics, 2007, 54(5):2697-2705.</w:t>
            </w:r>
          </w:p>
          <w:p>
            <w:pPr>
              <w:bidi w:val="0"/>
              <w:spacing w:before="0" w:beforeAutospacing="0" w:after="150" w:afterAutospacing="0" w:line="360" w:lineRule="atLeast"/>
              <w:ind w:left="840"/>
              <w:jc w:val="both"/>
            </w:pPr>
            <w:r>
              <w:rPr>
                <w:rFonts w:ascii="宋体" w:eastAsia="宋体" w:hAnsi="宋体" w:cs="宋体"/>
                <w:sz w:val="21"/>
                <w:rtl w:val="0"/>
              </w:rPr>
              <w:t>[14]</w:t>
            </w:r>
            <w:r>
              <w:rPr>
                <w:rFonts w:ascii="宋体" w:eastAsia="宋体" w:hAnsi="宋体" w:cs="宋体"/>
                <w:sz w:val="21"/>
                <w:rtl w:val="0"/>
              </w:rPr>
              <w:t>何志兴,罗安,熊桥坡,马伏军,雷博,周乐明.模块化多电平变换器模型预测控制[J].中国电机工程学报,2016,36(05):1366-1375.DOI:10.13334/j.0258-8013.pcsee.2016.05.023.</w:t>
            </w:r>
          </w:p>
          <w:p>
            <w:pPr>
              <w:bidi w:val="0"/>
              <w:spacing w:before="0" w:beforeAutospacing="0" w:after="150" w:afterAutospacing="0" w:line="360" w:lineRule="atLeast"/>
              <w:ind w:left="840"/>
              <w:jc w:val="both"/>
            </w:pPr>
            <w:r>
              <w:rPr>
                <w:rFonts w:ascii="宋体" w:eastAsia="宋体" w:hAnsi="宋体" w:cs="宋体"/>
                <w:sz w:val="21"/>
                <w:rtl w:val="0"/>
              </w:rPr>
              <w:t>[15]</w:t>
            </w:r>
            <w:r>
              <w:rPr>
                <w:rFonts w:ascii="宋体" w:eastAsia="宋体" w:hAnsi="宋体" w:cs="宋体"/>
                <w:sz w:val="21"/>
                <w:rtl w:val="0"/>
              </w:rPr>
              <w:t>Barros J D , Silva J , Jesus, É. G. A. Fast-Predictive Optimal Control of NPC Multilevel Converters[J]. Industrial Electronics IEEE Transactions on, 2013, 60(2):p.619-627.</w:t>
            </w:r>
          </w:p>
          <w:p>
            <w:pPr>
              <w:bidi w:val="0"/>
              <w:spacing w:before="0" w:beforeAutospacing="0" w:after="150" w:afterAutospacing="0" w:line="360" w:lineRule="atLeast"/>
              <w:ind w:left="840"/>
              <w:jc w:val="both"/>
            </w:pPr>
            <w:r>
              <w:rPr>
                <w:rFonts w:ascii="宋体" w:eastAsia="宋体" w:hAnsi="宋体" w:cs="宋体"/>
                <w:sz w:val="21"/>
                <w:rtl w:val="0"/>
              </w:rPr>
              <w:t>[16]</w:t>
            </w:r>
            <w:r>
              <w:rPr>
                <w:rFonts w:ascii="宋体" w:eastAsia="宋体" w:hAnsi="宋体" w:cs="宋体"/>
                <w:sz w:val="21"/>
                <w:rtl w:val="0"/>
              </w:rPr>
              <w:t>Riar B S , Geyer T , Madawala U K . Model Predictive Direct Current Control of Modular Multilevel Converters: Modeling, Analysis, and Experimental Evaluation[J]. IEEE Transactions on Power Electronics, 2015, 30(1):431-439.</w:t>
            </w:r>
          </w:p>
          <w:p>
            <w:pPr>
              <w:bidi w:val="0"/>
              <w:spacing w:before="0" w:beforeAutospacing="0" w:after="150" w:afterAutospacing="0" w:line="360" w:lineRule="atLeast"/>
              <w:ind w:left="840"/>
              <w:jc w:val="both"/>
            </w:pPr>
            <w:r>
              <w:rPr>
                <w:rFonts w:ascii="宋体" w:eastAsia="宋体" w:hAnsi="宋体" w:cs="宋体"/>
                <w:sz w:val="21"/>
                <w:rtl w:val="0"/>
              </w:rPr>
              <w:t>[17]</w:t>
            </w:r>
            <w:r>
              <w:rPr>
                <w:rFonts w:ascii="宋体" w:eastAsia="宋体" w:hAnsi="宋体" w:cs="宋体"/>
                <w:sz w:val="21"/>
                <w:rtl w:val="0"/>
              </w:rPr>
              <w:t>柳志飞,杜贵平,杜发达.有限集模型预测控制在电力电子系统中的研究现状和发展趋势[J].电工技术学报,2017,32(22):58-69.DOI:10.19595/j.cnki.1000-6753.tces.160399.</w:t>
            </w:r>
          </w:p>
          <w:p>
            <w:pPr>
              <w:bidi w:val="0"/>
              <w:spacing w:before="0" w:beforeAutospacing="0" w:after="150" w:afterAutospacing="0" w:line="360" w:lineRule="atLeast"/>
              <w:ind w:left="840"/>
              <w:jc w:val="both"/>
            </w:pPr>
            <w:r>
              <w:rPr>
                <w:rFonts w:ascii="宋体" w:eastAsia="宋体" w:hAnsi="宋体" w:cs="宋体"/>
                <w:sz w:val="21"/>
                <w:rtl w:val="0"/>
              </w:rPr>
              <w:t>[18]</w:t>
            </w:r>
            <w:r>
              <w:rPr>
                <w:rFonts w:ascii="宋体" w:eastAsia="宋体" w:hAnsi="宋体" w:cs="宋体"/>
                <w:sz w:val="21"/>
                <w:rtl w:val="0"/>
              </w:rPr>
              <w:t>盛明钢,沈安文,罗欣.一种简化的PMSM连续控制集模型预测电流控制[J].微特电机,2019,47(05):36-40+46.</w:t>
            </w:r>
          </w:p>
          <w:p>
            <w:pPr>
              <w:bidi w:val="0"/>
              <w:spacing w:before="0" w:beforeAutospacing="0" w:after="150" w:afterAutospacing="0" w:line="360" w:lineRule="atLeast"/>
              <w:ind w:left="840"/>
              <w:jc w:val="both"/>
            </w:pPr>
            <w:r>
              <w:rPr>
                <w:rFonts w:ascii="宋体" w:eastAsia="宋体" w:hAnsi="宋体" w:cs="宋体"/>
                <w:sz w:val="21"/>
                <w:rtl w:val="0"/>
              </w:rPr>
              <w:t>[19]</w:t>
            </w:r>
            <w:r>
              <w:rPr>
                <w:rFonts w:ascii="宋体" w:eastAsia="宋体" w:hAnsi="宋体" w:cs="宋体"/>
                <w:sz w:val="21"/>
                <w:rtl w:val="0"/>
              </w:rPr>
              <w:t>Qi X , Holtz J . Modeling and Control of Low Switching Frequency High-Performance Induction Motor Drives[J]. IEEE Transactions on Industrial Electronics, 2020, 67(6):4402-4410.</w:t>
            </w:r>
          </w:p>
          <w:p>
            <w:pPr>
              <w:bidi w:val="0"/>
              <w:spacing w:before="0" w:beforeAutospacing="0" w:after="150" w:afterAutospacing="0" w:line="360" w:lineRule="atLeast"/>
              <w:ind w:left="840"/>
              <w:jc w:val="both"/>
            </w:pPr>
            <w:r>
              <w:rPr>
                <w:rFonts w:ascii="宋体" w:eastAsia="宋体" w:hAnsi="宋体" w:cs="宋体"/>
                <w:sz w:val="21"/>
                <w:rtl w:val="0"/>
              </w:rPr>
              <w:t>[20]</w:t>
            </w:r>
            <w:r>
              <w:rPr>
                <w:rFonts w:ascii="宋体" w:eastAsia="宋体" w:hAnsi="宋体" w:cs="宋体"/>
                <w:sz w:val="21"/>
                <w:rtl w:val="0"/>
              </w:rPr>
              <w:t>齐昕,苏涛,周珂,杨建成,甘新鹏,张永昌.交流电机模型预测控制策略发展概述[J].中国电机工程学报,2021,41(18):6408-6419.DOI:10.13334/j.0258-8013.pcsee.200840.</w:t>
            </w:r>
          </w:p>
          <w:p>
            <w:pPr>
              <w:bidi w:val="0"/>
              <w:spacing w:before="0" w:beforeAutospacing="0" w:after="150" w:afterAutospacing="0" w:line="360" w:lineRule="atLeast"/>
              <w:ind w:left="840"/>
              <w:jc w:val="both"/>
            </w:pPr>
            <w:r>
              <w:rPr>
                <w:rFonts w:ascii="宋体" w:eastAsia="宋体" w:hAnsi="宋体" w:cs="宋体"/>
                <w:sz w:val="21"/>
                <w:rtl w:val="0"/>
              </w:rPr>
              <w:t>[21]</w:t>
            </w:r>
            <w:r>
              <w:rPr>
                <w:rFonts w:ascii="宋体" w:eastAsia="宋体" w:hAnsi="宋体" w:cs="宋体"/>
                <w:sz w:val="21"/>
                <w:rtl w:val="0"/>
              </w:rPr>
              <w:t>Rodriguez J , Pontt J , Silva C , et al. Predictive current control of a voltage source inverter[C]// 2004 IEEE 35th Annual Power Electronics Specialists Conference (IEEE Cat. No.04CH37551). IEEE, 2004.</w:t>
            </w:r>
          </w:p>
          <w:p>
            <w:pPr>
              <w:bidi w:val="0"/>
              <w:spacing w:before="0" w:beforeAutospacing="0" w:after="150" w:afterAutospacing="0" w:line="360" w:lineRule="atLeast"/>
              <w:ind w:left="840"/>
              <w:jc w:val="both"/>
            </w:pPr>
            <w:r>
              <w:rPr>
                <w:rFonts w:ascii="宋体" w:eastAsia="宋体" w:hAnsi="宋体" w:cs="宋体"/>
                <w:sz w:val="21"/>
                <w:rtl w:val="0"/>
              </w:rPr>
              <w:t>[22]</w:t>
            </w:r>
            <w:r>
              <w:rPr>
                <w:rFonts w:ascii="宋体" w:eastAsia="宋体" w:hAnsi="宋体" w:cs="宋体"/>
                <w:sz w:val="21"/>
                <w:rtl w:val="0"/>
              </w:rPr>
              <w:t>Young H , Rodriguez J . Comparison of finite-control-set model predictive control versus a SVM-based linear controller[C]// European Conference on Power Electronics &amp; Applications. IEEE, 2013.</w:t>
            </w:r>
          </w:p>
          <w:p>
            <w:pPr>
              <w:bidi w:val="0"/>
              <w:spacing w:before="0" w:beforeAutospacing="0" w:after="150" w:afterAutospacing="0" w:line="360" w:lineRule="atLeast"/>
              <w:ind w:left="840"/>
              <w:jc w:val="both"/>
            </w:pPr>
            <w:r>
              <w:rPr>
                <w:rFonts w:ascii="宋体" w:eastAsia="宋体" w:hAnsi="宋体" w:cs="宋体"/>
                <w:sz w:val="21"/>
                <w:rtl w:val="0"/>
              </w:rPr>
              <w:t>[23]</w:t>
            </w:r>
            <w:r>
              <w:rPr>
                <w:rFonts w:ascii="宋体" w:eastAsia="宋体" w:hAnsi="宋体" w:cs="宋体"/>
                <w:sz w:val="21"/>
                <w:rtl w:val="0"/>
              </w:rPr>
              <w:t>Spudic V, Geyer T. Model Predictive Control based on Optimized Pulse Patterns for Modular Multilevel Converter STATCOM[J]. IEEE Transactions on Industry Applications, 2019, 55(99):6137-6149.</w:t>
            </w:r>
          </w:p>
          <w:p>
            <w:pPr>
              <w:bidi w:val="0"/>
              <w:spacing w:before="0" w:beforeAutospacing="0" w:after="150" w:afterAutospacing="0" w:line="360" w:lineRule="atLeast"/>
              <w:ind w:left="840"/>
              <w:jc w:val="both"/>
            </w:pPr>
            <w:r>
              <w:rPr>
                <w:rFonts w:ascii="宋体" w:eastAsia="宋体" w:hAnsi="宋体" w:cs="宋体"/>
                <w:sz w:val="21"/>
                <w:rtl w:val="0"/>
              </w:rPr>
              <w:t>[24]</w:t>
            </w:r>
            <w:r>
              <w:rPr>
                <w:rFonts w:ascii="宋体" w:eastAsia="宋体" w:hAnsi="宋体" w:cs="宋体"/>
                <w:sz w:val="21"/>
                <w:rtl w:val="0"/>
              </w:rPr>
              <w:t>Aguilera R P , P Acuña, Lezana P , et al. Selective Harmonic Elimination Model Predictive Control for Multilevel Power Converters[J]. IEEE Transactions on Power Electronics, 2016, 32(3):2416-2426.</w:t>
            </w:r>
          </w:p>
          <w:p>
            <w:pPr>
              <w:bidi w:val="0"/>
              <w:spacing w:before="0" w:beforeAutospacing="0" w:after="150" w:afterAutospacing="0" w:line="360" w:lineRule="atLeast"/>
              <w:ind w:left="840"/>
              <w:jc w:val="both"/>
            </w:pPr>
            <w:r>
              <w:rPr>
                <w:rFonts w:ascii="宋体" w:eastAsia="宋体" w:hAnsi="宋体" w:cs="宋体"/>
                <w:sz w:val="21"/>
                <w:rtl w:val="0"/>
              </w:rPr>
              <w:t>[25]</w:t>
            </w:r>
            <w:r>
              <w:rPr>
                <w:rFonts w:ascii="宋体" w:eastAsia="宋体" w:hAnsi="宋体" w:cs="宋体"/>
                <w:sz w:val="21"/>
                <w:rtl w:val="0"/>
              </w:rPr>
              <w:t>杨勇,赵方平,阮毅,赵春江.三相并网逆变器模型电流预测控制技术[J].电工技术学报,2011,26(06):153-159.DOI:10.19595/j.cnki.1000-6753.tces.2011.06.024.</w:t>
            </w:r>
          </w:p>
          <w:p>
            <w:pPr>
              <w:bidi w:val="0"/>
              <w:spacing w:before="0" w:beforeAutospacing="0" w:after="150" w:afterAutospacing="0" w:line="360" w:lineRule="atLeast"/>
              <w:ind w:left="840"/>
              <w:jc w:val="both"/>
            </w:pPr>
            <w:r>
              <w:rPr>
                <w:rFonts w:ascii="宋体" w:eastAsia="宋体" w:hAnsi="宋体" w:cs="宋体"/>
                <w:sz w:val="21"/>
                <w:rtl w:val="0"/>
              </w:rPr>
              <w:t>[26]</w:t>
            </w:r>
            <w:r>
              <w:rPr>
                <w:rFonts w:ascii="宋体" w:eastAsia="宋体" w:hAnsi="宋体" w:cs="宋体"/>
                <w:sz w:val="21"/>
                <w:rtl w:val="0"/>
              </w:rPr>
              <w:t>程建材,康龙云,胡毕华,冯元彬.三电平并网逆变器恒定开关频率的模型预测控制[J].电力自动化设备,2019,39(05):169-175.DOI:10.16081/j.issn.1006-6047.2019.05.025.</w:t>
            </w:r>
          </w:p>
          <w:p>
            <w:pPr>
              <w:bidi w:val="0"/>
              <w:spacing w:before="0" w:beforeAutospacing="0" w:after="150" w:afterAutospacing="0" w:line="360" w:lineRule="atLeast"/>
              <w:ind w:left="840"/>
              <w:jc w:val="both"/>
            </w:pPr>
            <w:r>
              <w:rPr>
                <w:rFonts w:ascii="宋体" w:eastAsia="宋体" w:hAnsi="宋体" w:cs="宋体"/>
                <w:sz w:val="21"/>
                <w:rtl w:val="0"/>
              </w:rPr>
              <w:t>[27]</w:t>
            </w:r>
            <w:r>
              <w:rPr>
                <w:rFonts w:ascii="宋体" w:eastAsia="宋体" w:hAnsi="宋体" w:cs="宋体"/>
                <w:sz w:val="21"/>
                <w:rtl w:val="0"/>
              </w:rPr>
              <w:t>杨兴武,冀红超,甘伟.基于模型预测控制的并网逆变器开关损耗优化方法[J].电力自动化设备,2015,35(08):84-89.DOI:10.16081/j.issn.1006-6047.2015.08.013.</w:t>
            </w:r>
          </w:p>
          <w:p>
            <w:pPr>
              <w:bidi w:val="0"/>
              <w:spacing w:before="0" w:beforeAutospacing="0" w:after="150" w:afterAutospacing="0" w:line="360" w:lineRule="atLeast"/>
              <w:ind w:left="840"/>
              <w:jc w:val="both"/>
            </w:pPr>
            <w:r>
              <w:rPr>
                <w:rFonts w:ascii="宋体" w:eastAsia="宋体" w:hAnsi="宋体" w:cs="宋体"/>
                <w:sz w:val="21"/>
                <w:rtl w:val="0"/>
              </w:rPr>
              <w:t>[28]</w:t>
            </w:r>
            <w:r>
              <w:rPr>
                <w:rFonts w:ascii="宋体" w:eastAsia="宋体" w:hAnsi="宋体" w:cs="宋体"/>
                <w:sz w:val="21"/>
                <w:rtl w:val="0"/>
              </w:rPr>
              <w:t>王鹿军,王仕韬,周峰武,吕征宇.中点钳位型三电平并网逆变器有限集最优预测控制[J].电力系统自动化,2013,37(21):190-195.</w:t>
            </w:r>
          </w:p>
          <w:p>
            <w:pPr>
              <w:bidi w:val="0"/>
              <w:spacing w:before="0" w:beforeAutospacing="0" w:after="150" w:afterAutospacing="0" w:line="360" w:lineRule="atLeast"/>
              <w:ind w:left="840"/>
              <w:jc w:val="both"/>
            </w:pPr>
            <w:r>
              <w:rPr>
                <w:rFonts w:ascii="宋体" w:eastAsia="宋体" w:hAnsi="宋体" w:cs="宋体"/>
                <w:sz w:val="21"/>
                <w:rtl w:val="0"/>
              </w:rPr>
              <w:t>[29]</w:t>
            </w:r>
            <w:r>
              <w:rPr>
                <w:rFonts w:ascii="宋体" w:eastAsia="宋体" w:hAnsi="宋体" w:cs="宋体"/>
                <w:sz w:val="21"/>
                <w:rtl w:val="0"/>
              </w:rPr>
              <w:t>刘斌,夏龙清,李俊,伍家驹,李德伟.并网逆变多目标约束预测控制器设计及在线算法[J].中国电机工程学报,2014,34(30):5277-5286.DOI:10.13334/j.0258-8013.pcsee.2014.30.003.</w:t>
            </w:r>
          </w:p>
          <w:p>
            <w:pPr>
              <w:bidi w:val="0"/>
              <w:spacing w:before="0" w:beforeAutospacing="0" w:after="150" w:afterAutospacing="0" w:line="360" w:lineRule="atLeast"/>
              <w:ind w:left="840"/>
              <w:jc w:val="both"/>
            </w:pPr>
            <w:r>
              <w:rPr>
                <w:rFonts w:ascii="宋体" w:eastAsia="宋体" w:hAnsi="宋体" w:cs="宋体"/>
                <w:sz w:val="21"/>
                <w:rtl w:val="0"/>
              </w:rPr>
              <w:t>[30]</w:t>
            </w:r>
            <w:r>
              <w:rPr>
                <w:rFonts w:ascii="宋体" w:eastAsia="宋体" w:hAnsi="宋体" w:cs="宋体"/>
                <w:sz w:val="21"/>
                <w:rtl w:val="0"/>
              </w:rPr>
              <w:t>张杰雄,严柏平,成润婷,赵卓立,赖来利.抑制分布式电源输出电压谐波的预测控制研究[J].可再生能源,2022,40(03):362-367.</w:t>
            </w:r>
          </w:p>
          <w:p>
            <w:pPr>
              <w:bidi w:val="0"/>
              <w:spacing w:before="0" w:beforeAutospacing="0" w:after="150" w:afterAutospacing="0" w:line="360" w:lineRule="atLeast"/>
              <w:ind w:left="840"/>
              <w:jc w:val="both"/>
            </w:pPr>
            <w:r>
              <w:rPr>
                <w:rFonts w:ascii="宋体" w:eastAsia="宋体" w:hAnsi="宋体" w:cs="宋体"/>
                <w:sz w:val="21"/>
                <w:rtl w:val="0"/>
              </w:rPr>
              <w:t>[31]</w:t>
            </w:r>
            <w:r>
              <w:rPr>
                <w:rFonts w:ascii="宋体" w:eastAsia="宋体" w:hAnsi="宋体" w:cs="宋体"/>
                <w:sz w:val="21"/>
                <w:rtl w:val="0"/>
              </w:rPr>
              <w:t>Davari S S , Khaburi D , Kennel R . An Improved FCS–MPC Algorithm for an Induction Motor With an Imposed Optimized Weighting Factor[J]. IEEE Transactions on Power Electronics, 2012, 27(3):1540-1551.</w:t>
            </w:r>
          </w:p>
          <w:p>
            <w:pPr>
              <w:bidi w:val="0"/>
              <w:spacing w:before="0" w:beforeAutospacing="0" w:after="150" w:afterAutospacing="0" w:line="360" w:lineRule="atLeast"/>
              <w:ind w:left="840"/>
              <w:jc w:val="both"/>
            </w:pPr>
            <w:r>
              <w:rPr>
                <w:rFonts w:ascii="宋体" w:eastAsia="宋体" w:hAnsi="宋体" w:cs="宋体"/>
                <w:sz w:val="21"/>
                <w:rtl w:val="0"/>
              </w:rPr>
              <w:t>[32]</w:t>
            </w:r>
            <w:r>
              <w:rPr>
                <w:rFonts w:ascii="宋体" w:eastAsia="宋体" w:hAnsi="宋体" w:cs="宋体"/>
                <w:sz w:val="21"/>
                <w:rtl w:val="0"/>
              </w:rPr>
              <w:t>RodrIguez J , P Cortés. Predictive Control of Power Converters and Electrical Drives[M]. 2012.</w:t>
            </w:r>
          </w:p>
          <w:p>
            <w:pPr>
              <w:bidi w:val="0"/>
              <w:spacing w:before="0" w:beforeAutospacing="0" w:after="150" w:afterAutospacing="0" w:line="360" w:lineRule="atLeast"/>
              <w:ind w:left="840"/>
              <w:jc w:val="both"/>
            </w:pPr>
            <w:r>
              <w:rPr>
                <w:rFonts w:ascii="宋体" w:eastAsia="宋体" w:hAnsi="宋体" w:cs="宋体"/>
                <w:sz w:val="21"/>
                <w:rtl w:val="0"/>
              </w:rPr>
              <w:t>[33]</w:t>
            </w:r>
            <w:r>
              <w:rPr>
                <w:rFonts w:ascii="宋体" w:eastAsia="宋体" w:hAnsi="宋体" w:cs="宋体"/>
                <w:sz w:val="21"/>
                <w:rtl w:val="0"/>
              </w:rPr>
              <w:t>Ghosh R , Tummuru N R , Rajpurohit B S . Model Predictive Control for Three Level Neutral Point Clamped Inverter With Reduced Numbers of Switching State Combinations[C]// 2019 IEEE Energy Conversion Congress and Exposition (ECCE). IEEE, 2019.</w:t>
            </w:r>
          </w:p>
          <w:p>
            <w:pPr>
              <w:bidi w:val="0"/>
              <w:spacing w:before="75" w:beforeAutospacing="0" w:after="280" w:afterAutospacing="1"/>
              <w:jc w:val="both"/>
            </w:pPr>
            <w:r>
              <w:rPr>
                <w:rFonts w:ascii="宋体" w:eastAsia="宋体" w:hAnsi="宋体" w:cs="宋体"/>
                <w:b/>
                <w:bCs/>
                <w:sz w:val="27"/>
                <w:rtl w:val="0"/>
              </w:rPr>
              <w:t>三、前期引进外国专家工作基础</w:t>
            </w:r>
          </w:p>
          <w:p>
            <w:pPr>
              <w:bidi w:val="0"/>
              <w:spacing w:after="280" w:afterAutospacing="1"/>
              <w:ind w:firstLine="405"/>
              <w:jc w:val="both"/>
            </w:pPr>
            <w:r>
              <w:rPr>
                <w:rFonts w:ascii="宋体" w:eastAsia="宋体" w:hAnsi="宋体" w:cs="宋体"/>
                <w:rtl w:val="0"/>
              </w:rPr>
              <w:t>Joachim Holtz</w:t>
            </w:r>
            <w:r>
              <w:rPr>
                <w:rFonts w:ascii="宋体" w:eastAsia="宋体" w:hAnsi="宋体" w:cs="宋体"/>
                <w:rtl w:val="0"/>
              </w:rPr>
              <w:t>教授是电机、自动控制以及电力电子领域的知名学者，国际上公认的电机界权威，是三电平逆变器的发明者，预测控制方法的创始人。申请人基于我校引智项目，连续三年（2016至2018，每年25天）邀请Holtz教授来校指导科研工作，在其指导下顺利完成自然科学基金青年基金项目《低开关频率三电平感应电机驱动系统最优预测控制研究》。同时，连续三年（2019至2021）在国家外国专家局项目的支持下，邀请Holtz教授针对预测控制方法的前沿研究方向开展交流合作。在国内举办多场专题学术研讨会，对在中压大功率驱动场合的预测控制方法进行了论述分析，推动了预测控制技术在国内的发展。由于Holtz教授在学术界的超凡影响力，前来参加研讨会的不仅有清华大学、北航、中国矿大、上海大学、北方工大等兄弟院校的老师和同学，还有来自中国兵器、英飞凌（Infineon）、博世（Bosch）、铁科院、北京精雕、科诺伟业等科研企业的专家。Holtz教授与申请人于2018年一同前往上海台达公司进行交流，与台达大功率电源研发部的应建平主任、甘鸿坚经理以及风电事业部的王长永处长、郎永强经理进行了交流，就大功率电源技术开发以及风电技术中存在的亟需解决的问题交换了意见，Holtz教授基于自己多年的经验与渊博的学识提出了许多切实有效的建议，并对未来的发展方向做了估计，大家都为教授的学识所折服。同年4月，Holtz教授与申请人一同与风电行业的领头羊企业金风科技进行了交流，金风科技的赵新龙经理和高宝峰工程师出席了交流会，会上Holtz教授展示了对风电影响特别大的五次和七次谐波的消除技术，引起参会人员的赞叹，增强了校企之间合作，为今后的科研合作奠定了基础。</w:t>
            </w:r>
          </w:p>
          <w:p>
            <w:pPr>
              <w:bidi w:val="0"/>
              <w:spacing w:after="280" w:afterAutospacing="1"/>
              <w:ind w:firstLine="405"/>
              <w:jc w:val="center"/>
            </w:pPr>
            <w:r>
              <w:rPr>
                <w:rtl w:val="0"/>
              </w:rPr>
              <w:pict>
                <v:shape id="_x0000_i1026" type="#_x0000_t75" style="height:231pt;width:313.5pt">
                  <v:imagedata r:id="rId6" o:title=""/>
                </v:shape>
              </w:pict>
            </w:r>
          </w:p>
          <w:p>
            <w:pPr>
              <w:bidi w:val="0"/>
              <w:spacing w:after="280" w:afterAutospacing="1"/>
              <w:ind w:firstLine="405"/>
              <w:jc w:val="center"/>
            </w:pPr>
            <w:r>
              <w:rPr>
                <w:rFonts w:ascii="黑体" w:eastAsia="黑体" w:hAnsi="黑体" w:cs="黑体"/>
                <w:b/>
                <w:bCs/>
                <w:sz w:val="21"/>
                <w:rtl w:val="0"/>
              </w:rPr>
              <w:t xml:space="preserve">图2 </w:t>
            </w:r>
            <w:r>
              <w:rPr>
                <w:rFonts w:ascii="黑体" w:eastAsia="黑体" w:hAnsi="黑体" w:cs="黑体"/>
                <w:b/>
                <w:bCs/>
                <w:sz w:val="21"/>
                <w:rtl w:val="0"/>
              </w:rPr>
              <w:t>Holtz教授国内访学指导经历</w:t>
            </w:r>
          </w:p>
          <w:p>
            <w:pPr>
              <w:bidi w:val="0"/>
              <w:spacing w:after="280" w:afterAutospacing="1"/>
              <w:ind w:firstLine="405"/>
              <w:jc w:val="both"/>
            </w:pPr>
            <w:r>
              <w:rPr>
                <w:rFonts w:ascii="宋体" w:eastAsia="宋体" w:hAnsi="宋体" w:cs="宋体"/>
                <w:rtl w:val="0"/>
              </w:rPr>
              <w:t>2018</w:t>
            </w:r>
            <w:r>
              <w:rPr>
                <w:rFonts w:ascii="宋体" w:eastAsia="宋体" w:hAnsi="宋体" w:cs="宋体"/>
                <w:rtl w:val="0"/>
              </w:rPr>
              <w:t>年8月至2019年2月申请人以访问学者身份再次前往德国Wuppertal大学进行访学，与Holtz教授对基于复矢量形式的预测控制方法进行了探讨，制定了相关的研究方案，并于2020年在《IEEE Transactions on Industrial Electronics》（SCI一区，中科院一区，影响因子8.236）上合作发表了题为《The Relationship Between Root Locus and Transient Field Components of AC Machines》以及《Modeling and Control of Low Switching Frequency High-Performance Induction Motor Drives》两篇关于复数状态变量的高水平学术论文。2020年由于疫情的原因，与Holtz教授的交流合作转为线上，这期间在其指导下，申请人及其团队对预测控制方法的数学模型与理论基础、预测控制技术运用于风电等新能源领域的控制性能进行了研究探索，</w:t>
            </w:r>
            <w:r>
              <w:rPr>
                <w:rFonts w:ascii="宋体" w:eastAsia="宋体" w:hAnsi="宋体" w:cs="宋体"/>
                <w:shd w:val="solid" w:color="FFFFFF" w:fill="auto"/>
                <w:rtl w:val="0"/>
              </w:rPr>
              <w:t>完成了运用于孤岛型微电网的标量形式预测控制谐波抑制方法研究</w:t>
            </w:r>
            <w:r>
              <w:rPr>
                <w:rFonts w:ascii="宋体" w:eastAsia="宋体" w:hAnsi="宋体" w:cs="宋体"/>
                <w:rtl w:val="0"/>
              </w:rPr>
              <w:t>，其控制策略的信号流图如图3所示。</w:t>
            </w:r>
          </w:p>
          <w:p>
            <w:pPr>
              <w:bidi w:val="0"/>
              <w:spacing w:after="280" w:afterAutospacing="1"/>
              <w:ind w:firstLine="405"/>
              <w:jc w:val="center"/>
            </w:pPr>
            <w:r>
              <w:rPr>
                <w:rFonts w:ascii="宋体" w:eastAsia="宋体" w:hAnsi="宋体" w:cs="宋体"/>
                <w:b/>
                <w:bCs/>
                <w:rtl w:val="0"/>
              </w:rPr>
              <w:pict>
                <v:shape id="_x0000_i1027" type="#_x0000_t75" style="height:167.25pt;width:279.75pt">
                  <v:imagedata r:id="rId7" o:title=""/>
                </v:shape>
              </w:pict>
            </w:r>
          </w:p>
          <w:p>
            <w:pPr>
              <w:bidi w:val="0"/>
              <w:spacing w:after="280" w:afterAutospacing="1"/>
              <w:ind w:firstLine="405"/>
              <w:jc w:val="center"/>
            </w:pPr>
            <w:r>
              <w:rPr>
                <w:rFonts w:ascii="黑体" w:eastAsia="黑体" w:hAnsi="黑体" w:cs="黑体"/>
                <w:b/>
                <w:bCs/>
                <w:sz w:val="21"/>
                <w:rtl w:val="0"/>
              </w:rPr>
              <w:t>图3 标量形式的预测控制方法信号流图</w:t>
            </w:r>
          </w:p>
          <w:p>
            <w:pPr>
              <w:bidi w:val="0"/>
              <w:spacing w:after="280" w:afterAutospacing="1"/>
              <w:ind w:firstLine="405"/>
              <w:jc w:val="both"/>
            </w:pPr>
            <w:r>
              <w:rPr>
                <w:rFonts w:ascii="宋体" w:eastAsia="宋体" w:hAnsi="宋体" w:cs="宋体"/>
                <w:rtl w:val="0"/>
              </w:rPr>
              <w:t>该方法可使控制系统开关频率降至700Hz，同时其输出PWM电压偶次谐波基本被消除，5th谐波占比为0.529%，7th谐波占比为0.195%</w:t>
            </w:r>
            <w:r>
              <w:rPr>
                <w:rFonts w:ascii="宋体" w:eastAsia="宋体" w:hAnsi="宋体" w:cs="宋体"/>
                <w:rtl w:val="0"/>
              </w:rPr>
              <w:t>，满足《电能质量</w:t>
            </w:r>
            <w:r>
              <w:rPr>
                <w:rtl w:val="0"/>
              </w:rPr>
              <w:t xml:space="preserve"> </w:t>
            </w:r>
            <w:r>
              <w:rPr>
                <w:rFonts w:ascii="宋体" w:eastAsia="宋体" w:hAnsi="宋体" w:cs="宋体"/>
                <w:rtl w:val="0"/>
              </w:rPr>
              <w:t>公用电网谐波</w:t>
            </w:r>
            <w:r>
              <w:rPr>
                <w:rFonts w:ascii="宋体" w:eastAsia="宋体" w:hAnsi="宋体" w:cs="宋体"/>
                <w:rtl w:val="0"/>
              </w:rPr>
              <w:t>GB/T 24337-2009</w:t>
            </w:r>
            <w:r>
              <w:rPr>
                <w:rFonts w:ascii="宋体" w:eastAsia="宋体" w:hAnsi="宋体" w:cs="宋体"/>
                <w:rtl w:val="0"/>
              </w:rPr>
              <w:t>》</w:t>
            </w:r>
            <w:r>
              <w:rPr>
                <w:rFonts w:ascii="宋体" w:eastAsia="宋体" w:hAnsi="宋体" w:cs="宋体"/>
                <w:rtl w:val="0"/>
              </w:rPr>
              <w:t>。然而标量形式的控制方式仅容易实现对幅值的控制，却忽略了对相位等因素的考虑。针对上述问题，申请人及其梯队在2022年初与Holtz教授合作，对基于空间电压矢量形式的预测控制方法从理论层面进行了初步探索，图4为其信号流图。</w:t>
            </w:r>
          </w:p>
          <w:p>
            <w:pPr>
              <w:bidi w:val="0"/>
              <w:spacing w:after="280" w:afterAutospacing="1"/>
              <w:ind w:firstLine="405"/>
              <w:jc w:val="center"/>
            </w:pPr>
            <w:r>
              <w:rPr>
                <w:rFonts w:ascii="宋体" w:eastAsia="宋体" w:hAnsi="宋体" w:cs="宋体"/>
                <w:rtl w:val="0"/>
              </w:rPr>
              <w:pict>
                <v:shape id="_x0000_i1028" type="#_x0000_t75" style="height:160.5pt;width:273.75pt">
                  <v:imagedata r:id="rId8" o:title=""/>
                </v:shape>
              </w:pict>
            </w:r>
          </w:p>
          <w:p>
            <w:pPr>
              <w:bidi w:val="0"/>
              <w:spacing w:after="150" w:afterAutospacing="0"/>
              <w:ind w:firstLine="405"/>
              <w:jc w:val="center"/>
            </w:pPr>
            <w:r>
              <w:rPr>
                <w:rFonts w:ascii="黑体" w:eastAsia="黑体" w:hAnsi="黑体" w:cs="黑体"/>
                <w:b/>
                <w:bCs/>
                <w:sz w:val="21"/>
                <w:rtl w:val="0"/>
              </w:rPr>
              <w:t>图4 基于空间电压矢量形式的预测控制方法信号流图</w:t>
            </w:r>
          </w:p>
          <w:p>
            <w:pPr>
              <w:bidi w:val="0"/>
              <w:spacing w:after="150" w:afterAutospacing="0"/>
              <w:ind w:firstLine="405"/>
              <w:jc w:val="both"/>
            </w:pPr>
            <w:r>
              <w:rPr>
                <w:rFonts w:ascii="宋体" w:eastAsia="宋体" w:hAnsi="宋体" w:cs="宋体"/>
                <w:rtl w:val="0"/>
              </w:rPr>
              <w:t>José Mario Pacas</w:t>
            </w:r>
            <w:r>
              <w:rPr>
                <w:rFonts w:ascii="宋体" w:eastAsia="宋体" w:hAnsi="宋体" w:cs="宋体"/>
                <w:rtl w:val="0"/>
              </w:rPr>
              <w:t>教授现任IEEE Power Electronics Society副主席，主要分管国际合作交流工作。申请人在德国留学期间就曾经与Pacas教授有过频繁的科研交流，且在2019年5月邀请其来校讲学交流，Pacas教授做了题为“电力驱动与电力电子技术”的学术报告。期间申请人所在团队与Pacas教授对微电网用逆变器的发展现状进行了深入探讨，并对电力电子技术推动“工业4.0”的发展进行了讨论，进一步的推动了我校在电力电子领域的国际接轨。2021年9月至12月期间，申请人与Pacas教授签署了科研合作的相关协议，Pacas教授就德国教学理念及人才培养进行了相关指导，在疫情环境下，通过邮件、电话以及线上会议的方式指导科研工作以及研究生的培养，并将在IEEE Transactions上合作发表高水平论文。</w:t>
            </w:r>
          </w:p>
          <w:p>
            <w:pPr>
              <w:bidi w:val="0"/>
              <w:spacing w:after="150" w:afterAutospacing="0"/>
              <w:ind w:firstLine="405"/>
              <w:jc w:val="center"/>
            </w:pPr>
            <w:r>
              <w:rPr>
                <w:rFonts w:ascii="宋体" w:eastAsia="宋体" w:hAnsi="宋体" w:cs="宋体"/>
                <w:rtl w:val="0"/>
              </w:rPr>
              <w:pict>
                <v:shape id="_x0000_i1029" type="#_x0000_t75" style="height:90pt;width:242.25pt">
                  <v:imagedata r:id="rId9" o:title=""/>
                </v:shape>
              </w:pict>
            </w:r>
          </w:p>
          <w:p>
            <w:pPr>
              <w:bidi w:val="0"/>
              <w:spacing w:after="150" w:afterAutospacing="0"/>
              <w:ind w:firstLine="405"/>
              <w:jc w:val="center"/>
            </w:pPr>
            <w:r>
              <w:rPr>
                <w:rFonts w:ascii="黑体" w:eastAsia="黑体" w:hAnsi="黑体" w:cs="黑体"/>
                <w:b/>
                <w:bCs/>
                <w:sz w:val="21"/>
                <w:rtl w:val="0"/>
              </w:rPr>
              <w:t xml:space="preserve">图5 </w:t>
            </w:r>
            <w:r>
              <w:rPr>
                <w:rFonts w:ascii="黑体" w:eastAsia="黑体" w:hAnsi="黑体" w:cs="黑体"/>
                <w:b/>
                <w:bCs/>
                <w:sz w:val="21"/>
                <w:rtl w:val="0"/>
              </w:rPr>
              <w:t>Pacas</w:t>
            </w:r>
            <w:r>
              <w:rPr>
                <w:rFonts w:ascii="黑体" w:eastAsia="黑体" w:hAnsi="黑体" w:cs="黑体"/>
                <w:b/>
                <w:bCs/>
                <w:sz w:val="21"/>
                <w:rtl w:val="0"/>
              </w:rPr>
              <w:t>教授学术指导</w:t>
            </w:r>
          </w:p>
          <w:p>
            <w:pPr>
              <w:bidi w:val="0"/>
              <w:spacing w:after="150" w:afterAutospacing="0"/>
              <w:ind w:firstLine="405"/>
              <w:jc w:val="left"/>
            </w:pPr>
            <w:r>
              <w:rPr>
                <w:rFonts w:ascii="宋体" w:eastAsia="宋体" w:hAnsi="宋体" w:cs="宋体"/>
                <w:b/>
                <w:bCs/>
                <w:sz w:val="27"/>
                <w:rtl w:val="0"/>
              </w:rPr>
              <w:t>四、</w:t>
            </w:r>
            <w:r>
              <w:rPr>
                <w:rFonts w:ascii="宋体" w:eastAsia="宋体" w:hAnsi="宋体" w:cs="宋体"/>
                <w:b/>
                <w:bCs/>
                <w:color w:val="353535"/>
                <w:sz w:val="27"/>
                <w:rtl w:val="0"/>
              </w:rPr>
              <w:t>总体工作目标和规划</w:t>
            </w:r>
          </w:p>
          <w:p>
            <w:pPr>
              <w:bidi w:val="0"/>
              <w:spacing w:after="280" w:afterAutospacing="1"/>
              <w:ind w:firstLine="405"/>
              <w:jc w:val="both"/>
            </w:pPr>
            <w:r>
              <w:rPr>
                <w:rFonts w:ascii="宋体" w:eastAsia="宋体" w:hAnsi="宋体" w:cs="宋体"/>
                <w:rtl w:val="0"/>
              </w:rPr>
              <w:t>电能质量是风力发电系统重要的指标，利用电力电子器件实现高质量电能转换已成为研究热点。本课题拟提出一种具有高动态特性的低开关频率脉宽调制预测控制方法。该方法可有效抑制低次谐波分量，使谐波控制效果符合GB/T14549-1993的国家标准要求；能将开关频率降低至600Hz以下，减小开关损耗，提高输出效率；同时拥有高动态特性，可以实时调整，以便应用于</w:t>
            </w:r>
            <w:r>
              <w:rPr>
                <w:rFonts w:ascii="宋体" w:eastAsia="宋体" w:hAnsi="宋体" w:cs="宋体"/>
                <w:strike w:val="0"/>
                <w:u w:val="none"/>
                <w:shd w:val="solid" w:color="FFFFFF" w:fill="auto"/>
                <w:rtl w:val="0"/>
              </w:rPr>
              <w:t>具有高实时性要求的风电逆变系统中</w:t>
            </w:r>
            <w:r>
              <w:rPr>
                <w:rFonts w:ascii="宋体" w:eastAsia="宋体" w:hAnsi="宋体" w:cs="宋体"/>
                <w:rtl w:val="0"/>
              </w:rPr>
              <w:t>。为此，将研究内容分为以下四个研究子目标：</w:t>
            </w:r>
          </w:p>
          <w:p>
            <w:pPr>
              <w:bidi w:val="0"/>
              <w:spacing w:after="280" w:afterAutospacing="1"/>
              <w:ind w:firstLine="405"/>
              <w:jc w:val="both"/>
            </w:pPr>
            <w:r>
              <w:rPr>
                <w:rFonts w:ascii="宋体" w:eastAsia="宋体" w:hAnsi="宋体" w:cs="宋体"/>
                <w:rtl w:val="0"/>
              </w:rPr>
              <w:t>(1)</w:t>
            </w:r>
            <w:r>
              <w:rPr>
                <w:rFonts w:ascii="宋体" w:eastAsia="宋体" w:hAnsi="宋体" w:cs="宋体"/>
                <w:rtl w:val="0"/>
              </w:rPr>
              <w:t>提出基于复数形式空间电压矢量的谐波提取及分析方法。Holtz教授创立的空间电压复矢量理论体系，不仅表达形式简洁，而且非常适合描述具有高动态特性的电机驱动系统。为了分析高动态特性下的电网系统,将复矢量的概念推广至电网系统中；同时完备电网系统中复矢量分析理论；进而在此基础上提出基于空间复矢量的电能质量分析方法，为空间电压矢量在电网系统的拓展及应用建立理论基础。</w:t>
            </w:r>
          </w:p>
          <w:p>
            <w:pPr>
              <w:bidi w:val="0"/>
              <w:spacing w:after="280" w:afterAutospacing="1"/>
              <w:ind w:firstLine="405"/>
              <w:jc w:val="both"/>
            </w:pPr>
            <w:r>
              <w:rPr>
                <w:rFonts w:ascii="宋体" w:eastAsia="宋体" w:hAnsi="宋体" w:cs="宋体"/>
                <w:color w:val="353535"/>
                <w:rtl w:val="0"/>
              </w:rPr>
              <w:t>(2)</w:t>
            </w:r>
            <w:r>
              <w:rPr>
                <w:rFonts w:ascii="宋体" w:eastAsia="宋体" w:hAnsi="宋体" w:cs="宋体"/>
                <w:color w:val="353535"/>
                <w:rtl w:val="0"/>
              </w:rPr>
              <w:t>提出空间复矢量预测控制方法的权重系数调节策略。基波、各次谐波以及开关频率之间存在隐性的非线性耦合关系。预测控制虽然能以简约的代价函数降低各次谐波和开关频率，然而通过改变单个权重系数调整某个被控量时，势必会影响其他被控量。为此，需要探求能量在基波和各次谐波中迁移的物理机制；探索代价函数中基波、各次谐波以及开关频率之间的耦合关系；构建各控制要素以及权重系数之间的非线性映射数学模型，最终提出空间复矢量预测控制方法的权重系数调节策略。</w:t>
            </w:r>
          </w:p>
          <w:p>
            <w:pPr>
              <w:bidi w:val="0"/>
              <w:spacing w:after="280" w:afterAutospacing="1"/>
              <w:ind w:firstLine="405"/>
              <w:jc w:val="both"/>
            </w:pPr>
            <w:r>
              <w:rPr>
                <w:rFonts w:ascii="宋体" w:eastAsia="宋体" w:hAnsi="宋体" w:cs="宋体"/>
                <w:color w:val="353535"/>
                <w:rtl w:val="0"/>
              </w:rPr>
              <w:t>(3)</w:t>
            </w:r>
            <w:r>
              <w:rPr>
                <w:rFonts w:ascii="宋体" w:eastAsia="宋体" w:hAnsi="宋体" w:cs="宋体"/>
                <w:color w:val="353535"/>
                <w:rtl w:val="0"/>
              </w:rPr>
              <w:t>具有高实时性的空间复矢量预测控制算法优化。传统预测控制方法需要对所有可选矢量进行轮询，计算量大，计算时耗高。为了解决上述问题，提升算法实时性，本研究首先通过电流环的反馈来计算参考电压矢量，锁定搜索方位，确立备选矢量子集，精简轮询矢量数目，减少算法运算量；其次，利用各矢量的轮询过程相互独立且不存在因果关系的特点，基于并行计算方法思想，将轮询过程由顺序计算优化为同步并行计算，进一步提高计算效率，降低运算耗时。</w:t>
            </w:r>
          </w:p>
          <w:p>
            <w:pPr>
              <w:bidi w:val="0"/>
              <w:spacing w:after="280" w:afterAutospacing="1"/>
              <w:ind w:firstLine="405"/>
              <w:jc w:val="both"/>
            </w:pPr>
            <w:r>
              <w:rPr>
                <w:rFonts w:ascii="宋体" w:eastAsia="宋体" w:hAnsi="宋体" w:cs="宋体"/>
                <w:color w:val="353535"/>
                <w:rtl w:val="0"/>
              </w:rPr>
              <w:t>(4)预测控制方法的软硬件实现及实验验证与推广。首先，在半实物仿真基础上对预测控制算法的性能进行初步测试；其次，搭建基于TMS320F28379D的微电网实验平台，并进行实验验证；最终，在Holtz教授以及Pacas教授的指导下，与金风科技、明阳智慧能源等国内风电龙头企业展开深入交流与合作，将提出的脉宽调制预测控制方法在实际工程中落地应用。</w:t>
            </w:r>
          </w:p>
          <w:p>
            <w:pPr>
              <w:bidi w:val="0"/>
              <w:spacing w:after="280" w:afterAutospacing="1"/>
              <w:jc w:val="left"/>
            </w:pPr>
            <w:bookmarkEnd w:id="26"/>
          </w:p>
        </w:tc>
      </w:tr>
      <w:tr w:rsidTr="00387C45">
        <w:tblPrEx>
          <w:tblW w:w="9365" w:type="dxa"/>
          <w:jc w:val="center"/>
          <w:tblInd w:w="-825" w:type="dxa"/>
          <w:tblBorders>
            <w:top w:val="outset" w:sz="6" w:space="0" w:color="333333"/>
            <w:left w:val="outset" w:sz="6" w:space="0" w:color="333333"/>
            <w:bottom w:val="outset" w:sz="6" w:space="0" w:color="333333"/>
            <w:right w:val="outset" w:sz="6" w:space="0" w:color="333333"/>
            <w:insideH w:val="nil"/>
            <w:insideV w:val="nil"/>
          </w:tblBorders>
          <w:tblLayout w:type="fixed"/>
        </w:tblPrEx>
        <w:trPr>
          <w:trHeight w:val="1245"/>
          <w:jc w:val="center"/>
        </w:trPr>
        <w:tc>
          <w:tcPr>
            <w:tcW w:w="1433" w:type="dxa"/>
            <w:gridSpan w:val="2"/>
            <w:vMerge/>
            <w:tcBorders>
              <w:left w:val="outset" w:sz="6" w:space="0" w:color="333333"/>
              <w:right w:val="outset" w:sz="6" w:space="0" w:color="333333"/>
            </w:tcBorders>
            <w:tcMar>
              <w:top w:w="90" w:type="dxa"/>
              <w:left w:w="90" w:type="dxa"/>
              <w:bottom w:w="90" w:type="dxa"/>
              <w:right w:w="90" w:type="dxa"/>
            </w:tcMar>
          </w:tcPr>
          <w:p w:rsidR="00CD4DD9" w:rsidRPr="00BC43D9" w:rsidP="00CD4DD9">
            <w:pPr>
              <w:spacing w:after="240"/>
              <w:jc w:val="center"/>
              <w:rPr>
                <w:rFonts w:ascii="Times New Roman" w:hint="eastAsia"/>
                <w:sz w:val="20"/>
                <w:szCs w:val="20"/>
              </w:rPr>
            </w:pPr>
          </w:p>
        </w:tc>
        <w:tc>
          <w:tcPr>
            <w:tcW w:w="7932" w:type="dxa"/>
            <w:gridSpan w:val="18"/>
            <w:tcBorders>
              <w:top w:val="outset" w:sz="6" w:space="0" w:color="333333"/>
              <w:left w:val="outset" w:sz="6" w:space="0" w:color="333333"/>
              <w:bottom w:val="outset" w:sz="6" w:space="0" w:color="333333"/>
              <w:right w:val="outset" w:sz="6" w:space="0" w:color="333333"/>
            </w:tcBorders>
          </w:tcPr>
          <w:p w:rsidR="00CD4DD9" w:rsidP="00CD4DD9">
            <w:pPr>
              <w:rPr>
                <w:rFonts w:ascii="Times New Roman"/>
                <w:sz w:val="20"/>
                <w:szCs w:val="20"/>
              </w:rPr>
            </w:pPr>
            <w:r w:rsidRPr="00BC43D9">
              <w:rPr>
                <w:rFonts w:ascii="Times New Roman" w:hint="eastAsia"/>
                <w:sz w:val="20"/>
                <w:szCs w:val="20"/>
              </w:rPr>
              <w:t>拟引进外国专家</w:t>
            </w:r>
            <w:r>
              <w:rPr>
                <w:rFonts w:ascii="Times New Roman" w:hint="eastAsia"/>
                <w:sz w:val="20"/>
                <w:szCs w:val="20"/>
              </w:rPr>
              <w:t>或团队</w:t>
            </w:r>
            <w:r w:rsidRPr="00BC43D9">
              <w:rPr>
                <w:rFonts w:ascii="Times New Roman" w:hint="eastAsia"/>
                <w:sz w:val="20"/>
                <w:szCs w:val="20"/>
              </w:rPr>
              <w:t>的行业水平、能力</w:t>
            </w:r>
            <w:r w:rsidRPr="00586A85" w:rsidR="00516E9E">
              <w:rPr>
                <w:rFonts w:ascii="Times New Roman" w:hAnsi="Times New Roman"/>
                <w:sz w:val="20"/>
                <w:szCs w:val="20"/>
              </w:rPr>
              <w:t>，</w:t>
            </w:r>
            <w:r w:rsidRPr="00BC43D9">
              <w:rPr>
                <w:rFonts w:ascii="Times New Roman" w:hint="eastAsia"/>
                <w:sz w:val="20"/>
                <w:szCs w:val="20"/>
              </w:rPr>
              <w:t>拟通过实施项目解决的主要问题、工作进度安排</w:t>
            </w:r>
          </w:p>
          <w:p w:rsidR="00CD4DD9" w:rsidP="00CD4DD9">
            <w:pPr>
              <w:rPr>
                <w:rFonts w:ascii="Times New Roman"/>
                <w:sz w:val="20"/>
                <w:szCs w:val="20"/>
              </w:rPr>
            </w:pPr>
          </w:p>
          <w:p w:rsidR="00CD4DD9" w:rsidRPr="0038239A">
            <w:pPr>
              <w:bidi w:val="0"/>
              <w:spacing w:after="280" w:afterAutospacing="1"/>
              <w:rPr>
                <w:rFonts w:ascii="Times New Roman" w:hint="eastAsia"/>
                <w:sz w:val="20"/>
                <w:szCs w:val="20"/>
              </w:rPr>
            </w:pPr>
            <w:bookmarkStart w:id="27" w:name="MainWorkContent"/>
            <w:r>
              <w:rPr>
                <w:rFonts w:ascii="宋体" w:eastAsia="宋体" w:hAnsi="宋体" w:cs="宋体"/>
                <w:b/>
                <w:bCs/>
                <w:sz w:val="27"/>
                <w:rtl w:val="0"/>
              </w:rPr>
              <w:t>一、拟引进外国专家的行业水平、能力</w:t>
            </w:r>
          </w:p>
          <w:p>
            <w:pPr>
              <w:bidi w:val="0"/>
              <w:spacing w:after="280" w:afterAutospacing="1"/>
              <w:ind w:firstLine="420"/>
              <w:jc w:val="both"/>
            </w:pPr>
            <w:r>
              <w:rPr>
                <w:rFonts w:ascii="宋体" w:eastAsia="宋体" w:hAnsi="宋体" w:cs="宋体"/>
                <w:color w:val="353535"/>
                <w:rtl w:val="0"/>
              </w:rPr>
              <w:t>Joachim Holtz（</w:t>
            </w:r>
            <w:r>
              <w:rPr>
                <w:rFonts w:ascii="宋体" w:eastAsia="宋体" w:hAnsi="宋体" w:cs="宋体"/>
                <w:b/>
                <w:bCs/>
                <w:color w:val="353535"/>
                <w:u w:val="single"/>
                <w:rtl w:val="0"/>
              </w:rPr>
              <w:t>Life Fellow,IEEE</w:t>
            </w:r>
            <w:r>
              <w:rPr>
                <w:rFonts w:ascii="宋体" w:eastAsia="宋体" w:hAnsi="宋体" w:cs="宋体"/>
                <w:color w:val="353535"/>
                <w:rtl w:val="0"/>
              </w:rPr>
              <w:t>）教授是电机、自动控制以及电力电子领域的知名学者，国际上公认的电机界权威，是</w:t>
            </w:r>
            <w:r>
              <w:rPr>
                <w:rFonts w:ascii="宋体" w:eastAsia="宋体" w:hAnsi="宋体" w:cs="宋体"/>
                <w:b/>
                <w:bCs/>
                <w:color w:val="353535"/>
                <w:u w:val="single"/>
                <w:rtl w:val="0"/>
              </w:rPr>
              <w:t>三电平逆变器的发明者，空间矢量脉宽调制技术（SVPWM）、同步最优脉宽调制技术以及预测控制方法的创始人</w:t>
            </w:r>
            <w:r>
              <w:rPr>
                <w:rFonts w:ascii="宋体" w:eastAsia="宋体" w:hAnsi="宋体" w:cs="宋体"/>
                <w:color w:val="353535"/>
                <w:rtl w:val="0"/>
              </w:rPr>
              <w:t>。获得过</w:t>
            </w:r>
            <w:r>
              <w:rPr>
                <w:rFonts w:ascii="宋体" w:eastAsia="宋体" w:hAnsi="宋体" w:cs="宋体"/>
                <w:b/>
                <w:bCs/>
                <w:color w:val="353535"/>
                <w:u w:val="single"/>
                <w:rtl w:val="0"/>
              </w:rPr>
              <w:t>国际上素有电机与电子领域“诺贝尔”奖之誉的</w:t>
            </w:r>
            <w:r>
              <w:rPr>
                <w:rFonts w:ascii="宋体" w:eastAsia="宋体" w:hAnsi="宋体" w:cs="宋体"/>
                <w:b/>
                <w:bCs/>
                <w:color w:val="353535"/>
                <w:u w:val="single"/>
                <w:rtl w:val="0"/>
              </w:rPr>
              <w:t>“蓝姆”金质奖章（Lamme Medal)，以及IEEE千禧奖章（Millennium Medal）</w:t>
            </w:r>
            <w:r>
              <w:rPr>
                <w:rFonts w:ascii="宋体" w:eastAsia="宋体" w:hAnsi="宋体" w:cs="宋体"/>
                <w:color w:val="353535"/>
                <w:rtl w:val="0"/>
              </w:rPr>
              <w:t>等多项具有影响力的国际大奖。IEEE Industrial Electronics杂志在IEEE Industrial Electronics分会成立60周年之际特别发行了专刊——“Honoring Prof. Joachim Holtz, his Outstanding Contributions in Power Electronics and Drives”，并以Holtz教授作为封面人物，该期专刊中多位知名学者撰文向其致敬。</w:t>
            </w:r>
          </w:p>
          <w:p>
            <w:pPr>
              <w:bidi w:val="0"/>
              <w:spacing w:after="280" w:afterAutospacing="1"/>
              <w:ind w:firstLine="420"/>
              <w:jc w:val="center"/>
            </w:pPr>
            <w:r>
              <w:rPr>
                <w:rFonts w:ascii="宋体" w:eastAsia="宋体" w:hAnsi="宋体" w:cs="宋体"/>
                <w:sz w:val="24"/>
                <w:rtl w:val="0"/>
              </w:rPr>
              <w:pict>
                <v:shape id="_x0000_i1030" type="#_x0000_t75" style="height:114.75pt;width:219pt">
                  <v:imagedata r:id="rId10" o:title=""/>
                </v:shape>
              </w:pict>
            </w:r>
          </w:p>
          <w:p>
            <w:pPr>
              <w:bidi w:val="0"/>
              <w:spacing w:after="280" w:afterAutospacing="1"/>
              <w:ind w:firstLine="405"/>
              <w:jc w:val="center"/>
            </w:pPr>
            <w:r>
              <w:rPr>
                <w:rFonts w:ascii="黑体" w:eastAsia="黑体" w:hAnsi="黑体" w:cs="黑体"/>
                <w:b/>
                <w:bCs/>
                <w:sz w:val="21"/>
                <w:rtl w:val="0"/>
              </w:rPr>
              <w:t>图6 Holtz教授学术成果奖励</w:t>
            </w:r>
          </w:p>
          <w:p>
            <w:pPr>
              <w:bidi w:val="0"/>
              <w:spacing w:after="280" w:afterAutospacing="1"/>
              <w:ind w:firstLine="405"/>
              <w:jc w:val="both"/>
            </w:pPr>
            <w:r>
              <w:rPr>
                <w:rFonts w:ascii="宋体" w:eastAsia="宋体" w:hAnsi="宋体" w:cs="宋体"/>
                <w:color w:val="353535"/>
                <w:rtl w:val="0"/>
              </w:rPr>
              <w:t>申请人博士学习期间，以国家公派留学生身份跟随Holtz教授进行交流电机控制技术的研究，并在其指导下完成了博士论文。Holtz教授的加入必定有助于本课题早日实现技术突破，获得可喜的研究成果。Holtz教授发表高水平（SCI影响因子&gt;5）期刊论文100余篇，各类重要国际会议论文140余篇，应Processings of the IEEE之邀撰写长文2篇，并先后应邀为IEEE相关期刊撰文12篇，16次获得IEEE的杰出论文奖。具有丰富的论文撰写经验，可以对科研论文的撰写给予有力的指导，有助于我校高水平论文的发表。</w:t>
            </w:r>
          </w:p>
          <w:p>
            <w:pPr>
              <w:bidi w:val="0"/>
              <w:spacing w:after="280" w:afterAutospacing="1"/>
              <w:ind w:firstLine="405"/>
              <w:jc w:val="both"/>
            </w:pPr>
            <w:r>
              <w:rPr>
                <w:rFonts w:ascii="宋体" w:eastAsia="宋体" w:hAnsi="宋体" w:cs="宋体"/>
                <w:color w:val="353535"/>
                <w:rtl w:val="0"/>
              </w:rPr>
              <w:t>此外，Holtz教授社会影响巨大，曾任IEEE Transactions on Industrial Electronics（影响因子7.5）期刊主编，联邦德国政府顾问，联合国开发计划署专家顾问，</w:t>
            </w:r>
            <w:r>
              <w:rPr>
                <w:rFonts w:ascii="宋体" w:eastAsia="宋体" w:hAnsi="宋体" w:cs="宋体"/>
                <w:b/>
                <w:bCs/>
                <w:color w:val="353535"/>
                <w:u w:val="single"/>
                <w:rtl w:val="0"/>
              </w:rPr>
              <w:t>现任IEEE Industrial Electronics分会会士（Fellow）委员会主席、奖项评审委员会主席、执行委员会终身委员以及IEEE Industrial Application分会IPCC奖项提名及评审委员会主席；</w:t>
            </w:r>
            <w:r>
              <w:rPr>
                <w:rFonts w:ascii="宋体" w:eastAsia="宋体" w:hAnsi="宋体" w:cs="宋体"/>
                <w:color w:val="353535"/>
                <w:rtl w:val="0"/>
              </w:rPr>
              <w:t>参与IEEE电力电子行业标准制定。Holtz教授桃李天下，培养出一批高水平的学者，这些学者现已普遍成为行业的领军人物，如西门子、WEG等公司的高级工程师、国外各大高校的教授、IEEE重要期刊的审稿专家。Holtz教授现依旧活跃在科研学术一线，作为IEEE杰出讲师参与IEEE Distinguished Lectures and Tutorials计划全球讲学。</w:t>
            </w:r>
          </w:p>
          <w:p>
            <w:pPr>
              <w:bidi w:val="0"/>
              <w:spacing w:after="280" w:afterAutospacing="1"/>
              <w:ind w:firstLine="405"/>
              <w:jc w:val="both"/>
            </w:pPr>
            <w:r>
              <w:rPr>
                <w:rFonts w:ascii="宋体" w:eastAsia="宋体" w:hAnsi="宋体" w:cs="宋体"/>
                <w:color w:val="353535"/>
                <w:rtl w:val="0"/>
              </w:rPr>
              <w:t>Holtz</w:t>
            </w:r>
            <w:r>
              <w:rPr>
                <w:rFonts w:ascii="宋体" w:eastAsia="宋体" w:hAnsi="宋体" w:cs="宋体"/>
                <w:color w:val="353535"/>
                <w:rtl w:val="0"/>
              </w:rPr>
              <w:t>教授丰富的办学经验可以对我校相关专业的发展给予切实的指导意见，有助于本专业的学术地位提升，在北京市重点学科的基础上进一步发展为国家重点学科。邀请Holtz教授来我校进行合作交流，开拓国际合作关系，有助于我校未来在电机以及</w:t>
            </w:r>
            <w:r>
              <w:rPr>
                <w:rFonts w:ascii="宋体" w:eastAsia="宋体" w:hAnsi="宋体" w:cs="宋体"/>
                <w:color w:val="353535"/>
                <w:rtl w:val="0"/>
              </w:rPr>
              <w:t>电</w:t>
            </w:r>
            <w:r>
              <w:rPr>
                <w:rFonts w:ascii="宋体" w:eastAsia="宋体" w:hAnsi="宋体" w:cs="宋体"/>
                <w:color w:val="353535"/>
                <w:rtl w:val="0"/>
              </w:rPr>
              <w:t>力电子领域申请国家级的重大合作项目。</w:t>
            </w:r>
            <w:r>
              <w:rPr>
                <w:rFonts w:ascii="宋体" w:eastAsia="宋体" w:hAnsi="宋体" w:cs="宋体"/>
                <w:color w:val="353535"/>
                <w:rtl w:val="0"/>
              </w:rPr>
              <w:t>Holtz教授数次受申请人邀请来我校举办学术交流研讨会，不仅吸引了清华大学、中科院电工所、浙江大学、北交大、上海大学等兄弟院校的老师同学，还受到ABB、西门子、科尔摩根、英飞凌等业内知名企业工程师的关注与参与。Holtz教授在电力电子领域的学术成就必将推动国内相关行业的学术交流和发展，提升国内学术水平。</w:t>
            </w:r>
          </w:p>
          <w:p>
            <w:pPr>
              <w:bidi w:val="0"/>
              <w:spacing w:after="280" w:afterAutospacing="1"/>
              <w:ind w:firstLine="405"/>
              <w:jc w:val="both"/>
            </w:pPr>
            <w:r>
              <w:rPr>
                <w:rFonts w:ascii="宋体" w:eastAsia="宋体" w:hAnsi="宋体" w:cs="宋体"/>
                <w:color w:val="353535"/>
                <w:rtl w:val="0"/>
              </w:rPr>
              <w:t>José Mario Pacas教授（</w:t>
            </w:r>
            <w:r>
              <w:rPr>
                <w:rFonts w:ascii="宋体" w:eastAsia="宋体" w:hAnsi="宋体" w:cs="宋体"/>
                <w:b/>
                <w:bCs/>
                <w:color w:val="353535"/>
                <w:u w:val="single"/>
                <w:rtl w:val="0"/>
              </w:rPr>
              <w:t>IEEE Power Electronics学会全球执行副主席</w:t>
            </w:r>
            <w:r>
              <w:rPr>
                <w:rFonts w:ascii="宋体" w:eastAsia="宋体" w:hAnsi="宋体" w:cs="宋体"/>
                <w:color w:val="353535"/>
                <w:rtl w:val="0"/>
              </w:rPr>
              <w:t>）为电力电子技术和智能制造传动和控制技术领域的知名学者。现任德国锡根大学电力驱动及电力电子技术研究所所长，IEEE-PELS学会全球执行副主席、IEEE Senior Member、IEEE-PELS会议副主席。Pacas教授专注电力电子和电机驱动技术的前沿性创新研究40余年，在IEEE Transactions on Industrial Informatics、IEEE Transactions on Industrial Electronics和国际学术会议上发表论文100多篇。Pacas教授先后任职于VDE（电气、电子和信息技术协会）、VDE.ETG（能源技术协会）、卡尔斯鲁厄技术大学、ABB伺服驱动器研究技术主管、锡根大学电力驱动及电力电子技术研究所所长。</w:t>
            </w:r>
          </w:p>
          <w:p>
            <w:pPr>
              <w:bidi w:val="0"/>
              <w:spacing w:after="75" w:afterAutospacing="0"/>
              <w:ind w:firstLine="405"/>
              <w:jc w:val="both"/>
            </w:pPr>
            <w:r>
              <w:rPr>
                <w:rFonts w:ascii="宋体" w:eastAsia="宋体" w:hAnsi="宋体" w:cs="宋体"/>
                <w:color w:val="353535"/>
                <w:rtl w:val="0"/>
              </w:rPr>
              <w:t>此外</w:t>
            </w:r>
            <w:r>
              <w:rPr>
                <w:rFonts w:ascii="宋体" w:eastAsia="宋体" w:hAnsi="宋体" w:cs="宋体"/>
                <w:b/>
                <w:bCs/>
                <w:color w:val="353535"/>
                <w:u w:val="single"/>
                <w:rtl w:val="0"/>
              </w:rPr>
              <w:t>Pacas教授在IEEE-PELS学会主要负责国际间的交流合作</w:t>
            </w:r>
            <w:r>
              <w:rPr>
                <w:rFonts w:ascii="宋体" w:eastAsia="宋体" w:hAnsi="宋体" w:cs="宋体"/>
                <w:color w:val="353535"/>
                <w:rtl w:val="0"/>
              </w:rPr>
              <w:t>，邀请Pacas教授来参与本外专项目，有助于推动我校与国际知名专家的交流合作，并举办电力电子领域国际会议，以吸引更多的国外知名学者来华访问交流，推动中国科学技术的快速发展。同时，申请人已与Pacas教授签署相关合作协议，且Pacas教授任职于VDE、ABB期间负责了大量技术落地项目，这些经历将有助于本项目后期与金风科技、明阳智慧能源等国内风电龙头企业开展技术落地之间的合作。Pacas教授凭借其在研究领域深厚的国际影响力，可推动我国优秀企业的国际化发展，并在其支持下引进更多国外电力电子领域的优秀人才来华进行科技研究工作，为我国2030年的碳达峰战略做出重大贡献。</w:t>
            </w:r>
          </w:p>
          <w:p>
            <w:pPr>
              <w:bidi w:val="0"/>
              <w:spacing w:after="280" w:afterAutospacing="1"/>
              <w:jc w:val="left"/>
            </w:pPr>
            <w:r>
              <w:rPr>
                <w:rFonts w:ascii="宋体" w:eastAsia="宋体" w:hAnsi="宋体" w:cs="宋体"/>
                <w:b/>
                <w:bCs/>
                <w:sz w:val="27"/>
                <w:rtl w:val="0"/>
              </w:rPr>
              <w:t>二、</w:t>
            </w:r>
            <w:r>
              <w:rPr>
                <w:rFonts w:ascii="宋体" w:eastAsia="宋体" w:hAnsi="宋体" w:cs="宋体"/>
                <w:b/>
                <w:bCs/>
                <w:color w:val="353535"/>
                <w:sz w:val="27"/>
                <w:rtl w:val="0"/>
              </w:rPr>
              <w:t>拟通过实施项目解决的主要问题</w:t>
            </w:r>
          </w:p>
          <w:p>
            <w:pPr>
              <w:bidi w:val="0"/>
              <w:spacing w:after="280" w:afterAutospacing="1"/>
              <w:ind w:firstLine="420"/>
              <w:jc w:val="both"/>
            </w:pPr>
            <w:r>
              <w:rPr>
                <w:rFonts w:ascii="宋体" w:eastAsia="宋体" w:hAnsi="宋体" w:cs="宋体"/>
                <w:rtl w:val="0"/>
              </w:rPr>
              <w:t>(1)</w:t>
            </w:r>
            <w:r>
              <w:rPr>
                <w:rFonts w:ascii="宋体" w:eastAsia="宋体" w:hAnsi="宋体" w:cs="宋体"/>
                <w:color w:val="353535"/>
                <w:rtl w:val="0"/>
              </w:rPr>
              <w:t>空间电压矢量在电网系统应用中的拓展。空间电压矢量的概念源于交流电机矢量控制，以电机定子三相空间对称绕组为基础推导而来。因此如何基于电路理论，从电网结构出发，将空间电压矢量概念拓展至电能质量的控制应用中，并完备空间电压矢量的电工学理论体系，揭示空间电压矢量控制三相电压输出的物理机制，是开展后续理论研究工作的前提，也是本课题拟解决的关键核心问题之一。</w:t>
            </w:r>
          </w:p>
          <w:p>
            <w:pPr>
              <w:bidi w:val="0"/>
              <w:spacing w:after="280" w:afterAutospacing="1"/>
              <w:ind w:firstLine="420"/>
              <w:jc w:val="both"/>
            </w:pPr>
            <w:r>
              <w:rPr>
                <w:rFonts w:ascii="宋体" w:eastAsia="宋体" w:hAnsi="宋体" w:cs="宋体"/>
                <w:rtl w:val="0"/>
              </w:rPr>
              <w:t>(2)</w:t>
            </w:r>
            <w:r>
              <w:rPr>
                <w:rFonts w:ascii="宋体" w:eastAsia="宋体" w:hAnsi="宋体" w:cs="宋体"/>
                <w:color w:val="353535"/>
                <w:rtl w:val="0"/>
              </w:rPr>
              <w:t>复数形式空间电压矢量的谐波提取及分析方法。传统标量形式下的频谱分析方法已不适用于矢量分析，因此，如何以离散傅里叶变换理论为基础，推导空间复矢量序列的谐波提取公式，并确立其应用条件，建立复矢量信号分析理论，形成基于空间复矢量的电能质量分析方法，是本项目拟解决的核心问题之一。</w:t>
            </w:r>
          </w:p>
          <w:p>
            <w:pPr>
              <w:bidi w:val="0"/>
              <w:spacing w:after="280" w:afterAutospacing="1"/>
              <w:ind w:firstLine="420"/>
              <w:jc w:val="both"/>
            </w:pPr>
            <w:r>
              <w:rPr>
                <w:rFonts w:ascii="宋体" w:eastAsia="宋体" w:hAnsi="宋体" w:cs="宋体"/>
                <w:rtl w:val="0"/>
              </w:rPr>
              <w:t>(3)</w:t>
            </w:r>
            <w:r>
              <w:rPr>
                <w:rFonts w:ascii="宋体" w:eastAsia="宋体" w:hAnsi="宋体" w:cs="宋体"/>
                <w:color w:val="353535"/>
                <w:rtl w:val="0"/>
              </w:rPr>
              <w:t>空间复矢量预测控制方法权重系数调节策略的研究。如何探求能量在基波和各次谐波中迁移的物理机制；探索代价函数中基波、各次谐波以及开关频率之间的耦合关系；构建各控制要素以及权重系数之间的非线性映射数学模型，是实现权重系数最优化的基础，也是本项目拟解决的重要问题之一。</w:t>
            </w:r>
          </w:p>
          <w:p>
            <w:pPr>
              <w:bidi w:val="0"/>
              <w:spacing w:after="280" w:afterAutospacing="1"/>
              <w:ind w:firstLine="420"/>
              <w:jc w:val="both"/>
            </w:pPr>
            <w:r>
              <w:rPr>
                <w:rFonts w:ascii="宋体" w:eastAsia="宋体" w:hAnsi="宋体" w:cs="宋体"/>
                <w:rtl w:val="0"/>
              </w:rPr>
              <w:t>(4)</w:t>
            </w:r>
            <w:r>
              <w:rPr>
                <w:rFonts w:ascii="宋体" w:eastAsia="宋体" w:hAnsi="宋体" w:cs="宋体"/>
                <w:color w:val="353535"/>
                <w:rtl w:val="0"/>
              </w:rPr>
              <w:t>具有高实时性的空间复矢量预测控制算法优化研究。如何针对控制对象的特征及其控制流程，降低算法的复杂度，减少算法计算量；并根据预测控制方法的特点，提升控制系统计算效率，实现算法优化，是本项目拟解决的主要问题之一。</w:t>
            </w:r>
          </w:p>
          <w:p>
            <w:pPr>
              <w:bidi w:val="0"/>
              <w:spacing w:after="280" w:afterAutospacing="1"/>
              <w:jc w:val="left"/>
            </w:pPr>
            <w:r>
              <w:rPr>
                <w:rFonts w:ascii="宋体" w:eastAsia="宋体" w:hAnsi="宋体" w:cs="宋体"/>
                <w:b/>
                <w:bCs/>
                <w:sz w:val="27"/>
                <w:rtl w:val="0"/>
              </w:rPr>
              <w:t>三、</w:t>
            </w:r>
            <w:r>
              <w:rPr>
                <w:rFonts w:ascii="宋体" w:eastAsia="宋体" w:hAnsi="宋体" w:cs="宋体"/>
                <w:b/>
                <w:bCs/>
                <w:color w:val="353535"/>
                <w:sz w:val="27"/>
                <w:rtl w:val="0"/>
              </w:rPr>
              <w:t>工作进度安排</w:t>
            </w:r>
          </w:p>
          <w:p>
            <w:pPr>
              <w:bidi w:val="0"/>
              <w:spacing w:after="280" w:afterAutospacing="1"/>
              <w:ind w:firstLine="420"/>
              <w:jc w:val="both"/>
            </w:pPr>
            <w:r>
              <w:rPr>
                <w:rFonts w:ascii="宋体" w:eastAsia="宋体" w:hAnsi="宋体" w:cs="宋体"/>
                <w:color w:val="353535"/>
                <w:rtl w:val="0"/>
              </w:rPr>
              <w:t>本科题拟用2年时间完成，每年各个季度的时间安排如下：</w:t>
            </w:r>
          </w:p>
          <w:p>
            <w:pPr>
              <w:bidi w:val="0"/>
              <w:spacing w:after="280" w:afterAutospacing="1"/>
              <w:ind w:firstLine="420"/>
              <w:jc w:val="center"/>
            </w:pPr>
            <w:r>
              <w:rPr>
                <w:rFonts w:ascii="黑体" w:eastAsia="黑体" w:hAnsi="黑体" w:cs="黑体"/>
                <w:b/>
                <w:bCs/>
                <w:sz w:val="21"/>
                <w:rtl w:val="0"/>
              </w:rPr>
              <w:t>表1 工作进度安排表</w:t>
            </w:r>
          </w:p>
          <w:p>
            <w:pPr>
              <w:bidi w:val="0"/>
              <w:spacing w:after="280" w:afterAutospacing="1"/>
              <w:ind w:firstLine="420"/>
              <w:jc w:val="center"/>
            </w:pPr>
            <w:r>
              <w:rPr>
                <w:rtl w:val="0"/>
              </w:rPr>
              <w:pict>
                <v:shape id="_x0000_i1031" type="#_x0000_t75" style="height:249pt;width:288.75pt">
                  <v:imagedata r:id="rId11" o:title=""/>
                </v:shape>
              </w:pict>
            </w:r>
          </w:p>
          <w:p w:rsidR="00CD4DD9" w:rsidRPr="0038239A">
            <w:pPr>
              <w:bidi w:val="0"/>
              <w:spacing w:after="280" w:afterAutospacing="1"/>
              <w:jc w:val="left"/>
              <w:rPr>
                <w:rFonts w:ascii="Times New Roman" w:hint="eastAsia"/>
                <w:sz w:val="20"/>
                <w:szCs w:val="20"/>
              </w:rPr>
            </w:pPr>
            <w:bookmarkEnd w:id="27"/>
          </w:p>
        </w:tc>
      </w:tr>
      <w:tr w:rsidTr="00387C45">
        <w:tblPrEx>
          <w:tblW w:w="9365" w:type="dxa"/>
          <w:jc w:val="center"/>
          <w:tblInd w:w="-825" w:type="dxa"/>
          <w:tblBorders>
            <w:top w:val="outset" w:sz="6" w:space="0" w:color="333333"/>
            <w:left w:val="outset" w:sz="6" w:space="0" w:color="333333"/>
            <w:bottom w:val="outset" w:sz="6" w:space="0" w:color="333333"/>
            <w:right w:val="outset" w:sz="6" w:space="0" w:color="333333"/>
            <w:insideH w:val="nil"/>
            <w:insideV w:val="nil"/>
          </w:tblBorders>
          <w:tblLayout w:type="fixed"/>
        </w:tblPrEx>
        <w:trPr>
          <w:trHeight w:val="1677"/>
          <w:jc w:val="center"/>
        </w:trPr>
        <w:tc>
          <w:tcPr>
            <w:tcW w:w="1433" w:type="dxa"/>
            <w:gridSpan w:val="2"/>
            <w:vMerge/>
            <w:tcBorders>
              <w:left w:val="outset" w:sz="6" w:space="0" w:color="333333"/>
              <w:bottom w:val="outset" w:sz="6" w:space="0" w:color="333333"/>
              <w:right w:val="outset" w:sz="6" w:space="0" w:color="333333"/>
            </w:tcBorders>
            <w:tcMar>
              <w:top w:w="90" w:type="dxa"/>
              <w:left w:w="90" w:type="dxa"/>
              <w:bottom w:w="90" w:type="dxa"/>
              <w:right w:w="90" w:type="dxa"/>
            </w:tcMar>
          </w:tcPr>
          <w:p w:rsidR="00CD4DD9" w:rsidRPr="00BC43D9" w:rsidP="00CD4DD9">
            <w:pPr>
              <w:spacing w:after="240"/>
              <w:jc w:val="center"/>
              <w:rPr>
                <w:rFonts w:ascii="Times New Roman" w:hint="eastAsia"/>
                <w:sz w:val="20"/>
                <w:szCs w:val="20"/>
              </w:rPr>
            </w:pPr>
          </w:p>
        </w:tc>
        <w:tc>
          <w:tcPr>
            <w:tcW w:w="7932" w:type="dxa"/>
            <w:gridSpan w:val="18"/>
            <w:tcBorders>
              <w:top w:val="outset" w:sz="6" w:space="0" w:color="333333"/>
              <w:left w:val="outset" w:sz="6" w:space="0" w:color="333333"/>
              <w:bottom w:val="outset" w:sz="6" w:space="0" w:color="333333"/>
              <w:right w:val="outset" w:sz="6" w:space="0" w:color="333333"/>
            </w:tcBorders>
          </w:tcPr>
          <w:p w:rsidR="00CD4DD9" w:rsidP="00CD4DD9">
            <w:pPr>
              <w:rPr>
                <w:rFonts w:ascii="Times New Roman"/>
                <w:sz w:val="20"/>
                <w:szCs w:val="20"/>
              </w:rPr>
            </w:pPr>
            <w:r w:rsidRPr="00BC43D9">
              <w:rPr>
                <w:rFonts w:ascii="Times New Roman" w:hint="eastAsia"/>
                <w:sz w:val="20"/>
                <w:szCs w:val="20"/>
              </w:rPr>
              <w:t>配套情况和保障措施（包括中方合作团队工作水平、平台设备情况及其它生活保障机制）</w:t>
            </w:r>
          </w:p>
          <w:p w:rsidR="00CD4DD9" w:rsidP="00CD4DD9">
            <w:pPr>
              <w:rPr>
                <w:rFonts w:ascii="Times New Roman"/>
                <w:sz w:val="20"/>
                <w:szCs w:val="20"/>
              </w:rPr>
            </w:pPr>
          </w:p>
          <w:p w:rsidR="00CD4DD9" w:rsidRPr="00BC43D9">
            <w:pPr>
              <w:bidi w:val="0"/>
              <w:spacing w:after="280" w:afterAutospacing="1"/>
              <w:jc w:val="both"/>
              <w:rPr>
                <w:rFonts w:ascii="Times New Roman" w:hint="eastAsia"/>
                <w:sz w:val="20"/>
                <w:szCs w:val="20"/>
              </w:rPr>
            </w:pPr>
            <w:bookmarkStart w:id="28" w:name="JinHouQuShi"/>
            <w:r>
              <w:rPr>
                <w:rFonts w:ascii="宋体" w:eastAsia="宋体" w:hAnsi="宋体" w:cs="宋体"/>
                <w:b/>
                <w:bCs/>
                <w:color w:val="353535"/>
                <w:sz w:val="27"/>
                <w:rtl w:val="0"/>
              </w:rPr>
              <w:t>一、中方合作团队工作水平</w:t>
            </w:r>
          </w:p>
          <w:p>
            <w:pPr>
              <w:bidi w:val="0"/>
              <w:spacing w:after="280" w:afterAutospacing="1"/>
              <w:ind w:firstLine="480"/>
              <w:jc w:val="both"/>
            </w:pPr>
            <w:r>
              <w:rPr>
                <w:rFonts w:ascii="宋体" w:eastAsia="宋体" w:hAnsi="宋体" w:cs="宋体"/>
                <w:rtl w:val="0"/>
              </w:rPr>
              <w:t>国内团队以北京科技大学机械工程学院机械电子工程系为主体，机械工程学院拥有包括中国工程院院士、国家杰出青年基金获得者、中国科学院“百人计划”研究员、全球IEEE RAS管理委员会委员等在内的高水平师资队伍和久负盛名的国家级教学团队。现有国家板带生产先进装备工程技术研究中心等4个国家级和省部级工程中心、重点实验室。申请人所在团队现有教授1人、副教授4人（Holtz教授从2015年起一直担任本课题组的学术顾问）、博士生1人、硕士生30人，团队在电机驱动控制、智能控制、嵌入式系统等方面具有较强的研究基础。近十年，在《IEEE Transactions on Industrial Electronics》、《中国电机工程学报》、《电机与控制学报》等国内外高水平学术期刊及重要国内外学术会议上发表论文50余篇，申请或授权相关的国家发明专利10余项。近5年，团队承担了包括国家自然科学基金项目、科学技术部国家外国专家局、国家重点研发计划重点专项、佛山市科技创新专项资金等相关项目20余项。</w:t>
            </w:r>
          </w:p>
          <w:p>
            <w:pPr>
              <w:bidi w:val="0"/>
              <w:spacing w:after="280" w:afterAutospacing="1"/>
              <w:ind w:firstLine="480"/>
              <w:jc w:val="both"/>
            </w:pPr>
            <w:r>
              <w:rPr>
                <w:rFonts w:ascii="宋体" w:eastAsia="宋体" w:hAnsi="宋体" w:cs="宋体"/>
                <w:rtl w:val="0"/>
              </w:rPr>
              <w:t>申请人为所在科研学术梯队负责人，申请人因在预测控制方法上的研究具有较大贡献，于2018年被评为IEEE Senior Member。周晓敏副教授曾作为访问学者在美国威斯康星大学麦迪逊分校的WEMPEC实验室跟随Robert Lorenz（IEEE Fellow）进行永磁电机无传感器驱动技术的研究，目前一直从事电力电子技术、智能控制等相关研究工作。马祥华副教授与巩宪锋副教授长期从事嵌入式系统的相关研究工作，可为本项目的实验研究工作提供相关的技术支持。</w:t>
            </w:r>
          </w:p>
          <w:p>
            <w:pPr>
              <w:bidi w:val="0"/>
              <w:spacing w:after="280" w:afterAutospacing="1"/>
              <w:ind w:firstLine="480"/>
              <w:jc w:val="both"/>
            </w:pPr>
            <w:r>
              <w:rPr>
                <w:rFonts w:ascii="宋体" w:eastAsia="宋体" w:hAnsi="宋体" w:cs="宋体"/>
                <w:rtl w:val="0"/>
              </w:rPr>
              <w:t>申请人于2006年开始从事电机拖动与控制、电力电子驱动以及嵌入式系统等方面的研究工作，随后在博士学习期间以国家公派留学生身份前往德国Wuppertal大学，并跟随预测控制创始人Joachim Holtz教授进行中压交流电机控制技术的研究，且在其指导下开始专注于预测控制方法的研究至今十余年，在该科研领域积累了丰富的工作经验。申请人长期与Holtz教授合作开展预测控制方面的研究，共同完成了“感应电机驱动系统最优预测控制研究”、“中高功率电力电子驱动与控制技术研究”以及“中压感应电机的先进驱动技术研究”等多项科学技术部国家外国专家局项目，在其指导下顺利完成自然科学基金青年基金项目《低开关频率三电平感应电机驱动系统最优预测控制研究》。</w:t>
            </w:r>
          </w:p>
          <w:p>
            <w:pPr>
              <w:bidi w:val="0"/>
              <w:spacing w:after="280" w:afterAutospacing="1" w:line="312" w:lineRule="atLeast"/>
              <w:ind w:firstLine="405"/>
              <w:jc w:val="both"/>
            </w:pPr>
            <w:r>
              <w:rPr>
                <w:rFonts w:ascii="宋体" w:eastAsia="宋体" w:hAnsi="宋体" w:cs="宋体"/>
                <w:rtl w:val="0"/>
              </w:rPr>
              <w:t>近年来申请人及其课题组成员在国内外重要期刊上发表多篇预测控制相关学术论文，其中部分文章如下：</w:t>
            </w:r>
          </w:p>
          <w:p>
            <w:pPr>
              <w:bidi w:val="0"/>
              <w:spacing w:after="280" w:afterAutospacing="1" w:line="312" w:lineRule="atLeast"/>
              <w:ind w:firstLine="405"/>
              <w:jc w:val="both"/>
            </w:pPr>
            <w:r>
              <w:rPr>
                <w:rFonts w:ascii="宋体" w:eastAsia="宋体" w:hAnsi="宋体" w:cs="宋体"/>
                <w:sz w:val="21"/>
                <w:rtl w:val="0"/>
              </w:rPr>
              <w:t>[1]</w:t>
            </w:r>
            <w:r>
              <w:rPr>
                <w:rFonts w:ascii="宋体" w:eastAsia="宋体" w:hAnsi="宋体" w:cs="宋体"/>
                <w:b/>
                <w:bCs/>
                <w:sz w:val="21"/>
                <w:rtl w:val="0"/>
              </w:rPr>
              <w:t>齐昕</w:t>
            </w:r>
            <w:r>
              <w:rPr>
                <w:rFonts w:ascii="宋体" w:eastAsia="宋体" w:hAnsi="宋体" w:cs="宋体"/>
                <w:sz w:val="21"/>
                <w:rtl w:val="0"/>
              </w:rPr>
              <w:t>, 苏涛, 周珂, 杨建成,甘新鹏,张永昌. 交流电机模型预测控制策略发展概述[J]. </w:t>
            </w:r>
            <w:r>
              <w:rPr>
                <w:rFonts w:ascii="宋体" w:eastAsia="宋体" w:hAnsi="宋体" w:cs="宋体"/>
                <w:b/>
                <w:bCs/>
                <w:sz w:val="21"/>
                <w:rtl w:val="0"/>
              </w:rPr>
              <w:t>中国电机工程学报</w:t>
            </w:r>
            <w:r>
              <w:rPr>
                <w:rFonts w:ascii="宋体" w:eastAsia="宋体" w:hAnsi="宋体" w:cs="宋体"/>
                <w:sz w:val="21"/>
                <w:rtl w:val="0"/>
              </w:rPr>
              <w:t>, 2021, 41(18):11. </w:t>
            </w:r>
            <w:r>
              <w:rPr>
                <w:rFonts w:ascii="宋体" w:eastAsia="宋体" w:hAnsi="宋体" w:cs="宋体"/>
                <w:b/>
                <w:bCs/>
                <w:sz w:val="21"/>
                <w:rtl w:val="0"/>
              </w:rPr>
              <w:t>(EI)</w:t>
            </w:r>
          </w:p>
          <w:p>
            <w:pPr>
              <w:bidi w:val="0"/>
              <w:spacing w:after="280" w:afterAutospacing="1" w:line="312" w:lineRule="atLeast"/>
              <w:ind w:firstLine="405"/>
              <w:jc w:val="both"/>
            </w:pPr>
            <w:r>
              <w:rPr>
                <w:rFonts w:ascii="宋体" w:eastAsia="宋体" w:hAnsi="宋体" w:cs="宋体"/>
                <w:sz w:val="21"/>
                <w:rtl w:val="0"/>
              </w:rPr>
              <w:t>[2]</w:t>
            </w:r>
            <w:r>
              <w:rPr>
                <w:rFonts w:ascii="宋体" w:eastAsia="宋体" w:hAnsi="宋体" w:cs="宋体"/>
                <w:sz w:val="21"/>
                <w:rtl w:val="0"/>
              </w:rPr>
              <w:t>L. Wu, </w:t>
            </w:r>
            <w:r>
              <w:rPr>
                <w:rFonts w:ascii="宋体" w:eastAsia="宋体" w:hAnsi="宋体" w:cs="宋体"/>
                <w:b/>
                <w:bCs/>
                <w:sz w:val="21"/>
                <w:rtl w:val="0"/>
              </w:rPr>
              <w:t>Qi Xin</w:t>
            </w:r>
            <w:r>
              <w:rPr>
                <w:rFonts w:ascii="宋体" w:eastAsia="宋体" w:hAnsi="宋体" w:cs="宋体"/>
                <w:sz w:val="21"/>
                <w:rtl w:val="0"/>
              </w:rPr>
              <w:t>, X. Shi, T. Su, Y. Deng and D. Xu, Sensorless Predictive Control Methods for Induction Motor-An Overview[C]// 2021 IEEE International Conference on </w:t>
            </w:r>
            <w:r>
              <w:rPr>
                <w:rFonts w:ascii="宋体" w:eastAsia="宋体" w:hAnsi="宋体" w:cs="宋体"/>
                <w:b/>
                <w:bCs/>
                <w:sz w:val="21"/>
                <w:rtl w:val="0"/>
              </w:rPr>
              <w:t>Predictive Control </w:t>
            </w:r>
            <w:r>
              <w:rPr>
                <w:rFonts w:ascii="宋体" w:eastAsia="宋体" w:hAnsi="宋体" w:cs="宋体"/>
                <w:sz w:val="21"/>
                <w:rtl w:val="0"/>
              </w:rPr>
              <w:t>of Electrical Drives and Power Electronics (PRECEDE). IEEE, 2021.</w:t>
            </w:r>
          </w:p>
          <w:p>
            <w:pPr>
              <w:bidi w:val="0"/>
              <w:spacing w:after="280" w:afterAutospacing="1" w:line="312" w:lineRule="atLeast"/>
              <w:ind w:firstLine="405"/>
              <w:jc w:val="both"/>
            </w:pPr>
            <w:r>
              <w:rPr>
                <w:rFonts w:ascii="宋体" w:eastAsia="宋体" w:hAnsi="宋体" w:cs="宋体"/>
                <w:sz w:val="21"/>
                <w:rtl w:val="0"/>
              </w:rPr>
              <w:t>[3]</w:t>
            </w:r>
            <w:r>
              <w:rPr>
                <w:rFonts w:ascii="宋体" w:eastAsia="宋体" w:hAnsi="宋体" w:cs="宋体"/>
                <w:b/>
                <w:bCs/>
                <w:sz w:val="21"/>
                <w:rtl w:val="0"/>
              </w:rPr>
              <w:t>Qi Xin</w:t>
            </w:r>
            <w:r>
              <w:rPr>
                <w:rFonts w:ascii="宋体" w:eastAsia="宋体" w:hAnsi="宋体" w:cs="宋体"/>
                <w:sz w:val="21"/>
                <w:rtl w:val="0"/>
              </w:rPr>
              <w:t>, D. Xu, L. Wu, K. </w:t>
            </w:r>
            <w:r>
              <w:rPr>
                <w:rFonts w:ascii="宋体" w:eastAsia="宋体" w:hAnsi="宋体" w:cs="宋体"/>
                <w:b/>
                <w:bCs/>
                <w:sz w:val="21"/>
                <w:rtl w:val="0"/>
              </w:rPr>
              <w:t>Zhou and X</w:t>
            </w:r>
            <w:r>
              <w:rPr>
                <w:rFonts w:ascii="宋体" w:eastAsia="宋体" w:hAnsi="宋体" w:cs="宋体"/>
                <w:sz w:val="21"/>
                <w:rtl w:val="0"/>
              </w:rPr>
              <w:t>. Zhou, Predictive Control of Permanent Magnet Synchronous Motor based on the Circular Current Error Boundary[C]// 2021 IEEE International Conference on </w:t>
            </w:r>
            <w:r>
              <w:rPr>
                <w:rFonts w:ascii="宋体" w:eastAsia="宋体" w:hAnsi="宋体" w:cs="宋体"/>
                <w:b/>
                <w:bCs/>
                <w:sz w:val="21"/>
                <w:rtl w:val="0"/>
              </w:rPr>
              <w:t>Predictive Control</w:t>
            </w:r>
            <w:r>
              <w:rPr>
                <w:rFonts w:ascii="宋体" w:eastAsia="宋体" w:hAnsi="宋体" w:cs="宋体"/>
                <w:sz w:val="21"/>
                <w:rtl w:val="0"/>
              </w:rPr>
              <w:t> of Electrical Drives and Power Electronics (PRECEDE) . IEEE, 2021.</w:t>
            </w:r>
          </w:p>
          <w:p>
            <w:pPr>
              <w:bidi w:val="0"/>
              <w:spacing w:after="280" w:afterAutospacing="1" w:line="312" w:lineRule="atLeast"/>
              <w:ind w:firstLine="405"/>
              <w:jc w:val="both"/>
            </w:pPr>
            <w:r>
              <w:rPr>
                <w:rFonts w:ascii="宋体" w:eastAsia="宋体" w:hAnsi="宋体" w:cs="宋体"/>
                <w:sz w:val="21"/>
                <w:rtl w:val="0"/>
              </w:rPr>
              <w:t>[4]</w:t>
            </w:r>
            <w:r>
              <w:rPr>
                <w:rFonts w:ascii="宋体" w:eastAsia="宋体" w:hAnsi="宋体" w:cs="宋体"/>
                <w:sz w:val="21"/>
                <w:rtl w:val="0"/>
              </w:rPr>
              <w:t>Lin WU</w:t>
            </w:r>
            <w:r>
              <w:rPr>
                <w:rFonts w:ascii="宋体" w:eastAsia="宋体" w:hAnsi="宋体" w:cs="宋体"/>
                <w:sz w:val="21"/>
                <w:rtl w:val="0"/>
              </w:rPr>
              <w:t>,</w:t>
            </w:r>
            <w:r>
              <w:rPr>
                <w:rFonts w:ascii="宋体" w:eastAsia="宋体" w:hAnsi="宋体" w:cs="宋体"/>
                <w:b/>
                <w:bCs/>
                <w:sz w:val="21"/>
                <w:rtl w:val="0"/>
              </w:rPr>
              <w:t> Qi Xin</w:t>
            </w:r>
            <w:r>
              <w:rPr>
                <w:rFonts w:ascii="宋体" w:eastAsia="宋体" w:hAnsi="宋体" w:cs="宋体"/>
                <w:sz w:val="21"/>
                <w:rtl w:val="0"/>
              </w:rPr>
              <w:t>, X Shi, T Su，Y Tao. A neutral point potential drift control method for NPC three-level inverter[J]. </w:t>
            </w:r>
            <w:r>
              <w:rPr>
                <w:rFonts w:ascii="宋体" w:eastAsia="宋体" w:hAnsi="宋体" w:cs="宋体"/>
                <w:b/>
                <w:bCs/>
                <w:sz w:val="21"/>
                <w:rtl w:val="0"/>
              </w:rPr>
              <w:t>HIGH TECHNOLOGY LETTERS</w:t>
            </w:r>
            <w:r>
              <w:rPr>
                <w:rFonts w:ascii="宋体" w:eastAsia="宋体" w:hAnsi="宋体" w:cs="宋体"/>
                <w:sz w:val="21"/>
                <w:rtl w:val="0"/>
              </w:rPr>
              <w:t>, 2021, 27(3):6.</w:t>
            </w:r>
          </w:p>
          <w:p>
            <w:pPr>
              <w:bidi w:val="0"/>
              <w:spacing w:after="280" w:afterAutospacing="1" w:line="312" w:lineRule="atLeast"/>
              <w:ind w:firstLine="405"/>
              <w:jc w:val="both"/>
            </w:pPr>
            <w:r>
              <w:rPr>
                <w:rFonts w:ascii="宋体" w:eastAsia="宋体" w:hAnsi="宋体" w:cs="宋体"/>
                <w:sz w:val="21"/>
                <w:rtl w:val="0"/>
              </w:rPr>
              <w:t>[5]</w:t>
            </w:r>
            <w:r>
              <w:rPr>
                <w:rFonts w:ascii="宋体" w:eastAsia="宋体" w:hAnsi="宋体" w:cs="宋体"/>
                <w:b/>
                <w:bCs/>
                <w:sz w:val="21"/>
                <w:rtl w:val="0"/>
              </w:rPr>
              <w:t>Qi Xin, Joachim Holtz. </w:t>
            </w:r>
            <w:r>
              <w:rPr>
                <w:rFonts w:ascii="宋体" w:eastAsia="宋体" w:hAnsi="宋体" w:cs="宋体"/>
                <w:sz w:val="21"/>
                <w:rtl w:val="0"/>
              </w:rPr>
              <w:t>Modeling and Control of Low Switching Frequency High-Performance Induction Motor Drives[J]. </w:t>
            </w:r>
            <w:r>
              <w:rPr>
                <w:rFonts w:ascii="宋体" w:eastAsia="宋体" w:hAnsi="宋体" w:cs="宋体"/>
                <w:b/>
                <w:bCs/>
                <w:sz w:val="21"/>
                <w:rtl w:val="0"/>
              </w:rPr>
              <w:t>IEEE Transactions on Industrial Electronics</w:t>
            </w:r>
            <w:r>
              <w:rPr>
                <w:rFonts w:ascii="宋体" w:eastAsia="宋体" w:hAnsi="宋体" w:cs="宋体"/>
                <w:sz w:val="21"/>
                <w:rtl w:val="0"/>
              </w:rPr>
              <w:t>,2020, 67 (6): 4402-4410. </w:t>
            </w:r>
            <w:r>
              <w:rPr>
                <w:rFonts w:ascii="宋体" w:eastAsia="宋体" w:hAnsi="宋体" w:cs="宋体"/>
                <w:b/>
                <w:bCs/>
                <w:sz w:val="21"/>
                <w:rtl w:val="0"/>
              </w:rPr>
              <w:t>(SCI)</w:t>
            </w:r>
          </w:p>
          <w:p>
            <w:pPr>
              <w:bidi w:val="0"/>
              <w:spacing w:after="280" w:afterAutospacing="1" w:line="312" w:lineRule="atLeast"/>
              <w:ind w:firstLine="405"/>
              <w:jc w:val="both"/>
            </w:pPr>
            <w:r>
              <w:rPr>
                <w:rFonts w:ascii="宋体" w:eastAsia="宋体" w:hAnsi="宋体" w:cs="宋体"/>
                <w:sz w:val="21"/>
                <w:rtl w:val="0"/>
              </w:rPr>
              <w:t>[6]</w:t>
            </w:r>
            <w:r>
              <w:rPr>
                <w:rFonts w:ascii="宋体" w:eastAsia="宋体" w:hAnsi="宋体" w:cs="宋体"/>
                <w:b/>
                <w:bCs/>
                <w:sz w:val="21"/>
                <w:rtl w:val="0"/>
              </w:rPr>
              <w:t>Qi Xin, Joachim Holtz.</w:t>
            </w:r>
            <w:r>
              <w:rPr>
                <w:rFonts w:ascii="宋体" w:eastAsia="宋体" w:hAnsi="宋体" w:cs="宋体"/>
                <w:sz w:val="21"/>
                <w:rtl w:val="0"/>
              </w:rPr>
              <w:t> The Relationship Between Root Locus and Transient Field Components of AC Machines[J]. </w:t>
            </w:r>
            <w:r>
              <w:rPr>
                <w:rFonts w:ascii="宋体" w:eastAsia="宋体" w:hAnsi="宋体" w:cs="宋体"/>
                <w:b/>
                <w:bCs/>
                <w:sz w:val="21"/>
                <w:rtl w:val="0"/>
              </w:rPr>
              <w:t>IEEE Transactions on Industrial Electronics</w:t>
            </w:r>
            <w:r>
              <w:rPr>
                <w:rFonts w:ascii="宋体" w:eastAsia="宋体" w:hAnsi="宋体" w:cs="宋体"/>
                <w:sz w:val="21"/>
                <w:rtl w:val="0"/>
              </w:rPr>
              <w:t>,2020, 67 (3): 1836-1843. </w:t>
            </w:r>
            <w:r>
              <w:rPr>
                <w:rFonts w:ascii="宋体" w:eastAsia="宋体" w:hAnsi="宋体" w:cs="宋体"/>
                <w:b/>
                <w:bCs/>
                <w:sz w:val="21"/>
                <w:rtl w:val="0"/>
              </w:rPr>
              <w:t>(SCI)</w:t>
            </w:r>
          </w:p>
          <w:p>
            <w:pPr>
              <w:bidi w:val="0"/>
              <w:spacing w:after="280" w:afterAutospacing="1" w:line="312" w:lineRule="atLeast"/>
              <w:ind w:firstLine="405"/>
              <w:jc w:val="both"/>
            </w:pPr>
            <w:r>
              <w:rPr>
                <w:rFonts w:ascii="宋体" w:eastAsia="宋体" w:hAnsi="宋体" w:cs="宋体"/>
                <w:sz w:val="21"/>
                <w:rtl w:val="0"/>
              </w:rPr>
              <w:t>[7]</w:t>
            </w:r>
            <w:r>
              <w:rPr>
                <w:rFonts w:ascii="宋体" w:eastAsia="宋体" w:hAnsi="宋体" w:cs="宋体"/>
                <w:b/>
                <w:bCs/>
                <w:sz w:val="21"/>
                <w:rtl w:val="0"/>
              </w:rPr>
              <w:t>齐昕</w:t>
            </w:r>
            <w:r>
              <w:rPr>
                <w:rFonts w:ascii="宋体" w:eastAsia="宋体" w:hAnsi="宋体" w:cs="宋体"/>
                <w:sz w:val="21"/>
                <w:rtl w:val="0"/>
              </w:rPr>
              <w:t>, 吴文昊, 吴琳, 周珂，</w:t>
            </w:r>
            <w:r>
              <w:rPr>
                <w:rFonts w:ascii="宋体" w:eastAsia="宋体" w:hAnsi="宋体" w:cs="宋体"/>
                <w:b/>
                <w:bCs/>
                <w:sz w:val="21"/>
                <w:rtl w:val="0"/>
              </w:rPr>
              <w:t>马祥华</w:t>
            </w:r>
            <w:r>
              <w:rPr>
                <w:rFonts w:ascii="宋体" w:eastAsia="宋体" w:hAnsi="宋体" w:cs="宋体"/>
                <w:sz w:val="21"/>
                <w:rtl w:val="0"/>
              </w:rPr>
              <w:t>，</w:t>
            </w:r>
            <w:r>
              <w:rPr>
                <w:rFonts w:ascii="宋体" w:eastAsia="宋体" w:hAnsi="宋体" w:cs="宋体"/>
                <w:b/>
                <w:bCs/>
                <w:sz w:val="21"/>
                <w:rtl w:val="0"/>
              </w:rPr>
              <w:t>周晓敏</w:t>
            </w:r>
            <w:r>
              <w:rPr>
                <w:rFonts w:ascii="宋体" w:eastAsia="宋体" w:hAnsi="宋体" w:cs="宋体"/>
                <w:sz w:val="21"/>
                <w:rtl w:val="0"/>
              </w:rPr>
              <w:t>.基于时间辅助信息的感应电机预测电流控制[J].</w:t>
            </w:r>
            <w:r>
              <w:rPr>
                <w:rFonts w:ascii="宋体" w:eastAsia="宋体" w:hAnsi="宋体" w:cs="宋体"/>
                <w:b/>
                <w:bCs/>
                <w:sz w:val="21"/>
                <w:rtl w:val="0"/>
              </w:rPr>
              <w:t>中国电机工程学报</w:t>
            </w:r>
            <w:r>
              <w:rPr>
                <w:rFonts w:ascii="宋体" w:eastAsia="宋体" w:hAnsi="宋体" w:cs="宋体"/>
                <w:sz w:val="21"/>
                <w:rtl w:val="0"/>
              </w:rPr>
              <w:t>,2019, 39 (16): 4927-4934+4995. </w:t>
            </w:r>
            <w:r>
              <w:rPr>
                <w:rFonts w:ascii="宋体" w:eastAsia="宋体" w:hAnsi="宋体" w:cs="宋体"/>
                <w:b/>
                <w:bCs/>
                <w:sz w:val="21"/>
                <w:rtl w:val="0"/>
              </w:rPr>
              <w:t>(EI)</w:t>
            </w:r>
          </w:p>
          <w:p>
            <w:pPr>
              <w:bidi w:val="0"/>
              <w:spacing w:after="280" w:afterAutospacing="1" w:line="312" w:lineRule="atLeast"/>
              <w:ind w:firstLine="405"/>
              <w:jc w:val="both"/>
            </w:pPr>
            <w:r>
              <w:rPr>
                <w:rFonts w:ascii="宋体" w:eastAsia="宋体" w:hAnsi="宋体" w:cs="宋体"/>
                <w:sz w:val="21"/>
                <w:rtl w:val="0"/>
              </w:rPr>
              <w:t>[8]</w:t>
            </w:r>
            <w:r>
              <w:rPr>
                <w:rFonts w:ascii="宋体" w:eastAsia="宋体" w:hAnsi="宋体" w:cs="宋体"/>
                <w:b/>
                <w:bCs/>
                <w:sz w:val="21"/>
                <w:rtl w:val="0"/>
              </w:rPr>
              <w:t>Qi Xin</w:t>
            </w:r>
            <w:r>
              <w:rPr>
                <w:rFonts w:ascii="宋体" w:eastAsia="宋体" w:hAnsi="宋体" w:cs="宋体"/>
                <w:sz w:val="21"/>
                <w:rtl w:val="0"/>
              </w:rPr>
              <w:t>, Ralph Kennel, </w:t>
            </w:r>
            <w:r>
              <w:rPr>
                <w:rFonts w:ascii="宋体" w:eastAsia="宋体" w:hAnsi="宋体" w:cs="宋体"/>
                <w:b/>
                <w:bCs/>
                <w:sz w:val="21"/>
                <w:rtl w:val="0"/>
              </w:rPr>
              <w:t>Zhou Xiaomin</w:t>
            </w:r>
            <w:r>
              <w:rPr>
                <w:rFonts w:ascii="宋体" w:eastAsia="宋体" w:hAnsi="宋体" w:cs="宋体"/>
                <w:sz w:val="21"/>
                <w:rtl w:val="0"/>
              </w:rPr>
              <w:t>，Zhou Ke，</w:t>
            </w:r>
            <w:r>
              <w:rPr>
                <w:rFonts w:ascii="宋体" w:eastAsia="宋体" w:hAnsi="宋体" w:cs="宋体"/>
                <w:b/>
                <w:bCs/>
                <w:sz w:val="21"/>
                <w:rtl w:val="0"/>
              </w:rPr>
              <w:t>Feng Tao</w:t>
            </w:r>
            <w:r>
              <w:rPr>
                <w:rFonts w:ascii="宋体" w:eastAsia="宋体" w:hAnsi="宋体" w:cs="宋体"/>
                <w:sz w:val="21"/>
                <w:rtl w:val="0"/>
              </w:rPr>
              <w:t>, Influence of leakage inductance on operation performances for predictive control low-switching frequency application[C]// 2019 IEEE International Symposium on </w:t>
            </w:r>
            <w:r>
              <w:rPr>
                <w:rFonts w:ascii="宋体" w:eastAsia="宋体" w:hAnsi="宋体" w:cs="宋体"/>
                <w:b/>
                <w:bCs/>
                <w:sz w:val="21"/>
                <w:rtl w:val="0"/>
              </w:rPr>
              <w:t>Predictive Control</w:t>
            </w:r>
            <w:r>
              <w:rPr>
                <w:rFonts w:ascii="宋体" w:eastAsia="宋体" w:hAnsi="宋体" w:cs="宋体"/>
                <w:sz w:val="21"/>
                <w:rtl w:val="0"/>
              </w:rPr>
              <w:t> of Electrical Drives and Power Electronics (PRECEDE). IEEE, 2019.</w:t>
            </w:r>
          </w:p>
          <w:p>
            <w:pPr>
              <w:bidi w:val="0"/>
              <w:spacing w:after="280" w:afterAutospacing="1" w:line="312" w:lineRule="atLeast"/>
              <w:ind w:firstLine="405"/>
              <w:jc w:val="both"/>
            </w:pPr>
            <w:r>
              <w:rPr>
                <w:rFonts w:ascii="宋体" w:eastAsia="宋体" w:hAnsi="宋体" w:cs="宋体"/>
                <w:sz w:val="21"/>
                <w:rtl w:val="0"/>
              </w:rPr>
              <w:t>[9]</w:t>
            </w:r>
            <w:r>
              <w:rPr>
                <w:rFonts w:ascii="宋体" w:eastAsia="宋体" w:hAnsi="宋体" w:cs="宋体"/>
                <w:b/>
                <w:bCs/>
                <w:sz w:val="21"/>
                <w:rtl w:val="0"/>
              </w:rPr>
              <w:t>齐昕</w:t>
            </w:r>
            <w:r>
              <w:rPr>
                <w:rFonts w:ascii="宋体" w:eastAsia="宋体" w:hAnsi="宋体" w:cs="宋体"/>
                <w:sz w:val="21"/>
                <w:rtl w:val="0"/>
              </w:rPr>
              <w:t>，付永星，</w:t>
            </w:r>
            <w:r>
              <w:rPr>
                <w:rFonts w:ascii="宋体" w:eastAsia="宋体" w:hAnsi="宋体" w:cs="宋体"/>
                <w:b/>
                <w:bCs/>
                <w:sz w:val="21"/>
                <w:rtl w:val="0"/>
              </w:rPr>
              <w:t>周晓敏</w:t>
            </w:r>
            <w:r>
              <w:rPr>
                <w:rFonts w:ascii="宋体" w:eastAsia="宋体" w:hAnsi="宋体" w:cs="宋体"/>
                <w:sz w:val="21"/>
                <w:rtl w:val="0"/>
              </w:rPr>
              <w:t>，周珂，</w:t>
            </w:r>
            <w:r>
              <w:rPr>
                <w:rFonts w:ascii="宋体" w:eastAsia="宋体" w:hAnsi="宋体" w:cs="宋体"/>
                <w:b/>
                <w:bCs/>
                <w:sz w:val="21"/>
                <w:rtl w:val="0"/>
              </w:rPr>
              <w:t>马祥华</w:t>
            </w:r>
            <w:r>
              <w:rPr>
                <w:rFonts w:ascii="宋体" w:eastAsia="宋体" w:hAnsi="宋体" w:cs="宋体"/>
                <w:sz w:val="21"/>
                <w:rtl w:val="0"/>
              </w:rPr>
              <w:t>.基于双边界圆限定策略的感应电机预测控制研究，</w:t>
            </w:r>
            <w:r>
              <w:rPr>
                <w:rFonts w:ascii="宋体" w:eastAsia="宋体" w:hAnsi="宋体" w:cs="宋体"/>
                <w:b/>
                <w:bCs/>
                <w:sz w:val="21"/>
                <w:rtl w:val="0"/>
              </w:rPr>
              <w:t>中国电机工程学报</w:t>
            </w:r>
            <w:r>
              <w:rPr>
                <w:rFonts w:ascii="宋体" w:eastAsia="宋体" w:hAnsi="宋体" w:cs="宋体"/>
                <w:sz w:val="21"/>
                <w:rtl w:val="0"/>
              </w:rPr>
              <w:t>，37(1)，282~291，2017. </w:t>
            </w:r>
            <w:r>
              <w:rPr>
                <w:rFonts w:ascii="宋体" w:eastAsia="宋体" w:hAnsi="宋体" w:cs="宋体"/>
                <w:b/>
                <w:bCs/>
                <w:sz w:val="21"/>
                <w:rtl w:val="0"/>
              </w:rPr>
              <w:t>(EI)</w:t>
            </w:r>
          </w:p>
          <w:p>
            <w:pPr>
              <w:bidi w:val="0"/>
              <w:spacing w:after="280" w:afterAutospacing="1" w:line="312" w:lineRule="atLeast"/>
              <w:ind w:firstLine="405"/>
              <w:jc w:val="both"/>
            </w:pPr>
            <w:r>
              <w:rPr>
                <w:rFonts w:ascii="宋体" w:eastAsia="宋体" w:hAnsi="宋体" w:cs="宋体"/>
                <w:sz w:val="21"/>
                <w:rtl w:val="0"/>
              </w:rPr>
              <w:t>[10]</w:t>
            </w:r>
            <w:r>
              <w:rPr>
                <w:rFonts w:ascii="宋体" w:eastAsia="宋体" w:hAnsi="宋体" w:cs="宋体"/>
                <w:b/>
                <w:bCs/>
                <w:sz w:val="21"/>
                <w:rtl w:val="0"/>
              </w:rPr>
              <w:t>Qi Xin</w:t>
            </w:r>
            <w:r>
              <w:rPr>
                <w:rFonts w:ascii="宋体" w:eastAsia="宋体" w:hAnsi="宋体" w:cs="宋体"/>
                <w:sz w:val="21"/>
                <w:rtl w:val="0"/>
              </w:rPr>
              <w:t>, Wu Lin,</w:t>
            </w:r>
            <w:r>
              <w:rPr>
                <w:rFonts w:ascii="宋体" w:eastAsia="宋体" w:hAnsi="宋体" w:cs="宋体"/>
                <w:b/>
                <w:bCs/>
                <w:sz w:val="21"/>
                <w:rtl w:val="0"/>
              </w:rPr>
              <w:t> Zhou Xiaomin</w:t>
            </w:r>
            <w:r>
              <w:rPr>
                <w:rFonts w:ascii="宋体" w:eastAsia="宋体" w:hAnsi="宋体" w:cs="宋体"/>
                <w:sz w:val="21"/>
                <w:rtl w:val="0"/>
              </w:rPr>
              <w:t>,</w:t>
            </w:r>
            <w:r>
              <w:rPr>
                <w:rFonts w:ascii="宋体" w:eastAsia="宋体" w:hAnsi="宋体" w:cs="宋体"/>
                <w:b/>
                <w:bCs/>
                <w:sz w:val="21"/>
                <w:rtl w:val="0"/>
              </w:rPr>
              <w:t> Ma Xianghua</w:t>
            </w:r>
            <w:r>
              <w:rPr>
                <w:rFonts w:ascii="宋体" w:eastAsia="宋体" w:hAnsi="宋体" w:cs="宋体"/>
                <w:sz w:val="21"/>
                <w:rtl w:val="0"/>
              </w:rPr>
              <w:t>. Field oriented predictive control strategy for induction machine drives[J]. </w:t>
            </w:r>
            <w:r>
              <w:rPr>
                <w:rFonts w:ascii="宋体" w:eastAsia="宋体" w:hAnsi="宋体" w:cs="宋体"/>
                <w:b/>
                <w:bCs/>
                <w:sz w:val="21"/>
                <w:rtl w:val="0"/>
              </w:rPr>
              <w:t>ASSEMBLY AUTOMATION</w:t>
            </w:r>
            <w:r>
              <w:rPr>
                <w:rFonts w:ascii="宋体" w:eastAsia="宋体" w:hAnsi="宋体" w:cs="宋体"/>
                <w:sz w:val="21"/>
                <w:rtl w:val="0"/>
              </w:rPr>
              <w:t>, 2017, 37(1):103~113. </w:t>
            </w:r>
            <w:r>
              <w:rPr>
                <w:rFonts w:ascii="宋体" w:eastAsia="宋体" w:hAnsi="宋体" w:cs="宋体"/>
                <w:b/>
                <w:bCs/>
                <w:sz w:val="21"/>
                <w:rtl w:val="0"/>
              </w:rPr>
              <w:t>(SCIE)</w:t>
            </w:r>
          </w:p>
          <w:p>
            <w:pPr>
              <w:bidi w:val="0"/>
              <w:spacing w:after="280" w:afterAutospacing="1" w:line="312" w:lineRule="atLeast"/>
              <w:ind w:firstLine="405"/>
              <w:jc w:val="both"/>
            </w:pPr>
            <w:r>
              <w:rPr>
                <w:rFonts w:ascii="宋体" w:eastAsia="宋体" w:hAnsi="宋体" w:cs="宋体"/>
                <w:sz w:val="21"/>
                <w:rtl w:val="0"/>
              </w:rPr>
              <w:t>[11]</w:t>
            </w:r>
            <w:r>
              <w:rPr>
                <w:rFonts w:ascii="宋体" w:eastAsia="宋体" w:hAnsi="宋体" w:cs="宋体"/>
                <w:sz w:val="21"/>
                <w:rtl w:val="0"/>
              </w:rPr>
              <w:t>Lin WU, </w:t>
            </w:r>
            <w:r>
              <w:rPr>
                <w:rFonts w:ascii="宋体" w:eastAsia="宋体" w:hAnsi="宋体" w:cs="宋体"/>
                <w:b/>
                <w:bCs/>
                <w:sz w:val="21"/>
                <w:rtl w:val="0"/>
              </w:rPr>
              <w:t>QI Xin</w:t>
            </w:r>
            <w:r>
              <w:rPr>
                <w:rFonts w:ascii="宋体" w:eastAsia="宋体" w:hAnsi="宋体" w:cs="宋体"/>
                <w:sz w:val="21"/>
                <w:rtl w:val="0"/>
              </w:rPr>
              <w:t>. Yongxing FU, Wenhao WU. Research on Improved Predictive Control Algorithm for Induction Motor[J]. </w:t>
            </w:r>
            <w:r>
              <w:rPr>
                <w:rFonts w:ascii="宋体" w:eastAsia="宋体" w:hAnsi="宋体" w:cs="宋体"/>
                <w:b/>
                <w:bCs/>
                <w:sz w:val="21"/>
                <w:rtl w:val="0"/>
              </w:rPr>
              <w:t>Technical Bulletin</w:t>
            </w:r>
            <w:r>
              <w:rPr>
                <w:rFonts w:ascii="宋体" w:eastAsia="宋体" w:hAnsi="宋体" w:cs="宋体"/>
                <w:sz w:val="21"/>
                <w:rtl w:val="0"/>
              </w:rPr>
              <w:t>, 2017, 55(17):128~137. </w:t>
            </w:r>
            <w:r>
              <w:rPr>
                <w:rFonts w:ascii="宋体" w:eastAsia="宋体" w:hAnsi="宋体" w:cs="宋体"/>
                <w:b/>
                <w:bCs/>
                <w:sz w:val="21"/>
                <w:rtl w:val="0"/>
              </w:rPr>
              <w:t>(EI)</w:t>
            </w:r>
          </w:p>
          <w:p>
            <w:pPr>
              <w:bidi w:val="0"/>
              <w:spacing w:after="280" w:afterAutospacing="1" w:line="312" w:lineRule="atLeast"/>
              <w:ind w:firstLine="405"/>
              <w:jc w:val="left"/>
            </w:pPr>
            <w:r>
              <w:rPr>
                <w:rFonts w:ascii="宋体" w:eastAsia="宋体" w:hAnsi="宋体" w:cs="宋体"/>
                <w:sz w:val="21"/>
                <w:rtl w:val="0"/>
              </w:rPr>
              <w:t>[12]</w:t>
            </w:r>
            <w:r>
              <w:rPr>
                <w:rFonts w:ascii="宋体" w:eastAsia="宋体" w:hAnsi="宋体" w:cs="宋体"/>
                <w:b/>
                <w:bCs/>
                <w:sz w:val="21"/>
                <w:rtl w:val="0"/>
              </w:rPr>
              <w:t>齐昕</w:t>
            </w:r>
            <w:r>
              <w:rPr>
                <w:rFonts w:ascii="宋体" w:eastAsia="宋体" w:hAnsi="宋体" w:cs="宋体"/>
                <w:sz w:val="21"/>
                <w:rtl w:val="0"/>
              </w:rPr>
              <w:t>，周珂，王长松，</w:t>
            </w:r>
            <w:r>
              <w:rPr>
                <w:rFonts w:ascii="宋体" w:eastAsia="宋体" w:hAnsi="宋体" w:cs="宋体"/>
                <w:b/>
                <w:bCs/>
                <w:sz w:val="21"/>
                <w:rtl w:val="0"/>
              </w:rPr>
              <w:t>周晓敏</w:t>
            </w:r>
            <w:r>
              <w:rPr>
                <w:rFonts w:ascii="宋体" w:eastAsia="宋体" w:hAnsi="宋体" w:cs="宋体"/>
                <w:sz w:val="21"/>
                <w:rtl w:val="0"/>
              </w:rPr>
              <w:t>，潘治赟，</w:t>
            </w:r>
            <w:r>
              <w:rPr>
                <w:rFonts w:ascii="宋体" w:eastAsia="宋体" w:hAnsi="宋体" w:cs="宋体"/>
                <w:b/>
                <w:bCs/>
                <w:sz w:val="21"/>
                <w:rtl w:val="0"/>
              </w:rPr>
              <w:t>马祥华</w:t>
            </w:r>
            <w:r>
              <w:rPr>
                <w:rFonts w:ascii="宋体" w:eastAsia="宋体" w:hAnsi="宋体" w:cs="宋体"/>
                <w:sz w:val="21"/>
                <w:rtl w:val="0"/>
              </w:rPr>
              <w:t>.中高功率交流电机逆变器的低开关频率控制策略综述，</w:t>
            </w:r>
            <w:r>
              <w:rPr>
                <w:rFonts w:ascii="宋体" w:eastAsia="宋体" w:hAnsi="宋体" w:cs="宋体"/>
                <w:b/>
                <w:bCs/>
                <w:sz w:val="21"/>
                <w:rtl w:val="0"/>
              </w:rPr>
              <w:t>中国电机工程学报</w:t>
            </w:r>
            <w:r>
              <w:rPr>
                <w:rFonts w:ascii="宋体" w:eastAsia="宋体" w:hAnsi="宋体" w:cs="宋体"/>
                <w:sz w:val="21"/>
                <w:rtl w:val="0"/>
              </w:rPr>
              <w:t>，35(24)，6445~6458，2015. </w:t>
            </w:r>
            <w:r>
              <w:rPr>
                <w:rFonts w:ascii="宋体" w:eastAsia="宋体" w:hAnsi="宋体" w:cs="宋体"/>
                <w:b/>
                <w:bCs/>
                <w:sz w:val="21"/>
                <w:rtl w:val="0"/>
              </w:rPr>
              <w:t>(EI)</w:t>
            </w:r>
          </w:p>
          <w:p>
            <w:pPr>
              <w:bidi w:val="0"/>
              <w:spacing w:after="280" w:afterAutospacing="1" w:line="312" w:lineRule="atLeast"/>
              <w:ind w:firstLine="405"/>
              <w:jc w:val="both"/>
            </w:pPr>
            <w:r>
              <w:rPr>
                <w:rFonts w:ascii="宋体" w:eastAsia="宋体" w:hAnsi="宋体" w:cs="宋体"/>
                <w:sz w:val="21"/>
                <w:rtl w:val="0"/>
              </w:rPr>
              <w:t>[13]</w:t>
            </w:r>
            <w:r>
              <w:rPr>
                <w:rFonts w:ascii="宋体" w:eastAsia="宋体" w:hAnsi="宋体" w:cs="宋体"/>
                <w:b/>
                <w:bCs/>
                <w:sz w:val="21"/>
                <w:rtl w:val="0"/>
              </w:rPr>
              <w:t>Joachim Holtz</w:t>
            </w:r>
            <w:r>
              <w:rPr>
                <w:rFonts w:ascii="宋体" w:eastAsia="宋体" w:hAnsi="宋体" w:cs="宋体"/>
                <w:sz w:val="21"/>
                <w:rtl w:val="0"/>
              </w:rPr>
              <w:t>, </w:t>
            </w:r>
            <w:r>
              <w:rPr>
                <w:rFonts w:ascii="宋体" w:eastAsia="宋体" w:hAnsi="宋体" w:cs="宋体"/>
                <w:b/>
                <w:bCs/>
                <w:sz w:val="21"/>
                <w:rtl w:val="0"/>
              </w:rPr>
              <w:t>QI Xin</w:t>
            </w:r>
            <w:r>
              <w:rPr>
                <w:rFonts w:ascii="宋体" w:eastAsia="宋体" w:hAnsi="宋体" w:cs="宋体"/>
                <w:sz w:val="21"/>
                <w:rtl w:val="0"/>
              </w:rPr>
              <w:t>. Optimal Control of Medium Voltage Drives – an Overview[J]. IEEE Transactions on Industrial Electronics, 2013, 60(12):5472-5481. </w:t>
            </w:r>
            <w:r>
              <w:rPr>
                <w:rFonts w:ascii="宋体" w:eastAsia="宋体" w:hAnsi="宋体" w:cs="宋体"/>
                <w:b/>
                <w:bCs/>
                <w:sz w:val="21"/>
                <w:rtl w:val="0"/>
              </w:rPr>
              <w:t>(SCI)</w:t>
            </w:r>
          </w:p>
          <w:p>
            <w:pPr>
              <w:bidi w:val="0"/>
              <w:spacing w:after="280" w:afterAutospacing="1" w:line="312" w:lineRule="atLeast"/>
              <w:ind w:firstLine="405"/>
              <w:jc w:val="both"/>
            </w:pPr>
            <w:r>
              <w:rPr>
                <w:rFonts w:ascii="宋体" w:eastAsia="宋体" w:hAnsi="宋体" w:cs="宋体"/>
                <w:sz w:val="21"/>
                <w:rtl w:val="0"/>
              </w:rPr>
              <w:t>[14]</w:t>
            </w:r>
            <w:r>
              <w:rPr>
                <w:rFonts w:ascii="宋体" w:eastAsia="宋体" w:hAnsi="宋体" w:cs="宋体"/>
                <w:b/>
                <w:bCs/>
                <w:sz w:val="21"/>
                <w:rtl w:val="0"/>
              </w:rPr>
              <w:t>周晓敏</w:t>
            </w:r>
            <w:r>
              <w:rPr>
                <w:rFonts w:ascii="宋体" w:eastAsia="宋体" w:hAnsi="宋体" w:cs="宋体"/>
                <w:sz w:val="21"/>
                <w:rtl w:val="0"/>
              </w:rPr>
              <w:t>，孙文，高大威，林树林，胡忠阳.应用于无线电能传输系统的三相单开关功率因数校正方法.电力系统自动化.2019.43（2）.137-14. </w:t>
            </w:r>
            <w:r>
              <w:rPr>
                <w:rFonts w:ascii="宋体" w:eastAsia="宋体" w:hAnsi="宋体" w:cs="宋体"/>
                <w:b/>
                <w:bCs/>
                <w:sz w:val="21"/>
                <w:rtl w:val="0"/>
              </w:rPr>
              <w:t>(EI)</w:t>
            </w:r>
          </w:p>
          <w:p>
            <w:pPr>
              <w:widowControl/>
              <w:bidi w:val="0"/>
              <w:spacing w:before="75" w:beforeAutospacing="0" w:after="75" w:afterAutospacing="0"/>
              <w:ind w:left="0" w:right="0"/>
              <w:jc w:val="both"/>
            </w:pPr>
            <w:r>
              <w:rPr>
                <w:rFonts w:ascii="宋体" w:eastAsia="宋体" w:hAnsi="宋体" w:cs="宋体"/>
                <w:b/>
                <w:bCs/>
                <w:color w:val="353535"/>
                <w:sz w:val="27"/>
                <w:rtl w:val="0"/>
              </w:rPr>
              <w:t>二、平台设备情况及其它生活保障机制</w:t>
            </w:r>
          </w:p>
          <w:p>
            <w:pPr>
              <w:widowControl/>
              <w:bidi w:val="0"/>
              <w:spacing w:before="75" w:beforeAutospacing="0" w:after="75" w:afterAutospacing="0"/>
              <w:ind w:left="0" w:right="0" w:firstLine="480"/>
              <w:jc w:val="both"/>
            </w:pPr>
            <w:r>
              <w:rPr>
                <w:rFonts w:ascii="宋体" w:eastAsia="宋体" w:hAnsi="宋体" w:cs="宋体"/>
                <w:color w:val="000000"/>
                <w:rtl w:val="0"/>
              </w:rPr>
              <w:t>1.申请人梯队现有实验室占地共计280平米（校本部80平米、顺德研究生院200平米）。申请人团队在国家外专项目的支持下，聘请Holtz教授团队的博士后助理研究员Sebastian Gruber指导实验室的升级改造工作，改造完成的实验室均符合德国实验室标准，为与外国专家合作开展科研工作奠定了良好的硬件基础。</w:t>
            </w:r>
          </w:p>
          <w:p>
            <w:pPr>
              <w:bidi w:val="0"/>
              <w:spacing w:before="75" w:beforeAutospacing="0" w:after="75" w:afterAutospacing="0"/>
              <w:ind w:left="0" w:right="0" w:firstLine="480"/>
              <w:jc w:val="both"/>
            </w:pPr>
            <w:r>
              <w:rPr>
                <w:rFonts w:ascii="宋体" w:eastAsia="宋体" w:hAnsi="宋体" w:cs="宋体"/>
                <w:rtl w:val="0"/>
              </w:rPr>
              <w:t>校本部实验室不仅装备BRUEL KJAER</w:t>
            </w:r>
            <w:r>
              <w:rPr>
                <w:rFonts w:ascii="宋体" w:eastAsia="宋体" w:hAnsi="宋体" w:cs="宋体"/>
                <w:color w:val="353535"/>
                <w:rtl w:val="0"/>
              </w:rPr>
              <w:t>加速器及适调放大器等</w:t>
            </w:r>
            <w:r>
              <w:rPr>
                <w:rFonts w:ascii="宋体" w:eastAsia="宋体" w:hAnsi="宋体" w:cs="宋体"/>
                <w:rtl w:val="0"/>
              </w:rPr>
              <w:t>大量测试测量设备及电工电子工具，还拥有数字/物理混合实时模拟实验平台以及2.2kW、5.5kW感应电机对拖实验平台各2套；顺德研究生院在校本部实验室所有设备基础上还配备有横河YOKOGAWA的WT1806E高性能功率分析仪、泰克MS058 5-BW-350的8通道示波器、麦格纳TSD4000-7.2/380大功率高压直流电源、HBM T40B的扭矩测量系统以及泰克TCP0030A高精度电流探头等一系列测量设备及电工电子工具，还装配有科尔摩根AKM84T永磁伺服系统以及2套125kW中压感应电机对拖实验平台，均可以进行相关科研实验。</w:t>
            </w:r>
          </w:p>
          <w:p>
            <w:pPr>
              <w:widowControl/>
              <w:bidi w:val="0"/>
              <w:spacing w:before="75" w:beforeAutospacing="0" w:after="75" w:afterAutospacing="0"/>
              <w:ind w:left="0" w:right="0" w:firstLine="480"/>
              <w:jc w:val="center"/>
            </w:pPr>
            <w:r>
              <w:rPr>
                <w:rtl w:val="0"/>
              </w:rPr>
              <w:pict>
                <v:shape id="_x0000_i1032" type="#_x0000_t75" style="height:261pt;width:318.75pt">
                  <v:imagedata r:id="rId12" o:title=""/>
                </v:shape>
              </w:pict>
            </w:r>
          </w:p>
          <w:p>
            <w:pPr>
              <w:widowControl/>
              <w:bidi w:val="0"/>
              <w:spacing w:before="75" w:beforeAutospacing="0" w:after="75" w:afterAutospacing="0"/>
              <w:ind w:left="0" w:right="0" w:firstLine="480"/>
              <w:jc w:val="center"/>
            </w:pPr>
            <w:r>
              <w:rPr>
                <w:rFonts w:ascii="黑体" w:eastAsia="黑体" w:hAnsi="黑体" w:cs="黑体"/>
                <w:b/>
                <w:bCs/>
                <w:sz w:val="21"/>
                <w:rtl w:val="0"/>
              </w:rPr>
              <w:t>图7 平台设备情况</w:t>
            </w:r>
          </w:p>
          <w:p>
            <w:pPr>
              <w:widowControl/>
              <w:bidi w:val="0"/>
              <w:spacing w:before="75" w:beforeAutospacing="0" w:after="75" w:afterAutospacing="0"/>
              <w:ind w:left="0" w:right="0" w:firstLine="480"/>
              <w:jc w:val="both"/>
            </w:pPr>
            <w:r>
              <w:rPr>
                <w:rFonts w:ascii="宋体" w:eastAsia="宋体" w:hAnsi="宋体" w:cs="宋体"/>
                <w:color w:val="000000"/>
                <w:rtl w:val="0"/>
              </w:rPr>
              <w:t>梯队老师以及所带领的研究生都有较为丰富的电子硬件研发经验，可以熟练完成硬件电路的焊接、调试以及维修。与此同时，申请人的实验室也是与世界第一大半导体制造商美国德州仪器公司共建的“TI大学计划联合实验室”。</w:t>
            </w:r>
          </w:p>
          <w:p>
            <w:pPr>
              <w:widowControl/>
              <w:bidi w:val="0"/>
              <w:spacing w:before="75" w:beforeAutospacing="0" w:after="75" w:afterAutospacing="0"/>
              <w:ind w:left="0" w:right="0" w:firstLine="480"/>
              <w:jc w:val="center"/>
            </w:pPr>
            <w:r>
              <w:rPr>
                <w:rtl w:val="0"/>
              </w:rPr>
              <w:pict>
                <v:shape id="_x0000_i1033" type="#_x0000_t75" style="height:138pt;width:323.25pt">
                  <v:imagedata r:id="rId13" o:title=""/>
                </v:shape>
              </w:pict>
            </w:r>
          </w:p>
          <w:p>
            <w:pPr>
              <w:widowControl/>
              <w:bidi w:val="0"/>
              <w:spacing w:before="75" w:beforeAutospacing="0" w:after="75" w:afterAutospacing="0"/>
              <w:ind w:left="0" w:right="0" w:firstLine="480"/>
              <w:jc w:val="center"/>
            </w:pPr>
            <w:r>
              <w:rPr>
                <w:rFonts w:ascii="黑体" w:eastAsia="黑体" w:hAnsi="黑体" w:cs="黑体"/>
                <w:b/>
                <w:bCs/>
                <w:sz w:val="21"/>
                <w:rtl w:val="0"/>
              </w:rPr>
              <w:t>图8 TI大学计划联合实验室</w:t>
            </w:r>
          </w:p>
          <w:p>
            <w:pPr>
              <w:widowControl/>
              <w:bidi w:val="0"/>
              <w:spacing w:before="75" w:beforeAutospacing="0" w:after="75" w:afterAutospacing="0"/>
              <w:ind w:left="0" w:right="0" w:firstLine="480"/>
              <w:jc w:val="both"/>
            </w:pPr>
            <w:r>
              <w:rPr>
                <w:rFonts w:ascii="宋体" w:eastAsia="宋体" w:hAnsi="宋体" w:cs="宋体"/>
                <w:color w:val="000000"/>
                <w:rtl w:val="0"/>
              </w:rPr>
              <w:t>2.北京科技大学机械工程学院将按照相关外事工作管理制度，为外国专家提供良好的生活保障以及科研所需条件，包括：1)为外国专家提供科研所需的实验硬件平台；2)派遣青年教师和研究生协助其工作；3)协助安排其来华期间的住宿、交通等事项。</w:t>
            </w:r>
          </w:p>
          <w:p w:rsidR="00CD4DD9" w:rsidRPr="00BC43D9">
            <w:pPr>
              <w:bidi w:val="0"/>
              <w:spacing w:after="280" w:afterAutospacing="1"/>
              <w:jc w:val="left"/>
              <w:rPr>
                <w:rFonts w:ascii="Times New Roman" w:hint="eastAsia"/>
                <w:sz w:val="20"/>
                <w:szCs w:val="20"/>
              </w:rPr>
            </w:pPr>
            <w:bookmarkEnd w:id="28"/>
          </w:p>
        </w:tc>
      </w:tr>
    </w:tbl>
    <w:p w:rsidR="00A448CC" w:rsidRPr="002C396B" w:rsidP="00170548">
      <w:pPr>
        <w:jc w:val="left"/>
        <w:rPr>
          <w:rFonts w:ascii="宋体" w:hAnsi="宋体"/>
        </w:rPr>
      </w:pPr>
    </w:p>
    <w:p w:rsidR="00A448CC" w:rsidRPr="002C396B" w:rsidP="00170548">
      <w:pPr>
        <w:jc w:val="left"/>
        <w:rPr>
          <w:rFonts w:ascii="宋体" w:hAnsi="宋体"/>
        </w:rPr>
      </w:pPr>
      <w:r w:rsidRPr="002C396B">
        <w:rPr>
          <w:rFonts w:ascii="宋体" w:hAnsi="宋体"/>
        </w:rPr>
        <w:br w:type="page"/>
      </w:r>
    </w:p>
    <w:tbl>
      <w:tblPr>
        <w:tblStyle w:val="TableNormal"/>
        <w:tblW w:w="10457" w:type="dxa"/>
        <w:jc w:val="center"/>
        <w:tblInd w:w="465" w:type="dxa"/>
        <w:tblBorders>
          <w:top w:val="outset" w:sz="6" w:space="0" w:color="333333"/>
          <w:left w:val="outset" w:sz="6" w:space="0" w:color="333333"/>
          <w:bottom w:val="outset" w:sz="6" w:space="0" w:color="333333"/>
          <w:right w:val="outset" w:sz="6" w:space="0" w:color="333333"/>
          <w:insideH w:val="nil"/>
          <w:insideV w:val="nil"/>
        </w:tblBorders>
        <w:tblLayout w:type="fixed"/>
      </w:tblPr>
      <w:tblGrid>
        <w:gridCol w:w="597"/>
        <w:gridCol w:w="488"/>
        <w:gridCol w:w="307"/>
        <w:gridCol w:w="795"/>
        <w:gridCol w:w="747"/>
        <w:gridCol w:w="708"/>
        <w:gridCol w:w="284"/>
        <w:gridCol w:w="538"/>
        <w:gridCol w:w="822"/>
        <w:gridCol w:w="822"/>
        <w:gridCol w:w="822"/>
        <w:gridCol w:w="403"/>
        <w:gridCol w:w="420"/>
        <w:gridCol w:w="850"/>
        <w:gridCol w:w="851"/>
        <w:gridCol w:w="1003"/>
      </w:tblGrid>
      <w:tr w:rsidTr="00E732B1">
        <w:tblPrEx>
          <w:tblW w:w="10457" w:type="dxa"/>
          <w:jc w:val="center"/>
          <w:tblInd w:w="465" w:type="dxa"/>
          <w:tblBorders>
            <w:top w:val="outset" w:sz="6" w:space="0" w:color="333333"/>
            <w:left w:val="outset" w:sz="6" w:space="0" w:color="333333"/>
            <w:bottom w:val="outset" w:sz="6" w:space="0" w:color="333333"/>
            <w:right w:val="outset" w:sz="6" w:space="0" w:color="333333"/>
            <w:insideH w:val="nil"/>
            <w:insideV w:val="nil"/>
          </w:tblBorders>
          <w:tblLayout w:type="fixed"/>
        </w:tblPrEx>
        <w:trPr>
          <w:trHeight w:val="750"/>
          <w:jc w:val="center"/>
        </w:trPr>
        <w:tc>
          <w:tcPr>
            <w:tcW w:w="10457" w:type="dxa"/>
            <w:gridSpan w:val="16"/>
            <w:tcBorders>
              <w:top w:val="nil"/>
              <w:left w:val="nil"/>
              <w:bottom w:val="outset" w:sz="6" w:space="0" w:color="333333"/>
              <w:right w:val="nil"/>
            </w:tcBorders>
            <w:vAlign w:val="center"/>
          </w:tcPr>
          <w:p w:rsidR="00A448CC" w:rsidRPr="00BC43D9" w:rsidP="00223177">
            <w:pPr>
              <w:jc w:val="center"/>
              <w:rPr>
                <w:rFonts w:ascii="Times New Roman"/>
                <w:sz w:val="20"/>
                <w:szCs w:val="20"/>
              </w:rPr>
            </w:pPr>
            <w:r w:rsidRPr="006D5B4D">
              <w:rPr>
                <w:rFonts w:ascii="黑体" w:eastAsia="黑体" w:hAnsi="黑体" w:hint="eastAsia"/>
                <w:sz w:val="28"/>
                <w:szCs w:val="28"/>
              </w:rPr>
              <w:t>申请经费</w:t>
            </w:r>
          </w:p>
        </w:tc>
      </w:tr>
      <w:tr w:rsidTr="00E732B1">
        <w:tblPrEx>
          <w:tblW w:w="10457" w:type="dxa"/>
          <w:jc w:val="center"/>
          <w:tblInd w:w="465" w:type="dxa"/>
          <w:tblBorders>
            <w:top w:val="outset" w:sz="6" w:space="0" w:color="333333"/>
            <w:left w:val="outset" w:sz="6" w:space="0" w:color="333333"/>
            <w:bottom w:val="outset" w:sz="6" w:space="0" w:color="333333"/>
            <w:right w:val="outset" w:sz="6" w:space="0" w:color="333333"/>
            <w:insideH w:val="nil"/>
            <w:insideV w:val="nil"/>
          </w:tblBorders>
          <w:tblLayout w:type="fixed"/>
        </w:tblPrEx>
        <w:trPr>
          <w:trHeight w:val="378"/>
          <w:jc w:val="center"/>
        </w:trPr>
        <w:tc>
          <w:tcPr>
            <w:tcW w:w="1085" w:type="dxa"/>
            <w:gridSpan w:val="2"/>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12499D" w:rsidRPr="00BC43D9" w:rsidP="002C396B">
            <w:pPr>
              <w:jc w:val="center"/>
              <w:rPr>
                <w:rFonts w:ascii="Times New Roman"/>
                <w:sz w:val="20"/>
                <w:szCs w:val="20"/>
              </w:rPr>
            </w:pPr>
            <w:r w:rsidRPr="00BC43D9">
              <w:rPr>
                <w:rFonts w:ascii="Times New Roman" w:hint="eastAsia"/>
                <w:sz w:val="20"/>
                <w:szCs w:val="20"/>
              </w:rPr>
              <w:t>类别</w:t>
            </w:r>
          </w:p>
        </w:tc>
        <w:tc>
          <w:tcPr>
            <w:tcW w:w="2841" w:type="dxa"/>
            <w:gridSpan w:val="5"/>
            <w:tcBorders>
              <w:top w:val="outset" w:sz="6" w:space="0" w:color="333333"/>
              <w:left w:val="outset" w:sz="6" w:space="0" w:color="333333"/>
              <w:bottom w:val="outset" w:sz="6" w:space="0" w:color="333333"/>
              <w:right w:val="outset" w:sz="6" w:space="0" w:color="333333"/>
            </w:tcBorders>
            <w:vAlign w:val="center"/>
          </w:tcPr>
          <w:p w:rsidR="0012499D" w:rsidRPr="00BC43D9" w:rsidP="00CB5E51">
            <w:pPr>
              <w:jc w:val="center"/>
              <w:rPr>
                <w:rFonts w:ascii="Times New Roman"/>
                <w:sz w:val="20"/>
                <w:szCs w:val="20"/>
              </w:rPr>
            </w:pPr>
            <w:r w:rsidRPr="00BC43D9">
              <w:rPr>
                <w:rFonts w:ascii="Times New Roman" w:hint="eastAsia"/>
                <w:sz w:val="20"/>
                <w:szCs w:val="20"/>
              </w:rPr>
              <w:t>拟聘专家人数</w:t>
            </w:r>
          </w:p>
        </w:tc>
        <w:tc>
          <w:tcPr>
            <w:tcW w:w="3407" w:type="dxa"/>
            <w:gridSpan w:val="5"/>
            <w:tcBorders>
              <w:top w:val="outset" w:sz="6" w:space="0" w:color="333333"/>
              <w:left w:val="outset" w:sz="6" w:space="0" w:color="333333"/>
              <w:bottom w:val="outset" w:sz="6" w:space="0" w:color="333333"/>
              <w:right w:val="outset" w:sz="6" w:space="0" w:color="333333"/>
            </w:tcBorders>
            <w:vAlign w:val="center"/>
          </w:tcPr>
          <w:p w:rsidR="0012499D" w:rsidRPr="00BC43D9" w:rsidP="00B70003">
            <w:pPr>
              <w:jc w:val="center"/>
              <w:rPr>
                <w:rFonts w:ascii="Times New Roman" w:hint="eastAsia"/>
                <w:sz w:val="20"/>
                <w:szCs w:val="20"/>
              </w:rPr>
            </w:pPr>
            <w:r w:rsidRPr="00B70003" w:rsidR="00B70003">
              <w:rPr>
                <w:rFonts w:ascii="Times New Roman" w:hint="eastAsia"/>
                <w:sz w:val="20"/>
                <w:szCs w:val="20"/>
              </w:rPr>
              <w:t>专家工作天数</w:t>
            </w:r>
          </w:p>
        </w:tc>
        <w:tc>
          <w:tcPr>
            <w:tcW w:w="3124" w:type="dxa"/>
            <w:gridSpan w:val="4"/>
            <w:tcBorders>
              <w:top w:val="outset" w:sz="6" w:space="0" w:color="333333"/>
              <w:left w:val="outset" w:sz="6" w:space="0" w:color="333333"/>
              <w:bottom w:val="outset" w:sz="6" w:space="0" w:color="333333"/>
              <w:right w:val="outset" w:sz="6" w:space="0" w:color="333333"/>
            </w:tcBorders>
            <w:vAlign w:val="center"/>
          </w:tcPr>
          <w:p w:rsidR="0012499D" w:rsidRPr="00BC43D9" w:rsidP="008A730E">
            <w:pPr>
              <w:jc w:val="center"/>
              <w:rPr>
                <w:rFonts w:ascii="Times New Roman"/>
                <w:sz w:val="20"/>
                <w:szCs w:val="20"/>
              </w:rPr>
            </w:pPr>
            <w:r w:rsidRPr="00BC43D9">
              <w:rPr>
                <w:rFonts w:ascii="Times New Roman" w:hint="eastAsia"/>
                <w:sz w:val="20"/>
                <w:szCs w:val="20"/>
              </w:rPr>
              <w:t>申请经费</w:t>
            </w:r>
          </w:p>
        </w:tc>
      </w:tr>
      <w:tr w:rsidTr="00E732B1">
        <w:tblPrEx>
          <w:tblW w:w="10457" w:type="dxa"/>
          <w:jc w:val="center"/>
          <w:tblInd w:w="465" w:type="dxa"/>
          <w:tblBorders>
            <w:top w:val="outset" w:sz="6" w:space="0" w:color="333333"/>
            <w:left w:val="outset" w:sz="6" w:space="0" w:color="333333"/>
            <w:bottom w:val="outset" w:sz="6" w:space="0" w:color="333333"/>
            <w:right w:val="outset" w:sz="6" w:space="0" w:color="333333"/>
            <w:insideH w:val="nil"/>
            <w:insideV w:val="nil"/>
          </w:tblBorders>
          <w:tblLayout w:type="fixed"/>
        </w:tblPrEx>
        <w:trPr>
          <w:trHeight w:val="378"/>
          <w:jc w:val="center"/>
        </w:trPr>
        <w:tc>
          <w:tcPr>
            <w:tcW w:w="1085" w:type="dxa"/>
            <w:gridSpan w:val="2"/>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CB5E51" w:rsidRPr="00BC43D9" w:rsidP="002C396B">
            <w:pPr>
              <w:jc w:val="center"/>
              <w:rPr>
                <w:rFonts w:ascii="Times New Roman" w:hint="eastAsia"/>
                <w:sz w:val="20"/>
                <w:szCs w:val="20"/>
              </w:rPr>
            </w:pPr>
            <w:r w:rsidRPr="00BC43D9">
              <w:rPr>
                <w:rFonts w:ascii="Times New Roman" w:hint="eastAsia"/>
                <w:sz w:val="20"/>
                <w:szCs w:val="20"/>
              </w:rPr>
              <w:t>总计</w:t>
            </w:r>
          </w:p>
        </w:tc>
        <w:tc>
          <w:tcPr>
            <w:tcW w:w="2841" w:type="dxa"/>
            <w:gridSpan w:val="5"/>
            <w:tcBorders>
              <w:top w:val="outset" w:sz="6" w:space="0" w:color="333333"/>
              <w:left w:val="outset" w:sz="6" w:space="0" w:color="333333"/>
              <w:bottom w:val="outset" w:sz="6" w:space="0" w:color="333333"/>
              <w:right w:val="outset" w:sz="6" w:space="0" w:color="333333"/>
            </w:tcBorders>
            <w:vAlign w:val="center"/>
          </w:tcPr>
          <w:p w:rsidR="00CB5E51" w:rsidRPr="00BC43D9" w:rsidP="002C396B">
            <w:pPr>
              <w:jc w:val="center"/>
              <w:rPr>
                <w:rFonts w:ascii="Times New Roman" w:hint="eastAsia"/>
                <w:sz w:val="20"/>
                <w:szCs w:val="20"/>
              </w:rPr>
            </w:pPr>
            <w:bookmarkStart w:id="29" w:name="ExpertCount"/>
            <w:r w:rsidRPr="00BC43D9">
              <w:rPr>
                <w:rFonts w:ascii="Times New Roman" w:hint="eastAsia"/>
                <w:sz w:val="20"/>
                <w:szCs w:val="20"/>
              </w:rPr>
              <w:t>2</w:t>
            </w:r>
            <w:bookmarkEnd w:id="29"/>
          </w:p>
        </w:tc>
        <w:tc>
          <w:tcPr>
            <w:tcW w:w="3407" w:type="dxa"/>
            <w:gridSpan w:val="5"/>
            <w:tcBorders>
              <w:top w:val="outset" w:sz="6" w:space="0" w:color="333333"/>
              <w:left w:val="outset" w:sz="6" w:space="0" w:color="333333"/>
              <w:bottom w:val="outset" w:sz="6" w:space="0" w:color="333333"/>
              <w:right w:val="outset" w:sz="6" w:space="0" w:color="333333"/>
            </w:tcBorders>
            <w:vAlign w:val="center"/>
          </w:tcPr>
          <w:p w:rsidR="00CB5E51" w:rsidRPr="00BC43D9" w:rsidP="002C396B">
            <w:pPr>
              <w:jc w:val="center"/>
              <w:rPr>
                <w:rFonts w:ascii="Times New Roman" w:hint="eastAsia"/>
                <w:sz w:val="20"/>
                <w:szCs w:val="20"/>
              </w:rPr>
            </w:pPr>
            <w:bookmarkStart w:id="30" w:name="ExpertVisitTotalDay"/>
            <w:r w:rsidRPr="00BC43D9">
              <w:rPr>
                <w:rFonts w:ascii="Times New Roman" w:hint="eastAsia"/>
                <w:sz w:val="20"/>
                <w:szCs w:val="20"/>
              </w:rPr>
              <w:t>720</w:t>
            </w:r>
            <w:bookmarkEnd w:id="30"/>
          </w:p>
        </w:tc>
        <w:tc>
          <w:tcPr>
            <w:tcW w:w="3124" w:type="dxa"/>
            <w:gridSpan w:val="4"/>
            <w:tcBorders>
              <w:top w:val="outset" w:sz="6" w:space="0" w:color="333333"/>
              <w:left w:val="outset" w:sz="6" w:space="0" w:color="333333"/>
              <w:bottom w:val="outset" w:sz="6" w:space="0" w:color="333333"/>
              <w:right w:val="outset" w:sz="6" w:space="0" w:color="333333"/>
            </w:tcBorders>
            <w:vAlign w:val="center"/>
          </w:tcPr>
          <w:p w:rsidR="00CB5E51" w:rsidRPr="00BC43D9" w:rsidP="002C396B">
            <w:pPr>
              <w:jc w:val="center"/>
              <w:rPr>
                <w:rFonts w:ascii="Times New Roman" w:hint="eastAsia"/>
                <w:sz w:val="20"/>
                <w:szCs w:val="20"/>
              </w:rPr>
            </w:pPr>
            <w:bookmarkStart w:id="31" w:name="ApplyFeeTotal"/>
            <w:r w:rsidRPr="00BC43D9">
              <w:rPr>
                <w:rFonts w:ascii="Times New Roman" w:hint="eastAsia"/>
                <w:sz w:val="20"/>
                <w:szCs w:val="20"/>
              </w:rPr>
              <w:t>480000</w:t>
            </w:r>
            <w:bookmarkEnd w:id="31"/>
          </w:p>
        </w:tc>
      </w:tr>
      <w:tr w:rsidTr="00E732B1">
        <w:tblPrEx>
          <w:tblW w:w="10457" w:type="dxa"/>
          <w:jc w:val="center"/>
          <w:tblInd w:w="465" w:type="dxa"/>
          <w:tblBorders>
            <w:top w:val="outset" w:sz="6" w:space="0" w:color="333333"/>
            <w:left w:val="outset" w:sz="6" w:space="0" w:color="333333"/>
            <w:bottom w:val="outset" w:sz="6" w:space="0" w:color="333333"/>
            <w:right w:val="outset" w:sz="6" w:space="0" w:color="333333"/>
            <w:insideH w:val="nil"/>
            <w:insideV w:val="nil"/>
          </w:tblBorders>
          <w:tblLayout w:type="fixed"/>
        </w:tblPrEx>
        <w:trPr>
          <w:trHeight w:val="378"/>
          <w:jc w:val="center"/>
        </w:trPr>
        <w:tc>
          <w:tcPr>
            <w:tcW w:w="10457" w:type="dxa"/>
            <w:gridSpan w:val="16"/>
            <w:tcBorders>
              <w:top w:val="outset" w:sz="6" w:space="0" w:color="333333"/>
              <w:left w:val="outset" w:sz="6" w:space="0" w:color="333333"/>
              <w:bottom w:val="outset" w:sz="6" w:space="0" w:color="333333"/>
              <w:right w:val="outset" w:sz="6" w:space="0" w:color="333333"/>
            </w:tcBorders>
          </w:tcPr>
          <w:p w:rsidR="00A448CC" w:rsidRPr="00BC43D9" w:rsidP="002C396B">
            <w:pPr>
              <w:jc w:val="center"/>
              <w:rPr>
                <w:rFonts w:ascii="Times New Roman" w:hint="eastAsia"/>
                <w:sz w:val="20"/>
                <w:szCs w:val="20"/>
              </w:rPr>
            </w:pPr>
            <w:r w:rsidRPr="00BC43D9">
              <w:rPr>
                <w:rFonts w:ascii="Times New Roman" w:hint="eastAsia"/>
                <w:sz w:val="20"/>
                <w:szCs w:val="20"/>
              </w:rPr>
              <w:t>拟聘专家经费预算（万元）</w:t>
            </w:r>
          </w:p>
        </w:tc>
      </w:tr>
      <w:tr w:rsidTr="00E732B1">
        <w:tblPrEx>
          <w:tblW w:w="10457" w:type="dxa"/>
          <w:jc w:val="center"/>
          <w:tblInd w:w="465" w:type="dxa"/>
          <w:tblBorders>
            <w:top w:val="outset" w:sz="6" w:space="0" w:color="333333"/>
            <w:left w:val="outset" w:sz="6" w:space="0" w:color="333333"/>
            <w:bottom w:val="outset" w:sz="6" w:space="0" w:color="333333"/>
            <w:right w:val="outset" w:sz="6" w:space="0" w:color="333333"/>
            <w:insideH w:val="nil"/>
            <w:insideV w:val="nil"/>
          </w:tblBorders>
          <w:tblLayout w:type="fixed"/>
        </w:tblPrEx>
        <w:trPr>
          <w:trHeight w:val="360"/>
          <w:jc w:val="center"/>
        </w:trPr>
        <w:tc>
          <w:tcPr>
            <w:tcW w:w="597" w:type="dxa"/>
            <w:vMerge w:val="restart"/>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442761" w:rsidP="00442761">
            <w:pPr>
              <w:jc w:val="center"/>
              <w:rPr>
                <w:rFonts w:ascii="Times New Roman"/>
                <w:sz w:val="20"/>
                <w:szCs w:val="20"/>
              </w:rPr>
            </w:pPr>
            <w:r w:rsidRPr="00BC43D9">
              <w:rPr>
                <w:rFonts w:ascii="Times New Roman" w:hint="eastAsia"/>
                <w:sz w:val="20"/>
                <w:szCs w:val="20"/>
              </w:rPr>
              <w:t>序</w:t>
            </w:r>
          </w:p>
          <w:p w:rsidR="00442761" w:rsidRPr="00BC43D9" w:rsidP="00442761">
            <w:pPr>
              <w:jc w:val="center"/>
              <w:rPr>
                <w:rFonts w:ascii="Times New Roman"/>
                <w:sz w:val="20"/>
                <w:szCs w:val="20"/>
              </w:rPr>
            </w:pPr>
            <w:r w:rsidRPr="00BC43D9">
              <w:rPr>
                <w:rFonts w:ascii="Times New Roman" w:hint="eastAsia"/>
                <w:sz w:val="20"/>
                <w:szCs w:val="20"/>
              </w:rPr>
              <w:t>号</w:t>
            </w:r>
          </w:p>
        </w:tc>
        <w:tc>
          <w:tcPr>
            <w:tcW w:w="795" w:type="dxa"/>
            <w:gridSpan w:val="2"/>
            <w:vMerge w:val="restart"/>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442761" w:rsidP="00442761">
            <w:pPr>
              <w:jc w:val="center"/>
              <w:rPr>
                <w:rFonts w:ascii="Times New Roman"/>
                <w:sz w:val="20"/>
                <w:szCs w:val="20"/>
              </w:rPr>
            </w:pPr>
            <w:r w:rsidRPr="00BC43D9">
              <w:rPr>
                <w:rFonts w:ascii="Times New Roman" w:hint="eastAsia"/>
                <w:sz w:val="20"/>
                <w:szCs w:val="20"/>
              </w:rPr>
              <w:t>专家</w:t>
            </w:r>
          </w:p>
          <w:p w:rsidR="00442761" w:rsidRPr="00BC43D9" w:rsidP="00442761">
            <w:pPr>
              <w:jc w:val="center"/>
              <w:rPr>
                <w:rFonts w:ascii="Times New Roman"/>
                <w:sz w:val="20"/>
                <w:szCs w:val="20"/>
              </w:rPr>
            </w:pPr>
            <w:r w:rsidRPr="00BC43D9">
              <w:rPr>
                <w:rFonts w:ascii="Times New Roman" w:hint="eastAsia"/>
                <w:sz w:val="20"/>
                <w:szCs w:val="20"/>
              </w:rPr>
              <w:t>姓名</w:t>
            </w:r>
          </w:p>
        </w:tc>
        <w:tc>
          <w:tcPr>
            <w:tcW w:w="795" w:type="dxa"/>
            <w:vMerge w:val="restart"/>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165A4D" w:rsidP="00442761">
            <w:pPr>
              <w:jc w:val="center"/>
              <w:rPr>
                <w:rFonts w:ascii="Times New Roman"/>
                <w:sz w:val="20"/>
                <w:szCs w:val="20"/>
              </w:rPr>
            </w:pPr>
            <w:r w:rsidR="00AD76F7">
              <w:rPr>
                <w:rFonts w:ascii="Times New Roman" w:hint="eastAsia"/>
                <w:sz w:val="20"/>
                <w:szCs w:val="20"/>
              </w:rPr>
              <w:t>国家</w:t>
            </w:r>
          </w:p>
          <w:p w:rsidR="00442761" w:rsidRPr="00BC43D9" w:rsidP="00165A4D">
            <w:pPr>
              <w:jc w:val="center"/>
              <w:rPr>
                <w:rFonts w:ascii="Times New Roman"/>
                <w:sz w:val="20"/>
                <w:szCs w:val="20"/>
              </w:rPr>
            </w:pPr>
            <w:r w:rsidR="00AD76F7">
              <w:rPr>
                <w:rFonts w:ascii="Times New Roman" w:hint="eastAsia"/>
                <w:sz w:val="20"/>
                <w:szCs w:val="20"/>
              </w:rPr>
              <w:t>或地区</w:t>
            </w:r>
          </w:p>
        </w:tc>
        <w:tc>
          <w:tcPr>
            <w:tcW w:w="747" w:type="dxa"/>
            <w:vMerge w:val="restart"/>
            <w:tcBorders>
              <w:top w:val="outset" w:sz="6" w:space="0" w:color="333333"/>
              <w:left w:val="outset" w:sz="6" w:space="0" w:color="333333"/>
              <w:bottom w:val="outset" w:sz="6" w:space="0" w:color="333333"/>
              <w:right w:val="outset" w:sz="6" w:space="0" w:color="333333"/>
            </w:tcBorders>
            <w:vAlign w:val="center"/>
          </w:tcPr>
          <w:p w:rsidR="004A2756" w:rsidRPr="00442761" w:rsidP="004A2756">
            <w:pPr>
              <w:jc w:val="center"/>
              <w:rPr>
                <w:rFonts w:ascii="Times New Roman"/>
                <w:sz w:val="20"/>
                <w:szCs w:val="20"/>
              </w:rPr>
            </w:pPr>
            <w:r w:rsidRPr="00442761">
              <w:rPr>
                <w:rFonts w:ascii="Times New Roman" w:hint="eastAsia"/>
                <w:sz w:val="20"/>
                <w:szCs w:val="20"/>
              </w:rPr>
              <w:t>工作</w:t>
            </w:r>
          </w:p>
          <w:p w:rsidR="00442761" w:rsidRPr="00BC43D9" w:rsidP="00442761">
            <w:pPr>
              <w:jc w:val="center"/>
              <w:rPr>
                <w:rFonts w:ascii="Times New Roman"/>
                <w:sz w:val="20"/>
                <w:szCs w:val="20"/>
              </w:rPr>
            </w:pPr>
            <w:r w:rsidR="00532252">
              <w:rPr>
                <w:rFonts w:ascii="Times New Roman" w:hint="eastAsia"/>
                <w:sz w:val="20"/>
                <w:szCs w:val="20"/>
              </w:rPr>
              <w:t>时段</w:t>
            </w:r>
          </w:p>
        </w:tc>
        <w:tc>
          <w:tcPr>
            <w:tcW w:w="708" w:type="dxa"/>
            <w:vMerge w:val="restart"/>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442761" w:rsidP="00442761">
            <w:pPr>
              <w:jc w:val="center"/>
              <w:rPr>
                <w:rFonts w:ascii="Times New Roman"/>
                <w:sz w:val="20"/>
                <w:szCs w:val="20"/>
              </w:rPr>
            </w:pPr>
            <w:r w:rsidRPr="00BC43D9">
              <w:rPr>
                <w:rFonts w:ascii="Times New Roman" w:hint="eastAsia"/>
                <w:sz w:val="20"/>
                <w:szCs w:val="20"/>
              </w:rPr>
              <w:t>工作</w:t>
            </w:r>
          </w:p>
          <w:p w:rsidR="00442761" w:rsidRPr="00BC43D9" w:rsidP="00442761">
            <w:pPr>
              <w:jc w:val="center"/>
              <w:rPr>
                <w:rFonts w:ascii="Times New Roman"/>
                <w:sz w:val="20"/>
                <w:szCs w:val="20"/>
              </w:rPr>
            </w:pPr>
            <w:r w:rsidRPr="00BC43D9">
              <w:rPr>
                <w:rFonts w:ascii="Times New Roman" w:hint="eastAsia"/>
                <w:sz w:val="20"/>
                <w:szCs w:val="20"/>
              </w:rPr>
              <w:t>天数</w:t>
            </w:r>
          </w:p>
        </w:tc>
        <w:tc>
          <w:tcPr>
            <w:tcW w:w="822" w:type="dxa"/>
            <w:gridSpan w:val="2"/>
            <w:vMerge w:val="restart"/>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532252" w:rsidRPr="00BC43D9" w:rsidP="00532252">
            <w:pPr>
              <w:jc w:val="center"/>
              <w:rPr>
                <w:rFonts w:ascii="Times New Roman" w:hint="eastAsia"/>
                <w:sz w:val="20"/>
                <w:szCs w:val="20"/>
              </w:rPr>
            </w:pPr>
            <w:r w:rsidRPr="00442761" w:rsidR="00442761">
              <w:rPr>
                <w:rFonts w:ascii="Times New Roman" w:hint="eastAsia"/>
                <w:sz w:val="20"/>
                <w:szCs w:val="20"/>
              </w:rPr>
              <w:t>工作方式</w:t>
            </w:r>
            <w:r>
              <w:rPr>
                <w:rFonts w:ascii="Times New Roman"/>
                <w:sz w:val="20"/>
                <w:szCs w:val="20"/>
              </w:rPr>
              <w:t>（来华或远程）</w:t>
            </w:r>
          </w:p>
        </w:tc>
        <w:tc>
          <w:tcPr>
            <w:tcW w:w="822" w:type="dxa"/>
            <w:vMerge w:val="restart"/>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AD76F7" w:rsidP="00442761">
            <w:pPr>
              <w:jc w:val="center"/>
              <w:rPr>
                <w:rFonts w:ascii="Times New Roman"/>
                <w:sz w:val="20"/>
                <w:szCs w:val="20"/>
              </w:rPr>
            </w:pPr>
            <w:r w:rsidRPr="00442761" w:rsidR="00442761">
              <w:rPr>
                <w:rFonts w:ascii="Times New Roman"/>
                <w:sz w:val="20"/>
                <w:szCs w:val="20"/>
              </w:rPr>
              <w:t>专家</w:t>
            </w:r>
          </w:p>
          <w:p w:rsidR="00442761" w:rsidRPr="00BC43D9" w:rsidP="00442761">
            <w:pPr>
              <w:jc w:val="center"/>
              <w:rPr>
                <w:rFonts w:ascii="Times New Roman"/>
                <w:sz w:val="20"/>
                <w:szCs w:val="20"/>
              </w:rPr>
            </w:pPr>
            <w:r w:rsidRPr="00442761">
              <w:rPr>
                <w:rFonts w:ascii="Times New Roman"/>
                <w:sz w:val="20"/>
                <w:szCs w:val="20"/>
              </w:rPr>
              <w:t>交通费</w:t>
            </w:r>
          </w:p>
        </w:tc>
        <w:tc>
          <w:tcPr>
            <w:tcW w:w="822" w:type="dxa"/>
            <w:vMerge w:val="restart"/>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442761" w:rsidRPr="00442761" w:rsidP="00442761">
            <w:pPr>
              <w:jc w:val="center"/>
              <w:rPr>
                <w:rFonts w:ascii="Times New Roman"/>
                <w:sz w:val="20"/>
                <w:szCs w:val="20"/>
              </w:rPr>
            </w:pPr>
            <w:r w:rsidRPr="00442761">
              <w:rPr>
                <w:rFonts w:ascii="Times New Roman"/>
                <w:sz w:val="20"/>
                <w:szCs w:val="20"/>
              </w:rPr>
              <w:t>专家</w:t>
            </w:r>
          </w:p>
          <w:p w:rsidR="00442761" w:rsidRPr="00BC43D9" w:rsidP="00442761">
            <w:pPr>
              <w:jc w:val="center"/>
              <w:rPr>
                <w:rFonts w:ascii="Times New Roman"/>
                <w:sz w:val="20"/>
                <w:szCs w:val="20"/>
              </w:rPr>
            </w:pPr>
            <w:r w:rsidRPr="00442761">
              <w:rPr>
                <w:rFonts w:ascii="Times New Roman"/>
                <w:sz w:val="20"/>
                <w:szCs w:val="20"/>
              </w:rPr>
              <w:t>补贴</w:t>
            </w:r>
          </w:p>
        </w:tc>
        <w:tc>
          <w:tcPr>
            <w:tcW w:w="822" w:type="dxa"/>
            <w:vMerge w:val="restart"/>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442761" w:rsidRPr="00BC43D9" w:rsidP="00442761">
            <w:pPr>
              <w:jc w:val="center"/>
              <w:rPr>
                <w:rFonts w:ascii="Times New Roman" w:hint="eastAsia"/>
                <w:sz w:val="20"/>
                <w:szCs w:val="20"/>
              </w:rPr>
            </w:pPr>
            <w:r w:rsidRPr="00442761">
              <w:rPr>
                <w:rFonts w:ascii="Times New Roman"/>
                <w:sz w:val="20"/>
                <w:szCs w:val="20"/>
              </w:rPr>
              <w:t>专家生活费</w:t>
            </w:r>
          </w:p>
        </w:tc>
        <w:tc>
          <w:tcPr>
            <w:tcW w:w="823" w:type="dxa"/>
            <w:gridSpan w:val="2"/>
            <w:vMerge w:val="restart"/>
            <w:tcBorders>
              <w:top w:val="outset" w:sz="6" w:space="0" w:color="333333"/>
              <w:left w:val="outset" w:sz="6" w:space="0" w:color="333333"/>
              <w:right w:val="outset" w:sz="6" w:space="0" w:color="333333"/>
            </w:tcBorders>
            <w:vAlign w:val="center"/>
          </w:tcPr>
          <w:p w:rsidR="00442761" w:rsidRPr="00BC43D9" w:rsidP="00442761">
            <w:pPr>
              <w:jc w:val="center"/>
              <w:rPr>
                <w:rFonts w:ascii="Times New Roman"/>
                <w:sz w:val="20"/>
                <w:szCs w:val="20"/>
              </w:rPr>
            </w:pPr>
            <w:r w:rsidRPr="00442761">
              <w:rPr>
                <w:rFonts w:ascii="Times New Roman"/>
                <w:sz w:val="20"/>
                <w:szCs w:val="20"/>
              </w:rPr>
              <w:t>专家咨询费(讲课费)</w:t>
            </w:r>
          </w:p>
        </w:tc>
        <w:tc>
          <w:tcPr>
            <w:tcW w:w="1701" w:type="dxa"/>
            <w:gridSpan w:val="2"/>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442761" w:rsidRPr="00BC43D9" w:rsidP="00442761">
            <w:pPr>
              <w:jc w:val="center"/>
              <w:rPr>
                <w:rFonts w:ascii="Times New Roman"/>
                <w:sz w:val="20"/>
                <w:szCs w:val="20"/>
              </w:rPr>
            </w:pPr>
            <w:r w:rsidRPr="00442761">
              <w:rPr>
                <w:rFonts w:ascii="Times New Roman"/>
                <w:sz w:val="20"/>
                <w:szCs w:val="20"/>
              </w:rPr>
              <w:t>专家工薪</w:t>
            </w:r>
          </w:p>
        </w:tc>
        <w:tc>
          <w:tcPr>
            <w:tcW w:w="1003" w:type="dxa"/>
            <w:vMerge w:val="restart"/>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442761" w:rsidRPr="00BC43D9" w:rsidP="00442761">
            <w:pPr>
              <w:jc w:val="center"/>
              <w:rPr>
                <w:rFonts w:ascii="Times New Roman"/>
                <w:sz w:val="20"/>
                <w:szCs w:val="20"/>
              </w:rPr>
            </w:pPr>
            <w:r w:rsidRPr="00BC43D9">
              <w:rPr>
                <w:rFonts w:ascii="Times New Roman" w:hint="eastAsia"/>
                <w:sz w:val="20"/>
                <w:szCs w:val="20"/>
              </w:rPr>
              <w:t>小计</w:t>
            </w:r>
          </w:p>
        </w:tc>
      </w:tr>
      <w:tr w:rsidTr="00E732B1">
        <w:tblPrEx>
          <w:tblW w:w="10457" w:type="dxa"/>
          <w:jc w:val="center"/>
          <w:tblInd w:w="465" w:type="dxa"/>
          <w:tblBorders>
            <w:top w:val="outset" w:sz="6" w:space="0" w:color="333333"/>
            <w:left w:val="outset" w:sz="6" w:space="0" w:color="333333"/>
            <w:bottom w:val="outset" w:sz="6" w:space="0" w:color="333333"/>
            <w:right w:val="outset" w:sz="6" w:space="0" w:color="333333"/>
            <w:insideH w:val="nil"/>
            <w:insideV w:val="nil"/>
          </w:tblBorders>
          <w:tblLayout w:type="fixed"/>
        </w:tblPrEx>
        <w:trPr>
          <w:trHeight w:val="360"/>
          <w:jc w:val="center"/>
        </w:trPr>
        <w:tc>
          <w:tcPr>
            <w:tcW w:w="597" w:type="dxa"/>
            <w:vMerge/>
            <w:tcBorders>
              <w:top w:val="outset" w:sz="6" w:space="0" w:color="333333"/>
              <w:left w:val="outset" w:sz="6" w:space="0" w:color="333333"/>
              <w:bottom w:val="outset" w:sz="6" w:space="0" w:color="333333"/>
              <w:right w:val="outset" w:sz="6" w:space="0" w:color="333333"/>
            </w:tcBorders>
            <w:vAlign w:val="center"/>
          </w:tcPr>
          <w:p w:rsidR="00442761" w:rsidRPr="00BC43D9" w:rsidP="00442761">
            <w:pPr>
              <w:rPr>
                <w:rFonts w:ascii="Times New Roman"/>
                <w:sz w:val="20"/>
                <w:szCs w:val="20"/>
              </w:rPr>
            </w:pPr>
          </w:p>
        </w:tc>
        <w:tc>
          <w:tcPr>
            <w:tcW w:w="795" w:type="dxa"/>
            <w:gridSpan w:val="2"/>
            <w:vMerge/>
            <w:tcBorders>
              <w:top w:val="outset" w:sz="6" w:space="0" w:color="333333"/>
              <w:left w:val="outset" w:sz="6" w:space="0" w:color="333333"/>
              <w:bottom w:val="outset" w:sz="6" w:space="0" w:color="333333"/>
              <w:right w:val="outset" w:sz="6" w:space="0" w:color="333333"/>
            </w:tcBorders>
            <w:vAlign w:val="center"/>
          </w:tcPr>
          <w:p w:rsidR="00442761" w:rsidRPr="00BC43D9" w:rsidP="00442761">
            <w:pPr>
              <w:jc w:val="left"/>
              <w:rPr>
                <w:rFonts w:ascii="Times New Roman"/>
                <w:sz w:val="20"/>
                <w:szCs w:val="20"/>
              </w:rPr>
            </w:pPr>
          </w:p>
        </w:tc>
        <w:tc>
          <w:tcPr>
            <w:tcW w:w="795" w:type="dxa"/>
            <w:vMerge/>
            <w:tcBorders>
              <w:top w:val="outset" w:sz="6" w:space="0" w:color="333333"/>
              <w:left w:val="outset" w:sz="6" w:space="0" w:color="333333"/>
              <w:bottom w:val="outset" w:sz="6" w:space="0" w:color="333333"/>
              <w:right w:val="outset" w:sz="6" w:space="0" w:color="333333"/>
            </w:tcBorders>
            <w:vAlign w:val="center"/>
          </w:tcPr>
          <w:p w:rsidR="00442761" w:rsidRPr="00BC43D9" w:rsidP="00442761">
            <w:pPr>
              <w:rPr>
                <w:rFonts w:ascii="Times New Roman"/>
                <w:sz w:val="20"/>
                <w:szCs w:val="20"/>
              </w:rPr>
            </w:pPr>
          </w:p>
        </w:tc>
        <w:tc>
          <w:tcPr>
            <w:tcW w:w="747" w:type="dxa"/>
            <w:vMerge/>
            <w:tcBorders>
              <w:top w:val="outset" w:sz="6" w:space="0" w:color="333333"/>
              <w:left w:val="outset" w:sz="6" w:space="0" w:color="333333"/>
              <w:bottom w:val="outset" w:sz="6" w:space="0" w:color="333333"/>
              <w:right w:val="outset" w:sz="6" w:space="0" w:color="333333"/>
            </w:tcBorders>
            <w:vAlign w:val="center"/>
          </w:tcPr>
          <w:p w:rsidR="00442761" w:rsidRPr="00BC43D9" w:rsidP="00442761">
            <w:pPr>
              <w:rPr>
                <w:rFonts w:ascii="Times New Roman"/>
                <w:sz w:val="20"/>
                <w:szCs w:val="20"/>
              </w:rPr>
            </w:pPr>
          </w:p>
        </w:tc>
        <w:tc>
          <w:tcPr>
            <w:tcW w:w="708" w:type="dxa"/>
            <w:vMerge/>
            <w:tcBorders>
              <w:top w:val="outset" w:sz="6" w:space="0" w:color="333333"/>
              <w:left w:val="outset" w:sz="6" w:space="0" w:color="333333"/>
              <w:bottom w:val="outset" w:sz="6" w:space="0" w:color="333333"/>
              <w:right w:val="outset" w:sz="6" w:space="0" w:color="333333"/>
            </w:tcBorders>
            <w:vAlign w:val="center"/>
          </w:tcPr>
          <w:p w:rsidR="00442761" w:rsidRPr="00BC43D9" w:rsidP="00442761">
            <w:pPr>
              <w:rPr>
                <w:rFonts w:ascii="Times New Roman"/>
                <w:sz w:val="20"/>
                <w:szCs w:val="20"/>
              </w:rPr>
            </w:pPr>
          </w:p>
        </w:tc>
        <w:tc>
          <w:tcPr>
            <w:tcW w:w="822" w:type="dxa"/>
            <w:gridSpan w:val="2"/>
            <w:vMerge/>
            <w:tcBorders>
              <w:top w:val="outset" w:sz="6" w:space="0" w:color="333333"/>
              <w:left w:val="outset" w:sz="6" w:space="0" w:color="333333"/>
              <w:bottom w:val="outset" w:sz="6" w:space="0" w:color="333333"/>
              <w:right w:val="outset" w:sz="6" w:space="0" w:color="333333"/>
            </w:tcBorders>
            <w:vAlign w:val="center"/>
          </w:tcPr>
          <w:p w:rsidR="00442761" w:rsidRPr="00BC43D9" w:rsidP="00442761">
            <w:pPr>
              <w:rPr>
                <w:rFonts w:ascii="Times New Roman"/>
                <w:sz w:val="20"/>
                <w:szCs w:val="20"/>
              </w:rPr>
            </w:pPr>
          </w:p>
        </w:tc>
        <w:tc>
          <w:tcPr>
            <w:tcW w:w="822" w:type="dxa"/>
            <w:vMerge/>
            <w:tcBorders>
              <w:top w:val="outset" w:sz="6" w:space="0" w:color="333333"/>
              <w:left w:val="outset" w:sz="6" w:space="0" w:color="333333"/>
              <w:bottom w:val="outset" w:sz="6" w:space="0" w:color="333333"/>
              <w:right w:val="outset" w:sz="6" w:space="0" w:color="333333"/>
            </w:tcBorders>
            <w:vAlign w:val="center"/>
          </w:tcPr>
          <w:p w:rsidR="00442761" w:rsidRPr="00BC43D9" w:rsidP="00442761">
            <w:pPr>
              <w:rPr>
                <w:rFonts w:ascii="Times New Roman"/>
                <w:sz w:val="20"/>
                <w:szCs w:val="20"/>
              </w:rPr>
            </w:pPr>
          </w:p>
        </w:tc>
        <w:tc>
          <w:tcPr>
            <w:tcW w:w="822" w:type="dxa"/>
            <w:vMerge/>
            <w:tcBorders>
              <w:top w:val="outset" w:sz="6" w:space="0" w:color="333333"/>
              <w:left w:val="outset" w:sz="6" w:space="0" w:color="333333"/>
              <w:bottom w:val="outset" w:sz="6" w:space="0" w:color="333333"/>
              <w:right w:val="outset" w:sz="6" w:space="0" w:color="333333"/>
            </w:tcBorders>
            <w:vAlign w:val="center"/>
          </w:tcPr>
          <w:p w:rsidR="00442761" w:rsidRPr="00BC43D9" w:rsidP="00442761">
            <w:pPr>
              <w:rPr>
                <w:rFonts w:ascii="Times New Roman"/>
                <w:sz w:val="20"/>
                <w:szCs w:val="20"/>
              </w:rPr>
            </w:pPr>
          </w:p>
        </w:tc>
        <w:tc>
          <w:tcPr>
            <w:tcW w:w="822" w:type="dxa"/>
            <w:vMerge/>
            <w:tcBorders>
              <w:top w:val="outset" w:sz="6" w:space="0" w:color="333333"/>
              <w:left w:val="outset" w:sz="6" w:space="0" w:color="333333"/>
              <w:bottom w:val="outset" w:sz="6" w:space="0" w:color="333333"/>
              <w:right w:val="outset" w:sz="6" w:space="0" w:color="333333"/>
            </w:tcBorders>
          </w:tcPr>
          <w:p w:rsidR="00442761" w:rsidRPr="00BC43D9" w:rsidP="00442761">
            <w:pPr>
              <w:rPr>
                <w:rFonts w:ascii="Times New Roman"/>
                <w:sz w:val="19"/>
                <w:szCs w:val="19"/>
              </w:rPr>
            </w:pPr>
          </w:p>
        </w:tc>
        <w:tc>
          <w:tcPr>
            <w:tcW w:w="823" w:type="dxa"/>
            <w:gridSpan w:val="2"/>
            <w:vMerge/>
            <w:tcBorders>
              <w:left w:val="outset" w:sz="6" w:space="0" w:color="333333"/>
              <w:bottom w:val="outset" w:sz="6" w:space="0" w:color="333333"/>
              <w:right w:val="outset" w:sz="6" w:space="0" w:color="333333"/>
            </w:tcBorders>
            <w:vAlign w:val="center"/>
          </w:tcPr>
          <w:p w:rsidR="00442761" w:rsidRPr="00BC43D9" w:rsidP="00442761">
            <w:pPr>
              <w:rPr>
                <w:rFonts w:ascii="Times New Roman"/>
                <w:sz w:val="20"/>
                <w:szCs w:val="20"/>
              </w:rPr>
            </w:pPr>
          </w:p>
        </w:tc>
        <w:tc>
          <w:tcPr>
            <w:tcW w:w="850"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442761" w:rsidP="00442761">
            <w:pPr>
              <w:jc w:val="center"/>
              <w:rPr>
                <w:rFonts w:ascii="Times New Roman"/>
                <w:sz w:val="20"/>
                <w:szCs w:val="20"/>
              </w:rPr>
            </w:pPr>
            <w:r w:rsidRPr="00FE5E96">
              <w:rPr>
                <w:rFonts w:ascii="Times New Roman" w:hint="eastAsia"/>
                <w:sz w:val="20"/>
                <w:szCs w:val="20"/>
              </w:rPr>
              <w:t>合同约</w:t>
            </w:r>
          </w:p>
          <w:p w:rsidR="00442761" w:rsidRPr="00BC43D9" w:rsidP="00442761">
            <w:pPr>
              <w:jc w:val="center"/>
              <w:rPr>
                <w:rFonts w:ascii="Times New Roman"/>
                <w:sz w:val="20"/>
                <w:szCs w:val="20"/>
              </w:rPr>
            </w:pPr>
            <w:r w:rsidRPr="00FE5E96">
              <w:rPr>
                <w:rFonts w:ascii="Times New Roman" w:hint="eastAsia"/>
                <w:sz w:val="20"/>
                <w:szCs w:val="20"/>
              </w:rPr>
              <w:t>定金额</w:t>
            </w:r>
          </w:p>
        </w:tc>
        <w:tc>
          <w:tcPr>
            <w:tcW w:w="851"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rsidR="00442761" w:rsidP="00442761">
            <w:pPr>
              <w:jc w:val="center"/>
              <w:rPr>
                <w:rFonts w:ascii="Times New Roman"/>
                <w:sz w:val="20"/>
                <w:szCs w:val="20"/>
              </w:rPr>
            </w:pPr>
            <w:r w:rsidRPr="00BC43D9">
              <w:rPr>
                <w:rFonts w:ascii="Times New Roman" w:hint="eastAsia"/>
                <w:sz w:val="20"/>
                <w:szCs w:val="20"/>
              </w:rPr>
              <w:t>申请</w:t>
            </w:r>
          </w:p>
          <w:p w:rsidR="00442761" w:rsidRPr="00BC43D9" w:rsidP="00442761">
            <w:pPr>
              <w:jc w:val="center"/>
              <w:rPr>
                <w:rFonts w:ascii="Times New Roman"/>
                <w:sz w:val="20"/>
                <w:szCs w:val="20"/>
              </w:rPr>
            </w:pPr>
            <w:r w:rsidRPr="00BC43D9">
              <w:rPr>
                <w:rFonts w:ascii="Times New Roman" w:hint="eastAsia"/>
                <w:sz w:val="20"/>
                <w:szCs w:val="20"/>
              </w:rPr>
              <w:t>资助</w:t>
            </w:r>
          </w:p>
        </w:tc>
        <w:tc>
          <w:tcPr>
            <w:tcW w:w="1003" w:type="dxa"/>
            <w:vMerge/>
            <w:tcBorders>
              <w:top w:val="outset" w:sz="6" w:space="0" w:color="333333"/>
              <w:left w:val="outset" w:sz="6" w:space="0" w:color="333333"/>
              <w:bottom w:val="outset" w:sz="6" w:space="0" w:color="333333"/>
              <w:right w:val="outset" w:sz="6" w:space="0" w:color="333333"/>
            </w:tcBorders>
            <w:vAlign w:val="center"/>
          </w:tcPr>
          <w:p w:rsidR="00442761" w:rsidRPr="00BC43D9" w:rsidP="00442761">
            <w:pPr>
              <w:rPr>
                <w:rFonts w:ascii="Times New Roman"/>
                <w:sz w:val="20"/>
                <w:szCs w:val="20"/>
              </w:rPr>
            </w:pPr>
          </w:p>
        </w:tc>
      </w:tr>
      <w:tr w:rsidTr="00E732B1">
        <w:tblPrEx>
          <w:tblW w:w="10457" w:type="dxa"/>
          <w:jc w:val="center"/>
          <w:tblInd w:w="465" w:type="dxa"/>
          <w:tblBorders>
            <w:top w:val="outset" w:sz="6" w:space="0" w:color="333333"/>
            <w:left w:val="outset" w:sz="6" w:space="0" w:color="333333"/>
            <w:bottom w:val="outset" w:sz="6" w:space="0" w:color="333333"/>
            <w:right w:val="outset" w:sz="6" w:space="0" w:color="333333"/>
            <w:insideH w:val="nil"/>
            <w:insideV w:val="nil"/>
          </w:tblBorders>
          <w:tblLayout w:type="fixed"/>
        </w:tblPrEx>
        <w:trPr>
          <w:trHeight w:val="1200"/>
          <w:jc w:val="center"/>
        </w:trPr>
        <w:tc>
          <w:tcPr>
            <w:tcW w:w="597"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1</w:t>
            </w:r>
          </w:p>
        </w:tc>
        <w:tc>
          <w:tcPr>
            <w:tcW w:w="795" w:type="dxa"/>
            <w:gridSpan w:val="2"/>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left"/>
            </w:pPr>
            <w:r>
              <w:t>JOSÉ MARIO ATILIO PACAS CASTRO</w:t>
            </w:r>
          </w:p>
        </w:tc>
        <w:tc>
          <w:tcPr>
            <w:tcW w:w="795"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德国</w:t>
            </w:r>
          </w:p>
        </w:tc>
        <w:tc>
          <w:tcPr>
            <w:tcW w:w="747" w:type="dxa"/>
            <w:tcBorders>
              <w:top w:val="outset" w:sz="6" w:space="0" w:color="333333"/>
              <w:left w:val="outset" w:sz="6" w:space="0" w:color="333333"/>
              <w:bottom w:val="outset" w:sz="6" w:space="0" w:color="333333"/>
              <w:right w:val="outset" w:sz="6" w:space="0" w:color="333333"/>
            </w:tcBorders>
            <w:vAlign w:val="center"/>
          </w:tcPr>
          <w:p>
            <w:pPr>
              <w:jc w:val="center"/>
            </w:pPr>
            <w:r>
              <w:t>2022-05-01 至 2022-07-31</w:t>
            </w:r>
          </w:p>
        </w:tc>
        <w:tc>
          <w:tcPr>
            <w:tcW w:w="708"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92</w:t>
            </w:r>
          </w:p>
        </w:tc>
        <w:tc>
          <w:tcPr>
            <w:tcW w:w="822" w:type="dxa"/>
            <w:gridSpan w:val="2"/>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远程</w:t>
            </w:r>
          </w:p>
        </w:tc>
        <w:tc>
          <w:tcPr>
            <w:tcW w:w="822"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p>
        </w:tc>
        <w:tc>
          <w:tcPr>
            <w:tcW w:w="822"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p>
        </w:tc>
        <w:tc>
          <w:tcPr>
            <w:tcW w:w="822"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p>
        </w:tc>
        <w:tc>
          <w:tcPr>
            <w:tcW w:w="823" w:type="dxa"/>
            <w:gridSpan w:val="2"/>
            <w:tcBorders>
              <w:top w:val="outset" w:sz="6" w:space="0" w:color="333333"/>
              <w:left w:val="outset" w:sz="6" w:space="0" w:color="333333"/>
              <w:bottom w:val="outset" w:sz="6" w:space="0" w:color="333333"/>
              <w:right w:val="outset" w:sz="6" w:space="0" w:color="333333"/>
            </w:tcBorders>
            <w:vAlign w:val="center"/>
          </w:tcPr>
          <w:p>
            <w:pPr>
              <w:jc w:val="center"/>
            </w:pPr>
          </w:p>
        </w:tc>
        <w:tc>
          <w:tcPr>
            <w:tcW w:w="850"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4</w:t>
            </w:r>
          </w:p>
        </w:tc>
        <w:tc>
          <w:tcPr>
            <w:tcW w:w="851"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4</w:t>
            </w:r>
          </w:p>
        </w:tc>
        <w:tc>
          <w:tcPr>
            <w:tcW w:w="1003"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4</w:t>
            </w:r>
          </w:p>
        </w:tc>
      </w:tr>
      <w:tr w:rsidTr="00E732B1">
        <w:tblPrEx>
          <w:tblW w:w="10457" w:type="dxa"/>
          <w:jc w:val="center"/>
          <w:tblInd w:w="465" w:type="dxa"/>
          <w:tblBorders>
            <w:top w:val="outset" w:sz="6" w:space="0" w:color="333333"/>
            <w:left w:val="outset" w:sz="6" w:space="0" w:color="333333"/>
            <w:bottom w:val="outset" w:sz="6" w:space="0" w:color="333333"/>
            <w:right w:val="outset" w:sz="6" w:space="0" w:color="333333"/>
            <w:insideH w:val="nil"/>
            <w:insideV w:val="nil"/>
          </w:tblBorders>
          <w:tblLayout w:type="fixed"/>
        </w:tblPrEx>
        <w:trPr>
          <w:trHeight w:val="1200"/>
          <w:jc w:val="center"/>
        </w:trPr>
        <w:tc>
          <w:tcPr>
            <w:tcW w:w="597"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2</w:t>
            </w:r>
          </w:p>
        </w:tc>
        <w:tc>
          <w:tcPr>
            <w:tcW w:w="795" w:type="dxa"/>
            <w:gridSpan w:val="2"/>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left"/>
            </w:pPr>
            <w:r>
              <w:t>JOSÉ MARIO ATILIO PACAS CASTRO</w:t>
            </w:r>
          </w:p>
        </w:tc>
        <w:tc>
          <w:tcPr>
            <w:tcW w:w="795"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德国</w:t>
            </w:r>
          </w:p>
        </w:tc>
        <w:tc>
          <w:tcPr>
            <w:tcW w:w="747" w:type="dxa"/>
            <w:tcBorders>
              <w:top w:val="outset" w:sz="6" w:space="0" w:color="333333"/>
              <w:left w:val="outset" w:sz="6" w:space="0" w:color="333333"/>
              <w:bottom w:val="outset" w:sz="6" w:space="0" w:color="333333"/>
              <w:right w:val="outset" w:sz="6" w:space="0" w:color="333333"/>
            </w:tcBorders>
            <w:vAlign w:val="center"/>
          </w:tcPr>
          <w:p>
            <w:pPr>
              <w:jc w:val="center"/>
            </w:pPr>
            <w:r>
              <w:t>2022-09-01 至 2022-12-15</w:t>
            </w:r>
          </w:p>
        </w:tc>
        <w:tc>
          <w:tcPr>
            <w:tcW w:w="708"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106</w:t>
            </w:r>
          </w:p>
        </w:tc>
        <w:tc>
          <w:tcPr>
            <w:tcW w:w="822" w:type="dxa"/>
            <w:gridSpan w:val="2"/>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远程</w:t>
            </w:r>
          </w:p>
        </w:tc>
        <w:tc>
          <w:tcPr>
            <w:tcW w:w="822"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p>
        </w:tc>
        <w:tc>
          <w:tcPr>
            <w:tcW w:w="822"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p>
        </w:tc>
        <w:tc>
          <w:tcPr>
            <w:tcW w:w="822"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p>
        </w:tc>
        <w:tc>
          <w:tcPr>
            <w:tcW w:w="823" w:type="dxa"/>
            <w:gridSpan w:val="2"/>
            <w:tcBorders>
              <w:top w:val="outset" w:sz="6" w:space="0" w:color="333333"/>
              <w:left w:val="outset" w:sz="6" w:space="0" w:color="333333"/>
              <w:bottom w:val="outset" w:sz="6" w:space="0" w:color="333333"/>
              <w:right w:val="outset" w:sz="6" w:space="0" w:color="333333"/>
            </w:tcBorders>
            <w:vAlign w:val="center"/>
          </w:tcPr>
          <w:p>
            <w:pPr>
              <w:jc w:val="center"/>
            </w:pPr>
          </w:p>
        </w:tc>
        <w:tc>
          <w:tcPr>
            <w:tcW w:w="850"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5</w:t>
            </w:r>
          </w:p>
        </w:tc>
        <w:tc>
          <w:tcPr>
            <w:tcW w:w="851"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5</w:t>
            </w:r>
          </w:p>
        </w:tc>
        <w:tc>
          <w:tcPr>
            <w:tcW w:w="1003"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5</w:t>
            </w:r>
          </w:p>
        </w:tc>
      </w:tr>
      <w:tr w:rsidTr="00E732B1">
        <w:tblPrEx>
          <w:tblW w:w="10457" w:type="dxa"/>
          <w:jc w:val="center"/>
          <w:tblInd w:w="465" w:type="dxa"/>
          <w:tblBorders>
            <w:top w:val="outset" w:sz="6" w:space="0" w:color="333333"/>
            <w:left w:val="outset" w:sz="6" w:space="0" w:color="333333"/>
            <w:bottom w:val="outset" w:sz="6" w:space="0" w:color="333333"/>
            <w:right w:val="outset" w:sz="6" w:space="0" w:color="333333"/>
            <w:insideH w:val="nil"/>
            <w:insideV w:val="nil"/>
          </w:tblBorders>
          <w:tblLayout w:type="fixed"/>
        </w:tblPrEx>
        <w:trPr>
          <w:trHeight w:val="1200"/>
          <w:jc w:val="center"/>
        </w:trPr>
        <w:tc>
          <w:tcPr>
            <w:tcW w:w="597"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3</w:t>
            </w:r>
          </w:p>
        </w:tc>
        <w:tc>
          <w:tcPr>
            <w:tcW w:w="795" w:type="dxa"/>
            <w:gridSpan w:val="2"/>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left"/>
            </w:pPr>
            <w:r>
              <w:t>JOSÉ MARIO ATILIO PACAS CASTRO</w:t>
            </w:r>
          </w:p>
        </w:tc>
        <w:tc>
          <w:tcPr>
            <w:tcW w:w="795"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德国</w:t>
            </w:r>
          </w:p>
        </w:tc>
        <w:tc>
          <w:tcPr>
            <w:tcW w:w="747" w:type="dxa"/>
            <w:tcBorders>
              <w:top w:val="outset" w:sz="6" w:space="0" w:color="333333"/>
              <w:left w:val="outset" w:sz="6" w:space="0" w:color="333333"/>
              <w:bottom w:val="outset" w:sz="6" w:space="0" w:color="333333"/>
              <w:right w:val="outset" w:sz="6" w:space="0" w:color="333333"/>
            </w:tcBorders>
            <w:vAlign w:val="center"/>
          </w:tcPr>
          <w:p>
            <w:pPr>
              <w:jc w:val="center"/>
            </w:pPr>
            <w:r>
              <w:t>2023-08-01 至 2023-09-09</w:t>
            </w:r>
          </w:p>
        </w:tc>
        <w:tc>
          <w:tcPr>
            <w:tcW w:w="708"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40</w:t>
            </w:r>
          </w:p>
        </w:tc>
        <w:tc>
          <w:tcPr>
            <w:tcW w:w="822" w:type="dxa"/>
            <w:gridSpan w:val="2"/>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来华</w:t>
            </w:r>
          </w:p>
        </w:tc>
        <w:tc>
          <w:tcPr>
            <w:tcW w:w="822"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3</w:t>
            </w:r>
          </w:p>
        </w:tc>
        <w:tc>
          <w:tcPr>
            <w:tcW w:w="822"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3.5</w:t>
            </w:r>
          </w:p>
        </w:tc>
        <w:tc>
          <w:tcPr>
            <w:tcW w:w="822"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3.5</w:t>
            </w:r>
          </w:p>
        </w:tc>
        <w:tc>
          <w:tcPr>
            <w:tcW w:w="823" w:type="dxa"/>
            <w:gridSpan w:val="2"/>
            <w:tcBorders>
              <w:top w:val="outset" w:sz="6" w:space="0" w:color="333333"/>
              <w:left w:val="outset" w:sz="6" w:space="0" w:color="333333"/>
              <w:bottom w:val="outset" w:sz="6" w:space="0" w:color="333333"/>
              <w:right w:val="outset" w:sz="6" w:space="0" w:color="333333"/>
            </w:tcBorders>
            <w:vAlign w:val="center"/>
          </w:tcPr>
          <w:p>
            <w:pPr>
              <w:jc w:val="center"/>
            </w:pPr>
          </w:p>
        </w:tc>
        <w:tc>
          <w:tcPr>
            <w:tcW w:w="850"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p>
        </w:tc>
        <w:tc>
          <w:tcPr>
            <w:tcW w:w="851"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p>
        </w:tc>
        <w:tc>
          <w:tcPr>
            <w:tcW w:w="1003"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10</w:t>
            </w:r>
          </w:p>
        </w:tc>
      </w:tr>
      <w:tr w:rsidTr="00E732B1">
        <w:tblPrEx>
          <w:tblW w:w="10457" w:type="dxa"/>
          <w:jc w:val="center"/>
          <w:tblInd w:w="465" w:type="dxa"/>
          <w:tblBorders>
            <w:top w:val="outset" w:sz="6" w:space="0" w:color="333333"/>
            <w:left w:val="outset" w:sz="6" w:space="0" w:color="333333"/>
            <w:bottom w:val="outset" w:sz="6" w:space="0" w:color="333333"/>
            <w:right w:val="outset" w:sz="6" w:space="0" w:color="333333"/>
            <w:insideH w:val="nil"/>
            <w:insideV w:val="nil"/>
          </w:tblBorders>
          <w:tblLayout w:type="fixed"/>
        </w:tblPrEx>
        <w:trPr>
          <w:trHeight w:val="1200"/>
          <w:jc w:val="center"/>
        </w:trPr>
        <w:tc>
          <w:tcPr>
            <w:tcW w:w="597"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4</w:t>
            </w:r>
          </w:p>
        </w:tc>
        <w:tc>
          <w:tcPr>
            <w:tcW w:w="795" w:type="dxa"/>
            <w:gridSpan w:val="2"/>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left"/>
            </w:pPr>
            <w:r>
              <w:t>JOSÉ MARIO ATILIO PACAS CASTRO</w:t>
            </w:r>
          </w:p>
        </w:tc>
        <w:tc>
          <w:tcPr>
            <w:tcW w:w="795"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德国</w:t>
            </w:r>
          </w:p>
        </w:tc>
        <w:tc>
          <w:tcPr>
            <w:tcW w:w="747" w:type="dxa"/>
            <w:tcBorders>
              <w:top w:val="outset" w:sz="6" w:space="0" w:color="333333"/>
              <w:left w:val="outset" w:sz="6" w:space="0" w:color="333333"/>
              <w:bottom w:val="outset" w:sz="6" w:space="0" w:color="333333"/>
              <w:right w:val="outset" w:sz="6" w:space="0" w:color="333333"/>
            </w:tcBorders>
            <w:vAlign w:val="center"/>
          </w:tcPr>
          <w:p>
            <w:pPr>
              <w:jc w:val="center"/>
            </w:pPr>
            <w:r>
              <w:t>2023-10-01 至 2023-11-30</w:t>
            </w:r>
          </w:p>
        </w:tc>
        <w:tc>
          <w:tcPr>
            <w:tcW w:w="708"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61</w:t>
            </w:r>
          </w:p>
        </w:tc>
        <w:tc>
          <w:tcPr>
            <w:tcW w:w="822" w:type="dxa"/>
            <w:gridSpan w:val="2"/>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远程</w:t>
            </w:r>
          </w:p>
        </w:tc>
        <w:tc>
          <w:tcPr>
            <w:tcW w:w="822"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p>
        </w:tc>
        <w:tc>
          <w:tcPr>
            <w:tcW w:w="822"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p>
        </w:tc>
        <w:tc>
          <w:tcPr>
            <w:tcW w:w="822"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p>
        </w:tc>
        <w:tc>
          <w:tcPr>
            <w:tcW w:w="823" w:type="dxa"/>
            <w:gridSpan w:val="2"/>
            <w:tcBorders>
              <w:top w:val="outset" w:sz="6" w:space="0" w:color="333333"/>
              <w:left w:val="outset" w:sz="6" w:space="0" w:color="333333"/>
              <w:bottom w:val="outset" w:sz="6" w:space="0" w:color="333333"/>
              <w:right w:val="outset" w:sz="6" w:space="0" w:color="333333"/>
            </w:tcBorders>
            <w:vAlign w:val="center"/>
          </w:tcPr>
          <w:p>
            <w:pPr>
              <w:jc w:val="center"/>
            </w:pPr>
          </w:p>
        </w:tc>
        <w:tc>
          <w:tcPr>
            <w:tcW w:w="850"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2</w:t>
            </w:r>
          </w:p>
        </w:tc>
        <w:tc>
          <w:tcPr>
            <w:tcW w:w="851"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2</w:t>
            </w:r>
          </w:p>
        </w:tc>
        <w:tc>
          <w:tcPr>
            <w:tcW w:w="1003"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2</w:t>
            </w:r>
          </w:p>
        </w:tc>
      </w:tr>
      <w:tr w:rsidTr="00E732B1">
        <w:tblPrEx>
          <w:tblW w:w="10457" w:type="dxa"/>
          <w:jc w:val="center"/>
          <w:tblInd w:w="465" w:type="dxa"/>
          <w:tblBorders>
            <w:top w:val="outset" w:sz="6" w:space="0" w:color="333333"/>
            <w:left w:val="outset" w:sz="6" w:space="0" w:color="333333"/>
            <w:bottom w:val="outset" w:sz="6" w:space="0" w:color="333333"/>
            <w:right w:val="outset" w:sz="6" w:space="0" w:color="333333"/>
            <w:insideH w:val="nil"/>
            <w:insideV w:val="nil"/>
          </w:tblBorders>
          <w:tblLayout w:type="fixed"/>
        </w:tblPrEx>
        <w:trPr>
          <w:trHeight w:val="1200"/>
          <w:jc w:val="center"/>
        </w:trPr>
        <w:tc>
          <w:tcPr>
            <w:tcW w:w="597"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5</w:t>
            </w:r>
          </w:p>
        </w:tc>
        <w:tc>
          <w:tcPr>
            <w:tcW w:w="795" w:type="dxa"/>
            <w:gridSpan w:val="2"/>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left"/>
            </w:pPr>
            <w:r>
              <w:t>JOACHIM HOLTZ</w:t>
            </w:r>
          </w:p>
        </w:tc>
        <w:tc>
          <w:tcPr>
            <w:tcW w:w="795"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德国</w:t>
            </w:r>
          </w:p>
        </w:tc>
        <w:tc>
          <w:tcPr>
            <w:tcW w:w="747" w:type="dxa"/>
            <w:tcBorders>
              <w:top w:val="outset" w:sz="6" w:space="0" w:color="333333"/>
              <w:left w:val="outset" w:sz="6" w:space="0" w:color="333333"/>
              <w:bottom w:val="outset" w:sz="6" w:space="0" w:color="333333"/>
              <w:right w:val="outset" w:sz="6" w:space="0" w:color="333333"/>
            </w:tcBorders>
            <w:vAlign w:val="center"/>
          </w:tcPr>
          <w:p>
            <w:pPr>
              <w:jc w:val="center"/>
            </w:pPr>
            <w:r>
              <w:t>2022-04-20 至 2022-07-30</w:t>
            </w:r>
          </w:p>
        </w:tc>
        <w:tc>
          <w:tcPr>
            <w:tcW w:w="708"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102</w:t>
            </w:r>
          </w:p>
        </w:tc>
        <w:tc>
          <w:tcPr>
            <w:tcW w:w="822" w:type="dxa"/>
            <w:gridSpan w:val="2"/>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远程</w:t>
            </w:r>
          </w:p>
        </w:tc>
        <w:tc>
          <w:tcPr>
            <w:tcW w:w="822"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p>
        </w:tc>
        <w:tc>
          <w:tcPr>
            <w:tcW w:w="822"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p>
        </w:tc>
        <w:tc>
          <w:tcPr>
            <w:tcW w:w="822"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p>
        </w:tc>
        <w:tc>
          <w:tcPr>
            <w:tcW w:w="823" w:type="dxa"/>
            <w:gridSpan w:val="2"/>
            <w:tcBorders>
              <w:top w:val="outset" w:sz="6" w:space="0" w:color="333333"/>
              <w:left w:val="outset" w:sz="6" w:space="0" w:color="333333"/>
              <w:bottom w:val="outset" w:sz="6" w:space="0" w:color="333333"/>
              <w:right w:val="outset" w:sz="6" w:space="0" w:color="333333"/>
            </w:tcBorders>
            <w:vAlign w:val="center"/>
          </w:tcPr>
          <w:p>
            <w:pPr>
              <w:jc w:val="center"/>
            </w:pPr>
          </w:p>
        </w:tc>
        <w:tc>
          <w:tcPr>
            <w:tcW w:w="850"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5</w:t>
            </w:r>
          </w:p>
        </w:tc>
        <w:tc>
          <w:tcPr>
            <w:tcW w:w="851"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5</w:t>
            </w:r>
          </w:p>
        </w:tc>
        <w:tc>
          <w:tcPr>
            <w:tcW w:w="1003"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5</w:t>
            </w:r>
          </w:p>
        </w:tc>
      </w:tr>
      <w:tr w:rsidTr="00E732B1">
        <w:tblPrEx>
          <w:tblW w:w="10457" w:type="dxa"/>
          <w:jc w:val="center"/>
          <w:tblInd w:w="465" w:type="dxa"/>
          <w:tblBorders>
            <w:top w:val="outset" w:sz="6" w:space="0" w:color="333333"/>
            <w:left w:val="outset" w:sz="6" w:space="0" w:color="333333"/>
            <w:bottom w:val="outset" w:sz="6" w:space="0" w:color="333333"/>
            <w:right w:val="outset" w:sz="6" w:space="0" w:color="333333"/>
            <w:insideH w:val="nil"/>
            <w:insideV w:val="nil"/>
          </w:tblBorders>
          <w:tblLayout w:type="fixed"/>
        </w:tblPrEx>
        <w:trPr>
          <w:trHeight w:val="1200"/>
          <w:jc w:val="center"/>
        </w:trPr>
        <w:tc>
          <w:tcPr>
            <w:tcW w:w="597"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6</w:t>
            </w:r>
          </w:p>
        </w:tc>
        <w:tc>
          <w:tcPr>
            <w:tcW w:w="795" w:type="dxa"/>
            <w:gridSpan w:val="2"/>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left"/>
            </w:pPr>
            <w:r>
              <w:t>JOACHIM HOLTZ</w:t>
            </w:r>
          </w:p>
        </w:tc>
        <w:tc>
          <w:tcPr>
            <w:tcW w:w="795"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德国</w:t>
            </w:r>
          </w:p>
        </w:tc>
        <w:tc>
          <w:tcPr>
            <w:tcW w:w="747" w:type="dxa"/>
            <w:tcBorders>
              <w:top w:val="outset" w:sz="6" w:space="0" w:color="333333"/>
              <w:left w:val="outset" w:sz="6" w:space="0" w:color="333333"/>
              <w:bottom w:val="outset" w:sz="6" w:space="0" w:color="333333"/>
              <w:right w:val="outset" w:sz="6" w:space="0" w:color="333333"/>
            </w:tcBorders>
            <w:vAlign w:val="center"/>
          </w:tcPr>
          <w:p>
            <w:pPr>
              <w:jc w:val="center"/>
            </w:pPr>
            <w:r>
              <w:t>2022-09-01 至 2022-12-15</w:t>
            </w:r>
          </w:p>
        </w:tc>
        <w:tc>
          <w:tcPr>
            <w:tcW w:w="708"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106</w:t>
            </w:r>
          </w:p>
        </w:tc>
        <w:tc>
          <w:tcPr>
            <w:tcW w:w="822" w:type="dxa"/>
            <w:gridSpan w:val="2"/>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远程</w:t>
            </w:r>
          </w:p>
        </w:tc>
        <w:tc>
          <w:tcPr>
            <w:tcW w:w="822"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p>
        </w:tc>
        <w:tc>
          <w:tcPr>
            <w:tcW w:w="822"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p>
        </w:tc>
        <w:tc>
          <w:tcPr>
            <w:tcW w:w="822"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p>
        </w:tc>
        <w:tc>
          <w:tcPr>
            <w:tcW w:w="823" w:type="dxa"/>
            <w:gridSpan w:val="2"/>
            <w:tcBorders>
              <w:top w:val="outset" w:sz="6" w:space="0" w:color="333333"/>
              <w:left w:val="outset" w:sz="6" w:space="0" w:color="333333"/>
              <w:bottom w:val="outset" w:sz="6" w:space="0" w:color="333333"/>
              <w:right w:val="outset" w:sz="6" w:space="0" w:color="333333"/>
            </w:tcBorders>
            <w:vAlign w:val="center"/>
          </w:tcPr>
          <w:p>
            <w:pPr>
              <w:jc w:val="center"/>
            </w:pPr>
          </w:p>
        </w:tc>
        <w:tc>
          <w:tcPr>
            <w:tcW w:w="850"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5</w:t>
            </w:r>
          </w:p>
        </w:tc>
        <w:tc>
          <w:tcPr>
            <w:tcW w:w="851"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5</w:t>
            </w:r>
          </w:p>
        </w:tc>
        <w:tc>
          <w:tcPr>
            <w:tcW w:w="1003"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5</w:t>
            </w:r>
          </w:p>
        </w:tc>
      </w:tr>
      <w:tr w:rsidTr="00E732B1">
        <w:tblPrEx>
          <w:tblW w:w="10457" w:type="dxa"/>
          <w:jc w:val="center"/>
          <w:tblInd w:w="465" w:type="dxa"/>
          <w:tblBorders>
            <w:top w:val="outset" w:sz="6" w:space="0" w:color="333333"/>
            <w:left w:val="outset" w:sz="6" w:space="0" w:color="333333"/>
            <w:bottom w:val="outset" w:sz="6" w:space="0" w:color="333333"/>
            <w:right w:val="outset" w:sz="6" w:space="0" w:color="333333"/>
            <w:insideH w:val="nil"/>
            <w:insideV w:val="nil"/>
          </w:tblBorders>
          <w:tblLayout w:type="fixed"/>
        </w:tblPrEx>
        <w:trPr>
          <w:trHeight w:val="1200"/>
          <w:jc w:val="center"/>
        </w:trPr>
        <w:tc>
          <w:tcPr>
            <w:tcW w:w="597"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7</w:t>
            </w:r>
          </w:p>
        </w:tc>
        <w:tc>
          <w:tcPr>
            <w:tcW w:w="795" w:type="dxa"/>
            <w:gridSpan w:val="2"/>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left"/>
            </w:pPr>
            <w:r>
              <w:t>JOACHIM HOLTZ</w:t>
            </w:r>
          </w:p>
        </w:tc>
        <w:tc>
          <w:tcPr>
            <w:tcW w:w="795"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德国</w:t>
            </w:r>
          </w:p>
        </w:tc>
        <w:tc>
          <w:tcPr>
            <w:tcW w:w="747" w:type="dxa"/>
            <w:tcBorders>
              <w:top w:val="outset" w:sz="6" w:space="0" w:color="333333"/>
              <w:left w:val="outset" w:sz="6" w:space="0" w:color="333333"/>
              <w:bottom w:val="outset" w:sz="6" w:space="0" w:color="333333"/>
              <w:right w:val="outset" w:sz="6" w:space="0" w:color="333333"/>
            </w:tcBorders>
            <w:vAlign w:val="center"/>
          </w:tcPr>
          <w:p>
            <w:pPr>
              <w:jc w:val="center"/>
            </w:pPr>
            <w:r>
              <w:t>2023-01-20 至 2023-04-20</w:t>
            </w:r>
          </w:p>
        </w:tc>
        <w:tc>
          <w:tcPr>
            <w:tcW w:w="708"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91</w:t>
            </w:r>
          </w:p>
        </w:tc>
        <w:tc>
          <w:tcPr>
            <w:tcW w:w="822" w:type="dxa"/>
            <w:gridSpan w:val="2"/>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远程</w:t>
            </w:r>
          </w:p>
        </w:tc>
        <w:tc>
          <w:tcPr>
            <w:tcW w:w="822"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p>
        </w:tc>
        <w:tc>
          <w:tcPr>
            <w:tcW w:w="822"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p>
        </w:tc>
        <w:tc>
          <w:tcPr>
            <w:tcW w:w="822"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p>
        </w:tc>
        <w:tc>
          <w:tcPr>
            <w:tcW w:w="823" w:type="dxa"/>
            <w:gridSpan w:val="2"/>
            <w:tcBorders>
              <w:top w:val="outset" w:sz="6" w:space="0" w:color="333333"/>
              <w:left w:val="outset" w:sz="6" w:space="0" w:color="333333"/>
              <w:bottom w:val="outset" w:sz="6" w:space="0" w:color="333333"/>
              <w:right w:val="outset" w:sz="6" w:space="0" w:color="333333"/>
            </w:tcBorders>
            <w:vAlign w:val="center"/>
          </w:tcPr>
          <w:p>
            <w:pPr>
              <w:jc w:val="center"/>
            </w:pPr>
          </w:p>
        </w:tc>
        <w:tc>
          <w:tcPr>
            <w:tcW w:w="850"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4</w:t>
            </w:r>
          </w:p>
        </w:tc>
        <w:tc>
          <w:tcPr>
            <w:tcW w:w="851"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4</w:t>
            </w:r>
          </w:p>
        </w:tc>
        <w:tc>
          <w:tcPr>
            <w:tcW w:w="1003"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4</w:t>
            </w:r>
          </w:p>
        </w:tc>
      </w:tr>
      <w:tr w:rsidTr="00E732B1">
        <w:tblPrEx>
          <w:tblW w:w="10457" w:type="dxa"/>
          <w:jc w:val="center"/>
          <w:tblInd w:w="465" w:type="dxa"/>
          <w:tblBorders>
            <w:top w:val="outset" w:sz="6" w:space="0" w:color="333333"/>
            <w:left w:val="outset" w:sz="6" w:space="0" w:color="333333"/>
            <w:bottom w:val="outset" w:sz="6" w:space="0" w:color="333333"/>
            <w:right w:val="outset" w:sz="6" w:space="0" w:color="333333"/>
            <w:insideH w:val="nil"/>
            <w:insideV w:val="nil"/>
          </w:tblBorders>
          <w:tblLayout w:type="fixed"/>
        </w:tblPrEx>
        <w:trPr>
          <w:trHeight w:val="1200"/>
          <w:jc w:val="center"/>
        </w:trPr>
        <w:tc>
          <w:tcPr>
            <w:tcW w:w="597"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8</w:t>
            </w:r>
          </w:p>
        </w:tc>
        <w:tc>
          <w:tcPr>
            <w:tcW w:w="795" w:type="dxa"/>
            <w:gridSpan w:val="2"/>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left"/>
            </w:pPr>
            <w:r>
              <w:t>JOACHIM HOLTZ</w:t>
            </w:r>
          </w:p>
        </w:tc>
        <w:tc>
          <w:tcPr>
            <w:tcW w:w="795"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德国</w:t>
            </w:r>
          </w:p>
        </w:tc>
        <w:tc>
          <w:tcPr>
            <w:tcW w:w="747" w:type="dxa"/>
            <w:tcBorders>
              <w:top w:val="outset" w:sz="6" w:space="0" w:color="333333"/>
              <w:left w:val="outset" w:sz="6" w:space="0" w:color="333333"/>
              <w:bottom w:val="outset" w:sz="6" w:space="0" w:color="333333"/>
              <w:right w:val="outset" w:sz="6" w:space="0" w:color="333333"/>
            </w:tcBorders>
            <w:vAlign w:val="center"/>
          </w:tcPr>
          <w:p>
            <w:pPr>
              <w:jc w:val="center"/>
            </w:pPr>
            <w:r>
              <w:t>2023-05-10 至 2023-06-09</w:t>
            </w:r>
          </w:p>
        </w:tc>
        <w:tc>
          <w:tcPr>
            <w:tcW w:w="708"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31</w:t>
            </w:r>
          </w:p>
        </w:tc>
        <w:tc>
          <w:tcPr>
            <w:tcW w:w="822" w:type="dxa"/>
            <w:gridSpan w:val="2"/>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来华</w:t>
            </w:r>
          </w:p>
        </w:tc>
        <w:tc>
          <w:tcPr>
            <w:tcW w:w="822"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3</w:t>
            </w:r>
          </w:p>
        </w:tc>
        <w:tc>
          <w:tcPr>
            <w:tcW w:w="822"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3</w:t>
            </w:r>
          </w:p>
        </w:tc>
        <w:tc>
          <w:tcPr>
            <w:tcW w:w="822"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3</w:t>
            </w:r>
          </w:p>
        </w:tc>
        <w:tc>
          <w:tcPr>
            <w:tcW w:w="823" w:type="dxa"/>
            <w:gridSpan w:val="2"/>
            <w:tcBorders>
              <w:top w:val="outset" w:sz="6" w:space="0" w:color="333333"/>
              <w:left w:val="outset" w:sz="6" w:space="0" w:color="333333"/>
              <w:bottom w:val="outset" w:sz="6" w:space="0" w:color="333333"/>
              <w:right w:val="outset" w:sz="6" w:space="0" w:color="333333"/>
            </w:tcBorders>
            <w:vAlign w:val="center"/>
          </w:tcPr>
          <w:p>
            <w:pPr>
              <w:jc w:val="center"/>
            </w:pPr>
          </w:p>
        </w:tc>
        <w:tc>
          <w:tcPr>
            <w:tcW w:w="850"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p>
        </w:tc>
        <w:tc>
          <w:tcPr>
            <w:tcW w:w="851"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p>
        </w:tc>
        <w:tc>
          <w:tcPr>
            <w:tcW w:w="1003"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9</w:t>
            </w:r>
          </w:p>
        </w:tc>
      </w:tr>
      <w:tr w:rsidTr="00E732B1">
        <w:tblPrEx>
          <w:tblW w:w="10457" w:type="dxa"/>
          <w:jc w:val="center"/>
          <w:tblInd w:w="465" w:type="dxa"/>
          <w:tblBorders>
            <w:top w:val="outset" w:sz="6" w:space="0" w:color="333333"/>
            <w:left w:val="outset" w:sz="6" w:space="0" w:color="333333"/>
            <w:bottom w:val="outset" w:sz="6" w:space="0" w:color="333333"/>
            <w:right w:val="outset" w:sz="6" w:space="0" w:color="333333"/>
            <w:insideH w:val="nil"/>
            <w:insideV w:val="nil"/>
          </w:tblBorders>
          <w:tblLayout w:type="fixed"/>
        </w:tblPrEx>
        <w:trPr>
          <w:trHeight w:val="1200"/>
          <w:jc w:val="center"/>
        </w:trPr>
        <w:tc>
          <w:tcPr>
            <w:tcW w:w="597"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9</w:t>
            </w:r>
          </w:p>
        </w:tc>
        <w:tc>
          <w:tcPr>
            <w:tcW w:w="795" w:type="dxa"/>
            <w:gridSpan w:val="2"/>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left"/>
            </w:pPr>
            <w:r>
              <w:t>JOACHIM HOLTZ</w:t>
            </w:r>
          </w:p>
        </w:tc>
        <w:tc>
          <w:tcPr>
            <w:tcW w:w="795"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德国</w:t>
            </w:r>
          </w:p>
        </w:tc>
        <w:tc>
          <w:tcPr>
            <w:tcW w:w="747" w:type="dxa"/>
            <w:tcBorders>
              <w:top w:val="outset" w:sz="6" w:space="0" w:color="333333"/>
              <w:left w:val="outset" w:sz="6" w:space="0" w:color="333333"/>
              <w:bottom w:val="outset" w:sz="6" w:space="0" w:color="333333"/>
              <w:right w:val="outset" w:sz="6" w:space="0" w:color="333333"/>
            </w:tcBorders>
            <w:vAlign w:val="center"/>
          </w:tcPr>
          <w:p>
            <w:pPr>
              <w:jc w:val="center"/>
            </w:pPr>
            <w:r>
              <w:t>2023-09-01 至 2023-11-30</w:t>
            </w:r>
          </w:p>
        </w:tc>
        <w:tc>
          <w:tcPr>
            <w:tcW w:w="708"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91</w:t>
            </w:r>
          </w:p>
        </w:tc>
        <w:tc>
          <w:tcPr>
            <w:tcW w:w="822" w:type="dxa"/>
            <w:gridSpan w:val="2"/>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远程</w:t>
            </w:r>
          </w:p>
        </w:tc>
        <w:tc>
          <w:tcPr>
            <w:tcW w:w="822"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p>
        </w:tc>
        <w:tc>
          <w:tcPr>
            <w:tcW w:w="822"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p>
        </w:tc>
        <w:tc>
          <w:tcPr>
            <w:tcW w:w="822"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p>
        </w:tc>
        <w:tc>
          <w:tcPr>
            <w:tcW w:w="823" w:type="dxa"/>
            <w:gridSpan w:val="2"/>
            <w:tcBorders>
              <w:top w:val="outset" w:sz="6" w:space="0" w:color="333333"/>
              <w:left w:val="outset" w:sz="6" w:space="0" w:color="333333"/>
              <w:bottom w:val="outset" w:sz="6" w:space="0" w:color="333333"/>
              <w:right w:val="outset" w:sz="6" w:space="0" w:color="333333"/>
            </w:tcBorders>
            <w:vAlign w:val="center"/>
          </w:tcPr>
          <w:p>
            <w:pPr>
              <w:jc w:val="center"/>
            </w:pPr>
          </w:p>
        </w:tc>
        <w:tc>
          <w:tcPr>
            <w:tcW w:w="850"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4</w:t>
            </w:r>
          </w:p>
        </w:tc>
        <w:tc>
          <w:tcPr>
            <w:tcW w:w="851"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4</w:t>
            </w:r>
          </w:p>
        </w:tc>
        <w:tc>
          <w:tcPr>
            <w:tcW w:w="1003" w:type="dxa"/>
            <w:tcBorders>
              <w:top w:val="outset" w:sz="6" w:space="0" w:color="333333"/>
              <w:left w:val="outset" w:sz="6" w:space="0" w:color="333333"/>
              <w:bottom w:val="outset" w:sz="6" w:space="0" w:color="333333"/>
              <w:right w:val="outset" w:sz="6" w:space="0" w:color="333333"/>
            </w:tcBorders>
            <w:tcMar>
              <w:top w:w="15" w:type="dxa"/>
              <w:left w:w="15" w:type="dxa"/>
              <w:bottom w:w="15" w:type="dxa"/>
              <w:right w:w="15" w:type="dxa"/>
            </w:tcMar>
            <w:vAlign w:val="center"/>
          </w:tcPr>
          <w:p>
            <w:pPr>
              <w:jc w:val="center"/>
            </w:pPr>
            <w:r>
              <w:t>4</w:t>
            </w:r>
          </w:p>
        </w:tc>
      </w:tr>
    </w:tbl>
    <w:p w:rsidR="007E7D03" w:rsidRPr="00BC43D9" w:rsidP="00CE3F66">
      <w:pPr>
        <w:rPr>
          <w:rFonts w:ascii="Times New Roman" w:hint="eastAsia"/>
          <w:sz w:val="20"/>
          <w:szCs w:val="20"/>
        </w:rPr>
      </w:pPr>
    </w:p>
    <w:p w:rsidR="00AD78D7" w:rsidRPr="002C396B" w:rsidP="00170548">
      <w:pPr>
        <w:jc w:val="left"/>
        <w:rPr>
          <w:rFonts w:ascii="宋体" w:hAnsi="宋体"/>
        </w:rPr>
      </w:pPr>
    </w:p>
    <w:p w:rsidR="00215ABA" w:rsidRPr="00BC43D9" w:rsidP="00215ABA">
      <w:pPr>
        <w:rPr>
          <w:rFonts w:ascii="黑体" w:eastAsia="黑体" w:hAnsi="黑体"/>
        </w:rPr>
      </w:pPr>
      <w:r w:rsidR="005540A7">
        <w:rPr>
          <w:rFonts w:ascii="黑体" w:eastAsia="黑体" w:hAnsi="黑体"/>
        </w:rPr>
        <w:br w:type="page"/>
      </w:r>
    </w:p>
    <w:p w:rsidR="00215ABA" w:rsidRPr="006D5B4D" w:rsidP="00215ABA">
      <w:pPr>
        <w:jc w:val="center"/>
        <w:rPr>
          <w:rFonts w:ascii="黑体" w:eastAsia="黑体" w:hAnsi="黑体"/>
          <w:sz w:val="28"/>
          <w:szCs w:val="28"/>
        </w:rPr>
      </w:pPr>
      <w:r w:rsidRPr="006D5B4D">
        <w:rPr>
          <w:rFonts w:ascii="黑体" w:eastAsia="黑体" w:hAnsi="黑体" w:hint="eastAsia"/>
          <w:sz w:val="28"/>
          <w:szCs w:val="28"/>
        </w:rPr>
        <w:t>拟聘请专家情况表</w:t>
      </w:r>
    </w:p>
    <w:p w:rsidR="00215ABA" w:rsidRPr="00BC43D9" w:rsidP="00215ABA">
      <w:pPr>
        <w:rPr>
          <w:rFonts w:ascii="Times New Roman"/>
          <w:vanish/>
          <w:sz w:val="20"/>
          <w:szCs w:val="20"/>
        </w:rPr>
      </w:pPr>
    </w:p>
    <w:tbl>
      <w:tblPr>
        <w:tblStyle w:val="TableNormal"/>
        <w:tblW w:w="10210" w:type="dxa"/>
        <w:jc w:val="center"/>
        <w:tblInd w:w="-422" w:type="dxa"/>
        <w:tblBorders>
          <w:top w:val="outset" w:sz="6" w:space="0" w:color="333333"/>
          <w:left w:val="outset" w:sz="6" w:space="0" w:color="333333"/>
          <w:bottom w:val="outset" w:sz="6" w:space="0" w:color="333333"/>
          <w:right w:val="outset" w:sz="6" w:space="0" w:color="333333"/>
          <w:insideH w:val="nil"/>
          <w:insideV w:val="nil"/>
        </w:tblBorders>
        <w:tblLayout w:type="fixed"/>
        <w:tblCellMar>
          <w:top w:w="30" w:type="dxa"/>
          <w:left w:w="30" w:type="dxa"/>
          <w:bottom w:w="30" w:type="dxa"/>
          <w:right w:w="30" w:type="dxa"/>
        </w:tblCellMar>
      </w:tblPr>
      <w:tblGrid>
        <w:gridCol w:w="1094"/>
        <w:gridCol w:w="665"/>
        <w:gridCol w:w="848"/>
        <w:gridCol w:w="1402"/>
        <w:gridCol w:w="1352"/>
        <w:gridCol w:w="1002"/>
        <w:gridCol w:w="848"/>
        <w:gridCol w:w="747"/>
        <w:gridCol w:w="2252"/>
      </w:tblGrid>
      <w:tr w:rsidTr="00215ABA">
        <w:tblPrEx>
          <w:tblW w:w="10210" w:type="dxa"/>
          <w:jc w:val="center"/>
          <w:tblInd w:w="-422" w:type="dxa"/>
          <w:tblBorders>
            <w:top w:val="outset" w:sz="6" w:space="0" w:color="333333"/>
            <w:left w:val="outset" w:sz="6" w:space="0" w:color="333333"/>
            <w:bottom w:val="outset" w:sz="6" w:space="0" w:color="333333"/>
            <w:right w:val="outset" w:sz="6" w:space="0" w:color="333333"/>
            <w:insideH w:val="nil"/>
            <w:insideV w:val="nil"/>
          </w:tblBorders>
          <w:tblLayout w:type="fixed"/>
          <w:tblCellMar>
            <w:top w:w="30" w:type="dxa"/>
            <w:left w:w="30" w:type="dxa"/>
            <w:bottom w:w="30" w:type="dxa"/>
            <w:right w:w="30" w:type="dxa"/>
          </w:tblCellMar>
        </w:tblPrEx>
        <w:trPr>
          <w:trHeight w:val="399"/>
          <w:jc w:val="center"/>
        </w:trPr>
        <w:tc>
          <w:tcPr>
            <w:tcW w:w="1094" w:type="dxa"/>
            <w:tcBorders>
              <w:top w:val="outset" w:sz="6" w:space="0" w:color="333333"/>
              <w:left w:val="outset" w:sz="6" w:space="0" w:color="333333"/>
              <w:bottom w:val="outset" w:sz="6" w:space="0" w:color="333333"/>
              <w:right w:val="outset" w:sz="6" w:space="0" w:color="333333"/>
            </w:tcBorders>
            <w:vAlign w:val="center"/>
          </w:tcPr>
          <w:p w:rsidR="00215ABA" w:rsidRPr="00BC43D9" w:rsidP="00045397">
            <w:pPr>
              <w:jc w:val="center"/>
              <w:rPr>
                <w:rFonts w:ascii="Times New Roman"/>
                <w:sz w:val="20"/>
                <w:szCs w:val="20"/>
              </w:rPr>
            </w:pPr>
            <w:r w:rsidRPr="00BC43D9">
              <w:rPr>
                <w:rFonts w:ascii="Times New Roman" w:hint="eastAsia"/>
                <w:sz w:val="20"/>
                <w:szCs w:val="20"/>
              </w:rPr>
              <w:t>专家</w:t>
            </w:r>
            <w:r w:rsidRPr="00BC43D9">
              <w:rPr>
                <w:rFonts w:ascii="Times New Roman"/>
                <w:sz w:val="20"/>
                <w:szCs w:val="20"/>
              </w:rPr>
              <w:br/>
            </w:r>
            <w:r w:rsidRPr="00BC43D9">
              <w:rPr>
                <w:rFonts w:ascii="Times New Roman" w:hint="eastAsia"/>
                <w:sz w:val="20"/>
                <w:szCs w:val="20"/>
              </w:rPr>
              <w:t>姓名</w:t>
            </w:r>
          </w:p>
        </w:tc>
        <w:tc>
          <w:tcPr>
            <w:tcW w:w="2915" w:type="dxa"/>
            <w:gridSpan w:val="3"/>
            <w:tcBorders>
              <w:top w:val="outset" w:sz="6" w:space="0" w:color="333333"/>
              <w:left w:val="outset" w:sz="6" w:space="0" w:color="333333"/>
              <w:bottom w:val="outset" w:sz="6" w:space="0" w:color="333333"/>
              <w:right w:val="outset" w:sz="6" w:space="0" w:color="333333"/>
            </w:tcBorders>
            <w:vAlign w:val="center"/>
          </w:tcPr>
          <w:p>
            <w:r>
              <w:t>JOSÉ MARIO ATILIO PACAS CASTRO</w:t>
            </w:r>
          </w:p>
        </w:tc>
        <w:tc>
          <w:tcPr>
            <w:tcW w:w="1352" w:type="dxa"/>
            <w:tcBorders>
              <w:top w:val="outset" w:sz="6" w:space="0" w:color="333333"/>
              <w:left w:val="outset" w:sz="6" w:space="0" w:color="333333"/>
              <w:bottom w:val="outset" w:sz="6" w:space="0" w:color="333333"/>
              <w:right w:val="outset" w:sz="6" w:space="0" w:color="333333"/>
            </w:tcBorders>
            <w:vAlign w:val="center"/>
          </w:tcPr>
          <w:p w:rsidR="00215ABA" w:rsidRPr="00BC43D9" w:rsidP="002C396B">
            <w:pPr>
              <w:jc w:val="center"/>
              <w:rPr>
                <w:rFonts w:ascii="Times New Roman"/>
                <w:sz w:val="20"/>
                <w:szCs w:val="20"/>
              </w:rPr>
            </w:pPr>
            <w:r w:rsidRPr="00BC43D9">
              <w:rPr>
                <w:rFonts w:ascii="Times New Roman" w:hint="eastAsia"/>
                <w:sz w:val="20"/>
                <w:szCs w:val="20"/>
              </w:rPr>
              <w:t>出生</w:t>
            </w:r>
            <w:r w:rsidRPr="00BC43D9">
              <w:rPr>
                <w:rFonts w:ascii="Times New Roman"/>
                <w:sz w:val="20"/>
                <w:szCs w:val="20"/>
              </w:rPr>
              <w:br/>
            </w:r>
            <w:r w:rsidRPr="00BC43D9">
              <w:rPr>
                <w:rFonts w:ascii="Times New Roman" w:hint="eastAsia"/>
                <w:sz w:val="20"/>
                <w:szCs w:val="20"/>
              </w:rPr>
              <w:t>年月</w:t>
            </w:r>
          </w:p>
        </w:tc>
        <w:tc>
          <w:tcPr>
            <w:tcW w:w="1002" w:type="dxa"/>
            <w:tcBorders>
              <w:top w:val="outset" w:sz="6" w:space="0" w:color="333333"/>
              <w:left w:val="outset" w:sz="6" w:space="0" w:color="333333"/>
              <w:bottom w:val="outset" w:sz="6" w:space="0" w:color="333333"/>
              <w:right w:val="outset" w:sz="6" w:space="0" w:color="333333"/>
            </w:tcBorders>
            <w:vAlign w:val="center"/>
          </w:tcPr>
          <w:p>
            <w:r>
              <w:t>1952-08</w:t>
            </w:r>
          </w:p>
        </w:tc>
        <w:tc>
          <w:tcPr>
            <w:tcW w:w="848" w:type="dxa"/>
            <w:tcBorders>
              <w:top w:val="outset" w:sz="6" w:space="0" w:color="333333"/>
              <w:left w:val="outset" w:sz="6" w:space="0" w:color="333333"/>
              <w:bottom w:val="outset" w:sz="6" w:space="0" w:color="333333"/>
              <w:right w:val="single" w:sz="4" w:space="0" w:color="auto"/>
            </w:tcBorders>
            <w:vAlign w:val="center"/>
          </w:tcPr>
          <w:p w:rsidR="00215ABA" w:rsidRPr="00BC43D9" w:rsidP="002C396B">
            <w:pPr>
              <w:jc w:val="center"/>
              <w:rPr>
                <w:rFonts w:ascii="Times New Roman"/>
                <w:sz w:val="20"/>
                <w:szCs w:val="20"/>
              </w:rPr>
            </w:pPr>
            <w:r w:rsidRPr="00BC43D9">
              <w:rPr>
                <w:rFonts w:ascii="Times New Roman" w:hint="eastAsia"/>
                <w:sz w:val="20"/>
                <w:szCs w:val="20"/>
              </w:rPr>
              <w:t>性别</w:t>
            </w:r>
          </w:p>
        </w:tc>
        <w:tc>
          <w:tcPr>
            <w:tcW w:w="747" w:type="dxa"/>
            <w:tcBorders>
              <w:top w:val="outset" w:sz="6" w:space="0" w:color="333333"/>
              <w:left w:val="single" w:sz="4" w:space="0" w:color="auto"/>
              <w:bottom w:val="outset" w:sz="6" w:space="0" w:color="333333"/>
              <w:right w:val="single" w:sz="4" w:space="0" w:color="auto"/>
            </w:tcBorders>
            <w:vAlign w:val="center"/>
          </w:tcPr>
          <w:p>
            <w:r>
              <w:t>男</w:t>
            </w:r>
          </w:p>
        </w:tc>
        <w:tc>
          <w:tcPr>
            <w:tcW w:w="2252" w:type="dxa"/>
            <w:vMerge w:val="restart"/>
            <w:tcBorders>
              <w:top w:val="outset" w:sz="6" w:space="0" w:color="333333"/>
              <w:left w:val="single" w:sz="4" w:space="0" w:color="auto"/>
              <w:bottom w:val="outset" w:sz="6" w:space="0" w:color="333333"/>
              <w:right w:val="outset" w:sz="6" w:space="0" w:color="333333"/>
            </w:tcBorders>
          </w:tcPr>
          <w:p w:rsidR="00215ABA" w:rsidRPr="00BC43D9" w:rsidP="002C396B">
            <w:pPr>
              <w:jc w:val="center"/>
              <w:rPr>
                <w:rFonts w:ascii="Times New Roman" w:eastAsia="Times New Roman" w:hAnsi="Times New Roman"/>
                <w:sz w:val="20"/>
                <w:szCs w:val="20"/>
              </w:rPr>
            </w:pPr>
            <w:r>
              <w:rPr>
                <w:rFonts w:ascii="Times New Roman" w:eastAsia="Times New Roman" w:hAnsi="Times New Roman"/>
                <w:sz w:val="20"/>
                <w:szCs w:val="20"/>
              </w:rPr>
              <w:pict>
                <v:shape id="_x0000_i1034" type="#_x0000_t75" style="height:106pt;width:80pt">
                  <v:imagedata r:id="rId14" o:title=""/>
                </v:shape>
              </w:pict>
            </w:r>
            <w:bookmarkStart w:id="32" w:name="PhotoUrl"/>
            <w:bookmarkEnd w:id="32"/>
          </w:p>
        </w:tc>
      </w:tr>
      <w:tr w:rsidTr="00215ABA">
        <w:tblPrEx>
          <w:tblW w:w="10210" w:type="dxa"/>
          <w:jc w:val="center"/>
          <w:tblInd w:w="-422" w:type="dxa"/>
          <w:tblBorders>
            <w:top w:val="outset" w:sz="6" w:space="0" w:color="333333"/>
            <w:left w:val="outset" w:sz="6" w:space="0" w:color="333333"/>
            <w:bottom w:val="outset" w:sz="6" w:space="0" w:color="333333"/>
            <w:right w:val="outset" w:sz="6" w:space="0" w:color="333333"/>
            <w:insideH w:val="nil"/>
            <w:insideV w:val="nil"/>
          </w:tblBorders>
          <w:tblLayout w:type="fixed"/>
          <w:tblCellMar>
            <w:top w:w="30" w:type="dxa"/>
            <w:left w:w="30" w:type="dxa"/>
            <w:bottom w:w="30" w:type="dxa"/>
            <w:right w:w="30" w:type="dxa"/>
          </w:tblCellMar>
        </w:tblPrEx>
        <w:trPr>
          <w:trHeight w:val="359"/>
          <w:jc w:val="center"/>
        </w:trPr>
        <w:tc>
          <w:tcPr>
            <w:tcW w:w="1094" w:type="dxa"/>
            <w:tcBorders>
              <w:top w:val="outset" w:sz="6" w:space="0" w:color="333333"/>
              <w:left w:val="outset" w:sz="6" w:space="0" w:color="333333"/>
              <w:bottom w:val="outset" w:sz="6" w:space="0" w:color="333333"/>
              <w:right w:val="outset" w:sz="6" w:space="0" w:color="333333"/>
            </w:tcBorders>
            <w:vAlign w:val="center"/>
          </w:tcPr>
          <w:p w:rsidR="00215ABA" w:rsidRPr="00BC43D9" w:rsidP="002C396B">
            <w:pPr>
              <w:jc w:val="center"/>
              <w:rPr>
                <w:rFonts w:ascii="Times New Roman"/>
                <w:sz w:val="20"/>
                <w:szCs w:val="20"/>
              </w:rPr>
            </w:pPr>
            <w:r w:rsidRPr="00BC43D9">
              <w:rPr>
                <w:rFonts w:ascii="Times New Roman" w:hint="eastAsia"/>
                <w:sz w:val="20"/>
                <w:szCs w:val="20"/>
              </w:rPr>
              <w:t>国别</w:t>
            </w:r>
            <w:r w:rsidRPr="00BC43D9">
              <w:rPr>
                <w:rFonts w:ascii="Times New Roman"/>
                <w:sz w:val="20"/>
                <w:szCs w:val="20"/>
              </w:rPr>
              <w:br/>
            </w:r>
            <w:r w:rsidRPr="00BC43D9">
              <w:rPr>
                <w:rFonts w:ascii="Times New Roman" w:hint="eastAsia"/>
                <w:sz w:val="20"/>
                <w:szCs w:val="20"/>
              </w:rPr>
              <w:t>地区</w:t>
            </w:r>
          </w:p>
        </w:tc>
        <w:tc>
          <w:tcPr>
            <w:tcW w:w="1513" w:type="dxa"/>
            <w:gridSpan w:val="2"/>
            <w:tcBorders>
              <w:top w:val="outset" w:sz="6" w:space="0" w:color="333333"/>
              <w:left w:val="outset" w:sz="6" w:space="0" w:color="333333"/>
              <w:bottom w:val="outset" w:sz="6" w:space="0" w:color="333333"/>
              <w:right w:val="single" w:sz="4" w:space="0" w:color="auto"/>
            </w:tcBorders>
            <w:vAlign w:val="center"/>
          </w:tcPr>
          <w:p>
            <w:r>
              <w:t>德国</w:t>
            </w:r>
          </w:p>
        </w:tc>
        <w:tc>
          <w:tcPr>
            <w:tcW w:w="1402" w:type="dxa"/>
            <w:tcBorders>
              <w:top w:val="outset" w:sz="6" w:space="0" w:color="333333"/>
              <w:left w:val="single" w:sz="4" w:space="0" w:color="auto"/>
              <w:bottom w:val="outset" w:sz="6" w:space="0" w:color="333333"/>
              <w:right w:val="single" w:sz="4" w:space="0" w:color="auto"/>
            </w:tcBorders>
            <w:vAlign w:val="center"/>
          </w:tcPr>
          <w:p w:rsidR="00215ABA" w:rsidRPr="00BC43D9" w:rsidP="002C396B">
            <w:pPr>
              <w:jc w:val="center"/>
              <w:rPr>
                <w:rFonts w:ascii="Times New Roman"/>
                <w:sz w:val="20"/>
                <w:szCs w:val="20"/>
              </w:rPr>
            </w:pPr>
            <w:r w:rsidRPr="00BC43D9">
              <w:rPr>
                <w:rFonts w:ascii="Times New Roman" w:hint="eastAsia"/>
                <w:sz w:val="20"/>
                <w:szCs w:val="20"/>
              </w:rPr>
              <w:t>职务/职称</w:t>
            </w:r>
          </w:p>
        </w:tc>
        <w:tc>
          <w:tcPr>
            <w:tcW w:w="1352" w:type="dxa"/>
            <w:tcBorders>
              <w:top w:val="outset" w:sz="6" w:space="0" w:color="333333"/>
              <w:left w:val="single" w:sz="4" w:space="0" w:color="auto"/>
              <w:bottom w:val="outset" w:sz="6" w:space="0" w:color="333333"/>
              <w:right w:val="outset" w:sz="6" w:space="0" w:color="333333"/>
            </w:tcBorders>
            <w:vAlign w:val="center"/>
          </w:tcPr>
          <w:p>
            <w:r>
              <w:t>教授/教授</w:t>
            </w:r>
          </w:p>
        </w:tc>
        <w:tc>
          <w:tcPr>
            <w:tcW w:w="1002" w:type="dxa"/>
            <w:tcBorders>
              <w:top w:val="outset" w:sz="6" w:space="0" w:color="333333"/>
              <w:left w:val="outset" w:sz="6" w:space="0" w:color="333333"/>
              <w:bottom w:val="outset" w:sz="6" w:space="0" w:color="333333"/>
              <w:right w:val="outset" w:sz="6" w:space="0" w:color="333333"/>
            </w:tcBorders>
            <w:vAlign w:val="center"/>
          </w:tcPr>
          <w:p w:rsidR="00215ABA" w:rsidRPr="00BC43D9" w:rsidP="002C396B">
            <w:pPr>
              <w:jc w:val="center"/>
              <w:rPr>
                <w:rFonts w:ascii="Times New Roman"/>
                <w:sz w:val="20"/>
                <w:szCs w:val="20"/>
              </w:rPr>
            </w:pPr>
            <w:r w:rsidRPr="00BC43D9">
              <w:rPr>
                <w:rFonts w:ascii="Times New Roman" w:hint="eastAsia"/>
                <w:sz w:val="20"/>
                <w:szCs w:val="20"/>
              </w:rPr>
              <w:t>专业</w:t>
            </w:r>
          </w:p>
        </w:tc>
        <w:tc>
          <w:tcPr>
            <w:tcW w:w="1595" w:type="dxa"/>
            <w:gridSpan w:val="2"/>
            <w:tcBorders>
              <w:top w:val="outset" w:sz="6" w:space="0" w:color="333333"/>
              <w:left w:val="outset" w:sz="6" w:space="0" w:color="333333"/>
              <w:bottom w:val="outset" w:sz="6" w:space="0" w:color="333333"/>
              <w:right w:val="single" w:sz="4" w:space="0" w:color="auto"/>
            </w:tcBorders>
            <w:vAlign w:val="center"/>
          </w:tcPr>
          <w:p>
            <w:r>
              <w:t>电气工程</w:t>
            </w:r>
          </w:p>
        </w:tc>
        <w:tc>
          <w:tcPr>
            <w:tcW w:w="2252" w:type="dxa"/>
            <w:vMerge/>
            <w:tcBorders>
              <w:top w:val="outset" w:sz="6" w:space="0" w:color="333333"/>
              <w:left w:val="single" w:sz="4" w:space="0" w:color="auto"/>
              <w:bottom w:val="outset" w:sz="6" w:space="0" w:color="333333"/>
              <w:right w:val="outset" w:sz="6" w:space="0" w:color="333333"/>
            </w:tcBorders>
            <w:vAlign w:val="center"/>
          </w:tcPr>
          <w:p w:rsidR="00215ABA" w:rsidRPr="00BC43D9" w:rsidP="002C396B">
            <w:pPr>
              <w:rPr>
                <w:rFonts w:ascii="Times New Roman" w:eastAsia="Times New Roman" w:hAnsi="Times New Roman"/>
                <w:sz w:val="20"/>
                <w:szCs w:val="20"/>
              </w:rPr>
            </w:pPr>
          </w:p>
        </w:tc>
      </w:tr>
      <w:tr w:rsidTr="005540A7">
        <w:tblPrEx>
          <w:tblW w:w="10210" w:type="dxa"/>
          <w:jc w:val="center"/>
          <w:tblInd w:w="-422" w:type="dxa"/>
          <w:tblBorders>
            <w:top w:val="outset" w:sz="6" w:space="0" w:color="333333"/>
            <w:left w:val="outset" w:sz="6" w:space="0" w:color="333333"/>
            <w:bottom w:val="outset" w:sz="6" w:space="0" w:color="333333"/>
            <w:right w:val="outset" w:sz="6" w:space="0" w:color="333333"/>
            <w:insideH w:val="nil"/>
            <w:insideV w:val="nil"/>
          </w:tblBorders>
          <w:tblLayout w:type="fixed"/>
          <w:tblCellMar>
            <w:top w:w="30" w:type="dxa"/>
            <w:left w:w="30" w:type="dxa"/>
            <w:bottom w:w="30" w:type="dxa"/>
            <w:right w:w="30" w:type="dxa"/>
          </w:tblCellMar>
        </w:tblPrEx>
        <w:trPr>
          <w:trHeight w:val="480"/>
          <w:jc w:val="center"/>
        </w:trPr>
        <w:tc>
          <w:tcPr>
            <w:tcW w:w="1094" w:type="dxa"/>
            <w:tcBorders>
              <w:top w:val="outset" w:sz="6" w:space="0" w:color="333333"/>
              <w:left w:val="outset" w:sz="6" w:space="0" w:color="333333"/>
              <w:bottom w:val="outset" w:sz="6" w:space="0" w:color="333333"/>
              <w:right w:val="outset" w:sz="6" w:space="0" w:color="333333"/>
            </w:tcBorders>
            <w:vAlign w:val="center"/>
          </w:tcPr>
          <w:p w:rsidR="00215ABA" w:rsidRPr="00BC43D9" w:rsidP="002C396B">
            <w:pPr>
              <w:jc w:val="center"/>
              <w:rPr>
                <w:rFonts w:ascii="Times New Roman"/>
                <w:sz w:val="20"/>
                <w:szCs w:val="20"/>
              </w:rPr>
            </w:pPr>
            <w:r w:rsidRPr="00BC43D9">
              <w:rPr>
                <w:rFonts w:ascii="Times New Roman" w:hint="eastAsia"/>
                <w:sz w:val="20"/>
                <w:szCs w:val="20"/>
              </w:rPr>
              <w:t>国外工</w:t>
            </w:r>
            <w:r w:rsidRPr="00BC43D9">
              <w:rPr>
                <w:rFonts w:ascii="Times New Roman"/>
                <w:sz w:val="20"/>
                <w:szCs w:val="20"/>
              </w:rPr>
              <w:br/>
            </w:r>
            <w:r w:rsidRPr="00BC43D9">
              <w:rPr>
                <w:rFonts w:ascii="Times New Roman" w:hint="eastAsia"/>
                <w:sz w:val="20"/>
                <w:szCs w:val="20"/>
              </w:rPr>
              <w:t>作单位</w:t>
            </w:r>
          </w:p>
        </w:tc>
        <w:tc>
          <w:tcPr>
            <w:tcW w:w="4267" w:type="dxa"/>
            <w:gridSpan w:val="4"/>
            <w:tcBorders>
              <w:top w:val="outset" w:sz="6" w:space="0" w:color="333333"/>
              <w:left w:val="outset" w:sz="6" w:space="0" w:color="333333"/>
              <w:bottom w:val="outset" w:sz="6" w:space="0" w:color="333333"/>
              <w:right w:val="outset" w:sz="6" w:space="0" w:color="333333"/>
            </w:tcBorders>
            <w:vAlign w:val="center"/>
          </w:tcPr>
          <w:p>
            <w:r>
              <w:t>锡根大学</w:t>
            </w:r>
          </w:p>
        </w:tc>
        <w:tc>
          <w:tcPr>
            <w:tcW w:w="1002" w:type="dxa"/>
            <w:tcBorders>
              <w:top w:val="outset" w:sz="6" w:space="0" w:color="333333"/>
              <w:left w:val="outset" w:sz="6" w:space="0" w:color="333333"/>
              <w:bottom w:val="outset" w:sz="6" w:space="0" w:color="333333"/>
              <w:right w:val="outset" w:sz="6" w:space="0" w:color="333333"/>
            </w:tcBorders>
            <w:vAlign w:val="center"/>
          </w:tcPr>
          <w:p w:rsidR="00215ABA" w:rsidRPr="00BC43D9" w:rsidP="002C396B">
            <w:pPr>
              <w:jc w:val="center"/>
              <w:rPr>
                <w:rFonts w:ascii="Times New Roman"/>
                <w:sz w:val="20"/>
                <w:szCs w:val="20"/>
              </w:rPr>
            </w:pPr>
            <w:r w:rsidRPr="00BC43D9">
              <w:rPr>
                <w:rFonts w:ascii="Times New Roman" w:hint="eastAsia"/>
                <w:sz w:val="20"/>
                <w:szCs w:val="20"/>
              </w:rPr>
              <w:t>学位</w:t>
            </w:r>
          </w:p>
        </w:tc>
        <w:tc>
          <w:tcPr>
            <w:tcW w:w="1595" w:type="dxa"/>
            <w:gridSpan w:val="2"/>
            <w:tcBorders>
              <w:top w:val="outset" w:sz="6" w:space="0" w:color="333333"/>
              <w:left w:val="outset" w:sz="6" w:space="0" w:color="333333"/>
              <w:bottom w:val="outset" w:sz="6" w:space="0" w:color="333333"/>
              <w:right w:val="single" w:sz="4" w:space="0" w:color="auto"/>
            </w:tcBorders>
            <w:vAlign w:val="center"/>
          </w:tcPr>
          <w:p>
            <w:r>
              <w:t>博士</w:t>
            </w:r>
          </w:p>
        </w:tc>
        <w:tc>
          <w:tcPr>
            <w:tcW w:w="2252" w:type="dxa"/>
            <w:vMerge/>
            <w:tcBorders>
              <w:top w:val="outset" w:sz="6" w:space="0" w:color="333333"/>
              <w:left w:val="single" w:sz="4" w:space="0" w:color="auto"/>
              <w:bottom w:val="outset" w:sz="6" w:space="0" w:color="333333"/>
              <w:right w:val="outset" w:sz="6" w:space="0" w:color="333333"/>
            </w:tcBorders>
            <w:vAlign w:val="center"/>
          </w:tcPr>
          <w:p w:rsidR="00215ABA" w:rsidRPr="00BC43D9" w:rsidP="002C396B">
            <w:pPr>
              <w:rPr>
                <w:rFonts w:ascii="Times New Roman" w:eastAsia="Times New Roman" w:hAnsi="Times New Roman"/>
                <w:sz w:val="20"/>
                <w:szCs w:val="20"/>
              </w:rPr>
            </w:pPr>
          </w:p>
        </w:tc>
      </w:tr>
      <w:tr w:rsidTr="005540A7">
        <w:tblPrEx>
          <w:tblW w:w="10210" w:type="dxa"/>
          <w:jc w:val="center"/>
          <w:tblInd w:w="-422" w:type="dxa"/>
          <w:tblBorders>
            <w:top w:val="outset" w:sz="6" w:space="0" w:color="333333"/>
            <w:left w:val="outset" w:sz="6" w:space="0" w:color="333333"/>
            <w:bottom w:val="outset" w:sz="6" w:space="0" w:color="333333"/>
            <w:right w:val="outset" w:sz="6" w:space="0" w:color="333333"/>
            <w:insideH w:val="nil"/>
            <w:insideV w:val="nil"/>
          </w:tblBorders>
          <w:tblLayout w:type="fixed"/>
          <w:tblCellMar>
            <w:top w:w="30" w:type="dxa"/>
            <w:left w:w="30" w:type="dxa"/>
            <w:bottom w:w="30" w:type="dxa"/>
            <w:right w:w="30" w:type="dxa"/>
          </w:tblCellMar>
        </w:tblPrEx>
        <w:trPr>
          <w:trHeight w:val="504"/>
          <w:jc w:val="center"/>
        </w:trPr>
        <w:tc>
          <w:tcPr>
            <w:tcW w:w="1094" w:type="dxa"/>
            <w:tcBorders>
              <w:top w:val="outset" w:sz="6" w:space="0" w:color="333333"/>
              <w:left w:val="outset" w:sz="6" w:space="0" w:color="333333"/>
              <w:bottom w:val="outset" w:sz="6" w:space="0" w:color="333333"/>
              <w:right w:val="outset" w:sz="6" w:space="0" w:color="333333"/>
            </w:tcBorders>
            <w:vAlign w:val="center"/>
          </w:tcPr>
          <w:p w:rsidR="00215ABA" w:rsidRPr="00BC43D9" w:rsidP="002C396B">
            <w:pPr>
              <w:jc w:val="center"/>
              <w:rPr>
                <w:rFonts w:ascii="Times New Roman"/>
                <w:sz w:val="20"/>
                <w:szCs w:val="20"/>
              </w:rPr>
            </w:pPr>
            <w:r w:rsidRPr="00BC43D9">
              <w:rPr>
                <w:rFonts w:ascii="Times New Roman" w:hint="eastAsia"/>
                <w:sz w:val="20"/>
                <w:szCs w:val="20"/>
              </w:rPr>
              <w:t>通信</w:t>
            </w:r>
            <w:r w:rsidRPr="00BC43D9">
              <w:rPr>
                <w:rFonts w:ascii="Times New Roman"/>
                <w:sz w:val="20"/>
                <w:szCs w:val="20"/>
              </w:rPr>
              <w:br/>
            </w:r>
            <w:r w:rsidRPr="00BC43D9">
              <w:rPr>
                <w:rFonts w:ascii="Times New Roman" w:hint="eastAsia"/>
                <w:sz w:val="20"/>
                <w:szCs w:val="20"/>
              </w:rPr>
              <w:t>地址</w:t>
            </w:r>
          </w:p>
        </w:tc>
        <w:tc>
          <w:tcPr>
            <w:tcW w:w="4267" w:type="dxa"/>
            <w:gridSpan w:val="4"/>
            <w:tcBorders>
              <w:top w:val="outset" w:sz="6" w:space="0" w:color="333333"/>
              <w:left w:val="outset" w:sz="6" w:space="0" w:color="333333"/>
              <w:bottom w:val="outset" w:sz="6" w:space="0" w:color="333333"/>
              <w:right w:val="outset" w:sz="6" w:space="0" w:color="333333"/>
            </w:tcBorders>
            <w:vAlign w:val="center"/>
          </w:tcPr>
          <w:p>
            <w:r>
              <w:t>Faculty of Science and Technology, University of Siegen Dept. Electrical Engineering and Computer Science Power Electronics and Electrical Drives</w:t>
            </w:r>
          </w:p>
        </w:tc>
        <w:tc>
          <w:tcPr>
            <w:tcW w:w="1002" w:type="dxa"/>
            <w:tcBorders>
              <w:top w:val="outset" w:sz="6" w:space="0" w:color="333333"/>
              <w:left w:val="outset" w:sz="6" w:space="0" w:color="333333"/>
              <w:bottom w:val="outset" w:sz="6" w:space="0" w:color="333333"/>
              <w:right w:val="outset" w:sz="6" w:space="0" w:color="333333"/>
            </w:tcBorders>
            <w:vAlign w:val="center"/>
          </w:tcPr>
          <w:p w:rsidR="00215ABA" w:rsidRPr="00BC43D9" w:rsidP="002C396B">
            <w:pPr>
              <w:jc w:val="center"/>
              <w:rPr>
                <w:rFonts w:ascii="Times New Roman"/>
                <w:sz w:val="20"/>
                <w:szCs w:val="20"/>
              </w:rPr>
            </w:pPr>
            <w:r w:rsidRPr="00BC43D9">
              <w:rPr>
                <w:rFonts w:ascii="Times New Roman" w:hint="eastAsia"/>
                <w:sz w:val="20"/>
                <w:szCs w:val="20"/>
              </w:rPr>
              <w:t>护照</w:t>
            </w:r>
            <w:r w:rsidRPr="00BC43D9">
              <w:rPr>
                <w:rFonts w:ascii="Times New Roman"/>
                <w:sz w:val="20"/>
                <w:szCs w:val="20"/>
              </w:rPr>
              <w:br/>
            </w:r>
            <w:r w:rsidRPr="00BC43D9">
              <w:rPr>
                <w:rFonts w:ascii="Times New Roman" w:hint="eastAsia"/>
                <w:sz w:val="20"/>
                <w:szCs w:val="20"/>
              </w:rPr>
              <w:t>号码</w:t>
            </w:r>
          </w:p>
        </w:tc>
        <w:tc>
          <w:tcPr>
            <w:tcW w:w="1595" w:type="dxa"/>
            <w:gridSpan w:val="2"/>
            <w:tcBorders>
              <w:top w:val="outset" w:sz="6" w:space="0" w:color="333333"/>
              <w:left w:val="outset" w:sz="6" w:space="0" w:color="333333"/>
              <w:bottom w:val="outset" w:sz="6" w:space="0" w:color="333333"/>
              <w:right w:val="single" w:sz="4" w:space="0" w:color="auto"/>
            </w:tcBorders>
            <w:vAlign w:val="center"/>
          </w:tcPr>
          <w:p>
            <w:r>
              <w:t>C7VG4JYJJ</w:t>
            </w:r>
          </w:p>
        </w:tc>
        <w:tc>
          <w:tcPr>
            <w:tcW w:w="2252" w:type="dxa"/>
            <w:vMerge/>
            <w:tcBorders>
              <w:top w:val="outset" w:sz="6" w:space="0" w:color="333333"/>
              <w:left w:val="single" w:sz="4" w:space="0" w:color="auto"/>
              <w:bottom w:val="outset" w:sz="6" w:space="0" w:color="333333"/>
              <w:right w:val="outset" w:sz="6" w:space="0" w:color="333333"/>
            </w:tcBorders>
            <w:vAlign w:val="center"/>
          </w:tcPr>
          <w:p w:rsidR="00215ABA" w:rsidRPr="00BC43D9" w:rsidP="002C396B">
            <w:pPr>
              <w:rPr>
                <w:rFonts w:ascii="Times New Roman" w:eastAsia="Times New Roman" w:hAnsi="Times New Roman"/>
                <w:sz w:val="20"/>
                <w:szCs w:val="20"/>
              </w:rPr>
            </w:pPr>
          </w:p>
        </w:tc>
      </w:tr>
      <w:tr w:rsidTr="00C62567">
        <w:tblPrEx>
          <w:tblW w:w="10210" w:type="dxa"/>
          <w:jc w:val="center"/>
          <w:tblInd w:w="-422" w:type="dxa"/>
          <w:tblBorders>
            <w:top w:val="outset" w:sz="6" w:space="0" w:color="333333"/>
            <w:left w:val="outset" w:sz="6" w:space="0" w:color="333333"/>
            <w:bottom w:val="outset" w:sz="6" w:space="0" w:color="333333"/>
            <w:right w:val="outset" w:sz="6" w:space="0" w:color="333333"/>
            <w:insideH w:val="nil"/>
            <w:insideV w:val="nil"/>
          </w:tblBorders>
          <w:tblLayout w:type="fixed"/>
          <w:tblCellMar>
            <w:top w:w="30" w:type="dxa"/>
            <w:left w:w="30" w:type="dxa"/>
            <w:bottom w:w="30" w:type="dxa"/>
            <w:right w:w="30" w:type="dxa"/>
          </w:tblCellMar>
        </w:tblPrEx>
        <w:trPr>
          <w:trHeight w:val="399"/>
          <w:jc w:val="center"/>
        </w:trPr>
        <w:tc>
          <w:tcPr>
            <w:tcW w:w="1094" w:type="dxa"/>
            <w:tcBorders>
              <w:top w:val="outset" w:sz="6" w:space="0" w:color="333333"/>
              <w:left w:val="outset" w:sz="6" w:space="0" w:color="333333"/>
              <w:bottom w:val="outset" w:sz="6" w:space="0" w:color="333333"/>
              <w:right w:val="outset" w:sz="6" w:space="0" w:color="333333"/>
            </w:tcBorders>
            <w:vAlign w:val="center"/>
          </w:tcPr>
          <w:p w:rsidR="00D738C5" w:rsidRPr="00BC43D9" w:rsidP="002C396B">
            <w:pPr>
              <w:jc w:val="center"/>
              <w:rPr>
                <w:rFonts w:ascii="Times New Roman"/>
                <w:sz w:val="20"/>
                <w:szCs w:val="20"/>
              </w:rPr>
            </w:pPr>
            <w:r w:rsidRPr="00BC43D9">
              <w:rPr>
                <w:rFonts w:ascii="Times New Roman" w:hint="eastAsia"/>
                <w:sz w:val="20"/>
                <w:szCs w:val="20"/>
              </w:rPr>
              <w:t>电话</w:t>
            </w:r>
          </w:p>
        </w:tc>
        <w:tc>
          <w:tcPr>
            <w:tcW w:w="4267" w:type="dxa"/>
            <w:gridSpan w:val="4"/>
            <w:tcBorders>
              <w:top w:val="outset" w:sz="6" w:space="0" w:color="333333"/>
              <w:left w:val="outset" w:sz="6" w:space="0" w:color="333333"/>
              <w:bottom w:val="outset" w:sz="6" w:space="0" w:color="333333"/>
              <w:right w:val="outset" w:sz="6" w:space="0" w:color="333333"/>
            </w:tcBorders>
            <w:vAlign w:val="center"/>
          </w:tcPr>
          <w:p>
            <w:r>
              <w:t>49-271-740-4671</w:t>
            </w:r>
          </w:p>
        </w:tc>
        <w:tc>
          <w:tcPr>
            <w:tcW w:w="1002" w:type="dxa"/>
            <w:tcBorders>
              <w:top w:val="outset" w:sz="6" w:space="0" w:color="333333"/>
              <w:left w:val="outset" w:sz="6" w:space="0" w:color="333333"/>
              <w:bottom w:val="outset" w:sz="6" w:space="0" w:color="333333"/>
              <w:right w:val="outset" w:sz="6" w:space="0" w:color="333333"/>
            </w:tcBorders>
            <w:vAlign w:val="center"/>
          </w:tcPr>
          <w:p w:rsidR="00D738C5" w:rsidRPr="00BC43D9" w:rsidP="002C396B">
            <w:pPr>
              <w:jc w:val="center"/>
              <w:rPr>
                <w:rFonts w:ascii="Times New Roman"/>
                <w:sz w:val="20"/>
                <w:szCs w:val="20"/>
              </w:rPr>
            </w:pPr>
            <w:r w:rsidRPr="00BC43D9">
              <w:rPr>
                <w:rFonts w:ascii="Times New Roman" w:hint="eastAsia"/>
                <w:sz w:val="20"/>
                <w:szCs w:val="20"/>
              </w:rPr>
              <w:t>电子</w:t>
            </w:r>
            <w:r w:rsidRPr="00BC43D9">
              <w:rPr>
                <w:rFonts w:ascii="Times New Roman"/>
                <w:sz w:val="20"/>
                <w:szCs w:val="20"/>
              </w:rPr>
              <w:br/>
            </w:r>
            <w:r w:rsidRPr="00BC43D9">
              <w:rPr>
                <w:rFonts w:ascii="Times New Roman" w:hint="eastAsia"/>
                <w:sz w:val="20"/>
                <w:szCs w:val="20"/>
              </w:rPr>
              <w:t>邮件</w:t>
            </w:r>
          </w:p>
        </w:tc>
        <w:tc>
          <w:tcPr>
            <w:tcW w:w="3847" w:type="dxa"/>
            <w:gridSpan w:val="3"/>
            <w:tcBorders>
              <w:top w:val="outset" w:sz="6" w:space="0" w:color="333333"/>
              <w:left w:val="outset" w:sz="6" w:space="0" w:color="333333"/>
              <w:bottom w:val="outset" w:sz="6" w:space="0" w:color="333333"/>
              <w:right w:val="outset" w:sz="6" w:space="0" w:color="333333"/>
            </w:tcBorders>
            <w:vAlign w:val="center"/>
          </w:tcPr>
          <w:p>
            <w:r>
              <w:t>pacas@uni-siegen.de</w:t>
            </w:r>
          </w:p>
        </w:tc>
      </w:tr>
      <w:tr w:rsidTr="00215ABA">
        <w:tblPrEx>
          <w:tblW w:w="10210" w:type="dxa"/>
          <w:jc w:val="center"/>
          <w:tblInd w:w="-422" w:type="dxa"/>
          <w:tblBorders>
            <w:top w:val="outset" w:sz="6" w:space="0" w:color="333333"/>
            <w:left w:val="outset" w:sz="6" w:space="0" w:color="333333"/>
            <w:bottom w:val="outset" w:sz="6" w:space="0" w:color="333333"/>
            <w:right w:val="outset" w:sz="6" w:space="0" w:color="333333"/>
            <w:insideH w:val="nil"/>
            <w:insideV w:val="nil"/>
          </w:tblBorders>
          <w:tblLayout w:type="fixed"/>
          <w:tblCellMar>
            <w:top w:w="30" w:type="dxa"/>
            <w:left w:w="30" w:type="dxa"/>
            <w:bottom w:w="30" w:type="dxa"/>
            <w:right w:w="30" w:type="dxa"/>
          </w:tblCellMar>
        </w:tblPrEx>
        <w:trPr>
          <w:trHeight w:val="609"/>
          <w:jc w:val="center"/>
        </w:trPr>
        <w:tc>
          <w:tcPr>
            <w:tcW w:w="1094" w:type="dxa"/>
            <w:tcBorders>
              <w:top w:val="outset" w:sz="6" w:space="0" w:color="333333"/>
              <w:left w:val="outset" w:sz="6" w:space="0" w:color="333333"/>
              <w:bottom w:val="outset" w:sz="6" w:space="0" w:color="333333"/>
              <w:right w:val="outset" w:sz="6" w:space="0" w:color="333333"/>
            </w:tcBorders>
            <w:vAlign w:val="center"/>
          </w:tcPr>
          <w:p w:rsidR="00215ABA" w:rsidRPr="00BC43D9" w:rsidP="00B562E8">
            <w:pPr>
              <w:jc w:val="center"/>
              <w:rPr>
                <w:rFonts w:ascii="Times New Roman"/>
                <w:sz w:val="20"/>
                <w:szCs w:val="20"/>
              </w:rPr>
            </w:pPr>
            <w:r w:rsidRPr="00BC43D9">
              <w:rPr>
                <w:rFonts w:ascii="Times New Roman" w:hint="eastAsia"/>
                <w:sz w:val="20"/>
                <w:szCs w:val="20"/>
              </w:rPr>
              <w:t>在华</w:t>
            </w:r>
            <w:r w:rsidR="00B562E8">
              <w:rPr>
                <w:rFonts w:ascii="Times New Roman" w:hint="eastAsia"/>
                <w:sz w:val="20"/>
                <w:szCs w:val="20"/>
              </w:rPr>
              <w:t>或远程</w:t>
            </w:r>
            <w:r w:rsidRPr="00BC43D9">
              <w:rPr>
                <w:rFonts w:ascii="Times New Roman" w:hint="eastAsia"/>
                <w:sz w:val="20"/>
                <w:szCs w:val="20"/>
              </w:rPr>
              <w:t>工作天数</w:t>
            </w:r>
          </w:p>
        </w:tc>
        <w:tc>
          <w:tcPr>
            <w:tcW w:w="665" w:type="dxa"/>
            <w:tcBorders>
              <w:top w:val="outset" w:sz="6" w:space="0" w:color="333333"/>
              <w:left w:val="outset" w:sz="6" w:space="0" w:color="333333"/>
              <w:bottom w:val="outset" w:sz="6" w:space="0" w:color="333333"/>
              <w:right w:val="outset" w:sz="6" w:space="0" w:color="333333"/>
            </w:tcBorders>
            <w:vAlign w:val="center"/>
          </w:tcPr>
          <w:p>
            <w:r>
              <w:t>299</w:t>
            </w:r>
          </w:p>
        </w:tc>
        <w:tc>
          <w:tcPr>
            <w:tcW w:w="848" w:type="dxa"/>
            <w:tcBorders>
              <w:top w:val="outset" w:sz="6" w:space="0" w:color="333333"/>
              <w:left w:val="outset" w:sz="6" w:space="0" w:color="333333"/>
              <w:bottom w:val="outset" w:sz="6" w:space="0" w:color="333333"/>
              <w:right w:val="outset" w:sz="6" w:space="0" w:color="333333"/>
            </w:tcBorders>
            <w:vAlign w:val="center"/>
          </w:tcPr>
          <w:p w:rsidR="00215ABA" w:rsidRPr="00BC43D9" w:rsidP="002C396B">
            <w:pPr>
              <w:jc w:val="center"/>
              <w:rPr>
                <w:rFonts w:ascii="Times New Roman"/>
                <w:sz w:val="20"/>
                <w:szCs w:val="20"/>
              </w:rPr>
            </w:pPr>
            <w:r w:rsidRPr="00BC43D9">
              <w:rPr>
                <w:rFonts w:ascii="Times New Roman" w:hint="eastAsia"/>
                <w:sz w:val="20"/>
                <w:szCs w:val="20"/>
              </w:rPr>
              <w:t>起止</w:t>
            </w:r>
            <w:r w:rsidRPr="00BC43D9">
              <w:rPr>
                <w:rFonts w:ascii="Times New Roman"/>
                <w:sz w:val="20"/>
                <w:szCs w:val="20"/>
              </w:rPr>
              <w:br/>
            </w:r>
            <w:r w:rsidRPr="00BC43D9">
              <w:rPr>
                <w:rFonts w:ascii="Times New Roman" w:hint="eastAsia"/>
                <w:sz w:val="20"/>
                <w:szCs w:val="20"/>
              </w:rPr>
              <w:t>时间</w:t>
            </w:r>
          </w:p>
        </w:tc>
        <w:tc>
          <w:tcPr>
            <w:tcW w:w="7603" w:type="dxa"/>
            <w:gridSpan w:val="6"/>
            <w:tcBorders>
              <w:top w:val="outset" w:sz="6" w:space="0" w:color="333333"/>
              <w:left w:val="outset" w:sz="6" w:space="0" w:color="333333"/>
              <w:right w:val="outset" w:sz="6" w:space="0" w:color="333333"/>
            </w:tcBorders>
            <w:vAlign w:val="center"/>
          </w:tcPr>
          <w:p>
            <w:r>
              <w:t>第1次，2022-05-01至2022-07-31,共92天。第2次，2022-09-01至2022-12-15,共106天。第3次，2023-08-01至2023-09-09,共40天。第4次，2023-10-01至2023-11-30,共61天。</w:t>
            </w:r>
          </w:p>
        </w:tc>
      </w:tr>
      <w:tr w:rsidTr="00215ABA">
        <w:tblPrEx>
          <w:tblW w:w="10210" w:type="dxa"/>
          <w:jc w:val="center"/>
          <w:tblInd w:w="-422" w:type="dxa"/>
          <w:tblBorders>
            <w:top w:val="outset" w:sz="6" w:space="0" w:color="333333"/>
            <w:left w:val="outset" w:sz="6" w:space="0" w:color="333333"/>
            <w:bottom w:val="outset" w:sz="6" w:space="0" w:color="333333"/>
            <w:right w:val="outset" w:sz="6" w:space="0" w:color="333333"/>
            <w:insideH w:val="nil"/>
            <w:insideV w:val="nil"/>
          </w:tblBorders>
          <w:tblLayout w:type="fixed"/>
          <w:tblCellMar>
            <w:top w:w="30" w:type="dxa"/>
            <w:left w:w="30" w:type="dxa"/>
            <w:bottom w:w="30" w:type="dxa"/>
            <w:right w:w="30" w:type="dxa"/>
          </w:tblCellMar>
        </w:tblPrEx>
        <w:trPr>
          <w:trHeight w:val="675"/>
          <w:jc w:val="center"/>
        </w:trPr>
        <w:tc>
          <w:tcPr>
            <w:tcW w:w="1094" w:type="dxa"/>
            <w:tcBorders>
              <w:top w:val="outset" w:sz="6" w:space="0" w:color="333333"/>
              <w:left w:val="outset" w:sz="6" w:space="0" w:color="333333"/>
              <w:bottom w:val="outset" w:sz="6" w:space="0" w:color="333333"/>
              <w:right w:val="outset" w:sz="6" w:space="0" w:color="333333"/>
            </w:tcBorders>
            <w:vAlign w:val="center"/>
          </w:tcPr>
          <w:p w:rsidR="00215ABA" w:rsidRPr="00BC43D9" w:rsidP="006D5B4D">
            <w:pPr>
              <w:jc w:val="center"/>
              <w:rPr>
                <w:rFonts w:ascii="Times New Roman"/>
                <w:sz w:val="20"/>
                <w:szCs w:val="20"/>
              </w:rPr>
            </w:pPr>
            <w:r w:rsidRPr="00BC43D9">
              <w:rPr>
                <w:rFonts w:ascii="Times New Roman" w:hint="eastAsia"/>
                <w:sz w:val="20"/>
                <w:szCs w:val="20"/>
              </w:rPr>
              <w:t>教育经历</w:t>
            </w:r>
          </w:p>
        </w:tc>
        <w:tc>
          <w:tcPr>
            <w:tcW w:w="9116" w:type="dxa"/>
            <w:gridSpan w:val="8"/>
            <w:tcBorders>
              <w:top w:val="outset" w:sz="6" w:space="0" w:color="333333"/>
              <w:left w:val="outset" w:sz="6" w:space="0" w:color="333333"/>
              <w:bottom w:val="outset" w:sz="6" w:space="0" w:color="333333"/>
              <w:right w:val="outset" w:sz="6" w:space="0" w:color="333333"/>
            </w:tcBorders>
          </w:tcPr>
          <w:p w:rsidR="00215ABA" w:rsidRPr="00BC43D9">
            <w:pPr>
              <w:bidi w:val="0"/>
              <w:spacing w:after="280" w:afterAutospacing="1"/>
              <w:rPr>
                <w:rFonts w:ascii="Times New Roman"/>
                <w:sz w:val="20"/>
                <w:szCs w:val="20"/>
              </w:rPr>
            </w:pPr>
            <w:r>
              <w:rPr>
                <w:rFonts w:ascii="宋体" w:eastAsia="宋体" w:hAnsi="宋体" w:cs="宋体"/>
                <w:sz w:val="21"/>
                <w:rtl w:val="0"/>
              </w:rPr>
              <w:t>1973-1978,Technical University of Karlsruhe ,Electrical Engineering，硕士</w:t>
            </w:r>
          </w:p>
          <w:p>
            <w:pPr>
              <w:bidi w:val="0"/>
              <w:spacing w:after="280" w:afterAutospacing="1"/>
            </w:pPr>
            <w:r>
              <w:rPr>
                <w:rFonts w:ascii="宋体" w:eastAsia="宋体" w:hAnsi="宋体" w:cs="宋体"/>
                <w:sz w:val="21"/>
                <w:rtl w:val="0"/>
              </w:rPr>
              <w:t>1985,Technical University of Karlsruhe ,Electrical Engineering，博士</w:t>
            </w:r>
          </w:p>
          <w:p w:rsidR="00215ABA" w:rsidRPr="00BC43D9">
            <w:pPr>
              <w:bidi w:val="0"/>
              <w:spacing w:after="280" w:afterAutospacing="1"/>
              <w:rPr>
                <w:rFonts w:ascii="Times New Roman"/>
                <w:sz w:val="20"/>
                <w:szCs w:val="20"/>
              </w:rPr>
            </w:pPr>
            <w:bookmarkStart w:id="33" w:name="ExpertMainSubject"/>
            <w:bookmarkEnd w:id="33"/>
          </w:p>
        </w:tc>
      </w:tr>
      <w:tr w:rsidTr="00215ABA">
        <w:tblPrEx>
          <w:tblW w:w="10210" w:type="dxa"/>
          <w:jc w:val="center"/>
          <w:tblInd w:w="-422" w:type="dxa"/>
          <w:tblBorders>
            <w:top w:val="outset" w:sz="6" w:space="0" w:color="333333"/>
            <w:left w:val="outset" w:sz="6" w:space="0" w:color="333333"/>
            <w:bottom w:val="outset" w:sz="6" w:space="0" w:color="333333"/>
            <w:right w:val="outset" w:sz="6" w:space="0" w:color="333333"/>
            <w:insideH w:val="nil"/>
            <w:insideV w:val="nil"/>
          </w:tblBorders>
          <w:tblLayout w:type="fixed"/>
          <w:tblCellMar>
            <w:top w:w="30" w:type="dxa"/>
            <w:left w:w="30" w:type="dxa"/>
            <w:bottom w:w="30" w:type="dxa"/>
            <w:right w:w="30" w:type="dxa"/>
          </w:tblCellMar>
        </w:tblPrEx>
        <w:trPr>
          <w:trHeight w:val="630"/>
          <w:jc w:val="center"/>
        </w:trPr>
        <w:tc>
          <w:tcPr>
            <w:tcW w:w="1094" w:type="dxa"/>
            <w:tcBorders>
              <w:top w:val="outset" w:sz="6" w:space="0" w:color="333333"/>
              <w:left w:val="outset" w:sz="6" w:space="0" w:color="333333"/>
              <w:bottom w:val="outset" w:sz="6" w:space="0" w:color="333333"/>
              <w:right w:val="outset" w:sz="6" w:space="0" w:color="333333"/>
            </w:tcBorders>
            <w:vAlign w:val="center"/>
          </w:tcPr>
          <w:p w:rsidR="00215ABA" w:rsidRPr="00BC43D9" w:rsidP="006D5B4D">
            <w:pPr>
              <w:jc w:val="center"/>
              <w:rPr>
                <w:rFonts w:ascii="Times New Roman"/>
                <w:sz w:val="20"/>
                <w:szCs w:val="20"/>
              </w:rPr>
            </w:pPr>
            <w:r w:rsidRPr="00BC43D9">
              <w:rPr>
                <w:rFonts w:ascii="Times New Roman" w:hint="eastAsia"/>
                <w:sz w:val="20"/>
                <w:szCs w:val="20"/>
              </w:rPr>
              <w:t>工作经历</w:t>
            </w:r>
          </w:p>
        </w:tc>
        <w:tc>
          <w:tcPr>
            <w:tcW w:w="9116" w:type="dxa"/>
            <w:gridSpan w:val="8"/>
            <w:tcBorders>
              <w:top w:val="outset" w:sz="6" w:space="0" w:color="333333"/>
              <w:left w:val="outset" w:sz="6" w:space="0" w:color="333333"/>
              <w:bottom w:val="outset" w:sz="6" w:space="0" w:color="333333"/>
              <w:right w:val="outset" w:sz="6" w:space="0" w:color="333333"/>
            </w:tcBorders>
          </w:tcPr>
          <w:p w:rsidR="00215ABA" w:rsidRPr="00BC43D9">
            <w:pPr>
              <w:bidi w:val="0"/>
              <w:spacing w:after="280" w:afterAutospacing="1"/>
              <w:jc w:val="both"/>
              <w:rPr>
                <w:rFonts w:ascii="Times New Roman"/>
                <w:sz w:val="20"/>
                <w:szCs w:val="20"/>
              </w:rPr>
            </w:pPr>
            <w:r>
              <w:rPr>
                <w:rFonts w:ascii="宋体" w:eastAsia="宋体" w:hAnsi="宋体" w:cs="宋体"/>
                <w:sz w:val="21"/>
                <w:rtl w:val="0"/>
              </w:rPr>
              <w:t>1.1978-1985，德国Technical University of Karlsruhe，助理研究员</w:t>
            </w:r>
          </w:p>
          <w:p>
            <w:pPr>
              <w:bidi w:val="0"/>
              <w:spacing w:after="280" w:afterAutospacing="1"/>
              <w:jc w:val="both"/>
            </w:pPr>
            <w:r>
              <w:rPr>
                <w:rFonts w:ascii="宋体" w:eastAsia="宋体" w:hAnsi="宋体" w:cs="宋体"/>
                <w:sz w:val="21"/>
                <w:rtl w:val="0"/>
              </w:rPr>
              <w:t>2.1985-1987，瑞士BBC Brown Boveri &amp; Cie AG，研发工程师</w:t>
            </w:r>
          </w:p>
          <w:p>
            <w:pPr>
              <w:bidi w:val="0"/>
              <w:spacing w:after="280" w:afterAutospacing="1"/>
              <w:jc w:val="both"/>
            </w:pPr>
            <w:r>
              <w:rPr>
                <w:rFonts w:ascii="宋体" w:eastAsia="宋体" w:hAnsi="宋体" w:cs="宋体"/>
                <w:sz w:val="21"/>
                <w:rtl w:val="0"/>
              </w:rPr>
              <w:t>3.1987-1996，德国ABB伺服驱动器研发部门，主管</w:t>
            </w:r>
          </w:p>
          <w:p>
            <w:pPr>
              <w:bidi w:val="0"/>
              <w:spacing w:after="280" w:afterAutospacing="1"/>
              <w:jc w:val="both"/>
            </w:pPr>
            <w:r>
              <w:rPr>
                <w:rFonts w:ascii="宋体" w:eastAsia="宋体" w:hAnsi="宋体" w:cs="宋体"/>
                <w:sz w:val="21"/>
                <w:rtl w:val="0"/>
              </w:rPr>
              <w:t>4.1996-至今，德国Siegend大学电力驱动及电力电子技术研究所，教授、所长</w:t>
            </w:r>
          </w:p>
          <w:p>
            <w:pPr>
              <w:bidi w:val="0"/>
              <w:spacing w:after="280" w:afterAutospacing="1"/>
              <w:jc w:val="both"/>
            </w:pPr>
            <w:r>
              <w:rPr>
                <w:rFonts w:ascii="宋体" w:eastAsia="宋体" w:hAnsi="宋体" w:cs="宋体"/>
                <w:sz w:val="21"/>
                <w:rtl w:val="0"/>
              </w:rPr>
              <w:t>5.1996-至今，德国Siegend大学自动化、电力电子和驱动以及高等教育领域，顾问</w:t>
            </w:r>
          </w:p>
          <w:p w:rsidR="00215ABA" w:rsidRPr="00BC43D9">
            <w:pPr>
              <w:bidi w:val="0"/>
              <w:spacing w:after="280" w:afterAutospacing="1"/>
              <w:jc w:val="left"/>
              <w:rPr>
                <w:rFonts w:ascii="Times New Roman"/>
                <w:sz w:val="20"/>
                <w:szCs w:val="20"/>
              </w:rPr>
            </w:pPr>
            <w:bookmarkStart w:id="34" w:name="ExpertMainZhiWei"/>
            <w:bookmarkEnd w:id="34"/>
          </w:p>
        </w:tc>
      </w:tr>
      <w:tr w:rsidTr="00215ABA">
        <w:tblPrEx>
          <w:tblW w:w="10210" w:type="dxa"/>
          <w:jc w:val="center"/>
          <w:tblInd w:w="-422" w:type="dxa"/>
          <w:tblBorders>
            <w:top w:val="outset" w:sz="6" w:space="0" w:color="333333"/>
            <w:left w:val="outset" w:sz="6" w:space="0" w:color="333333"/>
            <w:bottom w:val="outset" w:sz="6" w:space="0" w:color="333333"/>
            <w:right w:val="outset" w:sz="6" w:space="0" w:color="333333"/>
            <w:insideH w:val="nil"/>
            <w:insideV w:val="nil"/>
          </w:tblBorders>
          <w:tblLayout w:type="fixed"/>
          <w:tblCellMar>
            <w:top w:w="30" w:type="dxa"/>
            <w:left w:w="30" w:type="dxa"/>
            <w:bottom w:w="30" w:type="dxa"/>
            <w:right w:w="30" w:type="dxa"/>
          </w:tblCellMar>
        </w:tblPrEx>
        <w:trPr>
          <w:trHeight w:val="1476"/>
          <w:jc w:val="center"/>
        </w:trPr>
        <w:tc>
          <w:tcPr>
            <w:tcW w:w="1094" w:type="dxa"/>
            <w:tcBorders>
              <w:top w:val="outset" w:sz="6" w:space="0" w:color="333333"/>
              <w:left w:val="outset" w:sz="6" w:space="0" w:color="333333"/>
              <w:bottom w:val="outset" w:sz="6" w:space="0" w:color="333333"/>
              <w:right w:val="outset" w:sz="6" w:space="0" w:color="333333"/>
            </w:tcBorders>
            <w:vAlign w:val="center"/>
          </w:tcPr>
          <w:p w:rsidR="00215ABA" w:rsidRPr="00BC43D9" w:rsidP="006D5B4D">
            <w:pPr>
              <w:jc w:val="center"/>
              <w:rPr>
                <w:rFonts w:ascii="Times New Roman"/>
                <w:sz w:val="20"/>
                <w:szCs w:val="20"/>
              </w:rPr>
            </w:pPr>
            <w:r w:rsidRPr="00BC43D9">
              <w:rPr>
                <w:rFonts w:ascii="Times New Roman" w:hint="eastAsia"/>
                <w:sz w:val="20"/>
                <w:szCs w:val="20"/>
              </w:rPr>
              <w:t>代表性成果、主要成就</w:t>
            </w:r>
          </w:p>
        </w:tc>
        <w:tc>
          <w:tcPr>
            <w:tcW w:w="9116" w:type="dxa"/>
            <w:gridSpan w:val="8"/>
            <w:tcBorders>
              <w:top w:val="outset" w:sz="6" w:space="0" w:color="333333"/>
              <w:left w:val="outset" w:sz="6" w:space="0" w:color="333333"/>
              <w:bottom w:val="outset" w:sz="6" w:space="0" w:color="333333"/>
              <w:right w:val="outset" w:sz="6" w:space="0" w:color="333333"/>
            </w:tcBorders>
          </w:tcPr>
          <w:p w:rsidR="00215ABA" w:rsidRPr="00BC43D9">
            <w:pPr>
              <w:bidi w:val="0"/>
              <w:spacing w:after="280" w:afterAutospacing="1"/>
              <w:jc w:val="center"/>
              <w:rPr>
                <w:rFonts w:ascii="Times New Roman"/>
                <w:sz w:val="20"/>
                <w:szCs w:val="20"/>
              </w:rPr>
            </w:pPr>
            <w:r>
              <w:rPr>
                <w:rFonts w:ascii="宋体" w:eastAsia="宋体" w:hAnsi="宋体" w:cs="宋体"/>
                <w:b/>
                <w:bCs/>
                <w:sz w:val="21"/>
                <w:rtl w:val="0"/>
              </w:rPr>
              <w:t>期刊论文</w:t>
            </w:r>
          </w:p>
          <w:p>
            <w:pPr>
              <w:bidi w:val="0"/>
              <w:spacing w:after="75" w:afterAutospacing="0"/>
              <w:jc w:val="both"/>
            </w:pPr>
            <w:r>
              <w:rPr>
                <w:rFonts w:ascii="宋体" w:eastAsia="宋体" w:hAnsi="宋体" w:cs="宋体"/>
                <w:sz w:val="21"/>
                <w:rtl w:val="0"/>
              </w:rPr>
              <w:t>[1]Pacas, M, Weber, et al. Predictive direct torque control for the PM synchronous machine[J]. Industrial Electronics IEEE Transactions on, 2005.</w:t>
            </w:r>
          </w:p>
          <w:p>
            <w:pPr>
              <w:bidi w:val="0"/>
              <w:spacing w:after="75" w:afterAutospacing="0"/>
              <w:jc w:val="both"/>
            </w:pPr>
            <w:r>
              <w:rPr>
                <w:rFonts w:ascii="宋体" w:eastAsia="宋体" w:hAnsi="宋体" w:cs="宋体"/>
                <w:sz w:val="21"/>
                <w:rtl w:val="0"/>
              </w:rPr>
              <w:t>[2]Villanueva E , Correa P , Rodriguez J , et al. Control of a Single-Phase Cascaded H-Bridge Multilevel Inverter for Grid-Connected Photovoltaic Systems[J]. IEEE Transactions on Industrial Electronics, 2009, 56(11):4399-4406.</w:t>
            </w:r>
          </w:p>
          <w:p>
            <w:pPr>
              <w:bidi w:val="0"/>
              <w:spacing w:after="75" w:afterAutospacing="0"/>
              <w:jc w:val="both"/>
            </w:pPr>
            <w:r>
              <w:rPr>
                <w:rFonts w:ascii="宋体" w:eastAsia="宋体" w:hAnsi="宋体" w:cs="宋体"/>
                <w:sz w:val="21"/>
                <w:rtl w:val="0"/>
              </w:rPr>
              <w:t>[3]Correa P , Pacas M , Rodriguez J . Predictive Torque Control for Inverter-Fed Induction Machines[J]. IEEE Transactions on Industrial Electronics, 2007, 54:1073-1079.</w:t>
            </w:r>
          </w:p>
          <w:p>
            <w:pPr>
              <w:bidi w:val="0"/>
              <w:spacing w:after="280" w:afterAutospacing="1"/>
              <w:jc w:val="both"/>
            </w:pPr>
            <w:r>
              <w:rPr>
                <w:rFonts w:ascii="宋体" w:eastAsia="宋体" w:hAnsi="宋体" w:cs="宋体"/>
                <w:sz w:val="21"/>
                <w:rtl w:val="0"/>
              </w:rPr>
              <w:t>[4]Pacas, M. Sensorless Drives in Industrial Applications[J]. Industrial Electronics Magazine, IEEE, 2011.</w:t>
            </w:r>
          </w:p>
          <w:p>
            <w:pPr>
              <w:bidi w:val="0"/>
              <w:spacing w:after="280" w:afterAutospacing="1"/>
              <w:jc w:val="both"/>
            </w:pPr>
            <w:r>
              <w:rPr>
                <w:rFonts w:ascii="宋体" w:eastAsia="宋体" w:hAnsi="宋体" w:cs="宋体"/>
                <w:sz w:val="21"/>
                <w:rtl w:val="0"/>
              </w:rPr>
              <w:t>[5]Pacas M , Morales R . A predictive torque control for the synchronous reluctance machine taking into account the magnetic cross saturation[C]// Conference of the IEEE Industrial Electronics Society. 2005.</w:t>
            </w:r>
          </w:p>
          <w:p>
            <w:pPr>
              <w:bidi w:val="0"/>
              <w:spacing w:after="280" w:afterAutospacing="1"/>
              <w:jc w:val="both"/>
            </w:pPr>
            <w:r>
              <w:rPr>
                <w:rFonts w:ascii="宋体" w:eastAsia="宋体" w:hAnsi="宋体" w:cs="宋体"/>
                <w:sz w:val="21"/>
                <w:rtl w:val="0"/>
              </w:rPr>
              <w:t>[6]Villwock S , Pacas M . Application of the Welch-Method for the Identification of Two- and Three-Mass-Systems[J]. IEEE Transactions on Industrial Electronics, 2008, 55(1):457-466.</w:t>
            </w:r>
          </w:p>
          <w:p>
            <w:pPr>
              <w:bidi w:val="0"/>
              <w:spacing w:after="280" w:afterAutospacing="1"/>
              <w:jc w:val="both"/>
            </w:pPr>
            <w:r>
              <w:rPr>
                <w:rFonts w:ascii="宋体" w:eastAsia="宋体" w:hAnsi="宋体" w:cs="宋体"/>
                <w:sz w:val="21"/>
                <w:rtl w:val="0"/>
              </w:rPr>
              <w:t>[7]Morales-Caporal R , Pacas M . Encoderless Predictive Direct Torque Control for Synchronous Reluctance Machines at Very Low and Zero Speed[J]. IEEE Transactions on Industrial Electronics, 2008, 55(12):4408-4416.</w:t>
            </w:r>
          </w:p>
          <w:p w:rsidR="00215ABA" w:rsidRPr="00BC43D9">
            <w:pPr>
              <w:bidi w:val="0"/>
              <w:spacing w:after="280" w:afterAutospacing="1"/>
              <w:jc w:val="left"/>
              <w:rPr>
                <w:rFonts w:ascii="Times New Roman"/>
                <w:sz w:val="20"/>
                <w:szCs w:val="20"/>
              </w:rPr>
            </w:pPr>
            <w:bookmarkStart w:id="35" w:name="ExpertMainReward"/>
            <w:bookmarkEnd w:id="35"/>
          </w:p>
        </w:tc>
      </w:tr>
      <w:tr w:rsidTr="006D5B4D">
        <w:tblPrEx>
          <w:tblW w:w="10210" w:type="dxa"/>
          <w:jc w:val="center"/>
          <w:tblInd w:w="-422" w:type="dxa"/>
          <w:tblBorders>
            <w:top w:val="outset" w:sz="6" w:space="0" w:color="333333"/>
            <w:left w:val="outset" w:sz="6" w:space="0" w:color="333333"/>
            <w:bottom w:val="outset" w:sz="6" w:space="0" w:color="333333"/>
            <w:right w:val="outset" w:sz="6" w:space="0" w:color="333333"/>
            <w:insideH w:val="nil"/>
            <w:insideV w:val="nil"/>
          </w:tblBorders>
          <w:tblLayout w:type="fixed"/>
          <w:tblCellMar>
            <w:top w:w="30" w:type="dxa"/>
            <w:left w:w="30" w:type="dxa"/>
            <w:bottom w:w="30" w:type="dxa"/>
            <w:right w:w="30" w:type="dxa"/>
          </w:tblCellMar>
        </w:tblPrEx>
        <w:trPr>
          <w:trHeight w:val="1946"/>
          <w:jc w:val="center"/>
        </w:trPr>
        <w:tc>
          <w:tcPr>
            <w:tcW w:w="1094" w:type="dxa"/>
            <w:tcBorders>
              <w:top w:val="outset" w:sz="6" w:space="0" w:color="333333"/>
              <w:left w:val="outset" w:sz="6" w:space="0" w:color="333333"/>
              <w:bottom w:val="outset" w:sz="6" w:space="0" w:color="333333"/>
              <w:right w:val="outset" w:sz="6" w:space="0" w:color="333333"/>
            </w:tcBorders>
            <w:vAlign w:val="center"/>
          </w:tcPr>
          <w:p w:rsidR="00215ABA" w:rsidRPr="00BC43D9" w:rsidP="006D5B4D">
            <w:pPr>
              <w:jc w:val="center"/>
              <w:rPr>
                <w:rFonts w:ascii="Times New Roman"/>
                <w:sz w:val="20"/>
                <w:szCs w:val="20"/>
              </w:rPr>
            </w:pPr>
            <w:r w:rsidRPr="00BC43D9">
              <w:rPr>
                <w:rFonts w:ascii="Times New Roman" w:hint="eastAsia"/>
                <w:sz w:val="20"/>
                <w:szCs w:val="20"/>
              </w:rPr>
              <w:t>其它（包括获得的重要奖项、在国际学术组织兼职、在国际学术会议做重要报告</w:t>
            </w:r>
            <w:r w:rsidRPr="00BC43D9">
              <w:rPr>
                <w:rFonts w:ascii="Times New Roman"/>
                <w:sz w:val="20"/>
                <w:szCs w:val="20"/>
              </w:rPr>
              <w:br/>
            </w:r>
            <w:r w:rsidRPr="00BC43D9">
              <w:rPr>
                <w:rFonts w:ascii="Times New Roman" w:hint="eastAsia"/>
                <w:sz w:val="20"/>
                <w:szCs w:val="20"/>
              </w:rPr>
              <w:t>等情况）</w:t>
            </w:r>
          </w:p>
        </w:tc>
        <w:tc>
          <w:tcPr>
            <w:tcW w:w="9116" w:type="dxa"/>
            <w:gridSpan w:val="8"/>
            <w:tcBorders>
              <w:top w:val="outset" w:sz="6" w:space="0" w:color="333333"/>
              <w:left w:val="outset" w:sz="6" w:space="0" w:color="333333"/>
              <w:bottom w:val="outset" w:sz="6" w:space="0" w:color="333333"/>
              <w:right w:val="outset" w:sz="6" w:space="0" w:color="333333"/>
            </w:tcBorders>
          </w:tcPr>
          <w:p w:rsidR="00215ABA" w:rsidRPr="00BC43D9">
            <w:pPr>
              <w:bidi w:val="0"/>
              <w:spacing w:after="280" w:afterAutospacing="1"/>
              <w:rPr>
                <w:rFonts w:ascii="Times New Roman"/>
                <w:sz w:val="20"/>
                <w:szCs w:val="20"/>
              </w:rPr>
            </w:pPr>
            <w:r>
              <w:rPr>
                <w:rFonts w:ascii="宋体" w:eastAsia="宋体" w:hAnsi="宋体" w:cs="宋体"/>
                <w:b/>
                <w:bCs/>
                <w:sz w:val="21"/>
                <w:rtl w:val="0"/>
              </w:rPr>
              <w:t>国际学术组织兼职</w:t>
            </w:r>
          </w:p>
          <w:p>
            <w:pPr>
              <w:bidi w:val="0"/>
              <w:spacing w:after="280" w:afterAutospacing="1"/>
            </w:pPr>
            <w:r>
              <w:rPr>
                <w:rFonts w:ascii="宋体" w:eastAsia="宋体" w:hAnsi="宋体" w:cs="宋体"/>
                <w:sz w:val="21"/>
                <w:rtl w:val="0"/>
              </w:rPr>
              <w:t>IEEE-PELS（IEEE 电力电子学会），执行副主席</w:t>
            </w:r>
          </w:p>
          <w:p>
            <w:pPr>
              <w:bidi w:val="0"/>
              <w:spacing w:after="280" w:afterAutospacing="1"/>
            </w:pPr>
            <w:r>
              <w:rPr>
                <w:rFonts w:ascii="宋体" w:eastAsia="宋体" w:hAnsi="宋体" w:cs="宋体"/>
                <w:sz w:val="21"/>
                <w:rtl w:val="0"/>
              </w:rPr>
              <w:t>IEEE，高级会员（Senior Member）</w:t>
            </w:r>
          </w:p>
          <w:p>
            <w:pPr>
              <w:bidi w:val="0"/>
              <w:spacing w:after="280" w:afterAutospacing="1"/>
            </w:pPr>
            <w:r>
              <w:rPr>
                <w:rFonts w:ascii="宋体" w:eastAsia="宋体" w:hAnsi="宋体" w:cs="宋体"/>
                <w:sz w:val="21"/>
                <w:rtl w:val="0"/>
              </w:rPr>
              <w:t>PCIM Europe Nürnberg ，董事会成员</w:t>
            </w:r>
          </w:p>
          <w:p>
            <w:pPr>
              <w:bidi w:val="0"/>
              <w:spacing w:after="280" w:afterAutospacing="1"/>
            </w:pPr>
            <w:r>
              <w:rPr>
                <w:rFonts w:ascii="宋体" w:eastAsia="宋体" w:hAnsi="宋体" w:cs="宋体"/>
                <w:sz w:val="21"/>
                <w:rtl w:val="0"/>
              </w:rPr>
              <w:t>Italian National Scientific Qualification Committee, Settore Concorsuale 09/E2，委员</w:t>
            </w:r>
          </w:p>
          <w:p>
            <w:pPr>
              <w:bidi w:val="0"/>
              <w:spacing w:after="280" w:afterAutospacing="1"/>
            </w:pPr>
            <w:r>
              <w:rPr>
                <w:rFonts w:ascii="宋体" w:eastAsia="宋体" w:hAnsi="宋体" w:cs="宋体"/>
                <w:sz w:val="21"/>
                <w:rtl w:val="0"/>
              </w:rPr>
              <w:t>Scientific Committee of the European PhD School Power Electronics for Electrical Machine and Energy Control, Italy，委员</w:t>
            </w:r>
          </w:p>
          <w:p>
            <w:pPr>
              <w:bidi w:val="0"/>
              <w:spacing w:after="280" w:afterAutospacing="1"/>
            </w:pPr>
            <w:r>
              <w:rPr>
                <w:rFonts w:ascii="宋体" w:eastAsia="宋体" w:hAnsi="宋体" w:cs="宋体"/>
                <w:sz w:val="21"/>
                <w:rtl w:val="0"/>
              </w:rPr>
              <w:t>the Technical Conference Board of the Power Electronics South America（南美电力电子技术会议委员会），会员</w:t>
            </w:r>
          </w:p>
          <w:p>
            <w:pPr>
              <w:bidi w:val="0"/>
              <w:spacing w:after="280" w:afterAutospacing="1"/>
            </w:pPr>
            <w:r>
              <w:rPr>
                <w:rFonts w:ascii="宋体" w:eastAsia="宋体" w:hAnsi="宋体" w:cs="宋体"/>
                <w:sz w:val="21"/>
                <w:rtl w:val="0"/>
              </w:rPr>
              <w:t>PESC、ISIE 的联合组织者, IECON </w:t>
            </w:r>
          </w:p>
          <w:p>
            <w:pPr>
              <w:bidi w:val="0"/>
              <w:spacing w:after="280" w:afterAutospacing="1"/>
            </w:pPr>
            <w:r>
              <w:rPr>
                <w:rFonts w:ascii="宋体" w:eastAsia="宋体" w:hAnsi="宋体" w:cs="宋体"/>
                <w:sz w:val="21"/>
                <w:rtl w:val="0"/>
              </w:rPr>
              <w:t>VDE (电气、电子和信息技术协会)，会员</w:t>
            </w:r>
          </w:p>
          <w:p>
            <w:pPr>
              <w:bidi w:val="0"/>
              <w:spacing w:after="280" w:afterAutospacing="1"/>
            </w:pPr>
            <w:r>
              <w:rPr>
                <w:rFonts w:ascii="宋体" w:eastAsia="宋体" w:hAnsi="宋体" w:cs="宋体"/>
                <w:sz w:val="21"/>
                <w:rtl w:val="0"/>
              </w:rPr>
              <w:t>the ETG im VDE（能源技术协会），会员</w:t>
            </w:r>
          </w:p>
          <w:p w:rsidR="00215ABA" w:rsidRPr="00BC43D9">
            <w:pPr>
              <w:bidi w:val="0"/>
              <w:spacing w:after="280" w:afterAutospacing="1"/>
              <w:rPr>
                <w:rFonts w:ascii="Times New Roman"/>
                <w:sz w:val="20"/>
                <w:szCs w:val="20"/>
              </w:rPr>
            </w:pPr>
            <w:bookmarkStart w:id="36" w:name="ExpertMainResearch"/>
            <w:bookmarkEnd w:id="36"/>
          </w:p>
        </w:tc>
      </w:tr>
      <w:tr w:rsidTr="00215ABA">
        <w:tblPrEx>
          <w:tblW w:w="10210" w:type="dxa"/>
          <w:jc w:val="center"/>
          <w:tblInd w:w="-422" w:type="dxa"/>
          <w:tblBorders>
            <w:top w:val="outset" w:sz="6" w:space="0" w:color="333333"/>
            <w:left w:val="outset" w:sz="6" w:space="0" w:color="333333"/>
            <w:bottom w:val="outset" w:sz="6" w:space="0" w:color="333333"/>
            <w:right w:val="outset" w:sz="6" w:space="0" w:color="333333"/>
            <w:insideH w:val="nil"/>
            <w:insideV w:val="nil"/>
          </w:tblBorders>
          <w:tblLayout w:type="fixed"/>
          <w:tblCellMar>
            <w:top w:w="30" w:type="dxa"/>
            <w:left w:w="30" w:type="dxa"/>
            <w:bottom w:w="30" w:type="dxa"/>
            <w:right w:w="30" w:type="dxa"/>
          </w:tblCellMar>
        </w:tblPrEx>
        <w:trPr>
          <w:trHeight w:val="2588"/>
          <w:jc w:val="center"/>
        </w:trPr>
        <w:tc>
          <w:tcPr>
            <w:tcW w:w="1094" w:type="dxa"/>
            <w:tcBorders>
              <w:top w:val="outset" w:sz="6" w:space="0" w:color="333333"/>
              <w:left w:val="outset" w:sz="6" w:space="0" w:color="333333"/>
              <w:bottom w:val="outset" w:sz="6" w:space="0" w:color="333333"/>
              <w:right w:val="outset" w:sz="6" w:space="0" w:color="333333"/>
            </w:tcBorders>
            <w:vAlign w:val="center"/>
          </w:tcPr>
          <w:p w:rsidR="00215ABA" w:rsidRPr="00BC43D9" w:rsidP="00265097">
            <w:pPr>
              <w:jc w:val="center"/>
              <w:rPr>
                <w:rFonts w:ascii="Times New Roman" w:hint="eastAsia"/>
                <w:sz w:val="20"/>
                <w:szCs w:val="20"/>
              </w:rPr>
            </w:pPr>
            <w:r w:rsidRPr="00BC43D9">
              <w:rPr>
                <w:rFonts w:ascii="Times New Roman" w:hint="eastAsia"/>
                <w:sz w:val="20"/>
                <w:szCs w:val="20"/>
              </w:rPr>
              <w:t>附件</w:t>
            </w:r>
          </w:p>
        </w:tc>
        <w:tc>
          <w:tcPr>
            <w:tcW w:w="9116" w:type="dxa"/>
            <w:gridSpan w:val="8"/>
            <w:tcBorders>
              <w:top w:val="outset" w:sz="6" w:space="0" w:color="333333"/>
              <w:left w:val="outset" w:sz="6" w:space="0" w:color="333333"/>
              <w:bottom w:val="outset" w:sz="6" w:space="0" w:color="333333"/>
              <w:right w:val="outset" w:sz="6" w:space="0" w:color="333333"/>
            </w:tcBorders>
          </w:tcPr>
          <w:p w:rsidR="00215ABA" w:rsidRPr="00BC43D9" w:rsidP="002C396B">
            <w:pPr>
              <w:rPr>
                <w:rFonts w:ascii="Times New Roman" w:hint="eastAsia"/>
                <w:sz w:val="20"/>
                <w:szCs w:val="20"/>
              </w:rPr>
            </w:pPr>
            <w:r w:rsidRPr="00BC43D9">
              <w:rPr>
                <w:rFonts w:ascii="Times New Roman" w:hint="eastAsia"/>
                <w:sz w:val="20"/>
                <w:szCs w:val="20"/>
              </w:rPr>
              <w:t>其他说明性文件扫描后上传</w:t>
            </w:r>
          </w:p>
          <w:p w:rsidR="00215ABA" w:rsidRPr="00BC43D9" w:rsidP="002C396B">
            <w:pPr>
              <w:ind w:firstLine="400"/>
              <w:rPr>
                <w:rFonts w:ascii="Times New Roman"/>
                <w:sz w:val="20"/>
                <w:szCs w:val="20"/>
              </w:rPr>
            </w:pPr>
            <w:r w:rsidRPr="00BC43D9">
              <w:rPr>
                <w:rFonts w:ascii="Times New Roman"/>
                <w:sz w:val="20"/>
                <w:szCs w:val="20"/>
              </w:rPr>
              <w:t xml:space="preserve">(1)  发表论文目录：作者、年份、题目、期刊名称（影响因子）、卷（期）、页、他引次数； </w:t>
            </w:r>
          </w:p>
          <w:p w:rsidR="00215ABA" w:rsidRPr="00BC43D9" w:rsidP="002C396B">
            <w:pPr>
              <w:ind w:firstLine="400"/>
              <w:rPr>
                <w:rFonts w:ascii="Times New Roman"/>
                <w:sz w:val="20"/>
                <w:szCs w:val="20"/>
              </w:rPr>
            </w:pPr>
            <w:r w:rsidRPr="00BC43D9">
              <w:rPr>
                <w:rFonts w:ascii="Times New Roman"/>
                <w:sz w:val="20"/>
                <w:szCs w:val="20"/>
              </w:rPr>
              <w:t>(2)  3篇代表性论文；</w:t>
            </w:r>
          </w:p>
          <w:p w:rsidR="00215ABA" w:rsidRPr="00BC43D9" w:rsidP="002C396B">
            <w:pPr>
              <w:ind w:firstLine="400"/>
              <w:rPr>
                <w:rFonts w:ascii="Times New Roman"/>
                <w:sz w:val="20"/>
                <w:szCs w:val="20"/>
              </w:rPr>
            </w:pPr>
            <w:r w:rsidRPr="00BC43D9">
              <w:rPr>
                <w:rFonts w:ascii="Times New Roman"/>
                <w:sz w:val="20"/>
                <w:szCs w:val="20"/>
              </w:rPr>
              <w:t>(3)  出版专著封面及目录：著者、年份、书名、出版社；</w:t>
            </w:r>
          </w:p>
          <w:p w:rsidR="00215ABA" w:rsidRPr="00BC43D9" w:rsidP="002C396B">
            <w:pPr>
              <w:ind w:firstLine="400"/>
              <w:rPr>
                <w:rFonts w:ascii="Times New Roman"/>
                <w:sz w:val="20"/>
                <w:szCs w:val="20"/>
              </w:rPr>
            </w:pPr>
            <w:r w:rsidRPr="00BC43D9">
              <w:rPr>
                <w:rFonts w:ascii="Times New Roman"/>
                <w:sz w:val="20"/>
                <w:szCs w:val="20"/>
              </w:rPr>
              <w:t>(4)  授权发明专利证书，发明人、年份、专利名称、授权专利号、授权国家或地区；</w:t>
            </w:r>
          </w:p>
          <w:p w:rsidR="00215ABA" w:rsidRPr="00BC43D9" w:rsidP="002C396B">
            <w:pPr>
              <w:ind w:firstLine="400"/>
              <w:rPr>
                <w:rFonts w:ascii="Times New Roman"/>
                <w:sz w:val="20"/>
                <w:szCs w:val="20"/>
              </w:rPr>
            </w:pPr>
            <w:r w:rsidRPr="00BC43D9">
              <w:rPr>
                <w:rFonts w:ascii="Times New Roman"/>
                <w:sz w:val="20"/>
                <w:szCs w:val="20"/>
              </w:rPr>
              <w:t>(5)  获奖项目清单及奖励证书，清单应列清：获奖项目名称、奖励类别(等级)、授予单位、获奖时间、获奖者名单；</w:t>
            </w:r>
          </w:p>
          <w:p w:rsidR="00215ABA" w:rsidRPr="00BC43D9" w:rsidP="002C396B">
            <w:pPr>
              <w:ind w:firstLine="400"/>
              <w:rPr>
                <w:rFonts w:ascii="Times New Roman"/>
                <w:sz w:val="20"/>
                <w:szCs w:val="20"/>
              </w:rPr>
            </w:pPr>
            <w:r w:rsidRPr="00BC43D9">
              <w:rPr>
                <w:rFonts w:ascii="Times New Roman"/>
                <w:sz w:val="20"/>
                <w:szCs w:val="20"/>
              </w:rPr>
              <w:t>(6)  其他成果的原始证明材料。</w:t>
            </w:r>
          </w:p>
          <w:p w:rsidR="00215ABA" w:rsidRPr="00BC43D9" w:rsidP="002C396B">
            <w:pPr>
              <w:rPr>
                <w:rFonts w:ascii="Times New Roman"/>
                <w:sz w:val="20"/>
                <w:szCs w:val="20"/>
              </w:rPr>
            </w:pPr>
            <w:r w:rsidRPr="00BC43D9">
              <w:rPr>
                <w:rFonts w:ascii="Times New Roman" w:hint="eastAsia"/>
                <w:sz w:val="20"/>
                <w:szCs w:val="20"/>
              </w:rPr>
              <w:t>相关附件材料的电子版要求</w:t>
            </w:r>
          </w:p>
          <w:p w:rsidR="00215ABA" w:rsidRPr="00BC43D9" w:rsidP="002C396B">
            <w:pPr>
              <w:rPr>
                <w:rFonts w:ascii="Times New Roman"/>
                <w:sz w:val="20"/>
                <w:szCs w:val="20"/>
              </w:rPr>
            </w:pPr>
            <w:r w:rsidRPr="00BC43D9">
              <w:rPr>
                <w:rFonts w:ascii="Times New Roman"/>
                <w:sz w:val="20"/>
                <w:szCs w:val="20"/>
              </w:rPr>
              <w:t xml:space="preserve">     </w:t>
            </w:r>
            <w:r w:rsidRPr="00BC43D9">
              <w:rPr>
                <w:rFonts w:ascii="Times New Roman" w:hint="eastAsia"/>
                <w:sz w:val="20"/>
                <w:szCs w:val="20"/>
              </w:rPr>
              <w:t>　</w:t>
            </w:r>
            <w:r w:rsidRPr="00BC43D9">
              <w:rPr>
                <w:rFonts w:ascii="Times New Roman"/>
                <w:sz w:val="20"/>
                <w:szCs w:val="20"/>
              </w:rPr>
              <w:t>上述附件的电子材料只需按引文要求提供相关材料查询索引，凡不能由互联网获得的证明材料请提供原始材料。</w:t>
            </w:r>
          </w:p>
        </w:tc>
      </w:tr>
    </w:tbl>
    <w:p/>
    <w:tbl>
      <w:tblPr>
        <w:tblStyle w:val="TableNormal"/>
        <w:tblW w:w="10210" w:type="dxa"/>
        <w:jc w:val="center"/>
        <w:tblInd w:w="-422" w:type="dxa"/>
        <w:tblBorders>
          <w:top w:val="outset" w:sz="6" w:space="0" w:color="333333"/>
          <w:left w:val="outset" w:sz="6" w:space="0" w:color="333333"/>
          <w:bottom w:val="outset" w:sz="6" w:space="0" w:color="333333"/>
          <w:right w:val="outset" w:sz="6" w:space="0" w:color="333333"/>
          <w:insideH w:val="nil"/>
          <w:insideV w:val="nil"/>
        </w:tblBorders>
        <w:tblLayout w:type="fixed"/>
        <w:tblCellMar>
          <w:top w:w="30" w:type="dxa"/>
          <w:left w:w="30" w:type="dxa"/>
          <w:bottom w:w="30" w:type="dxa"/>
          <w:right w:w="30" w:type="dxa"/>
        </w:tblCellMar>
      </w:tblPr>
      <w:tblGrid>
        <w:gridCol w:w="1094"/>
        <w:gridCol w:w="665"/>
        <w:gridCol w:w="848"/>
        <w:gridCol w:w="1402"/>
        <w:gridCol w:w="1352"/>
        <w:gridCol w:w="1002"/>
        <w:gridCol w:w="848"/>
        <w:gridCol w:w="747"/>
        <w:gridCol w:w="2252"/>
      </w:tblGrid>
      <w:tr w:rsidTr="00215ABA">
        <w:tblPrEx>
          <w:tblW w:w="10210" w:type="dxa"/>
          <w:jc w:val="center"/>
          <w:tblInd w:w="-422" w:type="dxa"/>
          <w:tblBorders>
            <w:top w:val="outset" w:sz="6" w:space="0" w:color="333333"/>
            <w:left w:val="outset" w:sz="6" w:space="0" w:color="333333"/>
            <w:bottom w:val="outset" w:sz="6" w:space="0" w:color="333333"/>
            <w:right w:val="outset" w:sz="6" w:space="0" w:color="333333"/>
            <w:insideH w:val="nil"/>
            <w:insideV w:val="nil"/>
          </w:tblBorders>
          <w:tblLayout w:type="fixed"/>
          <w:tblCellMar>
            <w:top w:w="30" w:type="dxa"/>
            <w:left w:w="30" w:type="dxa"/>
            <w:bottom w:w="30" w:type="dxa"/>
            <w:right w:w="30" w:type="dxa"/>
          </w:tblCellMar>
        </w:tblPrEx>
        <w:trPr>
          <w:trHeight w:val="399"/>
          <w:jc w:val="center"/>
        </w:trPr>
        <w:tc>
          <w:tcPr>
            <w:tcW w:w="1094" w:type="dxa"/>
            <w:tcBorders>
              <w:top w:val="outset" w:sz="6" w:space="0" w:color="333333"/>
              <w:left w:val="outset" w:sz="6" w:space="0" w:color="333333"/>
              <w:bottom w:val="outset" w:sz="6" w:space="0" w:color="333333"/>
              <w:right w:val="outset" w:sz="6" w:space="0" w:color="333333"/>
            </w:tcBorders>
            <w:vAlign w:val="center"/>
          </w:tcPr>
          <w:p w:rsidR="00215ABA" w:rsidRPr="00BC43D9" w:rsidP="00045397">
            <w:pPr>
              <w:jc w:val="center"/>
              <w:rPr>
                <w:rFonts w:ascii="Times New Roman"/>
                <w:sz w:val="20"/>
                <w:szCs w:val="20"/>
              </w:rPr>
            </w:pPr>
            <w:r w:rsidRPr="00BC43D9">
              <w:rPr>
                <w:rFonts w:ascii="Times New Roman" w:hint="eastAsia"/>
                <w:sz w:val="20"/>
                <w:szCs w:val="20"/>
              </w:rPr>
              <w:t>专家</w:t>
            </w:r>
            <w:r w:rsidRPr="00BC43D9">
              <w:rPr>
                <w:rFonts w:ascii="Times New Roman"/>
                <w:sz w:val="20"/>
                <w:szCs w:val="20"/>
              </w:rPr>
              <w:br/>
            </w:r>
            <w:r w:rsidRPr="00BC43D9">
              <w:rPr>
                <w:rFonts w:ascii="Times New Roman" w:hint="eastAsia"/>
                <w:sz w:val="20"/>
                <w:szCs w:val="20"/>
              </w:rPr>
              <w:t>姓名</w:t>
            </w:r>
          </w:p>
        </w:tc>
        <w:tc>
          <w:tcPr>
            <w:tcW w:w="2915" w:type="dxa"/>
            <w:gridSpan w:val="3"/>
            <w:tcBorders>
              <w:top w:val="outset" w:sz="6" w:space="0" w:color="333333"/>
              <w:left w:val="outset" w:sz="6" w:space="0" w:color="333333"/>
              <w:bottom w:val="outset" w:sz="6" w:space="0" w:color="333333"/>
              <w:right w:val="outset" w:sz="6" w:space="0" w:color="333333"/>
            </w:tcBorders>
            <w:vAlign w:val="center"/>
          </w:tcPr>
          <w:p>
            <w:r>
              <w:t>JOACHIM HOLTZ</w:t>
            </w:r>
          </w:p>
        </w:tc>
        <w:tc>
          <w:tcPr>
            <w:tcW w:w="1352" w:type="dxa"/>
            <w:tcBorders>
              <w:top w:val="outset" w:sz="6" w:space="0" w:color="333333"/>
              <w:left w:val="outset" w:sz="6" w:space="0" w:color="333333"/>
              <w:bottom w:val="outset" w:sz="6" w:space="0" w:color="333333"/>
              <w:right w:val="outset" w:sz="6" w:space="0" w:color="333333"/>
            </w:tcBorders>
            <w:vAlign w:val="center"/>
          </w:tcPr>
          <w:p w:rsidR="00215ABA" w:rsidRPr="00BC43D9" w:rsidP="002C396B">
            <w:pPr>
              <w:jc w:val="center"/>
              <w:rPr>
                <w:rFonts w:ascii="Times New Roman"/>
                <w:sz w:val="20"/>
                <w:szCs w:val="20"/>
              </w:rPr>
            </w:pPr>
            <w:r w:rsidRPr="00BC43D9">
              <w:rPr>
                <w:rFonts w:ascii="Times New Roman" w:hint="eastAsia"/>
                <w:sz w:val="20"/>
                <w:szCs w:val="20"/>
              </w:rPr>
              <w:t>出生</w:t>
            </w:r>
            <w:r w:rsidRPr="00BC43D9">
              <w:rPr>
                <w:rFonts w:ascii="Times New Roman"/>
                <w:sz w:val="20"/>
                <w:szCs w:val="20"/>
              </w:rPr>
              <w:br/>
            </w:r>
            <w:r w:rsidRPr="00BC43D9">
              <w:rPr>
                <w:rFonts w:ascii="Times New Roman" w:hint="eastAsia"/>
                <w:sz w:val="20"/>
                <w:szCs w:val="20"/>
              </w:rPr>
              <w:t>年月</w:t>
            </w:r>
          </w:p>
        </w:tc>
        <w:tc>
          <w:tcPr>
            <w:tcW w:w="1002" w:type="dxa"/>
            <w:tcBorders>
              <w:top w:val="outset" w:sz="6" w:space="0" w:color="333333"/>
              <w:left w:val="outset" w:sz="6" w:space="0" w:color="333333"/>
              <w:bottom w:val="outset" w:sz="6" w:space="0" w:color="333333"/>
              <w:right w:val="outset" w:sz="6" w:space="0" w:color="333333"/>
            </w:tcBorders>
            <w:vAlign w:val="center"/>
          </w:tcPr>
          <w:p>
            <w:r>
              <w:t>1933-08</w:t>
            </w:r>
          </w:p>
        </w:tc>
        <w:tc>
          <w:tcPr>
            <w:tcW w:w="848" w:type="dxa"/>
            <w:tcBorders>
              <w:top w:val="outset" w:sz="6" w:space="0" w:color="333333"/>
              <w:left w:val="outset" w:sz="6" w:space="0" w:color="333333"/>
              <w:bottom w:val="outset" w:sz="6" w:space="0" w:color="333333"/>
              <w:right w:val="single" w:sz="4" w:space="0" w:color="auto"/>
            </w:tcBorders>
            <w:vAlign w:val="center"/>
          </w:tcPr>
          <w:p w:rsidR="00215ABA" w:rsidRPr="00BC43D9" w:rsidP="002C396B">
            <w:pPr>
              <w:jc w:val="center"/>
              <w:rPr>
                <w:rFonts w:ascii="Times New Roman"/>
                <w:sz w:val="20"/>
                <w:szCs w:val="20"/>
              </w:rPr>
            </w:pPr>
            <w:r w:rsidRPr="00BC43D9">
              <w:rPr>
                <w:rFonts w:ascii="Times New Roman" w:hint="eastAsia"/>
                <w:sz w:val="20"/>
                <w:szCs w:val="20"/>
              </w:rPr>
              <w:t>性别</w:t>
            </w:r>
          </w:p>
        </w:tc>
        <w:tc>
          <w:tcPr>
            <w:tcW w:w="747" w:type="dxa"/>
            <w:tcBorders>
              <w:top w:val="outset" w:sz="6" w:space="0" w:color="333333"/>
              <w:left w:val="single" w:sz="4" w:space="0" w:color="auto"/>
              <w:bottom w:val="outset" w:sz="6" w:space="0" w:color="333333"/>
              <w:right w:val="single" w:sz="4" w:space="0" w:color="auto"/>
            </w:tcBorders>
            <w:vAlign w:val="center"/>
          </w:tcPr>
          <w:p>
            <w:r>
              <w:t>男</w:t>
            </w:r>
          </w:p>
        </w:tc>
        <w:tc>
          <w:tcPr>
            <w:tcW w:w="2252" w:type="dxa"/>
            <w:vMerge w:val="restart"/>
            <w:tcBorders>
              <w:top w:val="outset" w:sz="6" w:space="0" w:color="333333"/>
              <w:left w:val="single" w:sz="4" w:space="0" w:color="auto"/>
              <w:bottom w:val="outset" w:sz="6" w:space="0" w:color="333333"/>
              <w:right w:val="outset" w:sz="6" w:space="0" w:color="333333"/>
            </w:tcBorders>
          </w:tcPr>
          <w:p w:rsidR="00215ABA" w:rsidRPr="00BC43D9" w:rsidP="002C396B">
            <w:pPr>
              <w:jc w:val="center"/>
              <w:rPr>
                <w:rFonts w:ascii="Times New Roman" w:eastAsia="Times New Roman" w:hAnsi="Times New Roman"/>
                <w:sz w:val="20"/>
                <w:szCs w:val="20"/>
              </w:rPr>
            </w:pPr>
            <w:r>
              <w:rPr>
                <w:rFonts w:ascii="Times New Roman" w:eastAsia="Times New Roman" w:hAnsi="Times New Roman"/>
                <w:sz w:val="20"/>
                <w:szCs w:val="20"/>
              </w:rPr>
              <w:pict>
                <v:shape id="_x0000_i1035" type="#_x0000_t75" style="height:106pt;width:80pt">
                  <v:imagedata r:id="rId15" o:title=""/>
                </v:shape>
              </w:pict>
            </w:r>
          </w:p>
        </w:tc>
      </w:tr>
      <w:tr w:rsidTr="00215ABA">
        <w:tblPrEx>
          <w:tblW w:w="10210" w:type="dxa"/>
          <w:jc w:val="center"/>
          <w:tblInd w:w="-422" w:type="dxa"/>
          <w:tblBorders>
            <w:top w:val="outset" w:sz="6" w:space="0" w:color="333333"/>
            <w:left w:val="outset" w:sz="6" w:space="0" w:color="333333"/>
            <w:bottom w:val="outset" w:sz="6" w:space="0" w:color="333333"/>
            <w:right w:val="outset" w:sz="6" w:space="0" w:color="333333"/>
            <w:insideH w:val="nil"/>
            <w:insideV w:val="nil"/>
          </w:tblBorders>
          <w:tblLayout w:type="fixed"/>
          <w:tblCellMar>
            <w:top w:w="30" w:type="dxa"/>
            <w:left w:w="30" w:type="dxa"/>
            <w:bottom w:w="30" w:type="dxa"/>
            <w:right w:w="30" w:type="dxa"/>
          </w:tblCellMar>
        </w:tblPrEx>
        <w:trPr>
          <w:trHeight w:val="359"/>
          <w:jc w:val="center"/>
        </w:trPr>
        <w:tc>
          <w:tcPr>
            <w:tcW w:w="1094" w:type="dxa"/>
            <w:tcBorders>
              <w:top w:val="outset" w:sz="6" w:space="0" w:color="333333"/>
              <w:left w:val="outset" w:sz="6" w:space="0" w:color="333333"/>
              <w:bottom w:val="outset" w:sz="6" w:space="0" w:color="333333"/>
              <w:right w:val="outset" w:sz="6" w:space="0" w:color="333333"/>
            </w:tcBorders>
            <w:vAlign w:val="center"/>
          </w:tcPr>
          <w:p w:rsidR="00215ABA" w:rsidRPr="00BC43D9" w:rsidP="002C396B">
            <w:pPr>
              <w:jc w:val="center"/>
              <w:rPr>
                <w:rFonts w:ascii="Times New Roman"/>
                <w:sz w:val="20"/>
                <w:szCs w:val="20"/>
              </w:rPr>
            </w:pPr>
            <w:r w:rsidRPr="00BC43D9">
              <w:rPr>
                <w:rFonts w:ascii="Times New Roman" w:hint="eastAsia"/>
                <w:sz w:val="20"/>
                <w:szCs w:val="20"/>
              </w:rPr>
              <w:t>国别</w:t>
            </w:r>
            <w:r w:rsidRPr="00BC43D9">
              <w:rPr>
                <w:rFonts w:ascii="Times New Roman"/>
                <w:sz w:val="20"/>
                <w:szCs w:val="20"/>
              </w:rPr>
              <w:br/>
            </w:r>
            <w:r w:rsidRPr="00BC43D9">
              <w:rPr>
                <w:rFonts w:ascii="Times New Roman" w:hint="eastAsia"/>
                <w:sz w:val="20"/>
                <w:szCs w:val="20"/>
              </w:rPr>
              <w:t>地区</w:t>
            </w:r>
          </w:p>
        </w:tc>
        <w:tc>
          <w:tcPr>
            <w:tcW w:w="1513" w:type="dxa"/>
            <w:gridSpan w:val="2"/>
            <w:tcBorders>
              <w:top w:val="outset" w:sz="6" w:space="0" w:color="333333"/>
              <w:left w:val="outset" w:sz="6" w:space="0" w:color="333333"/>
              <w:bottom w:val="outset" w:sz="6" w:space="0" w:color="333333"/>
              <w:right w:val="single" w:sz="4" w:space="0" w:color="auto"/>
            </w:tcBorders>
            <w:vAlign w:val="center"/>
          </w:tcPr>
          <w:p>
            <w:r>
              <w:t>德国</w:t>
            </w:r>
          </w:p>
        </w:tc>
        <w:tc>
          <w:tcPr>
            <w:tcW w:w="1402" w:type="dxa"/>
            <w:tcBorders>
              <w:top w:val="outset" w:sz="6" w:space="0" w:color="333333"/>
              <w:left w:val="single" w:sz="4" w:space="0" w:color="auto"/>
              <w:bottom w:val="outset" w:sz="6" w:space="0" w:color="333333"/>
              <w:right w:val="single" w:sz="4" w:space="0" w:color="auto"/>
            </w:tcBorders>
            <w:vAlign w:val="center"/>
          </w:tcPr>
          <w:p w:rsidR="00215ABA" w:rsidRPr="00BC43D9" w:rsidP="002C396B">
            <w:pPr>
              <w:jc w:val="center"/>
              <w:rPr>
                <w:rFonts w:ascii="Times New Roman"/>
                <w:sz w:val="20"/>
                <w:szCs w:val="20"/>
              </w:rPr>
            </w:pPr>
            <w:r w:rsidRPr="00BC43D9">
              <w:rPr>
                <w:rFonts w:ascii="Times New Roman" w:hint="eastAsia"/>
                <w:sz w:val="20"/>
                <w:szCs w:val="20"/>
              </w:rPr>
              <w:t>职务/职称</w:t>
            </w:r>
          </w:p>
        </w:tc>
        <w:tc>
          <w:tcPr>
            <w:tcW w:w="1352" w:type="dxa"/>
            <w:tcBorders>
              <w:top w:val="outset" w:sz="6" w:space="0" w:color="333333"/>
              <w:left w:val="single" w:sz="4" w:space="0" w:color="auto"/>
              <w:bottom w:val="outset" w:sz="6" w:space="0" w:color="333333"/>
              <w:right w:val="outset" w:sz="6" w:space="0" w:color="333333"/>
            </w:tcBorders>
            <w:vAlign w:val="center"/>
          </w:tcPr>
          <w:p>
            <w:r>
              <w:t>教授/教授</w:t>
            </w:r>
          </w:p>
        </w:tc>
        <w:tc>
          <w:tcPr>
            <w:tcW w:w="1002" w:type="dxa"/>
            <w:tcBorders>
              <w:top w:val="outset" w:sz="6" w:space="0" w:color="333333"/>
              <w:left w:val="outset" w:sz="6" w:space="0" w:color="333333"/>
              <w:bottom w:val="outset" w:sz="6" w:space="0" w:color="333333"/>
              <w:right w:val="outset" w:sz="6" w:space="0" w:color="333333"/>
            </w:tcBorders>
            <w:vAlign w:val="center"/>
          </w:tcPr>
          <w:p w:rsidR="00215ABA" w:rsidRPr="00BC43D9" w:rsidP="002C396B">
            <w:pPr>
              <w:jc w:val="center"/>
              <w:rPr>
                <w:rFonts w:ascii="Times New Roman"/>
                <w:sz w:val="20"/>
                <w:szCs w:val="20"/>
              </w:rPr>
            </w:pPr>
            <w:r w:rsidRPr="00BC43D9">
              <w:rPr>
                <w:rFonts w:ascii="Times New Roman" w:hint="eastAsia"/>
                <w:sz w:val="20"/>
                <w:szCs w:val="20"/>
              </w:rPr>
              <w:t>专业</w:t>
            </w:r>
          </w:p>
        </w:tc>
        <w:tc>
          <w:tcPr>
            <w:tcW w:w="1595" w:type="dxa"/>
            <w:gridSpan w:val="2"/>
            <w:tcBorders>
              <w:top w:val="outset" w:sz="6" w:space="0" w:color="333333"/>
              <w:left w:val="outset" w:sz="6" w:space="0" w:color="333333"/>
              <w:bottom w:val="outset" w:sz="6" w:space="0" w:color="333333"/>
              <w:right w:val="single" w:sz="4" w:space="0" w:color="auto"/>
            </w:tcBorders>
            <w:vAlign w:val="center"/>
          </w:tcPr>
          <w:p>
            <w:r>
              <w:t>电气工程</w:t>
            </w:r>
          </w:p>
        </w:tc>
        <w:tc>
          <w:tcPr>
            <w:tcW w:w="2252" w:type="dxa"/>
            <w:vMerge/>
            <w:tcBorders>
              <w:top w:val="outset" w:sz="6" w:space="0" w:color="333333"/>
              <w:left w:val="single" w:sz="4" w:space="0" w:color="auto"/>
              <w:bottom w:val="outset" w:sz="6" w:space="0" w:color="333333"/>
              <w:right w:val="outset" w:sz="6" w:space="0" w:color="333333"/>
            </w:tcBorders>
            <w:vAlign w:val="center"/>
          </w:tcPr>
          <w:p w:rsidR="00215ABA" w:rsidRPr="00BC43D9" w:rsidP="002C396B">
            <w:pPr>
              <w:rPr>
                <w:rFonts w:ascii="Times New Roman" w:eastAsia="Times New Roman" w:hAnsi="Times New Roman"/>
                <w:sz w:val="20"/>
                <w:szCs w:val="20"/>
              </w:rPr>
            </w:pPr>
          </w:p>
        </w:tc>
      </w:tr>
      <w:tr w:rsidTr="005540A7">
        <w:tblPrEx>
          <w:tblW w:w="10210" w:type="dxa"/>
          <w:jc w:val="center"/>
          <w:tblInd w:w="-422" w:type="dxa"/>
          <w:tblBorders>
            <w:top w:val="outset" w:sz="6" w:space="0" w:color="333333"/>
            <w:left w:val="outset" w:sz="6" w:space="0" w:color="333333"/>
            <w:bottom w:val="outset" w:sz="6" w:space="0" w:color="333333"/>
            <w:right w:val="outset" w:sz="6" w:space="0" w:color="333333"/>
            <w:insideH w:val="nil"/>
            <w:insideV w:val="nil"/>
          </w:tblBorders>
          <w:tblLayout w:type="fixed"/>
          <w:tblCellMar>
            <w:top w:w="30" w:type="dxa"/>
            <w:left w:w="30" w:type="dxa"/>
            <w:bottom w:w="30" w:type="dxa"/>
            <w:right w:w="30" w:type="dxa"/>
          </w:tblCellMar>
        </w:tblPrEx>
        <w:trPr>
          <w:trHeight w:val="480"/>
          <w:jc w:val="center"/>
        </w:trPr>
        <w:tc>
          <w:tcPr>
            <w:tcW w:w="1094" w:type="dxa"/>
            <w:tcBorders>
              <w:top w:val="outset" w:sz="6" w:space="0" w:color="333333"/>
              <w:left w:val="outset" w:sz="6" w:space="0" w:color="333333"/>
              <w:bottom w:val="outset" w:sz="6" w:space="0" w:color="333333"/>
              <w:right w:val="outset" w:sz="6" w:space="0" w:color="333333"/>
            </w:tcBorders>
            <w:vAlign w:val="center"/>
          </w:tcPr>
          <w:p w:rsidR="00215ABA" w:rsidRPr="00BC43D9" w:rsidP="002C396B">
            <w:pPr>
              <w:jc w:val="center"/>
              <w:rPr>
                <w:rFonts w:ascii="Times New Roman"/>
                <w:sz w:val="20"/>
                <w:szCs w:val="20"/>
              </w:rPr>
            </w:pPr>
            <w:r w:rsidRPr="00BC43D9">
              <w:rPr>
                <w:rFonts w:ascii="Times New Roman" w:hint="eastAsia"/>
                <w:sz w:val="20"/>
                <w:szCs w:val="20"/>
              </w:rPr>
              <w:t>国外工</w:t>
            </w:r>
            <w:r w:rsidRPr="00BC43D9">
              <w:rPr>
                <w:rFonts w:ascii="Times New Roman"/>
                <w:sz w:val="20"/>
                <w:szCs w:val="20"/>
              </w:rPr>
              <w:br/>
            </w:r>
            <w:r w:rsidRPr="00BC43D9">
              <w:rPr>
                <w:rFonts w:ascii="Times New Roman" w:hint="eastAsia"/>
                <w:sz w:val="20"/>
                <w:szCs w:val="20"/>
              </w:rPr>
              <w:t>作单位</w:t>
            </w:r>
          </w:p>
        </w:tc>
        <w:tc>
          <w:tcPr>
            <w:tcW w:w="4267" w:type="dxa"/>
            <w:gridSpan w:val="4"/>
            <w:tcBorders>
              <w:top w:val="outset" w:sz="6" w:space="0" w:color="333333"/>
              <w:left w:val="outset" w:sz="6" w:space="0" w:color="333333"/>
              <w:bottom w:val="outset" w:sz="6" w:space="0" w:color="333333"/>
              <w:right w:val="outset" w:sz="6" w:space="0" w:color="333333"/>
            </w:tcBorders>
            <w:vAlign w:val="center"/>
          </w:tcPr>
          <w:p>
            <w:r>
              <w:t>德国伍珀塔尔大学</w:t>
            </w:r>
          </w:p>
        </w:tc>
        <w:tc>
          <w:tcPr>
            <w:tcW w:w="1002" w:type="dxa"/>
            <w:tcBorders>
              <w:top w:val="outset" w:sz="6" w:space="0" w:color="333333"/>
              <w:left w:val="outset" w:sz="6" w:space="0" w:color="333333"/>
              <w:bottom w:val="outset" w:sz="6" w:space="0" w:color="333333"/>
              <w:right w:val="outset" w:sz="6" w:space="0" w:color="333333"/>
            </w:tcBorders>
            <w:vAlign w:val="center"/>
          </w:tcPr>
          <w:p w:rsidR="00215ABA" w:rsidRPr="00BC43D9" w:rsidP="002C396B">
            <w:pPr>
              <w:jc w:val="center"/>
              <w:rPr>
                <w:rFonts w:ascii="Times New Roman"/>
                <w:sz w:val="20"/>
                <w:szCs w:val="20"/>
              </w:rPr>
            </w:pPr>
            <w:r w:rsidRPr="00BC43D9">
              <w:rPr>
                <w:rFonts w:ascii="Times New Roman" w:hint="eastAsia"/>
                <w:sz w:val="20"/>
                <w:szCs w:val="20"/>
              </w:rPr>
              <w:t>学位</w:t>
            </w:r>
          </w:p>
        </w:tc>
        <w:tc>
          <w:tcPr>
            <w:tcW w:w="1595" w:type="dxa"/>
            <w:gridSpan w:val="2"/>
            <w:tcBorders>
              <w:top w:val="outset" w:sz="6" w:space="0" w:color="333333"/>
              <w:left w:val="outset" w:sz="6" w:space="0" w:color="333333"/>
              <w:bottom w:val="outset" w:sz="6" w:space="0" w:color="333333"/>
              <w:right w:val="single" w:sz="4" w:space="0" w:color="auto"/>
            </w:tcBorders>
            <w:vAlign w:val="center"/>
          </w:tcPr>
          <w:p>
            <w:r>
              <w:t>博士</w:t>
            </w:r>
          </w:p>
        </w:tc>
        <w:tc>
          <w:tcPr>
            <w:tcW w:w="2252" w:type="dxa"/>
            <w:vMerge/>
            <w:tcBorders>
              <w:top w:val="outset" w:sz="6" w:space="0" w:color="333333"/>
              <w:left w:val="single" w:sz="4" w:space="0" w:color="auto"/>
              <w:bottom w:val="outset" w:sz="6" w:space="0" w:color="333333"/>
              <w:right w:val="outset" w:sz="6" w:space="0" w:color="333333"/>
            </w:tcBorders>
            <w:vAlign w:val="center"/>
          </w:tcPr>
          <w:p w:rsidR="00215ABA" w:rsidRPr="00BC43D9" w:rsidP="002C396B">
            <w:pPr>
              <w:rPr>
                <w:rFonts w:ascii="Times New Roman" w:eastAsia="Times New Roman" w:hAnsi="Times New Roman"/>
                <w:sz w:val="20"/>
                <w:szCs w:val="20"/>
              </w:rPr>
            </w:pPr>
          </w:p>
        </w:tc>
      </w:tr>
      <w:tr w:rsidTr="005540A7">
        <w:tblPrEx>
          <w:tblW w:w="10210" w:type="dxa"/>
          <w:jc w:val="center"/>
          <w:tblInd w:w="-422" w:type="dxa"/>
          <w:tblBorders>
            <w:top w:val="outset" w:sz="6" w:space="0" w:color="333333"/>
            <w:left w:val="outset" w:sz="6" w:space="0" w:color="333333"/>
            <w:bottom w:val="outset" w:sz="6" w:space="0" w:color="333333"/>
            <w:right w:val="outset" w:sz="6" w:space="0" w:color="333333"/>
            <w:insideH w:val="nil"/>
            <w:insideV w:val="nil"/>
          </w:tblBorders>
          <w:tblLayout w:type="fixed"/>
          <w:tblCellMar>
            <w:top w:w="30" w:type="dxa"/>
            <w:left w:w="30" w:type="dxa"/>
            <w:bottom w:w="30" w:type="dxa"/>
            <w:right w:w="30" w:type="dxa"/>
          </w:tblCellMar>
        </w:tblPrEx>
        <w:trPr>
          <w:trHeight w:val="504"/>
          <w:jc w:val="center"/>
        </w:trPr>
        <w:tc>
          <w:tcPr>
            <w:tcW w:w="1094" w:type="dxa"/>
            <w:tcBorders>
              <w:top w:val="outset" w:sz="6" w:space="0" w:color="333333"/>
              <w:left w:val="outset" w:sz="6" w:space="0" w:color="333333"/>
              <w:bottom w:val="outset" w:sz="6" w:space="0" w:color="333333"/>
              <w:right w:val="outset" w:sz="6" w:space="0" w:color="333333"/>
            </w:tcBorders>
            <w:vAlign w:val="center"/>
          </w:tcPr>
          <w:p w:rsidR="00215ABA" w:rsidRPr="00BC43D9" w:rsidP="002C396B">
            <w:pPr>
              <w:jc w:val="center"/>
              <w:rPr>
                <w:rFonts w:ascii="Times New Roman"/>
                <w:sz w:val="20"/>
                <w:szCs w:val="20"/>
              </w:rPr>
            </w:pPr>
            <w:r w:rsidRPr="00BC43D9">
              <w:rPr>
                <w:rFonts w:ascii="Times New Roman" w:hint="eastAsia"/>
                <w:sz w:val="20"/>
                <w:szCs w:val="20"/>
              </w:rPr>
              <w:t>通信</w:t>
            </w:r>
            <w:r w:rsidRPr="00BC43D9">
              <w:rPr>
                <w:rFonts w:ascii="Times New Roman"/>
                <w:sz w:val="20"/>
                <w:szCs w:val="20"/>
              </w:rPr>
              <w:br/>
            </w:r>
            <w:r w:rsidRPr="00BC43D9">
              <w:rPr>
                <w:rFonts w:ascii="Times New Roman" w:hint="eastAsia"/>
                <w:sz w:val="20"/>
                <w:szCs w:val="20"/>
              </w:rPr>
              <w:t>地址</w:t>
            </w:r>
          </w:p>
        </w:tc>
        <w:tc>
          <w:tcPr>
            <w:tcW w:w="4267" w:type="dxa"/>
            <w:gridSpan w:val="4"/>
            <w:tcBorders>
              <w:top w:val="outset" w:sz="6" w:space="0" w:color="333333"/>
              <w:left w:val="outset" w:sz="6" w:space="0" w:color="333333"/>
              <w:bottom w:val="outset" w:sz="6" w:space="0" w:color="333333"/>
              <w:right w:val="outset" w:sz="6" w:space="0" w:color="333333"/>
            </w:tcBorders>
            <w:vAlign w:val="center"/>
          </w:tcPr>
          <w:p>
            <w:r>
              <w:t>Am Forsthof 16，Wuppertal，Germany</w:t>
            </w:r>
          </w:p>
        </w:tc>
        <w:tc>
          <w:tcPr>
            <w:tcW w:w="1002" w:type="dxa"/>
            <w:tcBorders>
              <w:top w:val="outset" w:sz="6" w:space="0" w:color="333333"/>
              <w:left w:val="outset" w:sz="6" w:space="0" w:color="333333"/>
              <w:bottom w:val="outset" w:sz="6" w:space="0" w:color="333333"/>
              <w:right w:val="outset" w:sz="6" w:space="0" w:color="333333"/>
            </w:tcBorders>
            <w:vAlign w:val="center"/>
          </w:tcPr>
          <w:p w:rsidR="00215ABA" w:rsidRPr="00BC43D9" w:rsidP="002C396B">
            <w:pPr>
              <w:jc w:val="center"/>
              <w:rPr>
                <w:rFonts w:ascii="Times New Roman"/>
                <w:sz w:val="20"/>
                <w:szCs w:val="20"/>
              </w:rPr>
            </w:pPr>
            <w:r w:rsidRPr="00BC43D9">
              <w:rPr>
                <w:rFonts w:ascii="Times New Roman" w:hint="eastAsia"/>
                <w:sz w:val="20"/>
                <w:szCs w:val="20"/>
              </w:rPr>
              <w:t>护照</w:t>
            </w:r>
            <w:r w:rsidRPr="00BC43D9">
              <w:rPr>
                <w:rFonts w:ascii="Times New Roman"/>
                <w:sz w:val="20"/>
                <w:szCs w:val="20"/>
              </w:rPr>
              <w:br/>
            </w:r>
            <w:r w:rsidRPr="00BC43D9">
              <w:rPr>
                <w:rFonts w:ascii="Times New Roman" w:hint="eastAsia"/>
                <w:sz w:val="20"/>
                <w:szCs w:val="20"/>
              </w:rPr>
              <w:t>号码</w:t>
            </w:r>
          </w:p>
        </w:tc>
        <w:tc>
          <w:tcPr>
            <w:tcW w:w="1595" w:type="dxa"/>
            <w:gridSpan w:val="2"/>
            <w:tcBorders>
              <w:top w:val="outset" w:sz="6" w:space="0" w:color="333333"/>
              <w:left w:val="outset" w:sz="6" w:space="0" w:color="333333"/>
              <w:bottom w:val="outset" w:sz="6" w:space="0" w:color="333333"/>
              <w:right w:val="single" w:sz="4" w:space="0" w:color="auto"/>
            </w:tcBorders>
            <w:vAlign w:val="center"/>
          </w:tcPr>
          <w:p>
            <w:r>
              <w:t>C6ZZ3FLTO</w:t>
            </w:r>
          </w:p>
        </w:tc>
        <w:tc>
          <w:tcPr>
            <w:tcW w:w="2252" w:type="dxa"/>
            <w:vMerge/>
            <w:tcBorders>
              <w:top w:val="outset" w:sz="6" w:space="0" w:color="333333"/>
              <w:left w:val="single" w:sz="4" w:space="0" w:color="auto"/>
              <w:bottom w:val="outset" w:sz="6" w:space="0" w:color="333333"/>
              <w:right w:val="outset" w:sz="6" w:space="0" w:color="333333"/>
            </w:tcBorders>
            <w:vAlign w:val="center"/>
          </w:tcPr>
          <w:p w:rsidR="00215ABA" w:rsidRPr="00BC43D9" w:rsidP="002C396B">
            <w:pPr>
              <w:rPr>
                <w:rFonts w:ascii="Times New Roman" w:eastAsia="Times New Roman" w:hAnsi="Times New Roman"/>
                <w:sz w:val="20"/>
                <w:szCs w:val="20"/>
              </w:rPr>
            </w:pPr>
          </w:p>
        </w:tc>
      </w:tr>
      <w:tr w:rsidTr="00C62567">
        <w:tblPrEx>
          <w:tblW w:w="10210" w:type="dxa"/>
          <w:jc w:val="center"/>
          <w:tblInd w:w="-422" w:type="dxa"/>
          <w:tblBorders>
            <w:top w:val="outset" w:sz="6" w:space="0" w:color="333333"/>
            <w:left w:val="outset" w:sz="6" w:space="0" w:color="333333"/>
            <w:bottom w:val="outset" w:sz="6" w:space="0" w:color="333333"/>
            <w:right w:val="outset" w:sz="6" w:space="0" w:color="333333"/>
            <w:insideH w:val="nil"/>
            <w:insideV w:val="nil"/>
          </w:tblBorders>
          <w:tblLayout w:type="fixed"/>
          <w:tblCellMar>
            <w:top w:w="30" w:type="dxa"/>
            <w:left w:w="30" w:type="dxa"/>
            <w:bottom w:w="30" w:type="dxa"/>
            <w:right w:w="30" w:type="dxa"/>
          </w:tblCellMar>
        </w:tblPrEx>
        <w:trPr>
          <w:trHeight w:val="399"/>
          <w:jc w:val="center"/>
        </w:trPr>
        <w:tc>
          <w:tcPr>
            <w:tcW w:w="1094" w:type="dxa"/>
            <w:tcBorders>
              <w:top w:val="outset" w:sz="6" w:space="0" w:color="333333"/>
              <w:left w:val="outset" w:sz="6" w:space="0" w:color="333333"/>
              <w:bottom w:val="outset" w:sz="6" w:space="0" w:color="333333"/>
              <w:right w:val="outset" w:sz="6" w:space="0" w:color="333333"/>
            </w:tcBorders>
            <w:vAlign w:val="center"/>
          </w:tcPr>
          <w:p w:rsidR="00D738C5" w:rsidRPr="00BC43D9" w:rsidP="002C396B">
            <w:pPr>
              <w:jc w:val="center"/>
              <w:rPr>
                <w:rFonts w:ascii="Times New Roman"/>
                <w:sz w:val="20"/>
                <w:szCs w:val="20"/>
              </w:rPr>
            </w:pPr>
            <w:r w:rsidRPr="00BC43D9">
              <w:rPr>
                <w:rFonts w:ascii="Times New Roman" w:hint="eastAsia"/>
                <w:sz w:val="20"/>
                <w:szCs w:val="20"/>
              </w:rPr>
              <w:t>电话</w:t>
            </w:r>
          </w:p>
        </w:tc>
        <w:tc>
          <w:tcPr>
            <w:tcW w:w="4267" w:type="dxa"/>
            <w:gridSpan w:val="4"/>
            <w:tcBorders>
              <w:top w:val="outset" w:sz="6" w:space="0" w:color="333333"/>
              <w:left w:val="outset" w:sz="6" w:space="0" w:color="333333"/>
              <w:bottom w:val="outset" w:sz="6" w:space="0" w:color="333333"/>
              <w:right w:val="outset" w:sz="6" w:space="0" w:color="333333"/>
            </w:tcBorders>
            <w:vAlign w:val="center"/>
          </w:tcPr>
          <w:p>
            <w:r>
              <w:t>49-202-422 190</w:t>
            </w:r>
          </w:p>
        </w:tc>
        <w:tc>
          <w:tcPr>
            <w:tcW w:w="1002" w:type="dxa"/>
            <w:tcBorders>
              <w:top w:val="outset" w:sz="6" w:space="0" w:color="333333"/>
              <w:left w:val="outset" w:sz="6" w:space="0" w:color="333333"/>
              <w:bottom w:val="outset" w:sz="6" w:space="0" w:color="333333"/>
              <w:right w:val="outset" w:sz="6" w:space="0" w:color="333333"/>
            </w:tcBorders>
            <w:vAlign w:val="center"/>
          </w:tcPr>
          <w:p w:rsidR="00D738C5" w:rsidRPr="00BC43D9" w:rsidP="002C396B">
            <w:pPr>
              <w:jc w:val="center"/>
              <w:rPr>
                <w:rFonts w:ascii="Times New Roman"/>
                <w:sz w:val="20"/>
                <w:szCs w:val="20"/>
              </w:rPr>
            </w:pPr>
            <w:r w:rsidRPr="00BC43D9">
              <w:rPr>
                <w:rFonts w:ascii="Times New Roman" w:hint="eastAsia"/>
                <w:sz w:val="20"/>
                <w:szCs w:val="20"/>
              </w:rPr>
              <w:t>电子</w:t>
            </w:r>
            <w:r w:rsidRPr="00BC43D9">
              <w:rPr>
                <w:rFonts w:ascii="Times New Roman"/>
                <w:sz w:val="20"/>
                <w:szCs w:val="20"/>
              </w:rPr>
              <w:br/>
            </w:r>
            <w:r w:rsidRPr="00BC43D9">
              <w:rPr>
                <w:rFonts w:ascii="Times New Roman" w:hint="eastAsia"/>
                <w:sz w:val="20"/>
                <w:szCs w:val="20"/>
              </w:rPr>
              <w:t>邮件</w:t>
            </w:r>
          </w:p>
        </w:tc>
        <w:tc>
          <w:tcPr>
            <w:tcW w:w="3847" w:type="dxa"/>
            <w:gridSpan w:val="3"/>
            <w:tcBorders>
              <w:top w:val="outset" w:sz="6" w:space="0" w:color="333333"/>
              <w:left w:val="outset" w:sz="6" w:space="0" w:color="333333"/>
              <w:bottom w:val="outset" w:sz="6" w:space="0" w:color="333333"/>
              <w:right w:val="outset" w:sz="6" w:space="0" w:color="333333"/>
            </w:tcBorders>
            <w:vAlign w:val="center"/>
          </w:tcPr>
          <w:p>
            <w:r>
              <w:t>j.holtz@ieee.org</w:t>
            </w:r>
          </w:p>
        </w:tc>
      </w:tr>
      <w:tr w:rsidTr="00215ABA">
        <w:tblPrEx>
          <w:tblW w:w="10210" w:type="dxa"/>
          <w:jc w:val="center"/>
          <w:tblInd w:w="-422" w:type="dxa"/>
          <w:tblBorders>
            <w:top w:val="outset" w:sz="6" w:space="0" w:color="333333"/>
            <w:left w:val="outset" w:sz="6" w:space="0" w:color="333333"/>
            <w:bottom w:val="outset" w:sz="6" w:space="0" w:color="333333"/>
            <w:right w:val="outset" w:sz="6" w:space="0" w:color="333333"/>
            <w:insideH w:val="nil"/>
            <w:insideV w:val="nil"/>
          </w:tblBorders>
          <w:tblLayout w:type="fixed"/>
          <w:tblCellMar>
            <w:top w:w="30" w:type="dxa"/>
            <w:left w:w="30" w:type="dxa"/>
            <w:bottom w:w="30" w:type="dxa"/>
            <w:right w:w="30" w:type="dxa"/>
          </w:tblCellMar>
        </w:tblPrEx>
        <w:trPr>
          <w:trHeight w:val="609"/>
          <w:jc w:val="center"/>
        </w:trPr>
        <w:tc>
          <w:tcPr>
            <w:tcW w:w="1094" w:type="dxa"/>
            <w:tcBorders>
              <w:top w:val="outset" w:sz="6" w:space="0" w:color="333333"/>
              <w:left w:val="outset" w:sz="6" w:space="0" w:color="333333"/>
              <w:bottom w:val="outset" w:sz="6" w:space="0" w:color="333333"/>
              <w:right w:val="outset" w:sz="6" w:space="0" w:color="333333"/>
            </w:tcBorders>
            <w:vAlign w:val="center"/>
          </w:tcPr>
          <w:p w:rsidR="00215ABA" w:rsidRPr="00BC43D9" w:rsidP="00B562E8">
            <w:pPr>
              <w:jc w:val="center"/>
              <w:rPr>
                <w:rFonts w:ascii="Times New Roman"/>
                <w:sz w:val="20"/>
                <w:szCs w:val="20"/>
              </w:rPr>
            </w:pPr>
            <w:r w:rsidRPr="00BC43D9">
              <w:rPr>
                <w:rFonts w:ascii="Times New Roman" w:hint="eastAsia"/>
                <w:sz w:val="20"/>
                <w:szCs w:val="20"/>
              </w:rPr>
              <w:t>在华</w:t>
            </w:r>
            <w:r w:rsidR="00B562E8">
              <w:rPr>
                <w:rFonts w:ascii="Times New Roman" w:hint="eastAsia"/>
                <w:sz w:val="20"/>
                <w:szCs w:val="20"/>
              </w:rPr>
              <w:t>或远程</w:t>
            </w:r>
            <w:r w:rsidRPr="00BC43D9">
              <w:rPr>
                <w:rFonts w:ascii="Times New Roman" w:hint="eastAsia"/>
                <w:sz w:val="20"/>
                <w:szCs w:val="20"/>
              </w:rPr>
              <w:t>工作天数</w:t>
            </w:r>
          </w:p>
        </w:tc>
        <w:tc>
          <w:tcPr>
            <w:tcW w:w="665" w:type="dxa"/>
            <w:tcBorders>
              <w:top w:val="outset" w:sz="6" w:space="0" w:color="333333"/>
              <w:left w:val="outset" w:sz="6" w:space="0" w:color="333333"/>
              <w:bottom w:val="outset" w:sz="6" w:space="0" w:color="333333"/>
              <w:right w:val="outset" w:sz="6" w:space="0" w:color="333333"/>
            </w:tcBorders>
            <w:vAlign w:val="center"/>
          </w:tcPr>
          <w:p>
            <w:r>
              <w:t>421</w:t>
            </w:r>
          </w:p>
        </w:tc>
        <w:tc>
          <w:tcPr>
            <w:tcW w:w="848" w:type="dxa"/>
            <w:tcBorders>
              <w:top w:val="outset" w:sz="6" w:space="0" w:color="333333"/>
              <w:left w:val="outset" w:sz="6" w:space="0" w:color="333333"/>
              <w:bottom w:val="outset" w:sz="6" w:space="0" w:color="333333"/>
              <w:right w:val="outset" w:sz="6" w:space="0" w:color="333333"/>
            </w:tcBorders>
            <w:vAlign w:val="center"/>
          </w:tcPr>
          <w:p w:rsidR="00215ABA" w:rsidRPr="00BC43D9" w:rsidP="002C396B">
            <w:pPr>
              <w:jc w:val="center"/>
              <w:rPr>
                <w:rFonts w:ascii="Times New Roman"/>
                <w:sz w:val="20"/>
                <w:szCs w:val="20"/>
              </w:rPr>
            </w:pPr>
            <w:r w:rsidRPr="00BC43D9">
              <w:rPr>
                <w:rFonts w:ascii="Times New Roman" w:hint="eastAsia"/>
                <w:sz w:val="20"/>
                <w:szCs w:val="20"/>
              </w:rPr>
              <w:t>起止</w:t>
            </w:r>
            <w:r w:rsidRPr="00BC43D9">
              <w:rPr>
                <w:rFonts w:ascii="Times New Roman"/>
                <w:sz w:val="20"/>
                <w:szCs w:val="20"/>
              </w:rPr>
              <w:br/>
            </w:r>
            <w:r w:rsidRPr="00BC43D9">
              <w:rPr>
                <w:rFonts w:ascii="Times New Roman" w:hint="eastAsia"/>
                <w:sz w:val="20"/>
                <w:szCs w:val="20"/>
              </w:rPr>
              <w:t>时间</w:t>
            </w:r>
          </w:p>
        </w:tc>
        <w:tc>
          <w:tcPr>
            <w:tcW w:w="7603" w:type="dxa"/>
            <w:gridSpan w:val="6"/>
            <w:tcBorders>
              <w:top w:val="outset" w:sz="6" w:space="0" w:color="333333"/>
              <w:left w:val="outset" w:sz="6" w:space="0" w:color="333333"/>
              <w:right w:val="outset" w:sz="6" w:space="0" w:color="333333"/>
            </w:tcBorders>
            <w:vAlign w:val="center"/>
          </w:tcPr>
          <w:p>
            <w:r>
              <w:t>第1次，2022-04-20至2022-07-30,共102天。第2次，2022-09-01至2022-12-15,共106天。第3次，2023-01-20至2023-04-20,共91天。第4次，2023-05-10至2023-06-09,共31天。第5次，2023-09-01至2023-11-30,共91天。</w:t>
            </w:r>
          </w:p>
        </w:tc>
      </w:tr>
      <w:tr w:rsidTr="00215ABA">
        <w:tblPrEx>
          <w:tblW w:w="10210" w:type="dxa"/>
          <w:jc w:val="center"/>
          <w:tblInd w:w="-422" w:type="dxa"/>
          <w:tblBorders>
            <w:top w:val="outset" w:sz="6" w:space="0" w:color="333333"/>
            <w:left w:val="outset" w:sz="6" w:space="0" w:color="333333"/>
            <w:bottom w:val="outset" w:sz="6" w:space="0" w:color="333333"/>
            <w:right w:val="outset" w:sz="6" w:space="0" w:color="333333"/>
            <w:insideH w:val="nil"/>
            <w:insideV w:val="nil"/>
          </w:tblBorders>
          <w:tblLayout w:type="fixed"/>
          <w:tblCellMar>
            <w:top w:w="30" w:type="dxa"/>
            <w:left w:w="30" w:type="dxa"/>
            <w:bottom w:w="30" w:type="dxa"/>
            <w:right w:w="30" w:type="dxa"/>
          </w:tblCellMar>
        </w:tblPrEx>
        <w:trPr>
          <w:trHeight w:val="675"/>
          <w:jc w:val="center"/>
        </w:trPr>
        <w:tc>
          <w:tcPr>
            <w:tcW w:w="1094" w:type="dxa"/>
            <w:tcBorders>
              <w:top w:val="outset" w:sz="6" w:space="0" w:color="333333"/>
              <w:left w:val="outset" w:sz="6" w:space="0" w:color="333333"/>
              <w:bottom w:val="outset" w:sz="6" w:space="0" w:color="333333"/>
              <w:right w:val="outset" w:sz="6" w:space="0" w:color="333333"/>
            </w:tcBorders>
            <w:vAlign w:val="center"/>
          </w:tcPr>
          <w:p w:rsidR="00215ABA" w:rsidRPr="00BC43D9" w:rsidP="006D5B4D">
            <w:pPr>
              <w:jc w:val="center"/>
              <w:rPr>
                <w:rFonts w:ascii="Times New Roman"/>
                <w:sz w:val="20"/>
                <w:szCs w:val="20"/>
              </w:rPr>
            </w:pPr>
            <w:r w:rsidRPr="00BC43D9">
              <w:rPr>
                <w:rFonts w:ascii="Times New Roman" w:hint="eastAsia"/>
                <w:sz w:val="20"/>
                <w:szCs w:val="20"/>
              </w:rPr>
              <w:t>教育经历</w:t>
            </w:r>
          </w:p>
        </w:tc>
        <w:tc>
          <w:tcPr>
            <w:tcW w:w="9116" w:type="dxa"/>
            <w:gridSpan w:val="8"/>
            <w:tcBorders>
              <w:top w:val="outset" w:sz="6" w:space="0" w:color="333333"/>
              <w:left w:val="outset" w:sz="6" w:space="0" w:color="333333"/>
              <w:bottom w:val="outset" w:sz="6" w:space="0" w:color="333333"/>
              <w:right w:val="outset" w:sz="6" w:space="0" w:color="333333"/>
            </w:tcBorders>
          </w:tcPr>
          <w:p w:rsidR="00215ABA" w:rsidRPr="00BC43D9">
            <w:pPr>
              <w:bidi w:val="0"/>
              <w:spacing w:after="280" w:afterAutospacing="1" w:line="405" w:lineRule="atLeast"/>
              <w:ind w:firstLine="240"/>
              <w:rPr>
                <w:rFonts w:ascii="Times New Roman"/>
                <w:sz w:val="20"/>
                <w:szCs w:val="20"/>
              </w:rPr>
            </w:pPr>
            <w:r>
              <w:rPr>
                <w:rFonts w:ascii="宋体" w:eastAsia="宋体" w:hAnsi="宋体" w:cs="宋体"/>
                <w:rtl w:val="0"/>
              </w:rPr>
              <w:t>1967-1969，</w:t>
            </w:r>
            <w:r>
              <w:rPr>
                <w:rFonts w:ascii="宋体" w:eastAsia="宋体" w:hAnsi="宋体" w:cs="宋体"/>
                <w:rtl w:val="0"/>
              </w:rPr>
              <w:t>Technical University Braunschweig，Electrical Engineering</w:t>
            </w:r>
            <w:r>
              <w:rPr>
                <w:rFonts w:ascii="宋体" w:eastAsia="宋体" w:hAnsi="宋体" w:cs="宋体"/>
                <w:rtl w:val="0"/>
              </w:rPr>
              <w:t>，博士</w:t>
            </w:r>
          </w:p>
          <w:p>
            <w:pPr>
              <w:bidi w:val="0"/>
              <w:spacing w:after="280" w:afterAutospacing="1" w:line="405" w:lineRule="atLeast"/>
              <w:ind w:firstLine="240"/>
            </w:pPr>
            <w:r>
              <w:rPr>
                <w:rFonts w:ascii="宋体" w:eastAsia="宋体" w:hAnsi="宋体" w:cs="宋体"/>
                <w:rtl w:val="0"/>
              </w:rPr>
              <w:t>1962-1967，</w:t>
            </w:r>
            <w:r>
              <w:rPr>
                <w:rFonts w:ascii="宋体" w:eastAsia="宋体" w:hAnsi="宋体" w:cs="宋体"/>
                <w:rtl w:val="0"/>
              </w:rPr>
              <w:t>Technical University Braunschweig，Electrical Engineering</w:t>
            </w:r>
            <w:r>
              <w:rPr>
                <w:rFonts w:ascii="宋体" w:eastAsia="宋体" w:hAnsi="宋体" w:cs="宋体"/>
                <w:rtl w:val="0"/>
              </w:rPr>
              <w:t>，硕士</w:t>
            </w:r>
          </w:p>
          <w:p w:rsidR="00215ABA" w:rsidRPr="00BC43D9">
            <w:pPr>
              <w:bidi w:val="0"/>
              <w:spacing w:after="280" w:afterAutospacing="1"/>
              <w:rPr>
                <w:rFonts w:ascii="Times New Roman"/>
                <w:sz w:val="20"/>
                <w:szCs w:val="20"/>
              </w:rPr>
            </w:pPr>
          </w:p>
        </w:tc>
      </w:tr>
      <w:tr w:rsidTr="00215ABA">
        <w:tblPrEx>
          <w:tblW w:w="10210" w:type="dxa"/>
          <w:jc w:val="center"/>
          <w:tblInd w:w="-422" w:type="dxa"/>
          <w:tblBorders>
            <w:top w:val="outset" w:sz="6" w:space="0" w:color="333333"/>
            <w:left w:val="outset" w:sz="6" w:space="0" w:color="333333"/>
            <w:bottom w:val="outset" w:sz="6" w:space="0" w:color="333333"/>
            <w:right w:val="outset" w:sz="6" w:space="0" w:color="333333"/>
            <w:insideH w:val="nil"/>
            <w:insideV w:val="nil"/>
          </w:tblBorders>
          <w:tblLayout w:type="fixed"/>
          <w:tblCellMar>
            <w:top w:w="30" w:type="dxa"/>
            <w:left w:w="30" w:type="dxa"/>
            <w:bottom w:w="30" w:type="dxa"/>
            <w:right w:w="30" w:type="dxa"/>
          </w:tblCellMar>
        </w:tblPrEx>
        <w:trPr>
          <w:trHeight w:val="630"/>
          <w:jc w:val="center"/>
        </w:trPr>
        <w:tc>
          <w:tcPr>
            <w:tcW w:w="1094" w:type="dxa"/>
            <w:tcBorders>
              <w:top w:val="outset" w:sz="6" w:space="0" w:color="333333"/>
              <w:left w:val="outset" w:sz="6" w:space="0" w:color="333333"/>
              <w:bottom w:val="outset" w:sz="6" w:space="0" w:color="333333"/>
              <w:right w:val="outset" w:sz="6" w:space="0" w:color="333333"/>
            </w:tcBorders>
            <w:vAlign w:val="center"/>
          </w:tcPr>
          <w:p w:rsidR="00215ABA" w:rsidRPr="00BC43D9" w:rsidP="006D5B4D">
            <w:pPr>
              <w:jc w:val="center"/>
              <w:rPr>
                <w:rFonts w:ascii="Times New Roman"/>
                <w:sz w:val="20"/>
                <w:szCs w:val="20"/>
              </w:rPr>
            </w:pPr>
            <w:r w:rsidRPr="00BC43D9">
              <w:rPr>
                <w:rFonts w:ascii="Times New Roman" w:hint="eastAsia"/>
                <w:sz w:val="20"/>
                <w:szCs w:val="20"/>
              </w:rPr>
              <w:t>工作经历</w:t>
            </w:r>
          </w:p>
        </w:tc>
        <w:tc>
          <w:tcPr>
            <w:tcW w:w="9116" w:type="dxa"/>
            <w:gridSpan w:val="8"/>
            <w:tcBorders>
              <w:top w:val="outset" w:sz="6" w:space="0" w:color="333333"/>
              <w:left w:val="outset" w:sz="6" w:space="0" w:color="333333"/>
              <w:bottom w:val="outset" w:sz="6" w:space="0" w:color="333333"/>
              <w:right w:val="outset" w:sz="6" w:space="0" w:color="333333"/>
            </w:tcBorders>
          </w:tcPr>
          <w:p w:rsidR="00215ABA" w:rsidRPr="00BC43D9">
            <w:pPr>
              <w:bidi w:val="0"/>
              <w:spacing w:after="280" w:afterAutospacing="1"/>
              <w:rPr>
                <w:rFonts w:ascii="Times New Roman"/>
                <w:sz w:val="20"/>
                <w:szCs w:val="20"/>
              </w:rPr>
            </w:pPr>
          </w:p>
          <w:p>
            <w:pPr>
              <w:bidi w:val="0"/>
              <w:spacing w:after="280" w:afterAutospacing="1" w:line="405" w:lineRule="atLeast"/>
              <w:ind w:firstLine="240"/>
              <w:rPr>
                <w:rtl w:val="0"/>
              </w:rPr>
            </w:pPr>
            <w:r>
              <w:rPr>
                <w:rFonts w:ascii="宋体" w:eastAsia="宋体" w:hAnsi="宋体" w:cs="宋体"/>
                <w:rtl w:val="0"/>
              </w:rPr>
              <w:t>1.2003-2005，智利</w:t>
            </w:r>
            <w:r>
              <w:rPr>
                <w:rFonts w:ascii="宋体" w:eastAsia="宋体" w:hAnsi="宋体" w:cs="宋体"/>
                <w:rtl w:val="0"/>
              </w:rPr>
              <w:t>Federico Santa María</w:t>
            </w:r>
            <w:r>
              <w:rPr>
                <w:rFonts w:ascii="宋体" w:eastAsia="宋体" w:hAnsi="宋体" w:cs="宋体"/>
                <w:rtl w:val="0"/>
              </w:rPr>
              <w:t>大学，客座教授</w:t>
            </w:r>
          </w:p>
          <w:p>
            <w:pPr>
              <w:bidi w:val="0"/>
              <w:spacing w:after="280" w:afterAutospacing="1" w:line="405" w:lineRule="atLeast"/>
              <w:ind w:firstLine="240"/>
            </w:pPr>
            <w:r>
              <w:rPr>
                <w:rFonts w:ascii="宋体" w:eastAsia="宋体" w:hAnsi="宋体" w:cs="宋体"/>
                <w:rtl w:val="0"/>
              </w:rPr>
              <w:t>2.1998-至今，德国</w:t>
            </w:r>
            <w:r>
              <w:rPr>
                <w:rFonts w:ascii="宋体" w:eastAsia="宋体" w:hAnsi="宋体" w:cs="宋体"/>
                <w:rtl w:val="0"/>
              </w:rPr>
              <w:t>Wuppertal</w:t>
            </w:r>
            <w:r>
              <w:rPr>
                <w:rFonts w:ascii="宋体" w:eastAsia="宋体" w:hAnsi="宋体" w:cs="宋体"/>
                <w:rtl w:val="0"/>
              </w:rPr>
              <w:t>大学电机控制与驱动研究所，名誉教授、顾问</w:t>
            </w:r>
          </w:p>
          <w:p>
            <w:pPr>
              <w:bidi w:val="0"/>
              <w:spacing w:after="280" w:afterAutospacing="1" w:line="405" w:lineRule="atLeast"/>
              <w:ind w:firstLine="240"/>
            </w:pPr>
            <w:r>
              <w:rPr>
                <w:rFonts w:ascii="宋体" w:eastAsia="宋体" w:hAnsi="宋体" w:cs="宋体"/>
                <w:rtl w:val="0"/>
              </w:rPr>
              <w:t>3.1976-1998，德国</w:t>
            </w:r>
            <w:r>
              <w:rPr>
                <w:rFonts w:ascii="宋体" w:eastAsia="宋体" w:hAnsi="宋体" w:cs="宋体"/>
                <w:rtl w:val="0"/>
              </w:rPr>
              <w:t>Wuppertal</w:t>
            </w:r>
            <w:r>
              <w:rPr>
                <w:rFonts w:ascii="宋体" w:eastAsia="宋体" w:hAnsi="宋体" w:cs="宋体"/>
                <w:rtl w:val="0"/>
              </w:rPr>
              <w:t>大学电机控制与驱动研究所，教授、主任</w:t>
            </w:r>
          </w:p>
          <w:p>
            <w:pPr>
              <w:bidi w:val="0"/>
              <w:spacing w:after="280" w:afterAutospacing="1" w:line="405" w:lineRule="atLeast"/>
              <w:ind w:firstLine="240"/>
            </w:pPr>
            <w:r>
              <w:rPr>
                <w:rFonts w:ascii="宋体" w:eastAsia="宋体" w:hAnsi="宋体" w:cs="宋体"/>
                <w:rtl w:val="0"/>
              </w:rPr>
              <w:t>4.1972-1975，德国西门子</w:t>
            </w:r>
            <w:r>
              <w:rPr>
                <w:rFonts w:ascii="宋体" w:eastAsia="宋体" w:hAnsi="宋体" w:cs="宋体"/>
                <w:rtl w:val="0"/>
              </w:rPr>
              <w:t>Erlangen</w:t>
            </w:r>
            <w:r>
              <w:rPr>
                <w:rFonts w:ascii="宋体" w:eastAsia="宋体" w:hAnsi="宋体" w:cs="宋体"/>
                <w:rtl w:val="0"/>
              </w:rPr>
              <w:t>研究所新交通技术项目组，主任</w:t>
            </w:r>
          </w:p>
          <w:p>
            <w:pPr>
              <w:bidi w:val="0"/>
              <w:spacing w:after="280" w:afterAutospacing="1" w:line="405" w:lineRule="atLeast"/>
              <w:ind w:firstLine="240"/>
            </w:pPr>
            <w:r>
              <w:rPr>
                <w:rFonts w:ascii="宋体" w:eastAsia="宋体" w:hAnsi="宋体" w:cs="宋体"/>
                <w:rtl w:val="0"/>
              </w:rPr>
              <w:t>5.1971-1972</w:t>
            </w:r>
            <w:r>
              <w:rPr>
                <w:rFonts w:ascii="宋体" w:eastAsia="宋体" w:hAnsi="宋体" w:cs="宋体"/>
                <w:rtl w:val="0"/>
              </w:rPr>
              <w:t>，印度理工学院控制工程实验室，教授、主任</w:t>
            </w:r>
          </w:p>
          <w:p>
            <w:pPr>
              <w:bidi w:val="0"/>
              <w:spacing w:after="280" w:afterAutospacing="1" w:line="405" w:lineRule="atLeast"/>
              <w:ind w:firstLine="240"/>
            </w:pPr>
            <w:r>
              <w:rPr>
                <w:rFonts w:ascii="宋体" w:eastAsia="宋体" w:hAnsi="宋体" w:cs="宋体"/>
                <w:rtl w:val="0"/>
              </w:rPr>
              <w:t>6.1969-1971</w:t>
            </w:r>
            <w:r>
              <w:rPr>
                <w:rFonts w:ascii="宋体" w:eastAsia="宋体" w:hAnsi="宋体" w:cs="宋体"/>
                <w:rtl w:val="0"/>
              </w:rPr>
              <w:t>，印度理工学院，副教授</w:t>
            </w:r>
          </w:p>
          <w:p w:rsidR="00215ABA" w:rsidRPr="00BC43D9">
            <w:pPr>
              <w:bidi w:val="0"/>
              <w:spacing w:after="280" w:afterAutospacing="1"/>
              <w:rPr>
                <w:rFonts w:ascii="Times New Roman"/>
                <w:sz w:val="20"/>
                <w:szCs w:val="20"/>
              </w:rPr>
            </w:pPr>
          </w:p>
        </w:tc>
      </w:tr>
      <w:tr w:rsidTr="00215ABA">
        <w:tblPrEx>
          <w:tblW w:w="10210" w:type="dxa"/>
          <w:jc w:val="center"/>
          <w:tblInd w:w="-422" w:type="dxa"/>
          <w:tblBorders>
            <w:top w:val="outset" w:sz="6" w:space="0" w:color="333333"/>
            <w:left w:val="outset" w:sz="6" w:space="0" w:color="333333"/>
            <w:bottom w:val="outset" w:sz="6" w:space="0" w:color="333333"/>
            <w:right w:val="outset" w:sz="6" w:space="0" w:color="333333"/>
            <w:insideH w:val="nil"/>
            <w:insideV w:val="nil"/>
          </w:tblBorders>
          <w:tblLayout w:type="fixed"/>
          <w:tblCellMar>
            <w:top w:w="30" w:type="dxa"/>
            <w:left w:w="30" w:type="dxa"/>
            <w:bottom w:w="30" w:type="dxa"/>
            <w:right w:w="30" w:type="dxa"/>
          </w:tblCellMar>
        </w:tblPrEx>
        <w:trPr>
          <w:trHeight w:val="1476"/>
          <w:jc w:val="center"/>
        </w:trPr>
        <w:tc>
          <w:tcPr>
            <w:tcW w:w="1094" w:type="dxa"/>
            <w:tcBorders>
              <w:top w:val="outset" w:sz="6" w:space="0" w:color="333333"/>
              <w:left w:val="outset" w:sz="6" w:space="0" w:color="333333"/>
              <w:bottom w:val="outset" w:sz="6" w:space="0" w:color="333333"/>
              <w:right w:val="outset" w:sz="6" w:space="0" w:color="333333"/>
            </w:tcBorders>
            <w:vAlign w:val="center"/>
          </w:tcPr>
          <w:p w:rsidR="00215ABA" w:rsidRPr="00BC43D9" w:rsidP="006D5B4D">
            <w:pPr>
              <w:jc w:val="center"/>
              <w:rPr>
                <w:rFonts w:ascii="Times New Roman"/>
                <w:sz w:val="20"/>
                <w:szCs w:val="20"/>
              </w:rPr>
            </w:pPr>
            <w:r w:rsidRPr="00BC43D9">
              <w:rPr>
                <w:rFonts w:ascii="Times New Roman" w:hint="eastAsia"/>
                <w:sz w:val="20"/>
                <w:szCs w:val="20"/>
              </w:rPr>
              <w:t>代表性成果、主要成就</w:t>
            </w:r>
          </w:p>
        </w:tc>
        <w:tc>
          <w:tcPr>
            <w:tcW w:w="9116" w:type="dxa"/>
            <w:gridSpan w:val="8"/>
            <w:tcBorders>
              <w:top w:val="outset" w:sz="6" w:space="0" w:color="333333"/>
              <w:left w:val="outset" w:sz="6" w:space="0" w:color="333333"/>
              <w:bottom w:val="outset" w:sz="6" w:space="0" w:color="333333"/>
              <w:right w:val="outset" w:sz="6" w:space="0" w:color="333333"/>
            </w:tcBorders>
          </w:tcPr>
          <w:p w:rsidR="00215ABA" w:rsidRPr="00BC43D9">
            <w:pPr>
              <w:bidi w:val="0"/>
              <w:spacing w:before="0" w:beforeAutospacing="0" w:after="48" w:afterAutospacing="0" w:line="435" w:lineRule="atLeast"/>
              <w:ind w:left="0" w:right="0" w:firstLine="480"/>
              <w:jc w:val="center"/>
              <w:rPr>
                <w:rFonts w:ascii="Times New Roman"/>
                <w:sz w:val="20"/>
                <w:szCs w:val="20"/>
              </w:rPr>
            </w:pPr>
            <w:r>
              <w:rPr>
                <w:rFonts w:ascii="宋体" w:eastAsia="宋体" w:hAnsi="宋体" w:cs="宋体"/>
                <w:b/>
                <w:bCs/>
                <w:rtl w:val="0"/>
              </w:rPr>
              <w:t>重要成果</w:t>
            </w:r>
          </w:p>
          <w:p>
            <w:pPr>
              <w:bidi w:val="0"/>
              <w:spacing w:after="280" w:afterAutospacing="1"/>
              <w:jc w:val="both"/>
            </w:pPr>
            <w:r>
              <w:rPr>
                <w:rFonts w:ascii="宋体" w:eastAsia="宋体" w:hAnsi="宋体" w:cs="宋体"/>
                <w:b/>
                <w:bCs/>
                <w:u w:val="single"/>
                <w:rtl w:val="0"/>
              </w:rPr>
              <w:t xml:space="preserve">• </w:t>
            </w:r>
            <w:r>
              <w:rPr>
                <w:rFonts w:ascii="宋体" w:eastAsia="宋体" w:hAnsi="宋体" w:cs="宋体"/>
                <w:b/>
                <w:bCs/>
                <w:u w:val="single"/>
                <w:rtl w:val="0"/>
              </w:rPr>
              <w:t>发明三电平逆变器（Three-Level Inverter）</w:t>
            </w:r>
          </w:p>
          <w:p>
            <w:pPr>
              <w:bidi w:val="0"/>
              <w:spacing w:after="75" w:afterAutospacing="0"/>
              <w:jc w:val="both"/>
            </w:pPr>
            <w:r>
              <w:rPr>
                <w:rFonts w:ascii="宋体" w:eastAsia="宋体" w:hAnsi="宋体" w:cs="宋体"/>
                <w:rtl w:val="0"/>
              </w:rPr>
              <w:t>1. 1977年在论文“Self-Commutated Three-Phase Inverters with Staircase Voltage Waveforms for High-Power Applications at Low Switching Frequency (in German)”中首次提出三电平逆变器。</w:t>
            </w:r>
          </w:p>
          <w:p>
            <w:pPr>
              <w:bidi w:val="0"/>
              <w:spacing w:after="280" w:afterAutospacing="1"/>
              <w:jc w:val="both"/>
            </w:pPr>
            <w:r>
              <w:rPr>
                <w:rFonts w:ascii="宋体" w:eastAsia="宋体" w:hAnsi="宋体" w:cs="宋体"/>
                <w:rtl w:val="0"/>
              </w:rPr>
              <w:t>2. 1983年获得三电平逆变器的专利授权“Self-Controlled Inverter. German Patent DE 23 39 034 C2.”该专利同时在日本获得授权保护。</w:t>
            </w:r>
          </w:p>
          <w:p>
            <w:pPr>
              <w:bidi w:val="0"/>
              <w:spacing w:after="280" w:afterAutospacing="1"/>
              <w:jc w:val="both"/>
            </w:pPr>
            <w:r>
              <w:rPr>
                <w:rFonts w:ascii="宋体" w:eastAsia="宋体" w:hAnsi="宋体" w:cs="宋体"/>
                <w:b/>
                <w:bCs/>
                <w:u w:val="single"/>
                <w:rtl w:val="0"/>
              </w:rPr>
              <w:t>• 空间矢量脉宽调制技术（Space Vector Modulation）</w:t>
            </w:r>
          </w:p>
          <w:p>
            <w:pPr>
              <w:bidi w:val="0"/>
              <w:spacing w:after="280" w:afterAutospacing="1"/>
              <w:jc w:val="both"/>
            </w:pPr>
            <w:r>
              <w:rPr>
                <w:rFonts w:ascii="宋体" w:eastAsia="宋体" w:hAnsi="宋体" w:cs="宋体"/>
                <w:rtl w:val="0"/>
              </w:rPr>
              <w:t>1.A. Busse, J. Holtz,</w:t>
            </w:r>
            <w:r>
              <w:rPr>
                <w:rFonts w:ascii="宋体" w:eastAsia="宋体" w:hAnsi="宋体" w:cs="宋体"/>
                <w:rtl w:val="0"/>
              </w:rPr>
              <w:t>“</w:t>
            </w:r>
            <w:r>
              <w:rPr>
                <w:rFonts w:ascii="宋体" w:eastAsia="宋体" w:hAnsi="宋体" w:cs="宋体"/>
                <w:rtl w:val="0"/>
              </w:rPr>
              <w:t>A Digital Space Vector Modulator for the Control of a Three-Phase Power Converter”, VDE-Conf. Microelektronics for Inverters and Elektrical Drives, Darmstadt/Germany (1982), pp. 189-195.</w:t>
            </w:r>
          </w:p>
          <w:p>
            <w:pPr>
              <w:bidi w:val="0"/>
              <w:spacing w:after="280" w:afterAutospacing="1"/>
              <w:jc w:val="both"/>
            </w:pPr>
            <w:r>
              <w:rPr>
                <w:rFonts w:ascii="宋体" w:eastAsia="宋体" w:hAnsi="宋体" w:cs="宋体"/>
                <w:b/>
                <w:bCs/>
                <w:u w:val="single"/>
                <w:rtl w:val="0"/>
              </w:rPr>
              <w:t>• 同步最优脉宽调制技术（Synchronous Optimal Modulation）</w:t>
            </w:r>
          </w:p>
          <w:p>
            <w:pPr>
              <w:bidi w:val="0"/>
              <w:spacing w:after="280" w:afterAutospacing="1"/>
              <w:jc w:val="both"/>
            </w:pPr>
            <w:r>
              <w:rPr>
                <w:rFonts w:ascii="宋体" w:eastAsia="宋体" w:hAnsi="宋体" w:cs="宋体"/>
                <w:rtl w:val="0"/>
              </w:rPr>
              <w:t>发展了最优脉宽调制技术，有效提高了中高压大功率交流电机驱动系统的动态特性</w:t>
            </w:r>
          </w:p>
          <w:p>
            <w:pPr>
              <w:bidi w:val="0"/>
              <w:spacing w:after="280" w:afterAutospacing="1"/>
              <w:jc w:val="both"/>
            </w:pPr>
            <w:r>
              <w:rPr>
                <w:rFonts w:ascii="宋体" w:eastAsia="宋体" w:hAnsi="宋体" w:cs="宋体"/>
                <w:rtl w:val="0"/>
              </w:rPr>
              <w:t>1.J. Holtz, B. Beyer,</w:t>
            </w:r>
            <w:r>
              <w:rPr>
                <w:rFonts w:ascii="宋体" w:eastAsia="宋体" w:hAnsi="宋体" w:cs="宋体"/>
                <w:rtl w:val="0"/>
              </w:rPr>
              <w:t>“</w:t>
            </w:r>
            <w:r>
              <w:rPr>
                <w:rFonts w:ascii="宋体" w:eastAsia="宋体" w:hAnsi="宋体" w:cs="宋体"/>
                <w:rtl w:val="0"/>
              </w:rPr>
              <w:t>Optimal Synchronous Pulsewidth Modulation with a Trajectory </w:t>
            </w:r>
            <w:r>
              <w:rPr>
                <w:rFonts w:ascii="宋体" w:eastAsia="宋体" w:hAnsi="宋体" w:cs="宋体"/>
                <w:rtl w:val="0"/>
              </w:rPr>
              <w:t>Tracking Scheme for High Dynamic Performance</w:t>
            </w:r>
            <w:r>
              <w:rPr>
                <w:rFonts w:ascii="宋体" w:eastAsia="宋体" w:hAnsi="宋体" w:cs="宋体"/>
                <w:rtl w:val="0"/>
              </w:rPr>
              <w:t>”</w:t>
            </w:r>
            <w:r>
              <w:rPr>
                <w:rFonts w:ascii="宋体" w:eastAsia="宋体" w:hAnsi="宋体" w:cs="宋体"/>
                <w:rtl w:val="0"/>
              </w:rPr>
              <w:t>, Applied Power Electronics Conference APEC, Boston/Ma. (1992), pp. 147-154.</w:t>
            </w:r>
          </w:p>
          <w:p>
            <w:pPr>
              <w:bidi w:val="0"/>
              <w:spacing w:after="280" w:afterAutospacing="1"/>
              <w:jc w:val="both"/>
            </w:pPr>
            <w:r>
              <w:rPr>
                <w:rFonts w:ascii="宋体" w:eastAsia="宋体" w:hAnsi="宋体" w:cs="宋体"/>
                <w:rtl w:val="0"/>
              </w:rPr>
              <w:t>2.Method and Apparatus for the Generation of Switching State Signals from a Reference </w:t>
            </w:r>
            <w:r>
              <w:rPr>
                <w:rFonts w:ascii="宋体" w:eastAsia="宋体" w:hAnsi="宋体" w:cs="宋体"/>
                <w:rtl w:val="0"/>
              </w:rPr>
              <w:t>Space Vector. European Patent 0 504 449 B1 (1995).</w:t>
            </w:r>
          </w:p>
          <w:p>
            <w:pPr>
              <w:bidi w:val="0"/>
              <w:spacing w:after="280" w:afterAutospacing="1"/>
              <w:jc w:val="both"/>
            </w:pPr>
            <w:r>
              <w:rPr>
                <w:rFonts w:ascii="宋体" w:eastAsia="宋体" w:hAnsi="宋体" w:cs="宋体"/>
                <w:rtl w:val="0"/>
              </w:rPr>
              <w:t>3.Pulsewidth Modulation Method for a Multilevel Inverter. European Patent 909 008 55.9. Patents also granted inSpain,Denmark,Finland,Norway,Japan,USA(1989).</w:t>
            </w:r>
          </w:p>
          <w:p>
            <w:pPr>
              <w:bidi w:val="0"/>
              <w:spacing w:after="280" w:afterAutospacing="1"/>
              <w:jc w:val="both"/>
            </w:pPr>
            <w:r>
              <w:rPr>
                <w:rFonts w:ascii="宋体" w:eastAsia="宋体" w:hAnsi="宋体" w:cs="宋体"/>
                <w:rtl w:val="0"/>
              </w:rPr>
              <w:t>4.Optimal Pulsewidth Modulation for Multilevel Inverter Systems. European Patent EP 2312 739 A1, granted in Europe,Brazil(2013).</w:t>
            </w:r>
          </w:p>
          <w:p>
            <w:pPr>
              <w:bidi w:val="0"/>
              <w:spacing w:after="280" w:afterAutospacing="1"/>
              <w:jc w:val="both"/>
            </w:pPr>
            <w:r>
              <w:rPr>
                <w:rFonts w:ascii="宋体" w:eastAsia="宋体" w:hAnsi="宋体" w:cs="宋体"/>
                <w:b/>
                <w:bCs/>
                <w:u w:val="single"/>
                <w:rtl w:val="0"/>
              </w:rPr>
              <w:t>• 预测控制技术（Predictive Control）</w:t>
            </w:r>
          </w:p>
          <w:p>
            <w:pPr>
              <w:bidi w:val="0"/>
              <w:spacing w:after="280" w:afterAutospacing="1"/>
              <w:jc w:val="both"/>
            </w:pPr>
            <w:r>
              <w:rPr>
                <w:rFonts w:ascii="宋体" w:eastAsia="宋体" w:hAnsi="宋体" w:cs="宋体"/>
                <w:rtl w:val="0"/>
              </w:rPr>
              <w:t>首次提出逆变系统的预测控制技术，开创了逆变器控制的新方法，使交流电机逆变驱动系统在低开关损耗的工作状态下同时具有较高的动态响应特性。</w:t>
            </w:r>
          </w:p>
          <w:p>
            <w:pPr>
              <w:bidi w:val="0"/>
              <w:spacing w:after="280" w:afterAutospacing="1"/>
              <w:jc w:val="both"/>
            </w:pPr>
            <w:r>
              <w:rPr>
                <w:rFonts w:ascii="宋体" w:eastAsia="宋体" w:hAnsi="宋体" w:cs="宋体"/>
                <w:rtl w:val="0"/>
              </w:rPr>
              <w:t xml:space="preserve">1.J. Holtz, S. Stadtfeld, </w:t>
            </w:r>
            <w:r>
              <w:rPr>
                <w:rFonts w:ascii="宋体" w:eastAsia="宋体" w:hAnsi="宋体" w:cs="宋体"/>
                <w:rtl w:val="0"/>
              </w:rPr>
              <w:t>“</w:t>
            </w:r>
            <w:r>
              <w:rPr>
                <w:rFonts w:ascii="宋体" w:eastAsia="宋体" w:hAnsi="宋体" w:cs="宋体"/>
                <w:rtl w:val="0"/>
              </w:rPr>
              <w:t>A Predictive Controller for the Stator Current Vector of AC </w:t>
            </w:r>
            <w:r>
              <w:rPr>
                <w:rFonts w:ascii="宋体" w:eastAsia="宋体" w:hAnsi="宋体" w:cs="宋体"/>
                <w:rtl w:val="0"/>
              </w:rPr>
              <w:t>Machines Fed from a Switched Voltage Source</w:t>
            </w:r>
            <w:r>
              <w:rPr>
                <w:rFonts w:ascii="宋体" w:eastAsia="宋体" w:hAnsi="宋体" w:cs="宋体"/>
                <w:rtl w:val="0"/>
              </w:rPr>
              <w:t>”</w:t>
            </w:r>
            <w:r>
              <w:rPr>
                <w:rFonts w:ascii="宋体" w:eastAsia="宋体" w:hAnsi="宋体" w:cs="宋体"/>
                <w:rtl w:val="0"/>
              </w:rPr>
              <w:t>, International Power Electronics Conference IPEC, Tokyo (1983), pp. 1665-1675.</w:t>
            </w:r>
          </w:p>
          <w:p>
            <w:pPr>
              <w:bidi w:val="0"/>
              <w:spacing w:after="280" w:afterAutospacing="1"/>
              <w:jc w:val="both"/>
            </w:pPr>
            <w:r>
              <w:rPr>
                <w:rFonts w:ascii="宋体" w:eastAsia="宋体" w:hAnsi="宋体" w:cs="宋体"/>
                <w:b/>
                <w:bCs/>
                <w:u w:val="single"/>
                <w:rtl w:val="0"/>
              </w:rPr>
              <w:t>• 永磁同步电机无传感器控制技术</w:t>
            </w:r>
            <w:r>
              <w:rPr>
                <w:rFonts w:ascii="宋体" w:eastAsia="宋体" w:hAnsi="宋体" w:cs="宋体"/>
                <w:b/>
                <w:bCs/>
                <w:u w:val="single"/>
                <w:rtl w:val="0"/>
              </w:rPr>
              <w:t>（Sensorless Speed Control of PM Synchronous Machines）</w:t>
            </w:r>
          </w:p>
          <w:p>
            <w:pPr>
              <w:bidi w:val="0"/>
              <w:spacing w:after="280" w:afterAutospacing="1"/>
              <w:jc w:val="both"/>
            </w:pPr>
            <w:r>
              <w:rPr>
                <w:rFonts w:ascii="宋体" w:eastAsia="宋体" w:hAnsi="宋体" w:cs="宋体"/>
                <w:rtl w:val="0"/>
              </w:rPr>
              <w:t>1.Circuit Arrangement for a Magnetically Levitated Vehicle Propelled by a Synchronous </w:t>
            </w:r>
            <w:r>
              <w:rPr>
                <w:rFonts w:ascii="宋体" w:eastAsia="宋体" w:hAnsi="宋体" w:cs="宋体"/>
                <w:rtl w:val="0"/>
              </w:rPr>
              <w:t>Linear Motor. German Patent DT 24 44 679 C3. Patents also granted inCanada,France,</w:t>
            </w:r>
            <w:r>
              <w:rPr>
                <w:rFonts w:ascii="宋体" w:eastAsia="宋体" w:hAnsi="宋体" w:cs="宋体"/>
                <w:rtl w:val="0"/>
              </w:rPr>
              <w:t>Sweden,Switzerland,Japan,USSR,USA(1977).（专利授权地：德国、加拿大、法国、瑞典、瑞士、日本、前苏联、美国）</w:t>
            </w:r>
          </w:p>
          <w:p>
            <w:pPr>
              <w:bidi w:val="0"/>
              <w:spacing w:after="280" w:afterAutospacing="1"/>
              <w:jc w:val="both"/>
            </w:pPr>
            <w:r>
              <w:rPr>
                <w:rFonts w:ascii="宋体" w:eastAsia="宋体" w:hAnsi="宋体" w:cs="宋体"/>
                <w:b/>
                <w:bCs/>
                <w:u w:val="single"/>
                <w:rtl w:val="0"/>
              </w:rPr>
              <w:t>• 感应电机无传感器控制技术（Sensorless Position Control of Induction Motors）</w:t>
            </w:r>
          </w:p>
          <w:p>
            <w:pPr>
              <w:bidi w:val="0"/>
              <w:spacing w:after="280" w:afterAutospacing="1"/>
              <w:jc w:val="both"/>
            </w:pPr>
            <w:r>
              <w:rPr>
                <w:rFonts w:ascii="宋体" w:eastAsia="宋体" w:hAnsi="宋体" w:cs="宋体"/>
                <w:rtl w:val="0"/>
              </w:rPr>
              <w:t>1.J. Holtz, “Sensorless Position Control of Induction Motors – an Emerging Technology”, IEEE Transactions on Industrial Electronics, Vol. 45, No. 6, 1998, pp. 840-852.</w:t>
            </w:r>
          </w:p>
          <w:p>
            <w:pPr>
              <w:bidi w:val="0"/>
              <w:spacing w:after="280" w:afterAutospacing="1"/>
              <w:jc w:val="both"/>
            </w:pPr>
            <w:r>
              <w:rPr>
                <w:rFonts w:ascii="宋体" w:eastAsia="宋体" w:hAnsi="宋体" w:cs="宋体"/>
                <w:rtl w:val="0"/>
              </w:rPr>
              <w:t>2.Method and Apparatus for Sensorless Position Measurement of Squirrel Cage Induction Motor. European Patent DE 197 06799 (1997).（欧洲专利）</w:t>
            </w:r>
          </w:p>
          <w:p>
            <w:pPr>
              <w:bidi w:val="0"/>
              <w:spacing w:after="280" w:afterAutospacing="1"/>
              <w:jc w:val="both"/>
            </w:pPr>
            <w:r>
              <w:rPr>
                <w:rFonts w:ascii="宋体" w:eastAsia="宋体" w:hAnsi="宋体" w:cs="宋体"/>
                <w:b/>
                <w:bCs/>
                <w:u w:val="single"/>
                <w:rtl w:val="0"/>
              </w:rPr>
              <w:t>• 低开关频率下基波电流检测</w:t>
            </w:r>
            <w:r>
              <w:rPr>
                <w:rFonts w:ascii="宋体" w:eastAsia="宋体" w:hAnsi="宋体" w:cs="宋体"/>
                <w:b/>
                <w:bCs/>
                <w:u w:val="single"/>
                <w:rtl w:val="0"/>
              </w:rPr>
              <w:t>（Instantaneous Identification of the Fundamental Current at Low Switching Frequency）</w:t>
            </w:r>
          </w:p>
          <w:p>
            <w:pPr>
              <w:bidi w:val="0"/>
              <w:spacing w:after="280" w:afterAutospacing="1"/>
              <w:jc w:val="both"/>
            </w:pPr>
            <w:r>
              <w:rPr>
                <w:rFonts w:ascii="宋体" w:eastAsia="宋体" w:hAnsi="宋体" w:cs="宋体"/>
                <w:rtl w:val="0"/>
              </w:rPr>
              <w:t>1.Method and Apparatus for the Identification of the Fundamental Current Space Vector from a Measured Stator Current Space Vector. European Patent 0 521 183 B1 (1995). （欧洲专利）</w:t>
            </w:r>
          </w:p>
          <w:p>
            <w:pPr>
              <w:bidi w:val="0"/>
              <w:spacing w:after="280" w:afterAutospacing="1"/>
              <w:jc w:val="both"/>
            </w:pPr>
            <w:r>
              <w:rPr>
                <w:rFonts w:ascii="宋体" w:eastAsia="宋体" w:hAnsi="宋体" w:cs="宋体"/>
                <w:rtl w:val="0"/>
              </w:rPr>
              <w:t>2.J. Holtz and N.  Oikonomou, “Estimation of the Fundamental Current in Low Switching Frequency High-Dynamic Medium Voltage Drives”, IEEE Industry Applications Society Annual Meeting, New Orleans/GA., Sept. 24-28, 2007.</w:t>
            </w:r>
          </w:p>
          <w:p>
            <w:pPr>
              <w:bidi w:val="0"/>
              <w:spacing w:after="280" w:afterAutospacing="1"/>
              <w:jc w:val="both"/>
            </w:pPr>
            <w:r>
              <w:rPr>
                <w:rFonts w:ascii="宋体" w:eastAsia="宋体" w:hAnsi="宋体" w:cs="宋体"/>
                <w:b/>
                <w:bCs/>
                <w:u w:val="single"/>
                <w:rtl w:val="0"/>
              </w:rPr>
              <w:t>• 磁悬浮列车（Magnetically Levitated Train）</w:t>
            </w:r>
          </w:p>
          <w:p>
            <w:pPr>
              <w:bidi w:val="0"/>
              <w:spacing w:after="280" w:afterAutospacing="1"/>
              <w:jc w:val="both"/>
            </w:pPr>
            <w:r>
              <w:rPr>
                <w:rFonts w:ascii="宋体" w:eastAsia="宋体" w:hAnsi="宋体" w:cs="宋体"/>
                <w:rtl w:val="0"/>
              </w:rPr>
              <w:t>1.Synchronous Linear Motor Drive for a Magnetically Levitated Vehicle, especially for a Magnetic Train. German Patent DT 23 57 147 C3. Patents also granted in France,Canada,Sweden,Switzerland,Japan,USSR,USA(1975). （专利授权地：德国、加拿大、法国、瑞典、瑞士、日本、前苏联、美国）</w:t>
            </w:r>
          </w:p>
          <w:p>
            <w:pPr>
              <w:bidi w:val="0"/>
              <w:spacing w:after="280" w:afterAutospacing="1" w:line="435" w:lineRule="atLeast"/>
              <w:ind w:firstLine="480"/>
              <w:jc w:val="center"/>
            </w:pPr>
            <w:r>
              <w:rPr>
                <w:rFonts w:ascii="宋体" w:eastAsia="宋体" w:hAnsi="宋体" w:cs="宋体"/>
                <w:b/>
                <w:bCs/>
                <w:rtl w:val="0"/>
              </w:rPr>
              <w:t>期刊论文</w:t>
            </w:r>
          </w:p>
          <w:p>
            <w:pPr>
              <w:bidi w:val="0"/>
              <w:spacing w:before="120" w:beforeAutospacing="0" w:after="0" w:afterAutospacing="0" w:line="405" w:lineRule="atLeast"/>
              <w:ind w:left="0" w:right="0" w:firstLine="480"/>
              <w:jc w:val="both"/>
            </w:pPr>
            <w:r>
              <w:rPr>
                <w:rFonts w:ascii="宋体" w:eastAsia="宋体" w:hAnsi="宋体" w:cs="宋体"/>
                <w:rtl w:val="0"/>
              </w:rPr>
              <w:t>(1)</w:t>
            </w:r>
            <w:r>
              <w:rPr>
                <w:rFonts w:ascii="宋体" w:eastAsia="宋体" w:hAnsi="宋体" w:cs="宋体"/>
                <w:b/>
                <w:bCs/>
                <w:rtl w:val="0"/>
              </w:rPr>
              <w:t>Joachim Holtz#</w:t>
            </w:r>
            <w:r>
              <w:rPr>
                <w:rFonts w:ascii="宋体" w:eastAsia="宋体" w:hAnsi="宋体" w:cs="宋体"/>
                <w:rtl w:val="0"/>
              </w:rPr>
              <w:t>, Advanced PWM and Predictive Control—An Overview, IEEE Transactions on Industrial Electronics, 2016, 63(6): 3837-3844</w:t>
            </w:r>
          </w:p>
          <w:p>
            <w:pPr>
              <w:bidi w:val="0"/>
              <w:spacing w:before="120" w:beforeAutospacing="0" w:after="0" w:afterAutospacing="0" w:line="405" w:lineRule="atLeast"/>
              <w:ind w:left="0" w:right="0" w:firstLine="480"/>
              <w:jc w:val="both"/>
            </w:pPr>
            <w:r>
              <w:rPr>
                <w:rFonts w:ascii="宋体" w:eastAsia="宋体" w:hAnsi="宋体" w:cs="宋体"/>
                <w:rtl w:val="0"/>
              </w:rPr>
              <w:t>(2)</w:t>
            </w:r>
            <w:r>
              <w:rPr>
                <w:rFonts w:ascii="宋体" w:eastAsia="宋体" w:hAnsi="宋体" w:cs="宋体"/>
                <w:b/>
                <w:bCs/>
                <w:rtl w:val="0"/>
              </w:rPr>
              <w:t>Joachim Holtz#</w:t>
            </w:r>
            <w:r>
              <w:rPr>
                <w:rFonts w:ascii="宋体" w:eastAsia="宋体" w:hAnsi="宋体" w:cs="宋体"/>
                <w:rtl w:val="0"/>
              </w:rPr>
              <w:t>, Gilberto da Cunha, Norton Petry, Paulo JoséJose Torri, Control of Large Salient-Pole Synchronous Machines Using Synchronous Optimal Pulsewidth Modulation, IEEE Transactions on Industrial Electronics, 2015, 62(6): 3372-3379</w:t>
            </w:r>
          </w:p>
          <w:p>
            <w:pPr>
              <w:bidi w:val="0"/>
              <w:spacing w:before="120" w:beforeAutospacing="0" w:after="0" w:afterAutospacing="0" w:line="405" w:lineRule="atLeast"/>
              <w:ind w:left="0" w:right="0" w:firstLine="480"/>
              <w:jc w:val="both"/>
            </w:pPr>
            <w:r>
              <w:rPr>
                <w:rFonts w:ascii="宋体" w:eastAsia="宋体" w:hAnsi="宋体" w:cs="宋体"/>
                <w:rtl w:val="0"/>
              </w:rPr>
              <w:t>(3)</w:t>
            </w:r>
            <w:r>
              <w:rPr>
                <w:rFonts w:ascii="宋体" w:eastAsia="宋体" w:hAnsi="宋体" w:cs="宋体"/>
                <w:b/>
                <w:bCs/>
                <w:rtl w:val="0"/>
              </w:rPr>
              <w:t>Joachim Holtz#</w:t>
            </w:r>
            <w:r>
              <w:rPr>
                <w:rFonts w:ascii="宋体" w:eastAsia="宋体" w:hAnsi="宋体" w:cs="宋体"/>
                <w:rtl w:val="0"/>
              </w:rPr>
              <w:t>, Markus Höltgen, Jens Onno Krah, A Space Vector Modulator for the High-Switching Frequency Control of Three-Level SiC Inverters, IEEE Transactions on Power Electronics, 2014, 29(5): 2618-2626</w:t>
            </w:r>
          </w:p>
          <w:p>
            <w:pPr>
              <w:bidi w:val="0"/>
              <w:spacing w:before="120" w:beforeAutospacing="0" w:after="0" w:afterAutospacing="0" w:line="405" w:lineRule="atLeast"/>
              <w:ind w:left="0" w:right="0" w:firstLine="480"/>
              <w:jc w:val="both"/>
            </w:pPr>
            <w:r>
              <w:rPr>
                <w:rFonts w:ascii="宋体" w:eastAsia="宋体" w:hAnsi="宋体" w:cs="宋体"/>
                <w:rtl w:val="0"/>
              </w:rPr>
              <w:t xml:space="preserve">(4)Till Boller, </w:t>
            </w:r>
            <w:r>
              <w:rPr>
                <w:rFonts w:ascii="宋体" w:eastAsia="宋体" w:hAnsi="宋体" w:cs="宋体"/>
                <w:b/>
                <w:bCs/>
                <w:rtl w:val="0"/>
              </w:rPr>
              <w:t>Joachim Holtz#</w:t>
            </w:r>
            <w:r>
              <w:rPr>
                <w:rFonts w:ascii="宋体" w:eastAsia="宋体" w:hAnsi="宋体" w:cs="宋体"/>
                <w:rtl w:val="0"/>
              </w:rPr>
              <w:t>, Akshay K. Rathore, Neutral-Point Potential Balancing Using Synchronous Optimal Pulsewidth Modulation of Multilevel Inverters in Medium-Voltage High-Power AC Drives, IEEE Transactions on Industry Applications, 2014, 50(1): 549-557</w:t>
            </w:r>
          </w:p>
          <w:p>
            <w:pPr>
              <w:bidi w:val="0"/>
              <w:spacing w:before="120" w:beforeAutospacing="0" w:after="0" w:afterAutospacing="0" w:line="405" w:lineRule="atLeast"/>
              <w:ind w:left="0" w:right="0" w:firstLine="480"/>
              <w:jc w:val="both"/>
            </w:pPr>
            <w:r>
              <w:rPr>
                <w:rFonts w:ascii="宋体" w:eastAsia="宋体" w:hAnsi="宋体" w:cs="宋体"/>
                <w:rtl w:val="0"/>
              </w:rPr>
              <w:t xml:space="preserve">(5)Akshay K. Rathore, </w:t>
            </w:r>
            <w:r>
              <w:rPr>
                <w:rFonts w:ascii="宋体" w:eastAsia="宋体" w:hAnsi="宋体" w:cs="宋体"/>
                <w:b/>
                <w:bCs/>
                <w:rtl w:val="0"/>
              </w:rPr>
              <w:t>Joachim Holtz#</w:t>
            </w:r>
            <w:r>
              <w:rPr>
                <w:rFonts w:ascii="宋体" w:eastAsia="宋体" w:hAnsi="宋体" w:cs="宋体"/>
                <w:rtl w:val="0"/>
              </w:rPr>
              <w:t>, Till Boller, Generalized Optimal Pulsewidth Modulation of Multilevel Inverters for Low-Switching-Frequency Control of Medium-Voltage High-Power Industrial AC Drives, IEEE Transactions on Industry Electronics, 2013, 60(10): 4215-4224</w:t>
            </w:r>
          </w:p>
          <w:p>
            <w:pPr>
              <w:bidi w:val="0"/>
              <w:spacing w:before="120" w:beforeAutospacing="0" w:after="0" w:afterAutospacing="0" w:line="405" w:lineRule="atLeast"/>
              <w:ind w:left="0" w:right="0" w:firstLine="480"/>
              <w:jc w:val="both"/>
            </w:pPr>
            <w:r>
              <w:rPr>
                <w:rFonts w:ascii="宋体" w:eastAsia="宋体" w:hAnsi="宋体" w:cs="宋体"/>
                <w:rtl w:val="0"/>
              </w:rPr>
              <w:t>(6)</w:t>
            </w:r>
            <w:r>
              <w:rPr>
                <w:rFonts w:ascii="宋体" w:eastAsia="宋体" w:hAnsi="宋体" w:cs="宋体"/>
                <w:b/>
                <w:bCs/>
                <w:rtl w:val="0"/>
              </w:rPr>
              <w:t>Joachim Holtz#</w:t>
            </w:r>
            <w:r>
              <w:rPr>
                <w:rFonts w:ascii="宋体" w:eastAsia="宋体" w:hAnsi="宋体" w:cs="宋体"/>
                <w:rtl w:val="0"/>
              </w:rPr>
              <w:t>, Xin Qi, Optimal Control of Medium-Voltage Drives—An Overview, IEEE Transactions on Industry Electronics, 2013, 60(12): 5472-5481</w:t>
            </w:r>
          </w:p>
          <w:p>
            <w:pPr>
              <w:bidi w:val="0"/>
              <w:spacing w:before="120" w:beforeAutospacing="0" w:after="0" w:afterAutospacing="0" w:line="405" w:lineRule="atLeast"/>
              <w:ind w:left="0" w:right="0" w:firstLine="480"/>
              <w:jc w:val="both"/>
            </w:pPr>
            <w:r>
              <w:rPr>
                <w:rFonts w:ascii="宋体" w:eastAsia="宋体" w:hAnsi="宋体" w:cs="宋体"/>
                <w:rtl w:val="0"/>
              </w:rPr>
              <w:t xml:space="preserve">(7)Till Boller, </w:t>
            </w:r>
            <w:r>
              <w:rPr>
                <w:rFonts w:ascii="宋体" w:eastAsia="宋体" w:hAnsi="宋体" w:cs="宋体"/>
                <w:b/>
                <w:bCs/>
                <w:rtl w:val="0"/>
              </w:rPr>
              <w:t>Joachim Holtz#</w:t>
            </w:r>
            <w:r>
              <w:rPr>
                <w:rFonts w:ascii="宋体" w:eastAsia="宋体" w:hAnsi="宋体" w:cs="宋体"/>
                <w:rtl w:val="0"/>
              </w:rPr>
              <w:t>, Akshay K. Rathore, Optimal Pulsewidth Modulation of a Dual Three-Level Inverter System Operated From a Single DC Link, IEEE Transactions on Industry Applications, 2012, 48(5): 1610-1615</w:t>
            </w:r>
          </w:p>
          <w:p>
            <w:pPr>
              <w:bidi w:val="0"/>
              <w:spacing w:before="120" w:beforeAutospacing="0" w:after="0" w:afterAutospacing="0" w:line="405" w:lineRule="atLeast"/>
              <w:ind w:left="0" w:right="0" w:firstLine="480"/>
              <w:jc w:val="both"/>
            </w:pPr>
            <w:r>
              <w:rPr>
                <w:rFonts w:ascii="宋体" w:eastAsia="宋体" w:hAnsi="宋体" w:cs="宋体"/>
                <w:rtl w:val="0"/>
              </w:rPr>
              <w:t>(8)</w:t>
            </w:r>
            <w:r>
              <w:rPr>
                <w:rFonts w:ascii="宋体" w:eastAsia="宋体" w:hAnsi="宋体" w:cs="宋体"/>
                <w:rtl w:val="0"/>
              </w:rPr>
              <w:t>Till Boller,</w:t>
            </w:r>
            <w:r>
              <w:rPr>
                <w:rtl w:val="0"/>
              </w:rPr>
              <w:t xml:space="preserve"> </w:t>
            </w:r>
            <w:r>
              <w:rPr>
                <w:rFonts w:ascii="宋体" w:eastAsia="宋体" w:hAnsi="宋体" w:cs="宋体"/>
                <w:b/>
                <w:bCs/>
                <w:rtl w:val="0"/>
              </w:rPr>
              <w:t>Joachim Holtz#</w:t>
            </w:r>
            <w:r>
              <w:rPr>
                <w:rFonts w:ascii="宋体" w:eastAsia="宋体" w:hAnsi="宋体" w:cs="宋体"/>
                <w:rtl w:val="0"/>
              </w:rPr>
              <w:t>, Akshay K. Rathore, Optimal Pulsewidth Modulation of a Dual Three-Level Inverter System Operated From a Single DC Link, IEEE Transactions on Industry Applications, 2012, 48(5): 1610-1615</w:t>
            </w:r>
          </w:p>
          <w:p>
            <w:pPr>
              <w:bidi w:val="0"/>
              <w:spacing w:before="120" w:beforeAutospacing="0" w:after="0" w:afterAutospacing="0" w:line="405" w:lineRule="atLeast"/>
              <w:ind w:left="0" w:right="0" w:firstLine="480"/>
              <w:jc w:val="both"/>
            </w:pPr>
            <w:r>
              <w:rPr>
                <w:rFonts w:ascii="宋体" w:eastAsia="宋体" w:hAnsi="宋体" w:cs="宋体"/>
                <w:rtl w:val="0"/>
              </w:rPr>
              <w:t>(9)</w:t>
            </w:r>
            <w:r>
              <w:rPr>
                <w:rFonts w:ascii="宋体" w:eastAsia="宋体" w:hAnsi="宋体" w:cs="宋体"/>
                <w:b/>
                <w:bCs/>
                <w:rtl w:val="0"/>
              </w:rPr>
              <w:t>Joachim Holtz#</w:t>
            </w:r>
            <w:r>
              <w:rPr>
                <w:rFonts w:ascii="宋体" w:eastAsia="宋体" w:hAnsi="宋体" w:cs="宋体"/>
                <w:rtl w:val="0"/>
              </w:rPr>
              <w:t>, Nikolaos Oikonomou, Optimal Control of a Dual Three-Level Inverter System for Medium-Voltage Drives, IEEE Transactions on Industry Applications, 2010, 46(3): 1034-1041</w:t>
            </w:r>
          </w:p>
          <w:p>
            <w:pPr>
              <w:bidi w:val="0"/>
              <w:spacing w:before="120" w:beforeAutospacing="0" w:after="0" w:afterAutospacing="0" w:line="405" w:lineRule="atLeast"/>
              <w:ind w:left="0" w:right="0" w:firstLine="480"/>
              <w:jc w:val="both"/>
            </w:pPr>
            <w:r>
              <w:rPr>
                <w:rFonts w:ascii="宋体" w:eastAsia="宋体" w:hAnsi="宋体" w:cs="宋体"/>
                <w:rtl w:val="0"/>
              </w:rPr>
              <w:t xml:space="preserve">(10)Haitham Abu-Rub, </w:t>
            </w:r>
            <w:r>
              <w:rPr>
                <w:rFonts w:ascii="宋体" w:eastAsia="宋体" w:hAnsi="宋体" w:cs="宋体"/>
                <w:b/>
                <w:bCs/>
                <w:rtl w:val="0"/>
              </w:rPr>
              <w:t>Joachim Holtz#</w:t>
            </w:r>
            <w:r>
              <w:rPr>
                <w:rFonts w:ascii="宋体" w:eastAsia="宋体" w:hAnsi="宋体" w:cs="宋体"/>
                <w:rtl w:val="0"/>
              </w:rPr>
              <w:t>, Jose Rodriguez, Ge Baoming, Medium-Voltage Multilevel Converters—State of the Art, Challenges, and Requirements in Industrial Applications, IEEE Transactions on Industry Electronics, 2010, 57(8): 2581-2596</w:t>
            </w:r>
          </w:p>
          <w:p>
            <w:pPr>
              <w:bidi w:val="0"/>
              <w:spacing w:after="280" w:afterAutospacing="1"/>
              <w:jc w:val="left"/>
            </w:pPr>
          </w:p>
          <w:p>
            <w:pPr>
              <w:bidi w:val="0"/>
              <w:spacing w:before="0" w:beforeAutospacing="0" w:after="48" w:afterAutospacing="0" w:line="435" w:lineRule="atLeast"/>
              <w:ind w:left="0" w:right="0" w:firstLine="480"/>
              <w:jc w:val="center"/>
              <w:rPr>
                <w:rtl w:val="0"/>
              </w:rPr>
            </w:pPr>
            <w:r>
              <w:rPr>
                <w:rFonts w:ascii="宋体" w:eastAsia="宋体" w:hAnsi="宋体" w:cs="宋体"/>
                <w:b/>
                <w:bCs/>
                <w:rtl w:val="0"/>
              </w:rPr>
              <w:t>专著</w:t>
            </w:r>
          </w:p>
          <w:p>
            <w:pPr>
              <w:bidi w:val="0"/>
              <w:spacing w:after="280" w:afterAutospacing="1"/>
              <w:ind w:firstLine="480"/>
              <w:jc w:val="both"/>
            </w:pPr>
            <w:r>
              <w:rPr>
                <w:rFonts w:ascii="宋体" w:eastAsia="宋体" w:hAnsi="宋体" w:cs="宋体"/>
                <w:rtl w:val="0"/>
              </w:rPr>
              <w:t xml:space="preserve">(1)R. Kennel, T. Boller, </w:t>
            </w:r>
            <w:r>
              <w:rPr>
                <w:rFonts w:ascii="宋体" w:eastAsia="宋体" w:hAnsi="宋体" w:cs="宋体"/>
                <w:b/>
                <w:bCs/>
                <w:rtl w:val="0"/>
              </w:rPr>
              <w:t>J. Holtz</w:t>
            </w:r>
            <w:r>
              <w:rPr>
                <w:rFonts w:ascii="宋体" w:eastAsia="宋体" w:hAnsi="宋体" w:cs="宋体"/>
                <w:rtl w:val="0"/>
              </w:rPr>
              <w:t xml:space="preserve">, </w:t>
            </w:r>
            <w:r>
              <w:rPr>
                <w:rFonts w:ascii="宋体" w:eastAsia="宋体" w:hAnsi="宋体" w:cs="宋体"/>
                <w:rtl w:val="0"/>
              </w:rPr>
              <w:t>“</w:t>
            </w:r>
            <w:r>
              <w:rPr>
                <w:rFonts w:ascii="宋体" w:eastAsia="宋体" w:hAnsi="宋体" w:cs="宋体"/>
                <w:rtl w:val="0"/>
              </w:rPr>
              <w:t>Hardware-in-the-Loop Systems with Power Electronics: A Powerful Simulation Tool</w:t>
            </w:r>
            <w:r>
              <w:rPr>
                <w:rFonts w:ascii="宋体" w:eastAsia="宋体" w:hAnsi="宋体" w:cs="宋体"/>
                <w:rtl w:val="0"/>
              </w:rPr>
              <w:t>”</w:t>
            </w:r>
            <w:r>
              <w:rPr>
                <w:rFonts w:ascii="宋体" w:eastAsia="宋体" w:hAnsi="宋体" w:cs="宋体"/>
                <w:rtl w:val="0"/>
              </w:rPr>
              <w:t xml:space="preserve">, in </w:t>
            </w:r>
            <w:r>
              <w:rPr>
                <w:rFonts w:ascii="宋体" w:eastAsia="宋体" w:hAnsi="宋体" w:cs="宋体"/>
                <w:rtl w:val="0"/>
              </w:rPr>
              <w:t>“</w:t>
            </w:r>
            <w:r>
              <w:rPr>
                <w:rFonts w:ascii="宋体" w:eastAsia="宋体" w:hAnsi="宋体" w:cs="宋体"/>
                <w:rtl w:val="0"/>
              </w:rPr>
              <w:t>Power Electronics for Renewable Energy Systems, Transportation and Industrial Applications</w:t>
            </w:r>
            <w:r>
              <w:rPr>
                <w:rFonts w:ascii="宋体" w:eastAsia="宋体" w:hAnsi="宋体" w:cs="宋体"/>
                <w:rtl w:val="0"/>
              </w:rPr>
              <w:t>”</w:t>
            </w:r>
            <w:r>
              <w:rPr>
                <w:rFonts w:ascii="宋体" w:eastAsia="宋体" w:hAnsi="宋体" w:cs="宋体"/>
                <w:rtl w:val="0"/>
              </w:rPr>
              <w:t>. John Wiley, IEEE Press Book, 2014.</w:t>
            </w:r>
          </w:p>
          <w:p>
            <w:pPr>
              <w:bidi w:val="0"/>
              <w:spacing w:after="280" w:afterAutospacing="1"/>
              <w:ind w:firstLine="480"/>
              <w:jc w:val="both"/>
            </w:pPr>
            <w:r>
              <w:rPr>
                <w:rFonts w:ascii="宋体" w:eastAsia="宋体" w:hAnsi="宋体" w:cs="宋体"/>
                <w:rtl w:val="0"/>
              </w:rPr>
              <w:t>(2)</w:t>
            </w:r>
            <w:r>
              <w:rPr>
                <w:rFonts w:ascii="宋体" w:eastAsia="宋体" w:hAnsi="宋体" w:cs="宋体"/>
                <w:b/>
                <w:bCs/>
                <w:rtl w:val="0"/>
              </w:rPr>
              <w:t>J. Holtz</w:t>
            </w:r>
            <w:r>
              <w:rPr>
                <w:rFonts w:ascii="宋体" w:eastAsia="宋体" w:hAnsi="宋体" w:cs="宋体"/>
                <w:rtl w:val="0"/>
              </w:rPr>
              <w:t xml:space="preserve">: Pulsewidth Modulation for Electronic Power Conversion; in B. K. Bose (Editor) </w:t>
            </w:r>
            <w:r>
              <w:rPr>
                <w:rFonts w:ascii="宋体" w:eastAsia="宋体" w:hAnsi="宋体" w:cs="宋体"/>
                <w:rtl w:val="0"/>
              </w:rPr>
              <w:t>“</w:t>
            </w:r>
            <w:r>
              <w:rPr>
                <w:rFonts w:ascii="宋体" w:eastAsia="宋体" w:hAnsi="宋体" w:cs="宋体"/>
                <w:rtl w:val="0"/>
              </w:rPr>
              <w:t>Power Electronics and Variable Speed Drives</w:t>
            </w:r>
            <w:r>
              <w:rPr>
                <w:rFonts w:ascii="宋体" w:eastAsia="宋体" w:hAnsi="宋体" w:cs="宋体"/>
                <w:rtl w:val="0"/>
              </w:rPr>
              <w:t>”</w:t>
            </w:r>
            <w:r>
              <w:rPr>
                <w:rFonts w:ascii="宋体" w:eastAsia="宋体" w:hAnsi="宋体" w:cs="宋体"/>
                <w:rtl w:val="0"/>
              </w:rPr>
              <w:t>. IEEE Press Book, 1996, also published in Chinese by China University of Mining and Technology Press, 1999.</w:t>
            </w:r>
          </w:p>
          <w:p>
            <w:pPr>
              <w:bidi w:val="0"/>
              <w:spacing w:after="280" w:afterAutospacing="1"/>
              <w:ind w:firstLine="480"/>
              <w:jc w:val="both"/>
            </w:pPr>
            <w:r>
              <w:rPr>
                <w:rFonts w:ascii="宋体" w:eastAsia="宋体" w:hAnsi="宋体" w:cs="宋体"/>
                <w:rtl w:val="0"/>
              </w:rPr>
              <w:t>该书中文版《电力电子学与变频传动技术和应用》中国矿业大学出版社</w:t>
            </w:r>
          </w:p>
          <w:p>
            <w:pPr>
              <w:bidi w:val="0"/>
              <w:spacing w:after="280" w:afterAutospacing="1"/>
              <w:ind w:firstLine="480"/>
              <w:jc w:val="both"/>
            </w:pPr>
            <w:r>
              <w:rPr>
                <w:rFonts w:ascii="宋体" w:eastAsia="宋体" w:hAnsi="宋体" w:cs="宋体"/>
                <w:rtl w:val="0"/>
              </w:rPr>
              <w:t>(3)</w:t>
            </w:r>
            <w:r>
              <w:rPr>
                <w:rFonts w:ascii="宋体" w:eastAsia="宋体" w:hAnsi="宋体" w:cs="宋体"/>
                <w:b/>
                <w:bCs/>
                <w:rtl w:val="0"/>
              </w:rPr>
              <w:t>J. Holtz</w:t>
            </w:r>
            <w:r>
              <w:rPr>
                <w:rFonts w:ascii="宋体" w:eastAsia="宋体" w:hAnsi="宋体" w:cs="宋体"/>
                <w:rtl w:val="0"/>
              </w:rPr>
              <w:t xml:space="preserve">: Methods for Speed Sensorless Control of AC Drives; in K. Rajashekara (Editor) </w:t>
            </w:r>
            <w:r>
              <w:rPr>
                <w:rFonts w:ascii="宋体" w:eastAsia="宋体" w:hAnsi="宋体" w:cs="宋体"/>
                <w:rtl w:val="0"/>
              </w:rPr>
              <w:t>“</w:t>
            </w:r>
            <w:r>
              <w:rPr>
                <w:rFonts w:ascii="宋体" w:eastAsia="宋体" w:hAnsi="宋体" w:cs="宋体"/>
                <w:rtl w:val="0"/>
              </w:rPr>
              <w:t>Sensorless Control of AC Motors”. IEEE Press Book, 1996.</w:t>
            </w:r>
          </w:p>
          <w:p>
            <w:pPr>
              <w:bidi w:val="0"/>
              <w:spacing w:after="280" w:afterAutospacing="1"/>
              <w:ind w:firstLine="480"/>
              <w:jc w:val="both"/>
            </w:pPr>
            <w:r>
              <w:rPr>
                <w:rFonts w:ascii="宋体" w:eastAsia="宋体" w:hAnsi="宋体" w:cs="宋体"/>
                <w:rtl w:val="0"/>
              </w:rPr>
              <w:t>(4)</w:t>
            </w:r>
            <w:r>
              <w:rPr>
                <w:rFonts w:ascii="宋体" w:eastAsia="宋体" w:hAnsi="宋体" w:cs="宋体"/>
                <w:b/>
                <w:bCs/>
                <w:rtl w:val="0"/>
              </w:rPr>
              <w:t>J. Holtz</w:t>
            </w:r>
            <w:r>
              <w:rPr>
                <w:rFonts w:ascii="宋体" w:eastAsia="宋体" w:hAnsi="宋体" w:cs="宋体"/>
                <w:rtl w:val="0"/>
              </w:rPr>
              <w:t xml:space="preserve">: Pulsewidth Modulation - A Survey; in P. A. Thollot (Editor) </w:t>
            </w:r>
            <w:r>
              <w:rPr>
                <w:rFonts w:ascii="宋体" w:eastAsia="宋体" w:hAnsi="宋体" w:cs="宋体"/>
                <w:rtl w:val="0"/>
              </w:rPr>
              <w:t>“</w:t>
            </w:r>
            <w:r>
              <w:rPr>
                <w:rFonts w:ascii="宋体" w:eastAsia="宋体" w:hAnsi="宋体" w:cs="宋体"/>
                <w:rtl w:val="0"/>
              </w:rPr>
              <w:t>Power Electronics Technology and Applications”, IEEE Technology Update Series, 1993.</w:t>
            </w:r>
          </w:p>
          <w:p>
            <w:pPr>
              <w:bidi w:val="0"/>
              <w:spacing w:after="280" w:afterAutospacing="1"/>
              <w:ind w:firstLine="480"/>
              <w:jc w:val="both"/>
            </w:pPr>
            <w:r>
              <w:rPr>
                <w:rFonts w:ascii="宋体" w:eastAsia="宋体" w:hAnsi="宋体" w:cs="宋体"/>
                <w:rtl w:val="0"/>
              </w:rPr>
              <w:t>(5)</w:t>
            </w:r>
            <w:r>
              <w:rPr>
                <w:rFonts w:ascii="宋体" w:eastAsia="宋体" w:hAnsi="宋体" w:cs="宋体"/>
                <w:b/>
                <w:bCs/>
                <w:rtl w:val="0"/>
              </w:rPr>
              <w:t>J. Holtz</w:t>
            </w:r>
            <w:r>
              <w:rPr>
                <w:rFonts w:ascii="宋体" w:eastAsia="宋体" w:hAnsi="宋体" w:cs="宋体"/>
                <w:rtl w:val="0"/>
              </w:rPr>
              <w:t xml:space="preserve">: A Comparison of Optimal PWM Methods; in G. K. Dubey (Editor) </w:t>
            </w:r>
            <w:r>
              <w:rPr>
                <w:rFonts w:ascii="宋体" w:eastAsia="宋体" w:hAnsi="宋体" w:cs="宋体"/>
                <w:rtl w:val="0"/>
              </w:rPr>
              <w:t>“</w:t>
            </w:r>
            <w:r>
              <w:rPr>
                <w:rFonts w:ascii="宋体" w:eastAsia="宋体" w:hAnsi="宋体" w:cs="宋体"/>
                <w:rtl w:val="0"/>
              </w:rPr>
              <w:t>Power Electronics and Drives”, Tata McGraw-Hill Publishing Co., New Delhi, 1993.</w:t>
            </w:r>
          </w:p>
          <w:p>
            <w:pPr>
              <w:bidi w:val="0"/>
              <w:spacing w:before="0" w:beforeAutospacing="0" w:after="48" w:afterAutospacing="0" w:line="435" w:lineRule="atLeast"/>
              <w:ind w:left="0" w:right="0" w:firstLine="480"/>
              <w:jc w:val="both"/>
            </w:pPr>
            <w:r>
              <w:rPr>
                <w:rFonts w:ascii="宋体" w:eastAsia="宋体" w:hAnsi="宋体" w:cs="宋体"/>
                <w:rtl w:val="0"/>
              </w:rPr>
              <w:t>(6)</w:t>
            </w:r>
            <w:r>
              <w:rPr>
                <w:rFonts w:ascii="宋体" w:eastAsia="宋体" w:hAnsi="宋体" w:cs="宋体"/>
                <w:b/>
                <w:bCs/>
                <w:rtl w:val="0"/>
              </w:rPr>
              <w:t>J. Holtz</w:t>
            </w:r>
            <w:r>
              <w:rPr>
                <w:rFonts w:ascii="宋体" w:eastAsia="宋体" w:hAnsi="宋体" w:cs="宋体"/>
                <w:rtl w:val="0"/>
              </w:rPr>
              <w:t xml:space="preserve">, U. Schwellenberg, </w:t>
            </w:r>
            <w:r>
              <w:rPr>
                <w:rFonts w:ascii="宋体" w:eastAsia="宋体" w:hAnsi="宋体" w:cs="宋体"/>
                <w:rtl w:val="0"/>
              </w:rPr>
              <w:t>“</w:t>
            </w:r>
            <w:r>
              <w:rPr>
                <w:rFonts w:ascii="宋体" w:eastAsia="宋体" w:hAnsi="宋体" w:cs="宋体"/>
                <w:rtl w:val="0"/>
              </w:rPr>
              <w:t>Controlled Rectifiers with Reduced Voltage Ripple</w:t>
            </w:r>
            <w:r>
              <w:rPr>
                <w:rFonts w:ascii="宋体" w:eastAsia="宋体" w:hAnsi="宋体" w:cs="宋体"/>
                <w:rtl w:val="0"/>
              </w:rPr>
              <w:t>”</w:t>
            </w:r>
            <w:r>
              <w:rPr>
                <w:rFonts w:ascii="宋体" w:eastAsia="宋体" w:hAnsi="宋体" w:cs="宋体"/>
                <w:rtl w:val="0"/>
              </w:rPr>
              <w:t>, Westdeutscher Verlag, Opladen, 1981.</w:t>
            </w:r>
          </w:p>
          <w:p>
            <w:pPr>
              <w:bidi w:val="0"/>
              <w:spacing w:before="0" w:beforeAutospacing="0" w:after="48" w:afterAutospacing="0" w:line="435" w:lineRule="atLeast"/>
              <w:ind w:left="0" w:right="0" w:firstLine="480"/>
              <w:jc w:val="both"/>
            </w:pPr>
          </w:p>
          <w:p>
            <w:pPr>
              <w:bidi w:val="0"/>
              <w:spacing w:before="0" w:beforeAutospacing="0" w:after="48" w:afterAutospacing="0" w:line="435" w:lineRule="atLeast"/>
              <w:ind w:left="0" w:right="0" w:firstLine="480"/>
              <w:jc w:val="center"/>
              <w:rPr>
                <w:rtl w:val="0"/>
              </w:rPr>
            </w:pPr>
            <w:r>
              <w:rPr>
                <w:rFonts w:ascii="宋体" w:eastAsia="宋体" w:hAnsi="宋体" w:cs="宋体"/>
                <w:b/>
                <w:bCs/>
                <w:rtl w:val="0"/>
              </w:rPr>
              <w:t>授权发明专利</w:t>
            </w:r>
          </w:p>
          <w:p>
            <w:pPr>
              <w:bidi w:val="0"/>
              <w:spacing w:before="0" w:beforeAutospacing="0" w:after="48" w:afterAutospacing="0" w:line="435" w:lineRule="atLeast"/>
              <w:ind w:left="0" w:right="0" w:firstLine="480"/>
              <w:jc w:val="both"/>
            </w:pPr>
            <w:r>
              <w:rPr>
                <w:rFonts w:ascii="宋体" w:eastAsia="宋体" w:hAnsi="宋体" w:cs="宋体"/>
                <w:rtl w:val="0"/>
              </w:rPr>
              <w:t>(1)</w:t>
            </w:r>
            <w:r>
              <w:rPr>
                <w:rFonts w:ascii="宋体" w:eastAsia="宋体" w:hAnsi="宋体" w:cs="宋体"/>
                <w:b/>
                <w:bCs/>
                <w:rtl w:val="0"/>
              </w:rPr>
              <w:t>J. Holtz</w:t>
            </w:r>
            <w:r>
              <w:rPr>
                <w:rFonts w:ascii="宋体" w:eastAsia="宋体" w:hAnsi="宋体" w:cs="宋体"/>
                <w:rtl w:val="0"/>
              </w:rPr>
              <w:t>, Optimal Pulsewidth Modulation for Multilevel Inverter Systems, 2013.08.29, European, EP2312739A1 </w:t>
            </w:r>
          </w:p>
          <w:p>
            <w:pPr>
              <w:bidi w:val="0"/>
              <w:spacing w:before="0" w:beforeAutospacing="0" w:after="48" w:afterAutospacing="0" w:line="435" w:lineRule="atLeast"/>
              <w:ind w:left="0" w:right="0" w:firstLine="480"/>
              <w:jc w:val="both"/>
            </w:pPr>
            <w:r>
              <w:rPr>
                <w:rFonts w:ascii="宋体" w:eastAsia="宋体" w:hAnsi="宋体" w:cs="宋体"/>
                <w:rtl w:val="0"/>
              </w:rPr>
              <w:t>(2)</w:t>
            </w:r>
            <w:r>
              <w:rPr>
                <w:rFonts w:ascii="宋体" w:eastAsia="宋体" w:hAnsi="宋体" w:cs="宋体"/>
                <w:b/>
                <w:bCs/>
                <w:rtl w:val="0"/>
              </w:rPr>
              <w:t>J. Holtz</w:t>
            </w:r>
            <w:r>
              <w:rPr>
                <w:rFonts w:ascii="宋体" w:eastAsia="宋体" w:hAnsi="宋体" w:cs="宋体"/>
                <w:rtl w:val="0"/>
              </w:rPr>
              <w:t>, Method of Braking a Vector Controlled Induction Machine, Control Device for Carrying out this Method and Storage Medium, 2005, China, 00124169.9</w:t>
            </w:r>
          </w:p>
          <w:p>
            <w:pPr>
              <w:bidi w:val="0"/>
              <w:spacing w:before="0" w:beforeAutospacing="0" w:after="48" w:afterAutospacing="0" w:line="435" w:lineRule="atLeast"/>
              <w:ind w:left="0" w:right="0" w:firstLine="480"/>
              <w:jc w:val="both"/>
            </w:pPr>
            <w:r>
              <w:rPr>
                <w:rFonts w:ascii="宋体" w:eastAsia="宋体" w:hAnsi="宋体" w:cs="宋体"/>
                <w:rtl w:val="0"/>
              </w:rPr>
              <w:t>(3)</w:t>
            </w:r>
            <w:r>
              <w:rPr>
                <w:rFonts w:ascii="宋体" w:eastAsia="宋体" w:hAnsi="宋体" w:cs="宋体"/>
                <w:b/>
                <w:bCs/>
                <w:rtl w:val="0"/>
              </w:rPr>
              <w:t>J. Holtz</w:t>
            </w:r>
            <w:r>
              <w:rPr>
                <w:rFonts w:ascii="宋体" w:eastAsia="宋体" w:hAnsi="宋体" w:cs="宋体"/>
                <w:rtl w:val="0"/>
              </w:rPr>
              <w:t>, Sensorless Rotor Position Measurement Process and Device for Induction Motors with a Short-Circuit Rotor, 2003, European, 0962045</w:t>
            </w:r>
          </w:p>
          <w:p>
            <w:pPr>
              <w:bidi w:val="0"/>
              <w:spacing w:before="0" w:beforeAutospacing="0" w:after="48" w:afterAutospacing="0" w:line="435" w:lineRule="atLeast"/>
              <w:ind w:left="0" w:right="0" w:firstLine="480"/>
              <w:jc w:val="both"/>
            </w:pPr>
            <w:r>
              <w:rPr>
                <w:rFonts w:ascii="宋体" w:eastAsia="宋体" w:hAnsi="宋体" w:cs="宋体"/>
                <w:rtl w:val="0"/>
              </w:rPr>
              <w:t>(4)</w:t>
            </w:r>
            <w:r>
              <w:rPr>
                <w:rFonts w:ascii="宋体" w:eastAsia="宋体" w:hAnsi="宋体" w:cs="宋体"/>
                <w:b/>
                <w:bCs/>
                <w:rtl w:val="0"/>
              </w:rPr>
              <w:t>J. Holtz</w:t>
            </w:r>
            <w:r>
              <w:rPr>
                <w:rFonts w:ascii="宋体" w:eastAsia="宋体" w:hAnsi="宋体" w:cs="宋体"/>
                <w:rtl w:val="0"/>
              </w:rPr>
              <w:t>, Sensorless Method and Apparatus for Sensorless Position Measurement of Squirrel Cage Induction Motor, 1997, European, DE19706799</w:t>
            </w:r>
          </w:p>
          <w:p>
            <w:pPr>
              <w:bidi w:val="0"/>
              <w:spacing w:before="0" w:beforeAutospacing="0" w:after="48" w:afterAutospacing="0" w:line="435" w:lineRule="atLeast"/>
              <w:ind w:left="0" w:right="0" w:firstLine="480"/>
              <w:jc w:val="both"/>
            </w:pPr>
            <w:r>
              <w:rPr>
                <w:rFonts w:ascii="宋体" w:eastAsia="宋体" w:hAnsi="宋体" w:cs="宋体"/>
                <w:rtl w:val="0"/>
              </w:rPr>
              <w:t>(5)</w:t>
            </w:r>
            <w:r>
              <w:rPr>
                <w:rFonts w:ascii="宋体" w:eastAsia="宋体" w:hAnsi="宋体" w:cs="宋体"/>
                <w:b/>
                <w:bCs/>
                <w:rtl w:val="0"/>
              </w:rPr>
              <w:t>J. Holtz</w:t>
            </w:r>
            <w:r>
              <w:rPr>
                <w:rFonts w:ascii="宋体" w:eastAsia="宋体" w:hAnsi="宋体" w:cs="宋体"/>
                <w:rtl w:val="0"/>
              </w:rPr>
              <w:t>, Method and Apparatus for the Identification of the Fundamental Current Space Vector from a Measured Stator Current Space Vector, 1995, European, 0521183B1</w:t>
            </w:r>
          </w:p>
          <w:p>
            <w:pPr>
              <w:bidi w:val="0"/>
              <w:spacing w:before="0" w:beforeAutospacing="0" w:after="48" w:afterAutospacing="0" w:line="435" w:lineRule="atLeast"/>
              <w:ind w:left="0" w:right="0" w:firstLine="480"/>
              <w:jc w:val="both"/>
            </w:pPr>
            <w:r>
              <w:rPr>
                <w:rFonts w:ascii="宋体" w:eastAsia="宋体" w:hAnsi="宋体" w:cs="宋体"/>
                <w:rtl w:val="0"/>
              </w:rPr>
              <w:t>(6)</w:t>
            </w:r>
            <w:r>
              <w:rPr>
                <w:rFonts w:ascii="宋体" w:eastAsia="宋体" w:hAnsi="宋体" w:cs="宋体"/>
                <w:b/>
                <w:bCs/>
                <w:rtl w:val="0"/>
              </w:rPr>
              <w:t>J. Holtz</w:t>
            </w:r>
            <w:r>
              <w:rPr>
                <w:rFonts w:ascii="宋体" w:eastAsia="宋体" w:hAnsi="宋体" w:cs="宋体"/>
                <w:rtl w:val="0"/>
              </w:rPr>
              <w:t>, Method and Apparatus for the Generation of Switching State Signals from a Reference Space Vector, 1995, European, 0504449B1</w:t>
            </w:r>
          </w:p>
          <w:p>
            <w:pPr>
              <w:bidi w:val="0"/>
              <w:spacing w:before="0" w:beforeAutospacing="0" w:after="48" w:afterAutospacing="0" w:line="435" w:lineRule="atLeast"/>
              <w:ind w:left="0" w:right="0" w:firstLine="480"/>
              <w:jc w:val="both"/>
            </w:pPr>
            <w:r>
              <w:rPr>
                <w:rFonts w:ascii="宋体" w:eastAsia="宋体" w:hAnsi="宋体" w:cs="宋体"/>
                <w:rtl w:val="0"/>
              </w:rPr>
              <w:t>(7)</w:t>
            </w:r>
            <w:r>
              <w:rPr>
                <w:rFonts w:ascii="宋体" w:eastAsia="宋体" w:hAnsi="宋体" w:cs="宋体"/>
                <w:b/>
                <w:bCs/>
                <w:rtl w:val="0"/>
              </w:rPr>
              <w:t>J. Holtz</w:t>
            </w:r>
            <w:r>
              <w:rPr>
                <w:rFonts w:ascii="宋体" w:eastAsia="宋体" w:hAnsi="宋体" w:cs="宋体"/>
                <w:rtl w:val="0"/>
              </w:rPr>
              <w:t>, Method and Apparatus for the Optimal Operation of a Line-Side PWM Inverter, 1994, European, 0491689</w:t>
            </w:r>
          </w:p>
          <w:p>
            <w:pPr>
              <w:bidi w:val="0"/>
              <w:spacing w:before="0" w:beforeAutospacing="0" w:after="48" w:afterAutospacing="0" w:line="435" w:lineRule="atLeast"/>
              <w:ind w:left="0" w:right="0" w:firstLine="480"/>
              <w:jc w:val="both"/>
            </w:pPr>
            <w:r>
              <w:rPr>
                <w:rFonts w:ascii="宋体" w:eastAsia="宋体" w:hAnsi="宋体" w:cs="宋体"/>
                <w:rtl w:val="0"/>
              </w:rPr>
              <w:t>(8)</w:t>
            </w:r>
            <w:r>
              <w:rPr>
                <w:rFonts w:ascii="宋体" w:eastAsia="宋体" w:hAnsi="宋体" w:cs="宋体"/>
                <w:b/>
                <w:bCs/>
                <w:rtl w:val="0"/>
              </w:rPr>
              <w:t>J. Holtz</w:t>
            </w:r>
            <w:r>
              <w:rPr>
                <w:rFonts w:ascii="宋体" w:eastAsia="宋体" w:hAnsi="宋体" w:cs="宋体"/>
                <w:rtl w:val="0"/>
              </w:rPr>
              <w:t>, Method and Apparatus for the Optimal Operation of a Pulsewidth Controlled Converter Fed from the Three Phase Mains, 1989, European, 90900817.9</w:t>
            </w:r>
          </w:p>
          <w:p>
            <w:pPr>
              <w:bidi w:val="0"/>
              <w:spacing w:before="0" w:beforeAutospacing="0" w:after="48" w:afterAutospacing="0" w:line="435" w:lineRule="atLeast"/>
              <w:ind w:left="0" w:right="0" w:firstLine="480"/>
              <w:jc w:val="both"/>
            </w:pPr>
            <w:r>
              <w:rPr>
                <w:rFonts w:ascii="宋体" w:eastAsia="宋体" w:hAnsi="宋体" w:cs="宋体"/>
                <w:rtl w:val="0"/>
              </w:rPr>
              <w:t>(9)</w:t>
            </w:r>
            <w:r>
              <w:rPr>
                <w:rFonts w:ascii="宋体" w:eastAsia="宋体" w:hAnsi="宋体" w:cs="宋体"/>
                <w:b/>
                <w:bCs/>
                <w:rtl w:val="0"/>
              </w:rPr>
              <w:t>J. Holtz</w:t>
            </w:r>
            <w:r>
              <w:rPr>
                <w:rFonts w:ascii="宋体" w:eastAsia="宋体" w:hAnsi="宋体" w:cs="宋体"/>
                <w:rtl w:val="0"/>
              </w:rPr>
              <w:t>, Switching Relieved Low-Loss Three-Level Inverter, 1989, US, 4881159</w:t>
            </w:r>
          </w:p>
          <w:p>
            <w:pPr>
              <w:bidi w:val="0"/>
              <w:spacing w:before="0" w:beforeAutospacing="0" w:after="48" w:afterAutospacing="0" w:line="435" w:lineRule="atLeast"/>
              <w:ind w:left="0" w:right="0" w:firstLine="480"/>
              <w:jc w:val="both"/>
            </w:pPr>
            <w:r>
              <w:rPr>
                <w:rFonts w:ascii="宋体" w:eastAsia="宋体" w:hAnsi="宋体" w:cs="宋体"/>
                <w:rtl w:val="0"/>
              </w:rPr>
              <w:t>(10)</w:t>
            </w:r>
            <w:r>
              <w:rPr>
                <w:rFonts w:ascii="宋体" w:eastAsia="宋体" w:hAnsi="宋体" w:cs="宋体"/>
                <w:b/>
                <w:bCs/>
                <w:rtl w:val="0"/>
              </w:rPr>
              <w:t>J. Holtz</w:t>
            </w:r>
            <w:r>
              <w:rPr>
                <w:rFonts w:ascii="宋体" w:eastAsia="宋体" w:hAnsi="宋体" w:cs="宋体"/>
                <w:rtl w:val="0"/>
              </w:rPr>
              <w:t>, Method and Apparatus for the Identification of Resonant Quantities of a Traction Power Converter Fed from the Overhead Supply Line, 1989, European, 89.116809.8</w:t>
            </w:r>
          </w:p>
          <w:p w:rsidR="00215ABA" w:rsidRPr="00BC43D9">
            <w:pPr>
              <w:bidi w:val="0"/>
              <w:spacing w:after="280" w:afterAutospacing="1"/>
              <w:jc w:val="left"/>
              <w:rPr>
                <w:rFonts w:ascii="Times New Roman"/>
                <w:sz w:val="20"/>
                <w:szCs w:val="20"/>
              </w:rPr>
            </w:pPr>
          </w:p>
        </w:tc>
      </w:tr>
      <w:tr w:rsidTr="006D5B4D">
        <w:tblPrEx>
          <w:tblW w:w="10210" w:type="dxa"/>
          <w:jc w:val="center"/>
          <w:tblInd w:w="-422" w:type="dxa"/>
          <w:tblBorders>
            <w:top w:val="outset" w:sz="6" w:space="0" w:color="333333"/>
            <w:left w:val="outset" w:sz="6" w:space="0" w:color="333333"/>
            <w:bottom w:val="outset" w:sz="6" w:space="0" w:color="333333"/>
            <w:right w:val="outset" w:sz="6" w:space="0" w:color="333333"/>
            <w:insideH w:val="nil"/>
            <w:insideV w:val="nil"/>
          </w:tblBorders>
          <w:tblLayout w:type="fixed"/>
          <w:tblCellMar>
            <w:top w:w="30" w:type="dxa"/>
            <w:left w:w="30" w:type="dxa"/>
            <w:bottom w:w="30" w:type="dxa"/>
            <w:right w:w="30" w:type="dxa"/>
          </w:tblCellMar>
        </w:tblPrEx>
        <w:trPr>
          <w:trHeight w:val="1946"/>
          <w:jc w:val="center"/>
        </w:trPr>
        <w:tc>
          <w:tcPr>
            <w:tcW w:w="1094" w:type="dxa"/>
            <w:tcBorders>
              <w:top w:val="outset" w:sz="6" w:space="0" w:color="333333"/>
              <w:left w:val="outset" w:sz="6" w:space="0" w:color="333333"/>
              <w:bottom w:val="outset" w:sz="6" w:space="0" w:color="333333"/>
              <w:right w:val="outset" w:sz="6" w:space="0" w:color="333333"/>
            </w:tcBorders>
            <w:vAlign w:val="center"/>
          </w:tcPr>
          <w:p w:rsidR="00215ABA" w:rsidRPr="00BC43D9" w:rsidP="006D5B4D">
            <w:pPr>
              <w:jc w:val="center"/>
              <w:rPr>
                <w:rFonts w:ascii="Times New Roman"/>
                <w:sz w:val="20"/>
                <w:szCs w:val="20"/>
              </w:rPr>
            </w:pPr>
            <w:r w:rsidRPr="00BC43D9">
              <w:rPr>
                <w:rFonts w:ascii="Times New Roman" w:hint="eastAsia"/>
                <w:sz w:val="20"/>
                <w:szCs w:val="20"/>
              </w:rPr>
              <w:t>其它（包括获得的重要奖项、在国际学术组织兼职、在国际学术会议做重要报告</w:t>
            </w:r>
            <w:r w:rsidRPr="00BC43D9">
              <w:rPr>
                <w:rFonts w:ascii="Times New Roman"/>
                <w:sz w:val="20"/>
                <w:szCs w:val="20"/>
              </w:rPr>
              <w:br/>
            </w:r>
            <w:r w:rsidRPr="00BC43D9">
              <w:rPr>
                <w:rFonts w:ascii="Times New Roman" w:hint="eastAsia"/>
                <w:sz w:val="20"/>
                <w:szCs w:val="20"/>
              </w:rPr>
              <w:t>等情况）</w:t>
            </w:r>
          </w:p>
        </w:tc>
        <w:tc>
          <w:tcPr>
            <w:tcW w:w="9116" w:type="dxa"/>
            <w:gridSpan w:val="8"/>
            <w:tcBorders>
              <w:top w:val="outset" w:sz="6" w:space="0" w:color="333333"/>
              <w:left w:val="outset" w:sz="6" w:space="0" w:color="333333"/>
              <w:bottom w:val="outset" w:sz="6" w:space="0" w:color="333333"/>
              <w:right w:val="outset" w:sz="6" w:space="0" w:color="333333"/>
            </w:tcBorders>
          </w:tcPr>
          <w:p w:rsidR="00215ABA" w:rsidRPr="00BC43D9">
            <w:pPr>
              <w:bidi w:val="0"/>
              <w:spacing w:after="280" w:afterAutospacing="1"/>
              <w:jc w:val="both"/>
              <w:rPr>
                <w:rFonts w:ascii="Times New Roman"/>
                <w:sz w:val="20"/>
                <w:szCs w:val="20"/>
              </w:rPr>
            </w:pPr>
            <w:r>
              <w:rPr>
                <w:rFonts w:ascii="宋体" w:eastAsia="宋体" w:hAnsi="宋体" w:cs="宋体"/>
                <w:b/>
                <w:bCs/>
                <w:rtl w:val="0"/>
              </w:rPr>
              <w:t>获得学术奖励</w:t>
            </w:r>
          </w:p>
          <w:p>
            <w:pPr>
              <w:bidi w:val="0"/>
              <w:spacing w:after="280" w:afterAutospacing="1"/>
              <w:jc w:val="both"/>
            </w:pPr>
            <w:r>
              <w:rPr>
                <w:rFonts w:ascii="宋体" w:eastAsia="宋体" w:hAnsi="宋体" w:cs="宋体"/>
                <w:rtl w:val="0"/>
              </w:rPr>
              <w:t>(1)</w:t>
            </w:r>
            <w:r>
              <w:rPr>
                <w:rFonts w:ascii="宋体" w:eastAsia="宋体" w:hAnsi="宋体" w:cs="宋体"/>
                <w:rtl w:val="0"/>
              </w:rPr>
              <w:t>IEEE IES, Anthony J. Hornfeck</w:t>
            </w:r>
            <w:r>
              <w:rPr>
                <w:rFonts w:ascii="宋体" w:eastAsia="宋体" w:hAnsi="宋体" w:cs="宋体"/>
                <w:rtl w:val="0"/>
              </w:rPr>
              <w:t>奖章</w:t>
            </w:r>
            <w:r>
              <w:rPr>
                <w:rFonts w:ascii="宋体" w:eastAsia="宋体" w:hAnsi="宋体" w:cs="宋体"/>
                <w:rtl w:val="0"/>
              </w:rPr>
              <w:t>（</w:t>
            </w:r>
            <w:r>
              <w:rPr>
                <w:rFonts w:ascii="宋体" w:eastAsia="宋体" w:hAnsi="宋体" w:cs="宋体"/>
                <w:rtl w:val="0"/>
              </w:rPr>
              <w:t>Anthony J. Hornfeck Award</w:t>
            </w:r>
            <w:r>
              <w:rPr>
                <w:rFonts w:ascii="宋体" w:eastAsia="宋体" w:hAnsi="宋体" w:cs="宋体"/>
                <w:rtl w:val="0"/>
              </w:rPr>
              <w:t>），</w:t>
            </w:r>
            <w:r>
              <w:rPr>
                <w:rFonts w:ascii="宋体" w:eastAsia="宋体" w:hAnsi="宋体" w:cs="宋体"/>
                <w:rtl w:val="0"/>
              </w:rPr>
              <w:t>2007</w:t>
            </w:r>
          </w:p>
          <w:p>
            <w:pPr>
              <w:bidi w:val="0"/>
              <w:spacing w:after="280" w:afterAutospacing="1"/>
              <w:jc w:val="both"/>
            </w:pPr>
            <w:r>
              <w:rPr>
                <w:rFonts w:ascii="宋体" w:eastAsia="宋体" w:hAnsi="宋体" w:cs="宋体"/>
                <w:rtl w:val="0"/>
              </w:rPr>
              <w:t>(2)IEEE“蓝姆”金质奖章（Lamme Medal）, 2000</w:t>
            </w:r>
          </w:p>
          <w:p>
            <w:pPr>
              <w:bidi w:val="0"/>
              <w:spacing w:after="280" w:afterAutospacing="1"/>
              <w:jc w:val="both"/>
            </w:pPr>
            <w:r>
              <w:rPr>
                <w:rFonts w:ascii="宋体" w:eastAsia="宋体" w:hAnsi="宋体" w:cs="宋体"/>
                <w:rtl w:val="0"/>
              </w:rPr>
              <w:t>(3)</w:t>
            </w:r>
            <w:r>
              <w:rPr>
                <w:rFonts w:ascii="宋体" w:eastAsia="宋体" w:hAnsi="宋体" w:cs="宋体"/>
                <w:rtl w:val="0"/>
              </w:rPr>
              <w:t>IEEE</w:t>
            </w:r>
            <w:r>
              <w:rPr>
                <w:rFonts w:ascii="宋体" w:eastAsia="宋体" w:hAnsi="宋体" w:cs="宋体"/>
                <w:rtl w:val="0"/>
              </w:rPr>
              <w:t>千禧奖章</w:t>
            </w:r>
            <w:r>
              <w:rPr>
                <w:rFonts w:ascii="宋体" w:eastAsia="宋体" w:hAnsi="宋体" w:cs="宋体"/>
                <w:rtl w:val="0"/>
              </w:rPr>
              <w:t>（</w:t>
            </w:r>
            <w:r>
              <w:rPr>
                <w:rFonts w:ascii="宋体" w:eastAsia="宋体" w:hAnsi="宋体" w:cs="宋体"/>
                <w:rtl w:val="0"/>
              </w:rPr>
              <w:t>Millenium Medal</w:t>
            </w:r>
            <w:r>
              <w:rPr>
                <w:rFonts w:ascii="宋体" w:eastAsia="宋体" w:hAnsi="宋体" w:cs="宋体"/>
                <w:rtl w:val="0"/>
              </w:rPr>
              <w:t xml:space="preserve">）, </w:t>
            </w:r>
            <w:r>
              <w:rPr>
                <w:rFonts w:ascii="宋体" w:eastAsia="宋体" w:hAnsi="宋体" w:cs="宋体"/>
                <w:rtl w:val="0"/>
              </w:rPr>
              <w:t>2000</w:t>
            </w:r>
          </w:p>
          <w:p>
            <w:pPr>
              <w:bidi w:val="0"/>
              <w:spacing w:after="280" w:afterAutospacing="1"/>
              <w:jc w:val="left"/>
            </w:pPr>
            <w:r>
              <w:rPr>
                <w:rFonts w:ascii="宋体" w:eastAsia="宋体" w:hAnsi="宋体" w:cs="宋体"/>
                <w:rtl w:val="0"/>
              </w:rPr>
              <w:t>(4)</w:t>
            </w:r>
            <w:r>
              <w:rPr>
                <w:rFonts w:ascii="宋体" w:eastAsia="宋体" w:hAnsi="宋体" w:cs="宋体"/>
                <w:rtl w:val="0"/>
              </w:rPr>
              <w:t>IEEE</w:t>
            </w:r>
            <w:r>
              <w:rPr>
                <w:rFonts w:ascii="宋体" w:eastAsia="宋体" w:hAnsi="宋体" w:cs="宋体"/>
                <w:rtl w:val="0"/>
              </w:rPr>
              <w:t>威廉•E•纽厄尔电力电子技术奖章</w:t>
            </w:r>
            <w:r>
              <w:rPr>
                <w:rFonts w:ascii="宋体" w:eastAsia="宋体" w:hAnsi="宋体" w:cs="宋体"/>
                <w:rtl w:val="0"/>
              </w:rPr>
              <w:t>（</w:t>
            </w:r>
            <w:r>
              <w:rPr>
                <w:rFonts w:ascii="宋体" w:eastAsia="宋体" w:hAnsi="宋体" w:cs="宋体"/>
                <w:rtl w:val="0"/>
              </w:rPr>
              <w:t>William E. Newell Power Electronics Award</w:t>
            </w:r>
            <w:r>
              <w:rPr>
                <w:rFonts w:ascii="宋体" w:eastAsia="宋体" w:hAnsi="宋体" w:cs="宋体"/>
                <w:rtl w:val="0"/>
              </w:rPr>
              <w:t xml:space="preserve">）, </w:t>
            </w:r>
            <w:r>
              <w:rPr>
                <w:rFonts w:ascii="宋体" w:eastAsia="宋体" w:hAnsi="宋体" w:cs="宋体"/>
                <w:rtl w:val="0"/>
              </w:rPr>
              <w:t>1998</w:t>
            </w:r>
          </w:p>
          <w:p>
            <w:pPr>
              <w:bidi w:val="0"/>
              <w:spacing w:after="280" w:afterAutospacing="1"/>
              <w:jc w:val="left"/>
            </w:pPr>
            <w:r>
              <w:rPr>
                <w:rFonts w:ascii="宋体" w:eastAsia="宋体" w:hAnsi="宋体" w:cs="宋体"/>
                <w:rtl w:val="0"/>
              </w:rPr>
              <w:t>(5)</w:t>
            </w:r>
            <w:r>
              <w:rPr>
                <w:rFonts w:ascii="宋体" w:eastAsia="宋体" w:hAnsi="宋体" w:cs="宋体"/>
                <w:rtl w:val="0"/>
              </w:rPr>
              <w:t>IEEE IAS</w:t>
            </w:r>
            <w:r>
              <w:rPr>
                <w:rFonts w:ascii="宋体" w:eastAsia="宋体" w:hAnsi="宋体" w:cs="宋体"/>
                <w:rtl w:val="0"/>
              </w:rPr>
              <w:t>杰出成就奖章</w:t>
            </w:r>
            <w:r>
              <w:rPr>
                <w:rFonts w:ascii="宋体" w:eastAsia="宋体" w:hAnsi="宋体" w:cs="宋体"/>
                <w:rtl w:val="0"/>
              </w:rPr>
              <w:t>（</w:t>
            </w:r>
            <w:r>
              <w:rPr>
                <w:rFonts w:ascii="宋体" w:eastAsia="宋体" w:hAnsi="宋体" w:cs="宋体"/>
                <w:rtl w:val="0"/>
              </w:rPr>
              <w:t>Outstanding Achievement Award, IEEE IAS</w:t>
            </w:r>
            <w:r>
              <w:rPr>
                <w:rFonts w:ascii="宋体" w:eastAsia="宋体" w:hAnsi="宋体" w:cs="宋体"/>
                <w:rtl w:val="0"/>
              </w:rPr>
              <w:t xml:space="preserve">）, </w:t>
            </w:r>
            <w:r>
              <w:rPr>
                <w:rFonts w:ascii="宋体" w:eastAsia="宋体" w:hAnsi="宋体" w:cs="宋体"/>
                <w:rtl w:val="0"/>
              </w:rPr>
              <w:t>1997</w:t>
            </w:r>
          </w:p>
          <w:p>
            <w:pPr>
              <w:bidi w:val="0"/>
              <w:spacing w:after="280" w:afterAutospacing="1"/>
              <w:jc w:val="left"/>
            </w:pPr>
            <w:r>
              <w:rPr>
                <w:rFonts w:ascii="宋体" w:eastAsia="宋体" w:hAnsi="宋体" w:cs="宋体"/>
                <w:rtl w:val="0"/>
              </w:rPr>
              <w:t>(6)</w:t>
            </w:r>
            <w:r>
              <w:rPr>
                <w:rFonts w:ascii="宋体" w:eastAsia="宋体" w:hAnsi="宋体" w:cs="宋体"/>
                <w:rtl w:val="0"/>
              </w:rPr>
              <w:t>IEEE IES Ing Eugene Mittlmann</w:t>
            </w:r>
            <w:r>
              <w:rPr>
                <w:rFonts w:ascii="宋体" w:eastAsia="宋体" w:hAnsi="宋体" w:cs="宋体"/>
                <w:rtl w:val="0"/>
              </w:rPr>
              <w:t>博士成就奖章</w:t>
            </w:r>
            <w:r>
              <w:rPr>
                <w:rFonts w:ascii="宋体" w:eastAsia="宋体" w:hAnsi="宋体" w:cs="宋体"/>
                <w:rtl w:val="0"/>
              </w:rPr>
              <w:t>（</w:t>
            </w:r>
            <w:r>
              <w:rPr>
                <w:rFonts w:ascii="宋体" w:eastAsia="宋体" w:hAnsi="宋体" w:cs="宋体"/>
                <w:rtl w:val="0"/>
              </w:rPr>
              <w:t>Dr. Eugene Mittelmann Achievement Award</w:t>
            </w:r>
            <w:r>
              <w:rPr>
                <w:rFonts w:ascii="宋体" w:eastAsia="宋体" w:hAnsi="宋体" w:cs="宋体"/>
                <w:rtl w:val="0"/>
              </w:rPr>
              <w:t xml:space="preserve">）, </w:t>
            </w:r>
            <w:r>
              <w:rPr>
                <w:rFonts w:ascii="宋体" w:eastAsia="宋体" w:hAnsi="宋体" w:cs="宋体"/>
                <w:rtl w:val="0"/>
              </w:rPr>
              <w:t>1995</w:t>
            </w:r>
          </w:p>
          <w:p>
            <w:pPr>
              <w:bidi w:val="0"/>
              <w:spacing w:after="280" w:afterAutospacing="1"/>
              <w:jc w:val="left"/>
            </w:pPr>
            <w:r>
              <w:rPr>
                <w:rFonts w:ascii="宋体" w:eastAsia="宋体" w:hAnsi="宋体" w:cs="宋体"/>
                <w:rtl w:val="0"/>
              </w:rPr>
              <w:t>(7)</w:t>
            </w:r>
            <w:r>
              <w:rPr>
                <w:rFonts w:ascii="宋体" w:eastAsia="宋体" w:hAnsi="宋体" w:cs="宋体"/>
                <w:rtl w:val="0"/>
              </w:rPr>
              <w:t>IEEE</w:t>
            </w:r>
            <w:r>
              <w:rPr>
                <w:rFonts w:ascii="宋体" w:eastAsia="宋体" w:hAnsi="宋体" w:cs="宋体"/>
                <w:rtl w:val="0"/>
              </w:rPr>
              <w:t>杰出讲师</w:t>
            </w:r>
            <w:r>
              <w:rPr>
                <w:rFonts w:ascii="宋体" w:eastAsia="宋体" w:hAnsi="宋体" w:cs="宋体"/>
                <w:rtl w:val="0"/>
              </w:rPr>
              <w:t>(</w:t>
            </w:r>
            <w:r>
              <w:rPr>
                <w:rFonts w:ascii="宋体" w:eastAsia="宋体" w:hAnsi="宋体" w:cs="宋体"/>
                <w:rtl w:val="0"/>
              </w:rPr>
              <w:t>IEEE Distinguished Lecture</w:t>
            </w:r>
            <w:r>
              <w:rPr>
                <w:rFonts w:ascii="宋体" w:eastAsia="宋体" w:hAnsi="宋体" w:cs="宋体"/>
                <w:rtl w:val="0"/>
              </w:rPr>
              <w:t>)</w:t>
            </w:r>
          </w:p>
          <w:p>
            <w:pPr>
              <w:bidi w:val="0"/>
              <w:spacing w:after="280" w:afterAutospacing="1"/>
              <w:jc w:val="left"/>
            </w:pPr>
            <w:r>
              <w:rPr>
                <w:rFonts w:ascii="宋体" w:eastAsia="宋体" w:hAnsi="宋体" w:cs="宋体"/>
                <w:rtl w:val="0"/>
              </w:rPr>
              <w:t>(8)</w:t>
            </w:r>
            <w:r>
              <w:rPr>
                <w:rFonts w:ascii="宋体" w:eastAsia="宋体" w:hAnsi="宋体" w:cs="宋体"/>
                <w:rtl w:val="0"/>
              </w:rPr>
              <w:t>评选为</w:t>
            </w:r>
            <w:r>
              <w:rPr>
                <w:rFonts w:ascii="宋体" w:eastAsia="宋体" w:hAnsi="宋体" w:cs="宋体"/>
                <w:rtl w:val="0"/>
              </w:rPr>
              <w:t>IEEE</w:t>
            </w:r>
            <w:r>
              <w:rPr>
                <w:rFonts w:ascii="宋体" w:eastAsia="宋体" w:hAnsi="宋体" w:cs="宋体"/>
                <w:rtl w:val="0"/>
              </w:rPr>
              <w:t>会士</w:t>
            </w:r>
            <w:r>
              <w:rPr>
                <w:rFonts w:ascii="宋体" w:eastAsia="宋体" w:hAnsi="宋体" w:cs="宋体"/>
                <w:rtl w:val="0"/>
              </w:rPr>
              <w:t>（</w:t>
            </w:r>
            <w:r>
              <w:rPr>
                <w:rFonts w:ascii="宋体" w:eastAsia="宋体" w:hAnsi="宋体" w:cs="宋体"/>
                <w:rtl w:val="0"/>
              </w:rPr>
              <w:t>Fellow of the IEEE</w:t>
            </w:r>
            <w:r>
              <w:rPr>
                <w:rFonts w:ascii="宋体" w:eastAsia="宋体" w:hAnsi="宋体" w:cs="宋体"/>
                <w:rtl w:val="0"/>
              </w:rPr>
              <w:t xml:space="preserve">）, </w:t>
            </w:r>
            <w:r>
              <w:rPr>
                <w:rFonts w:ascii="宋体" w:eastAsia="宋体" w:hAnsi="宋体" w:cs="宋体"/>
                <w:rtl w:val="0"/>
              </w:rPr>
              <w:t>1993</w:t>
            </w:r>
          </w:p>
          <w:p>
            <w:pPr>
              <w:bidi w:val="0"/>
              <w:spacing w:after="280" w:afterAutospacing="1"/>
              <w:jc w:val="left"/>
            </w:pPr>
            <w:r>
              <w:rPr>
                <w:rFonts w:ascii="宋体" w:eastAsia="宋体" w:hAnsi="宋体" w:cs="宋体"/>
                <w:rtl w:val="0"/>
              </w:rPr>
              <w:t>(9)</w:t>
            </w:r>
            <w:r>
              <w:rPr>
                <w:rFonts w:ascii="宋体" w:eastAsia="宋体" w:hAnsi="宋体" w:cs="宋体"/>
                <w:rtl w:val="0"/>
              </w:rPr>
              <w:t>IEEE</w:t>
            </w:r>
            <w:r>
              <w:rPr>
                <w:rFonts w:ascii="宋体" w:eastAsia="宋体" w:hAnsi="宋体" w:cs="宋体"/>
                <w:rtl w:val="0"/>
              </w:rPr>
              <w:t>终身会士</w:t>
            </w:r>
            <w:r>
              <w:rPr>
                <w:rFonts w:ascii="宋体" w:eastAsia="宋体" w:hAnsi="宋体" w:cs="宋体"/>
                <w:rtl w:val="0"/>
              </w:rPr>
              <w:t>（</w:t>
            </w:r>
            <w:r>
              <w:rPr>
                <w:rFonts w:ascii="宋体" w:eastAsia="宋体" w:hAnsi="宋体" w:cs="宋体"/>
                <w:rtl w:val="0"/>
              </w:rPr>
              <w:t>Life Fellow of the IEEE</w:t>
            </w:r>
            <w:r>
              <w:rPr>
                <w:rFonts w:ascii="宋体" w:eastAsia="宋体" w:hAnsi="宋体" w:cs="宋体"/>
                <w:rtl w:val="0"/>
              </w:rPr>
              <w:t xml:space="preserve">）, </w:t>
            </w:r>
            <w:r>
              <w:rPr>
                <w:rFonts w:ascii="宋体" w:eastAsia="宋体" w:hAnsi="宋体" w:cs="宋体"/>
                <w:rtl w:val="0"/>
              </w:rPr>
              <w:t>2011</w:t>
            </w:r>
          </w:p>
          <w:p>
            <w:pPr>
              <w:bidi w:val="0"/>
              <w:spacing w:after="280" w:afterAutospacing="1"/>
              <w:jc w:val="left"/>
            </w:pPr>
          </w:p>
          <w:p>
            <w:pPr>
              <w:bidi w:val="0"/>
              <w:spacing w:after="280" w:afterAutospacing="1"/>
              <w:jc w:val="left"/>
              <w:rPr>
                <w:rFonts w:ascii="宋体" w:eastAsia="宋体" w:hAnsi="宋体" w:cs="宋体"/>
                <w:rtl w:val="0"/>
              </w:rPr>
            </w:pPr>
            <w:r>
              <w:rPr>
                <w:rFonts w:ascii="宋体" w:eastAsia="宋体" w:hAnsi="宋体" w:cs="宋体"/>
                <w:b/>
                <w:bCs/>
                <w:rtl w:val="0"/>
              </w:rPr>
              <w:t>学术组织兼职</w:t>
            </w:r>
          </w:p>
          <w:p>
            <w:pPr>
              <w:bidi w:val="0"/>
              <w:spacing w:after="280" w:afterAutospacing="1"/>
              <w:jc w:val="left"/>
            </w:pPr>
            <w:r>
              <w:rPr>
                <w:rFonts w:ascii="宋体" w:eastAsia="宋体" w:hAnsi="宋体" w:cs="宋体"/>
                <w:rtl w:val="0"/>
              </w:rPr>
              <w:t>IEEE Industrial Electronics分会，执行委员会终身委员（Life AdCom Member）；</w:t>
            </w:r>
          </w:p>
          <w:p>
            <w:pPr>
              <w:bidi w:val="0"/>
              <w:spacing w:after="280" w:afterAutospacing="1"/>
              <w:jc w:val="left"/>
            </w:pPr>
            <w:r>
              <w:rPr>
                <w:rFonts w:ascii="宋体" w:eastAsia="宋体" w:hAnsi="宋体" w:cs="宋体"/>
                <w:rtl w:val="0"/>
              </w:rPr>
              <w:t>IEEE William E. Newell Power Electron</w:t>
            </w:r>
            <w:r>
              <w:rPr>
                <w:rFonts w:ascii="宋体" w:eastAsia="宋体" w:hAnsi="宋体" w:cs="宋体"/>
                <w:rtl w:val="0"/>
              </w:rPr>
              <w:t>.</w:t>
            </w:r>
            <w:r>
              <w:rPr>
                <w:rFonts w:ascii="宋体" w:eastAsia="宋体" w:hAnsi="宋体" w:cs="宋体"/>
                <w:rtl w:val="0"/>
              </w:rPr>
              <w:t>奖评审委员会主席</w:t>
            </w:r>
            <w:r>
              <w:rPr>
                <w:rFonts w:ascii="宋体" w:eastAsia="宋体" w:hAnsi="宋体" w:cs="宋体"/>
                <w:rtl w:val="0"/>
              </w:rPr>
              <w:t>；</w:t>
            </w:r>
          </w:p>
          <w:p>
            <w:pPr>
              <w:bidi w:val="0"/>
              <w:spacing w:after="280" w:afterAutospacing="1"/>
              <w:jc w:val="left"/>
            </w:pPr>
            <w:r>
              <w:rPr>
                <w:rFonts w:ascii="宋体" w:eastAsia="宋体" w:hAnsi="宋体" w:cs="宋体"/>
                <w:rtl w:val="0"/>
              </w:rPr>
              <w:t>IEEE Industrial Electronics</w:t>
            </w:r>
            <w:r>
              <w:rPr>
                <w:rFonts w:ascii="宋体" w:eastAsia="宋体" w:hAnsi="宋体" w:cs="宋体"/>
                <w:rtl w:val="0"/>
              </w:rPr>
              <w:t>分会，会士</w:t>
            </w:r>
            <w:r>
              <w:rPr>
                <w:rFonts w:ascii="宋体" w:eastAsia="宋体" w:hAnsi="宋体" w:cs="宋体"/>
                <w:rtl w:val="0"/>
              </w:rPr>
              <w:t>（</w:t>
            </w:r>
            <w:r>
              <w:rPr>
                <w:rFonts w:ascii="宋体" w:eastAsia="宋体" w:hAnsi="宋体" w:cs="宋体"/>
                <w:rtl w:val="0"/>
              </w:rPr>
              <w:t>Fellow</w:t>
            </w:r>
            <w:r>
              <w:rPr>
                <w:rFonts w:ascii="宋体" w:eastAsia="宋体" w:hAnsi="宋体" w:cs="宋体"/>
                <w:rtl w:val="0"/>
              </w:rPr>
              <w:t>）</w:t>
            </w:r>
            <w:r>
              <w:rPr>
                <w:rFonts w:ascii="宋体" w:eastAsia="宋体" w:hAnsi="宋体" w:cs="宋体"/>
                <w:rtl w:val="0"/>
              </w:rPr>
              <w:t>委员会主席</w:t>
            </w:r>
            <w:r>
              <w:rPr>
                <w:rFonts w:ascii="宋体" w:eastAsia="宋体" w:hAnsi="宋体" w:cs="宋体"/>
                <w:rtl w:val="0"/>
              </w:rPr>
              <w:t>；</w:t>
            </w:r>
          </w:p>
          <w:p>
            <w:pPr>
              <w:bidi w:val="0"/>
              <w:spacing w:after="280" w:afterAutospacing="1"/>
              <w:jc w:val="left"/>
            </w:pPr>
            <w:r>
              <w:rPr>
                <w:rFonts w:ascii="宋体" w:eastAsia="宋体" w:hAnsi="宋体" w:cs="宋体"/>
                <w:rtl w:val="0"/>
              </w:rPr>
              <w:t>IEEE Industrial Electronics</w:t>
            </w:r>
            <w:r>
              <w:rPr>
                <w:rFonts w:ascii="宋体" w:eastAsia="宋体" w:hAnsi="宋体" w:cs="宋体"/>
                <w:rtl w:val="0"/>
              </w:rPr>
              <w:t>分会，奖项评审委员会主席</w:t>
            </w:r>
          </w:p>
          <w:p w:rsidR="00215ABA" w:rsidRPr="00BC43D9">
            <w:pPr>
              <w:bidi w:val="0"/>
              <w:spacing w:after="280" w:afterAutospacing="1"/>
              <w:jc w:val="left"/>
              <w:rPr>
                <w:rFonts w:ascii="Times New Roman"/>
                <w:sz w:val="20"/>
                <w:szCs w:val="20"/>
              </w:rPr>
            </w:pPr>
          </w:p>
        </w:tc>
      </w:tr>
      <w:tr w:rsidTr="00215ABA">
        <w:tblPrEx>
          <w:tblW w:w="10210" w:type="dxa"/>
          <w:jc w:val="center"/>
          <w:tblInd w:w="-422" w:type="dxa"/>
          <w:tblBorders>
            <w:top w:val="outset" w:sz="6" w:space="0" w:color="333333"/>
            <w:left w:val="outset" w:sz="6" w:space="0" w:color="333333"/>
            <w:bottom w:val="outset" w:sz="6" w:space="0" w:color="333333"/>
            <w:right w:val="outset" w:sz="6" w:space="0" w:color="333333"/>
            <w:insideH w:val="nil"/>
            <w:insideV w:val="nil"/>
          </w:tblBorders>
          <w:tblLayout w:type="fixed"/>
          <w:tblCellMar>
            <w:top w:w="30" w:type="dxa"/>
            <w:left w:w="30" w:type="dxa"/>
            <w:bottom w:w="30" w:type="dxa"/>
            <w:right w:w="30" w:type="dxa"/>
          </w:tblCellMar>
        </w:tblPrEx>
        <w:trPr>
          <w:trHeight w:val="2588"/>
          <w:jc w:val="center"/>
        </w:trPr>
        <w:tc>
          <w:tcPr>
            <w:tcW w:w="1094" w:type="dxa"/>
            <w:tcBorders>
              <w:top w:val="outset" w:sz="6" w:space="0" w:color="333333"/>
              <w:left w:val="outset" w:sz="6" w:space="0" w:color="333333"/>
              <w:bottom w:val="outset" w:sz="6" w:space="0" w:color="333333"/>
              <w:right w:val="outset" w:sz="6" w:space="0" w:color="333333"/>
            </w:tcBorders>
            <w:vAlign w:val="center"/>
          </w:tcPr>
          <w:p w:rsidR="00215ABA" w:rsidRPr="00BC43D9" w:rsidP="00265097">
            <w:pPr>
              <w:jc w:val="center"/>
              <w:rPr>
                <w:rFonts w:ascii="Times New Roman" w:hint="eastAsia"/>
                <w:sz w:val="20"/>
                <w:szCs w:val="20"/>
              </w:rPr>
            </w:pPr>
            <w:r w:rsidRPr="00BC43D9">
              <w:rPr>
                <w:rFonts w:ascii="Times New Roman" w:hint="eastAsia"/>
                <w:sz w:val="20"/>
                <w:szCs w:val="20"/>
              </w:rPr>
              <w:t>附件</w:t>
            </w:r>
          </w:p>
        </w:tc>
        <w:tc>
          <w:tcPr>
            <w:tcW w:w="9116" w:type="dxa"/>
            <w:gridSpan w:val="8"/>
            <w:tcBorders>
              <w:top w:val="outset" w:sz="6" w:space="0" w:color="333333"/>
              <w:left w:val="outset" w:sz="6" w:space="0" w:color="333333"/>
              <w:bottom w:val="outset" w:sz="6" w:space="0" w:color="333333"/>
              <w:right w:val="outset" w:sz="6" w:space="0" w:color="333333"/>
            </w:tcBorders>
          </w:tcPr>
          <w:p w:rsidR="00215ABA" w:rsidRPr="00BC43D9" w:rsidP="002C396B">
            <w:pPr>
              <w:rPr>
                <w:rFonts w:ascii="Times New Roman" w:hint="eastAsia"/>
                <w:sz w:val="20"/>
                <w:szCs w:val="20"/>
              </w:rPr>
            </w:pPr>
            <w:r w:rsidRPr="00BC43D9">
              <w:rPr>
                <w:rFonts w:ascii="Times New Roman" w:hint="eastAsia"/>
                <w:sz w:val="20"/>
                <w:szCs w:val="20"/>
              </w:rPr>
              <w:t>其他说明性文件扫描后上传</w:t>
            </w:r>
          </w:p>
          <w:p w:rsidR="00215ABA" w:rsidRPr="00BC43D9" w:rsidP="002C396B">
            <w:pPr>
              <w:ind w:firstLine="400"/>
              <w:rPr>
                <w:rFonts w:ascii="Times New Roman"/>
                <w:sz w:val="20"/>
                <w:szCs w:val="20"/>
              </w:rPr>
            </w:pPr>
            <w:r w:rsidRPr="00BC43D9">
              <w:rPr>
                <w:rFonts w:ascii="Times New Roman"/>
                <w:sz w:val="20"/>
                <w:szCs w:val="20"/>
              </w:rPr>
              <w:t xml:space="preserve">(1)  发表论文目录：作者、年份、题目、期刊名称（影响因子）、卷（期）、页、他引次数； </w:t>
            </w:r>
          </w:p>
          <w:p w:rsidR="00215ABA" w:rsidRPr="00BC43D9" w:rsidP="002C396B">
            <w:pPr>
              <w:ind w:firstLine="400"/>
              <w:rPr>
                <w:rFonts w:ascii="Times New Roman"/>
                <w:sz w:val="20"/>
                <w:szCs w:val="20"/>
              </w:rPr>
            </w:pPr>
            <w:r w:rsidRPr="00BC43D9">
              <w:rPr>
                <w:rFonts w:ascii="Times New Roman"/>
                <w:sz w:val="20"/>
                <w:szCs w:val="20"/>
              </w:rPr>
              <w:t>(2)  3篇代表性论文；</w:t>
            </w:r>
          </w:p>
          <w:p w:rsidR="00215ABA" w:rsidRPr="00BC43D9" w:rsidP="002C396B">
            <w:pPr>
              <w:ind w:firstLine="400"/>
              <w:rPr>
                <w:rFonts w:ascii="Times New Roman"/>
                <w:sz w:val="20"/>
                <w:szCs w:val="20"/>
              </w:rPr>
            </w:pPr>
            <w:r w:rsidRPr="00BC43D9">
              <w:rPr>
                <w:rFonts w:ascii="Times New Roman"/>
                <w:sz w:val="20"/>
                <w:szCs w:val="20"/>
              </w:rPr>
              <w:t>(3)  出版专著封面及目录：著者、年份、书名、出版社；</w:t>
            </w:r>
          </w:p>
          <w:p w:rsidR="00215ABA" w:rsidRPr="00BC43D9" w:rsidP="002C396B">
            <w:pPr>
              <w:ind w:firstLine="400"/>
              <w:rPr>
                <w:rFonts w:ascii="Times New Roman"/>
                <w:sz w:val="20"/>
                <w:szCs w:val="20"/>
              </w:rPr>
            </w:pPr>
            <w:r w:rsidRPr="00BC43D9">
              <w:rPr>
                <w:rFonts w:ascii="Times New Roman"/>
                <w:sz w:val="20"/>
                <w:szCs w:val="20"/>
              </w:rPr>
              <w:t>(4)  授权发明专利证书，发明人、年份、专利名称、授权专利号、授权国家或地区；</w:t>
            </w:r>
          </w:p>
          <w:p w:rsidR="00215ABA" w:rsidRPr="00BC43D9" w:rsidP="002C396B">
            <w:pPr>
              <w:ind w:firstLine="400"/>
              <w:rPr>
                <w:rFonts w:ascii="Times New Roman"/>
                <w:sz w:val="20"/>
                <w:szCs w:val="20"/>
              </w:rPr>
            </w:pPr>
            <w:r w:rsidRPr="00BC43D9">
              <w:rPr>
                <w:rFonts w:ascii="Times New Roman"/>
                <w:sz w:val="20"/>
                <w:szCs w:val="20"/>
              </w:rPr>
              <w:t>(5)  获奖项目清单及奖励证书，清单应列清：获奖项目名称、奖励类别(等级)、授予单位、获奖时间、获奖者名单；</w:t>
            </w:r>
          </w:p>
          <w:p w:rsidR="00215ABA" w:rsidRPr="00BC43D9" w:rsidP="002C396B">
            <w:pPr>
              <w:ind w:firstLine="400"/>
              <w:rPr>
                <w:rFonts w:ascii="Times New Roman"/>
                <w:sz w:val="20"/>
                <w:szCs w:val="20"/>
              </w:rPr>
            </w:pPr>
            <w:r w:rsidRPr="00BC43D9">
              <w:rPr>
                <w:rFonts w:ascii="Times New Roman"/>
                <w:sz w:val="20"/>
                <w:szCs w:val="20"/>
              </w:rPr>
              <w:t>(6)  其他成果的原始证明材料。</w:t>
            </w:r>
          </w:p>
          <w:p w:rsidR="00215ABA" w:rsidRPr="00BC43D9" w:rsidP="002C396B">
            <w:pPr>
              <w:rPr>
                <w:rFonts w:ascii="Times New Roman"/>
                <w:sz w:val="20"/>
                <w:szCs w:val="20"/>
              </w:rPr>
            </w:pPr>
            <w:r w:rsidRPr="00BC43D9">
              <w:rPr>
                <w:rFonts w:ascii="Times New Roman" w:hint="eastAsia"/>
                <w:sz w:val="20"/>
                <w:szCs w:val="20"/>
              </w:rPr>
              <w:t>相关附件材料的电子版要求</w:t>
            </w:r>
          </w:p>
          <w:p w:rsidR="00215ABA" w:rsidRPr="00BC43D9" w:rsidP="002C396B">
            <w:pPr>
              <w:rPr>
                <w:rFonts w:ascii="Times New Roman"/>
                <w:sz w:val="20"/>
                <w:szCs w:val="20"/>
              </w:rPr>
            </w:pPr>
            <w:r w:rsidRPr="00BC43D9">
              <w:rPr>
                <w:rFonts w:ascii="Times New Roman"/>
                <w:sz w:val="20"/>
                <w:szCs w:val="20"/>
              </w:rPr>
              <w:t xml:space="preserve">     </w:t>
            </w:r>
            <w:r w:rsidRPr="00BC43D9">
              <w:rPr>
                <w:rFonts w:ascii="Times New Roman" w:hint="eastAsia"/>
                <w:sz w:val="20"/>
                <w:szCs w:val="20"/>
              </w:rPr>
              <w:t>　</w:t>
            </w:r>
            <w:r w:rsidRPr="00BC43D9">
              <w:rPr>
                <w:rFonts w:ascii="Times New Roman"/>
                <w:sz w:val="20"/>
                <w:szCs w:val="20"/>
              </w:rPr>
              <w:t>上述附件的电子材料只需按引文要求提供相关材料查询索引，凡不能由互联网获得的证明材料请提供原始材料。</w:t>
            </w:r>
          </w:p>
        </w:tc>
      </w:tr>
    </w:tbl>
    <w:p w:rsidR="00215ABA" w:rsidRPr="00BC43D9" w:rsidP="00215ABA">
      <w:pPr>
        <w:spacing w:line="0" w:lineRule="atLeast"/>
        <w:rPr>
          <w:rFonts w:ascii="Times New Roman"/>
          <w:sz w:val="2"/>
          <w:szCs w:val="2"/>
        </w:rPr>
      </w:pPr>
      <w:r w:rsidRPr="00BC43D9">
        <w:rPr>
          <w:rFonts w:ascii="Times New Roman" w:hint="eastAsia"/>
          <w:sz w:val="2"/>
          <w:szCs w:val="2"/>
        </w:rPr>
        <w:t> </w:t>
      </w:r>
    </w:p>
    <w:p w:rsidR="00B6189C" w:rsidRPr="002C396B" w:rsidP="00170548">
      <w:pPr>
        <w:jc w:val="left"/>
        <w:rPr>
          <w:rFonts w:ascii="宋体" w:hAnsi="宋体" w:hint="eastAsia"/>
        </w:rPr>
      </w:pPr>
      <w:r w:rsidR="006D5B4D">
        <w:rPr>
          <w:rFonts w:ascii="宋体" w:hAnsi="宋体"/>
        </w:rPr>
        <w:br w:type="page"/>
      </w:r>
    </w:p>
    <w:p w:rsidR="00DD5FC6" w:rsidRPr="008E2FE7" w:rsidP="00DD5FC6">
      <w:pPr>
        <w:jc w:val="center"/>
        <w:rPr>
          <w:rFonts w:ascii="黑体" w:eastAsia="黑体" w:hAnsi="黑体"/>
          <w:sz w:val="28"/>
          <w:szCs w:val="28"/>
        </w:rPr>
      </w:pPr>
      <w:r w:rsidRPr="008E2FE7">
        <w:rPr>
          <w:rFonts w:ascii="黑体" w:eastAsia="黑体" w:hAnsi="黑体" w:hint="eastAsia"/>
          <w:sz w:val="28"/>
          <w:szCs w:val="28"/>
        </w:rPr>
        <w:t>项目绩效预估</w:t>
      </w:r>
    </w:p>
    <w:tbl>
      <w:tblPr>
        <w:tblStyle w:val="TableNormal"/>
        <w:tblW w:w="9907" w:type="dxa"/>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99"/>
        <w:gridCol w:w="1418"/>
        <w:gridCol w:w="5812"/>
        <w:gridCol w:w="1578"/>
      </w:tblGrid>
      <w:tr w:rsidTr="002C396B">
        <w:tblPrEx>
          <w:tblW w:w="9907" w:type="dxa"/>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1774"/>
          <w:jc w:val="center"/>
        </w:trPr>
        <w:tc>
          <w:tcPr>
            <w:tcW w:w="1099" w:type="dxa"/>
            <w:shd w:val="clear" w:color="auto" w:fill="auto"/>
            <w:vAlign w:val="center"/>
          </w:tcPr>
          <w:p w:rsidR="001312DF" w:rsidRPr="002C396B" w:rsidP="002C396B">
            <w:pPr>
              <w:jc w:val="center"/>
              <w:rPr>
                <w:rFonts w:hint="eastAsia"/>
                <w:sz w:val="24"/>
                <w:szCs w:val="24"/>
              </w:rPr>
            </w:pPr>
            <w:r w:rsidRPr="002C396B">
              <w:rPr>
                <w:rFonts w:hint="eastAsia"/>
                <w:sz w:val="24"/>
                <w:szCs w:val="24"/>
              </w:rPr>
              <w:t>总体</w:t>
            </w:r>
          </w:p>
          <w:p w:rsidR="001312DF" w:rsidRPr="002C396B" w:rsidP="002C396B">
            <w:pPr>
              <w:jc w:val="center"/>
              <w:rPr>
                <w:rFonts w:ascii="宋体" w:hAnsi="宋体" w:hint="eastAsia"/>
                <w:sz w:val="24"/>
                <w:szCs w:val="24"/>
              </w:rPr>
            </w:pPr>
            <w:r w:rsidRPr="002C396B">
              <w:rPr>
                <w:rFonts w:hint="eastAsia"/>
                <w:sz w:val="24"/>
                <w:szCs w:val="24"/>
              </w:rPr>
              <w:t>目标</w:t>
            </w:r>
          </w:p>
        </w:tc>
        <w:tc>
          <w:tcPr>
            <w:tcW w:w="8808" w:type="dxa"/>
            <w:gridSpan w:val="3"/>
            <w:shd w:val="clear" w:color="auto" w:fill="auto"/>
          </w:tcPr>
          <w:p w:rsidR="006D19A8" w:rsidRPr="002C396B" w:rsidP="006D19A8">
            <w:pPr>
              <w:rPr>
                <w:sz w:val="20"/>
                <w:szCs w:val="20"/>
              </w:rPr>
            </w:pPr>
            <w:r w:rsidRPr="002C396B">
              <w:rPr>
                <w:rFonts w:hint="eastAsia"/>
                <w:sz w:val="20"/>
                <w:szCs w:val="20"/>
              </w:rPr>
              <w:t>（通过项目实施在技术创新、科技研发、学科建设、人才培养、成果产出等方面预期实现的效果）</w:t>
            </w:r>
          </w:p>
          <w:p w:rsidR="001312DF" w:rsidRPr="002C396B" w:rsidP="002C396B">
            <w:pPr>
              <w:spacing w:line="360" w:lineRule="exact"/>
              <w:jc w:val="left"/>
              <w:rPr>
                <w:rFonts w:ascii="宋体" w:hAnsi="宋体"/>
              </w:rPr>
            </w:pPr>
          </w:p>
          <w:p w:rsidR="006D19A8" w:rsidRPr="002C396B" w:rsidP="002C396B">
            <w:pPr>
              <w:spacing w:line="360" w:lineRule="exact"/>
              <w:jc w:val="left"/>
              <w:rPr>
                <w:rFonts w:ascii="宋体" w:hAnsi="宋体"/>
              </w:rPr>
            </w:pPr>
            <w:bookmarkStart w:id="37" w:name="EvalueDataWorkContent"/>
            <w:r>
              <w:t>（1）在技术创新、科技研发方面：通过本项目的实施，提出一种具有高动态特性的低开关频率最优脉宽调制预测控制方法，用于控制可再生能源系统的网侧变换器，该方法可有效抑制低次谐波分量，使谐波控制效果符合GB/T14549-1993的国家标准要求；同时，可使控制系统在低于600赫兹的开关频率下运行，提升控制系统的运行效率。 （2）在学科建设方面：本项目的实施可以对我校专业的发展给予切实的指导意见，有助于本专业的学术地位提升，不仅能够加强我校机电工程学科的建设，在北京市重点学科的基础上进一步发展为国家重点学科。邀请Holtz教授以及Pacas教授来我校进行合作交流，开拓国际合作关系，有助于我校未来在电机以及电力电子领域申请国家级的重大合作项目。 （3） 在人才培养方面：项目执行期间拟培养博士研究生2人，硕士研究生6人，在外专指导下完善校内新能源微电网实验室的建设，争取从德国为我校引进具有国外名校博士学位的年轻教师1-2人。 （4）在成果产出方面：在本项目的支撑下，申请人将举办电力电子领域相关国际会议，吸引更多的国外知名学者来华访问交流，推动中国科学技术的快速发展。同时，在Holtz教授以及Pacas教授的指导下，将与金风科技、明阳智慧能源等国内风电领域龙头开展技术落地合作。并与Holtz教授以及Pacas教授在《IEEE Transactions on Industrial Electronics》上合作发表高水平学术论文1-2篇，在重要学术会议APEC/ECCE及相关学术会议PRECEDE上发表1-2篇，并在上述会议上作大会专题报告。申请国家发明专利1-2项。</w:t>
            </w:r>
            <w:bookmarkEnd w:id="37"/>
          </w:p>
          <w:p w:rsidR="006D19A8" w:rsidRPr="002C396B" w:rsidP="002C396B">
            <w:pPr>
              <w:spacing w:line="360" w:lineRule="exact"/>
              <w:jc w:val="left"/>
              <w:rPr>
                <w:rFonts w:ascii="宋体" w:hAnsi="宋体" w:hint="eastAsia"/>
              </w:rPr>
            </w:pPr>
          </w:p>
        </w:tc>
      </w:tr>
      <w:tr w:rsidTr="002C396B">
        <w:tblPrEx>
          <w:tblW w:w="9907" w:type="dxa"/>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567"/>
          <w:jc w:val="center"/>
        </w:trPr>
        <w:tc>
          <w:tcPr>
            <w:tcW w:w="1099" w:type="dxa"/>
            <w:vMerge w:val="restart"/>
            <w:shd w:val="clear" w:color="auto" w:fill="auto"/>
            <w:vAlign w:val="center"/>
          </w:tcPr>
          <w:p w:rsidR="001312DF" w:rsidRPr="002C396B" w:rsidP="002C396B">
            <w:pPr>
              <w:jc w:val="center"/>
              <w:rPr>
                <w:rFonts w:ascii="宋体" w:hAnsi="宋体" w:hint="eastAsia"/>
                <w:sz w:val="24"/>
                <w:szCs w:val="24"/>
              </w:rPr>
            </w:pPr>
            <w:r w:rsidRPr="002C396B">
              <w:rPr>
                <w:rFonts w:hint="eastAsia"/>
                <w:sz w:val="24"/>
                <w:szCs w:val="24"/>
              </w:rPr>
              <w:t>绩效</w:t>
              <w:br/>
              <w:t>指标</w:t>
            </w:r>
          </w:p>
        </w:tc>
        <w:tc>
          <w:tcPr>
            <w:tcW w:w="1418" w:type="dxa"/>
            <w:shd w:val="clear" w:color="auto" w:fill="auto"/>
            <w:vAlign w:val="center"/>
          </w:tcPr>
          <w:p w:rsidR="001312DF" w:rsidRPr="002C396B" w:rsidP="002C396B">
            <w:pPr>
              <w:jc w:val="center"/>
              <w:rPr>
                <w:rFonts w:ascii="宋体" w:hAnsi="宋体" w:hint="eastAsia"/>
                <w:sz w:val="24"/>
                <w:szCs w:val="24"/>
              </w:rPr>
            </w:pPr>
            <w:r w:rsidRPr="002C396B">
              <w:rPr>
                <w:rFonts w:hint="eastAsia"/>
                <w:sz w:val="24"/>
                <w:szCs w:val="24"/>
              </w:rPr>
              <w:t>二级指标</w:t>
            </w:r>
          </w:p>
        </w:tc>
        <w:tc>
          <w:tcPr>
            <w:tcW w:w="5812" w:type="dxa"/>
            <w:shd w:val="clear" w:color="auto" w:fill="auto"/>
            <w:vAlign w:val="center"/>
          </w:tcPr>
          <w:p w:rsidR="001312DF" w:rsidRPr="002C396B" w:rsidP="002C396B">
            <w:pPr>
              <w:jc w:val="center"/>
              <w:rPr>
                <w:rFonts w:ascii="宋体" w:hAnsi="宋体" w:hint="eastAsia"/>
                <w:sz w:val="24"/>
                <w:szCs w:val="24"/>
              </w:rPr>
            </w:pPr>
            <w:r w:rsidRPr="002C396B">
              <w:rPr>
                <w:rFonts w:hint="eastAsia"/>
                <w:sz w:val="24"/>
                <w:szCs w:val="24"/>
              </w:rPr>
              <w:t>三级指标</w:t>
            </w:r>
          </w:p>
        </w:tc>
        <w:tc>
          <w:tcPr>
            <w:tcW w:w="1578" w:type="dxa"/>
            <w:shd w:val="clear" w:color="auto" w:fill="auto"/>
            <w:vAlign w:val="center"/>
          </w:tcPr>
          <w:p w:rsidR="001312DF" w:rsidRPr="002C396B" w:rsidP="002C396B">
            <w:pPr>
              <w:jc w:val="center"/>
              <w:rPr>
                <w:rFonts w:ascii="宋体" w:hAnsi="宋体" w:hint="eastAsia"/>
                <w:sz w:val="24"/>
                <w:szCs w:val="24"/>
              </w:rPr>
            </w:pPr>
            <w:r w:rsidRPr="002C396B">
              <w:rPr>
                <w:rFonts w:hint="eastAsia"/>
                <w:sz w:val="24"/>
                <w:szCs w:val="24"/>
              </w:rPr>
              <w:t>指标值</w:t>
            </w:r>
          </w:p>
        </w:tc>
      </w:tr>
      <w:tr w:rsidTr="002C396B">
        <w:tblPrEx>
          <w:tblW w:w="9907" w:type="dxa"/>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567"/>
          <w:jc w:val="center"/>
        </w:trPr>
        <w:tc>
          <w:tcPr>
            <w:tcW w:w="1099" w:type="dxa"/>
            <w:vMerge/>
            <w:shd w:val="clear" w:color="auto" w:fill="auto"/>
            <w:vAlign w:val="center"/>
          </w:tcPr>
          <w:p w:rsidR="00BA623A" w:rsidRPr="002C396B" w:rsidP="002C396B">
            <w:pPr>
              <w:jc w:val="center"/>
              <w:rPr>
                <w:rFonts w:ascii="宋体" w:hAnsi="宋体" w:hint="eastAsia"/>
              </w:rPr>
            </w:pPr>
          </w:p>
        </w:tc>
        <w:tc>
          <w:tcPr>
            <w:tcW w:w="1418" w:type="dxa"/>
            <w:vMerge w:val="restart"/>
            <w:shd w:val="clear" w:color="auto" w:fill="auto"/>
            <w:vAlign w:val="center"/>
          </w:tcPr>
          <w:p w:rsidR="00BA623A" w:rsidRPr="002C396B" w:rsidP="002C396B">
            <w:pPr>
              <w:jc w:val="center"/>
              <w:rPr>
                <w:rFonts w:ascii="宋体" w:hAnsi="宋体" w:hint="eastAsia"/>
                <w:sz w:val="24"/>
                <w:szCs w:val="24"/>
              </w:rPr>
            </w:pPr>
            <w:r w:rsidRPr="002C396B">
              <w:rPr>
                <w:rFonts w:hint="eastAsia"/>
                <w:sz w:val="24"/>
                <w:szCs w:val="24"/>
              </w:rPr>
              <w:t>质量指标</w:t>
            </w:r>
          </w:p>
        </w:tc>
        <w:tc>
          <w:tcPr>
            <w:tcW w:w="5812" w:type="dxa"/>
            <w:shd w:val="clear" w:color="auto" w:fill="auto"/>
            <w:vAlign w:val="center"/>
          </w:tcPr>
          <w:p w:rsidR="00BA623A" w:rsidRPr="002C396B" w:rsidP="002C396B">
            <w:pPr>
              <w:jc w:val="left"/>
              <w:rPr>
                <w:rFonts w:ascii="宋体" w:hAnsi="宋体" w:hint="eastAsia"/>
              </w:rPr>
            </w:pPr>
            <w:r w:rsidRPr="002C396B" w:rsidR="00B60AC8">
              <w:rPr>
                <w:rFonts w:ascii="宋体" w:hAnsi="宋体"/>
                <w:sz w:val="20"/>
                <w:szCs w:val="20"/>
              </w:rPr>
              <w:t>指标1：聘请国（境）外专家技术水平和行业影响力（1－10分）</w:t>
            </w:r>
          </w:p>
        </w:tc>
        <w:tc>
          <w:tcPr>
            <w:tcW w:w="1578" w:type="dxa"/>
            <w:shd w:val="clear" w:color="auto" w:fill="auto"/>
            <w:vAlign w:val="center"/>
          </w:tcPr>
          <w:p w:rsidR="00BA623A" w:rsidRPr="002C396B" w:rsidP="002C396B">
            <w:pPr>
              <w:jc w:val="center"/>
              <w:rPr>
                <w:rFonts w:ascii="宋体" w:hAnsi="宋体" w:hint="eastAsia"/>
                <w:sz w:val="20"/>
                <w:szCs w:val="20"/>
              </w:rPr>
            </w:pPr>
            <w:bookmarkStart w:id="38" w:name="IndexData0101"/>
            <w:r w:rsidRPr="002C396B">
              <w:rPr>
                <w:rFonts w:ascii="宋体" w:hAnsi="宋体" w:hint="eastAsia"/>
                <w:sz w:val="20"/>
                <w:szCs w:val="20"/>
              </w:rPr>
              <w:t>10</w:t>
            </w:r>
            <w:bookmarkEnd w:id="38"/>
          </w:p>
        </w:tc>
      </w:tr>
      <w:tr w:rsidTr="002C396B">
        <w:tblPrEx>
          <w:tblW w:w="9907" w:type="dxa"/>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567"/>
          <w:jc w:val="center"/>
        </w:trPr>
        <w:tc>
          <w:tcPr>
            <w:tcW w:w="1099" w:type="dxa"/>
            <w:vMerge/>
            <w:shd w:val="clear" w:color="auto" w:fill="auto"/>
            <w:vAlign w:val="center"/>
          </w:tcPr>
          <w:p w:rsidR="00BA623A" w:rsidRPr="002C396B" w:rsidP="002C396B">
            <w:pPr>
              <w:jc w:val="center"/>
              <w:rPr>
                <w:rFonts w:ascii="宋体" w:hAnsi="宋体" w:hint="eastAsia"/>
              </w:rPr>
            </w:pPr>
          </w:p>
        </w:tc>
        <w:tc>
          <w:tcPr>
            <w:tcW w:w="1418" w:type="dxa"/>
            <w:vMerge/>
            <w:shd w:val="clear" w:color="auto" w:fill="auto"/>
            <w:vAlign w:val="center"/>
          </w:tcPr>
          <w:p w:rsidR="00BA623A" w:rsidRPr="002C396B" w:rsidP="002C396B">
            <w:pPr>
              <w:jc w:val="center"/>
              <w:rPr>
                <w:rFonts w:ascii="宋体" w:hAnsi="宋体" w:hint="eastAsia"/>
                <w:sz w:val="24"/>
                <w:szCs w:val="24"/>
              </w:rPr>
            </w:pPr>
          </w:p>
        </w:tc>
        <w:tc>
          <w:tcPr>
            <w:tcW w:w="5812" w:type="dxa"/>
            <w:shd w:val="clear" w:color="auto" w:fill="auto"/>
            <w:vAlign w:val="center"/>
          </w:tcPr>
          <w:p w:rsidR="00BA623A" w:rsidRPr="002C396B" w:rsidP="002C396B">
            <w:pPr>
              <w:jc w:val="left"/>
              <w:rPr>
                <w:rFonts w:ascii="宋体" w:hAnsi="宋体" w:hint="eastAsia"/>
              </w:rPr>
            </w:pPr>
            <w:r w:rsidRPr="002C396B" w:rsidR="00B60AC8">
              <w:rPr>
                <w:rFonts w:ascii="宋体" w:hAnsi="宋体"/>
                <w:sz w:val="20"/>
                <w:szCs w:val="20"/>
              </w:rPr>
              <w:t>指标2：引进副高级职称以上专家或国外知名企业</w:t>
            </w:r>
            <w:r w:rsidRPr="002C396B" w:rsidR="00B60AC8">
              <w:rPr>
                <w:rFonts w:ascii="宋体" w:hAnsi="宋体" w:hint="eastAsia"/>
                <w:sz w:val="20"/>
                <w:szCs w:val="20"/>
              </w:rPr>
              <w:t>、</w:t>
            </w:r>
            <w:r w:rsidRPr="002C396B" w:rsidR="00B60AC8">
              <w:rPr>
                <w:rFonts w:ascii="宋体" w:hAnsi="宋体"/>
                <w:sz w:val="20"/>
                <w:szCs w:val="20"/>
              </w:rPr>
              <w:t>机构高级技术、管理人员人次</w:t>
            </w:r>
          </w:p>
        </w:tc>
        <w:tc>
          <w:tcPr>
            <w:tcW w:w="1578" w:type="dxa"/>
            <w:shd w:val="clear" w:color="auto" w:fill="auto"/>
            <w:vAlign w:val="center"/>
          </w:tcPr>
          <w:p w:rsidR="00BA623A" w:rsidRPr="002C396B" w:rsidP="002C396B">
            <w:pPr>
              <w:jc w:val="center"/>
              <w:rPr>
                <w:rFonts w:ascii="宋体" w:hAnsi="宋体" w:hint="eastAsia"/>
                <w:sz w:val="20"/>
                <w:szCs w:val="20"/>
              </w:rPr>
            </w:pPr>
            <w:bookmarkStart w:id="39" w:name="IndexData0102"/>
            <w:r w:rsidRPr="002C396B">
              <w:rPr>
                <w:rFonts w:ascii="宋体" w:hAnsi="宋体" w:hint="eastAsia"/>
                <w:sz w:val="20"/>
                <w:szCs w:val="20"/>
              </w:rPr>
              <w:t>4</w:t>
            </w:r>
            <w:bookmarkEnd w:id="39"/>
          </w:p>
        </w:tc>
      </w:tr>
      <w:tr w:rsidTr="002C396B">
        <w:tblPrEx>
          <w:tblW w:w="9907" w:type="dxa"/>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567"/>
          <w:jc w:val="center"/>
        </w:trPr>
        <w:tc>
          <w:tcPr>
            <w:tcW w:w="1099" w:type="dxa"/>
            <w:vMerge/>
            <w:shd w:val="clear" w:color="auto" w:fill="auto"/>
            <w:vAlign w:val="center"/>
          </w:tcPr>
          <w:p w:rsidR="001F4E1A" w:rsidRPr="002C396B" w:rsidP="002C396B">
            <w:pPr>
              <w:jc w:val="center"/>
              <w:rPr>
                <w:rFonts w:ascii="宋体" w:hAnsi="宋体" w:hint="eastAsia"/>
              </w:rPr>
            </w:pPr>
          </w:p>
        </w:tc>
        <w:tc>
          <w:tcPr>
            <w:tcW w:w="1418" w:type="dxa"/>
            <w:vMerge w:val="restart"/>
            <w:shd w:val="clear" w:color="auto" w:fill="auto"/>
            <w:vAlign w:val="center"/>
          </w:tcPr>
          <w:p w:rsidR="001F4E1A" w:rsidRPr="002C396B" w:rsidP="002C396B">
            <w:pPr>
              <w:jc w:val="center"/>
              <w:rPr>
                <w:rFonts w:ascii="宋体" w:hAnsi="宋体" w:hint="eastAsia"/>
                <w:sz w:val="24"/>
                <w:szCs w:val="24"/>
              </w:rPr>
            </w:pPr>
            <w:r w:rsidRPr="002C396B">
              <w:rPr>
                <w:rFonts w:hint="eastAsia"/>
                <w:sz w:val="24"/>
                <w:szCs w:val="24"/>
              </w:rPr>
              <w:t>时效指标</w:t>
            </w:r>
          </w:p>
        </w:tc>
        <w:tc>
          <w:tcPr>
            <w:tcW w:w="5812" w:type="dxa"/>
            <w:shd w:val="clear" w:color="auto" w:fill="auto"/>
            <w:vAlign w:val="center"/>
          </w:tcPr>
          <w:p w:rsidR="001F4E1A" w:rsidRPr="002C396B" w:rsidP="002C396B">
            <w:pPr>
              <w:jc w:val="left"/>
              <w:rPr>
                <w:rFonts w:ascii="宋体" w:hAnsi="宋体" w:hint="eastAsia"/>
              </w:rPr>
            </w:pPr>
            <w:r w:rsidRPr="002C396B" w:rsidR="001C15CC">
              <w:rPr>
                <w:rFonts w:ascii="宋体" w:hAnsi="宋体"/>
                <w:sz w:val="20"/>
                <w:szCs w:val="20"/>
              </w:rPr>
              <w:t>指标1：通过引进专家</w:t>
            </w:r>
            <w:r w:rsidRPr="002C396B" w:rsidR="001C15CC">
              <w:rPr>
                <w:rFonts w:ascii="宋体" w:hAnsi="宋体" w:hint="eastAsia"/>
                <w:sz w:val="20"/>
                <w:szCs w:val="20"/>
              </w:rPr>
              <w:t>开展科学研究、</w:t>
            </w:r>
            <w:r w:rsidRPr="002C396B" w:rsidR="001C15CC">
              <w:rPr>
                <w:rFonts w:ascii="宋体" w:hAnsi="宋体"/>
                <w:sz w:val="20"/>
                <w:szCs w:val="20"/>
              </w:rPr>
              <w:t>解决具体技术或管理问题</w:t>
            </w:r>
            <w:r w:rsidRPr="002C396B" w:rsidR="001C15CC">
              <w:rPr>
                <w:rFonts w:ascii="宋体" w:hAnsi="宋体" w:hint="eastAsia"/>
                <w:sz w:val="20"/>
                <w:szCs w:val="20"/>
              </w:rPr>
              <w:t>的</w:t>
            </w:r>
            <w:r w:rsidRPr="002C396B" w:rsidR="001C15CC">
              <w:rPr>
                <w:rFonts w:ascii="宋体" w:hAnsi="宋体"/>
                <w:sz w:val="20"/>
                <w:szCs w:val="20"/>
              </w:rPr>
              <w:t>难度、水准和完成度（1－10分）</w:t>
            </w:r>
          </w:p>
        </w:tc>
        <w:tc>
          <w:tcPr>
            <w:tcW w:w="1578" w:type="dxa"/>
            <w:shd w:val="clear" w:color="auto" w:fill="auto"/>
            <w:vAlign w:val="center"/>
          </w:tcPr>
          <w:p w:rsidR="001F4E1A" w:rsidRPr="002C396B" w:rsidP="002C396B">
            <w:pPr>
              <w:jc w:val="center"/>
              <w:rPr>
                <w:rFonts w:ascii="宋体" w:hAnsi="宋体" w:hint="eastAsia"/>
                <w:sz w:val="20"/>
                <w:szCs w:val="20"/>
              </w:rPr>
            </w:pPr>
            <w:bookmarkStart w:id="40" w:name="IndexData0201"/>
            <w:r w:rsidRPr="002C396B">
              <w:rPr>
                <w:rFonts w:ascii="宋体" w:hAnsi="宋体" w:hint="eastAsia"/>
                <w:sz w:val="20"/>
                <w:szCs w:val="20"/>
              </w:rPr>
              <w:t>8</w:t>
            </w:r>
            <w:bookmarkEnd w:id="40"/>
          </w:p>
        </w:tc>
      </w:tr>
      <w:tr w:rsidTr="002C396B">
        <w:tblPrEx>
          <w:tblW w:w="9907" w:type="dxa"/>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567"/>
          <w:jc w:val="center"/>
        </w:trPr>
        <w:tc>
          <w:tcPr>
            <w:tcW w:w="1099" w:type="dxa"/>
            <w:vMerge/>
            <w:shd w:val="clear" w:color="auto" w:fill="auto"/>
            <w:vAlign w:val="center"/>
          </w:tcPr>
          <w:p w:rsidR="001F4E1A" w:rsidRPr="002C396B" w:rsidP="002C396B">
            <w:pPr>
              <w:jc w:val="center"/>
              <w:rPr>
                <w:rFonts w:ascii="宋体" w:hAnsi="宋体" w:hint="eastAsia"/>
              </w:rPr>
            </w:pPr>
          </w:p>
        </w:tc>
        <w:tc>
          <w:tcPr>
            <w:tcW w:w="1418" w:type="dxa"/>
            <w:vMerge/>
            <w:shd w:val="clear" w:color="auto" w:fill="auto"/>
            <w:vAlign w:val="center"/>
          </w:tcPr>
          <w:p w:rsidR="001F4E1A" w:rsidRPr="002C396B" w:rsidP="002C396B">
            <w:pPr>
              <w:jc w:val="center"/>
              <w:rPr>
                <w:rFonts w:ascii="宋体" w:hAnsi="宋体" w:hint="eastAsia"/>
                <w:sz w:val="24"/>
                <w:szCs w:val="24"/>
              </w:rPr>
            </w:pPr>
          </w:p>
        </w:tc>
        <w:tc>
          <w:tcPr>
            <w:tcW w:w="5812" w:type="dxa"/>
            <w:shd w:val="clear" w:color="auto" w:fill="auto"/>
            <w:vAlign w:val="center"/>
          </w:tcPr>
          <w:p w:rsidR="001F4E1A" w:rsidRPr="002C396B" w:rsidP="002C396B">
            <w:pPr>
              <w:jc w:val="left"/>
              <w:rPr>
                <w:rFonts w:ascii="宋体" w:hAnsi="宋体" w:hint="eastAsia"/>
              </w:rPr>
            </w:pPr>
            <w:r w:rsidRPr="002C396B" w:rsidR="001C15CC">
              <w:rPr>
                <w:rFonts w:ascii="宋体" w:hAnsi="宋体"/>
                <w:sz w:val="20"/>
                <w:szCs w:val="20"/>
              </w:rPr>
              <w:t>指标2：人才培养数量</w:t>
            </w:r>
          </w:p>
        </w:tc>
        <w:tc>
          <w:tcPr>
            <w:tcW w:w="1578" w:type="dxa"/>
            <w:shd w:val="clear" w:color="auto" w:fill="auto"/>
            <w:vAlign w:val="center"/>
          </w:tcPr>
          <w:p w:rsidR="001F4E1A" w:rsidRPr="002C396B" w:rsidP="002C396B">
            <w:pPr>
              <w:jc w:val="center"/>
              <w:rPr>
                <w:rFonts w:ascii="宋体" w:hAnsi="宋体" w:hint="eastAsia"/>
                <w:sz w:val="20"/>
                <w:szCs w:val="20"/>
              </w:rPr>
            </w:pPr>
            <w:bookmarkStart w:id="41" w:name="IndexData0202"/>
            <w:r w:rsidRPr="002C396B">
              <w:rPr>
                <w:rFonts w:ascii="宋体" w:hAnsi="宋体" w:hint="eastAsia"/>
                <w:sz w:val="20"/>
                <w:szCs w:val="20"/>
              </w:rPr>
              <w:t>10</w:t>
            </w:r>
            <w:bookmarkEnd w:id="41"/>
          </w:p>
        </w:tc>
      </w:tr>
      <w:tr w:rsidTr="002C396B">
        <w:tblPrEx>
          <w:tblW w:w="9907" w:type="dxa"/>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567"/>
          <w:jc w:val="center"/>
        </w:trPr>
        <w:tc>
          <w:tcPr>
            <w:tcW w:w="1099" w:type="dxa"/>
            <w:vMerge/>
            <w:shd w:val="clear" w:color="auto" w:fill="auto"/>
            <w:vAlign w:val="center"/>
          </w:tcPr>
          <w:p w:rsidR="001F4E1A" w:rsidRPr="002C396B" w:rsidP="002C396B">
            <w:pPr>
              <w:jc w:val="center"/>
              <w:rPr>
                <w:rFonts w:ascii="宋体" w:hAnsi="宋体" w:hint="eastAsia"/>
              </w:rPr>
            </w:pPr>
          </w:p>
        </w:tc>
        <w:tc>
          <w:tcPr>
            <w:tcW w:w="1418" w:type="dxa"/>
            <w:vMerge/>
            <w:shd w:val="clear" w:color="auto" w:fill="auto"/>
            <w:vAlign w:val="center"/>
          </w:tcPr>
          <w:p w:rsidR="001F4E1A" w:rsidRPr="002C396B" w:rsidP="002C396B">
            <w:pPr>
              <w:jc w:val="center"/>
              <w:rPr>
                <w:rFonts w:ascii="宋体" w:hAnsi="宋体" w:hint="eastAsia"/>
                <w:sz w:val="24"/>
                <w:szCs w:val="24"/>
              </w:rPr>
            </w:pPr>
          </w:p>
        </w:tc>
        <w:tc>
          <w:tcPr>
            <w:tcW w:w="5812" w:type="dxa"/>
            <w:shd w:val="clear" w:color="auto" w:fill="auto"/>
            <w:vAlign w:val="center"/>
          </w:tcPr>
          <w:p w:rsidR="001F4E1A" w:rsidRPr="002C396B" w:rsidP="002C396B">
            <w:pPr>
              <w:jc w:val="left"/>
              <w:rPr>
                <w:rFonts w:ascii="宋体" w:hAnsi="宋体" w:hint="eastAsia"/>
              </w:rPr>
            </w:pPr>
            <w:r w:rsidRPr="002C396B" w:rsidR="001C15CC">
              <w:rPr>
                <w:rFonts w:ascii="宋体" w:hAnsi="宋体"/>
                <w:sz w:val="20"/>
                <w:szCs w:val="20"/>
              </w:rPr>
              <w:t>指标3：专利申请、论文发表数量</w:t>
            </w:r>
          </w:p>
        </w:tc>
        <w:tc>
          <w:tcPr>
            <w:tcW w:w="1578" w:type="dxa"/>
            <w:shd w:val="clear" w:color="auto" w:fill="auto"/>
            <w:vAlign w:val="center"/>
          </w:tcPr>
          <w:p w:rsidR="001F4E1A" w:rsidRPr="002C396B" w:rsidP="002C396B">
            <w:pPr>
              <w:jc w:val="center"/>
              <w:rPr>
                <w:rFonts w:ascii="宋体" w:hAnsi="宋体" w:hint="eastAsia"/>
                <w:sz w:val="20"/>
                <w:szCs w:val="20"/>
              </w:rPr>
            </w:pPr>
            <w:bookmarkStart w:id="42" w:name="IndexData0203"/>
            <w:r w:rsidRPr="002C396B">
              <w:rPr>
                <w:rFonts w:ascii="宋体" w:hAnsi="宋体" w:hint="eastAsia"/>
                <w:sz w:val="20"/>
                <w:szCs w:val="20"/>
              </w:rPr>
              <w:t>6</w:t>
            </w:r>
            <w:bookmarkEnd w:id="42"/>
          </w:p>
        </w:tc>
      </w:tr>
      <w:tr w:rsidTr="002C396B">
        <w:tblPrEx>
          <w:tblW w:w="9907" w:type="dxa"/>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567"/>
          <w:jc w:val="center"/>
        </w:trPr>
        <w:tc>
          <w:tcPr>
            <w:tcW w:w="1099" w:type="dxa"/>
            <w:vMerge/>
            <w:shd w:val="clear" w:color="auto" w:fill="auto"/>
            <w:vAlign w:val="center"/>
          </w:tcPr>
          <w:p w:rsidR="001312DF" w:rsidRPr="002C396B" w:rsidP="002C396B">
            <w:pPr>
              <w:jc w:val="center"/>
              <w:rPr>
                <w:rFonts w:ascii="宋体" w:hAnsi="宋体" w:hint="eastAsia"/>
              </w:rPr>
            </w:pPr>
          </w:p>
        </w:tc>
        <w:tc>
          <w:tcPr>
            <w:tcW w:w="1418" w:type="dxa"/>
            <w:shd w:val="clear" w:color="auto" w:fill="auto"/>
            <w:vAlign w:val="center"/>
          </w:tcPr>
          <w:p w:rsidR="001312DF" w:rsidRPr="002C396B" w:rsidP="002C396B">
            <w:pPr>
              <w:jc w:val="center"/>
              <w:rPr>
                <w:rFonts w:ascii="宋体" w:hAnsi="宋体" w:hint="eastAsia"/>
                <w:sz w:val="24"/>
                <w:szCs w:val="24"/>
              </w:rPr>
            </w:pPr>
            <w:r w:rsidRPr="002C396B" w:rsidR="00041E48">
              <w:rPr>
                <w:rFonts w:hint="eastAsia"/>
                <w:sz w:val="24"/>
                <w:szCs w:val="24"/>
              </w:rPr>
              <w:t>成本指标</w:t>
            </w:r>
          </w:p>
        </w:tc>
        <w:tc>
          <w:tcPr>
            <w:tcW w:w="5812" w:type="dxa"/>
            <w:shd w:val="clear" w:color="auto" w:fill="auto"/>
            <w:vAlign w:val="center"/>
          </w:tcPr>
          <w:p w:rsidR="001312DF" w:rsidRPr="002C396B" w:rsidP="002C396B">
            <w:pPr>
              <w:jc w:val="left"/>
              <w:rPr>
                <w:rFonts w:ascii="宋体" w:hAnsi="宋体" w:hint="eastAsia"/>
              </w:rPr>
            </w:pPr>
            <w:r w:rsidRPr="002C396B" w:rsidR="00041E48">
              <w:rPr>
                <w:rFonts w:ascii="宋体" w:hAnsi="宋体"/>
                <w:sz w:val="20"/>
                <w:szCs w:val="20"/>
              </w:rPr>
              <w:t>指标1：聘请国（境）外专家人均资助经费（万元）</w:t>
            </w:r>
          </w:p>
        </w:tc>
        <w:tc>
          <w:tcPr>
            <w:tcW w:w="1578" w:type="dxa"/>
            <w:shd w:val="clear" w:color="auto" w:fill="auto"/>
            <w:vAlign w:val="center"/>
          </w:tcPr>
          <w:p w:rsidR="001312DF" w:rsidRPr="002C396B" w:rsidP="002C396B">
            <w:pPr>
              <w:jc w:val="center"/>
              <w:rPr>
                <w:rFonts w:ascii="宋体" w:hAnsi="宋体" w:hint="eastAsia"/>
                <w:sz w:val="20"/>
                <w:szCs w:val="20"/>
              </w:rPr>
            </w:pPr>
            <w:bookmarkStart w:id="43" w:name="IndexData0301"/>
            <w:r w:rsidRPr="002C396B">
              <w:rPr>
                <w:rFonts w:ascii="宋体" w:hAnsi="宋体" w:hint="eastAsia"/>
                <w:sz w:val="20"/>
                <w:szCs w:val="20"/>
              </w:rPr>
              <w:t>24.00</w:t>
            </w:r>
            <w:bookmarkEnd w:id="43"/>
          </w:p>
        </w:tc>
      </w:tr>
      <w:tr w:rsidTr="002C396B">
        <w:tblPrEx>
          <w:tblW w:w="9907" w:type="dxa"/>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567"/>
          <w:jc w:val="center"/>
        </w:trPr>
        <w:tc>
          <w:tcPr>
            <w:tcW w:w="1099" w:type="dxa"/>
            <w:vMerge/>
            <w:shd w:val="clear" w:color="auto" w:fill="auto"/>
            <w:vAlign w:val="center"/>
          </w:tcPr>
          <w:p w:rsidR="00041E48" w:rsidRPr="002C396B" w:rsidP="002C396B">
            <w:pPr>
              <w:jc w:val="center"/>
              <w:rPr>
                <w:rFonts w:ascii="宋体" w:hAnsi="宋体" w:hint="eastAsia"/>
              </w:rPr>
            </w:pPr>
          </w:p>
        </w:tc>
        <w:tc>
          <w:tcPr>
            <w:tcW w:w="1418" w:type="dxa"/>
            <w:vMerge w:val="restart"/>
            <w:shd w:val="clear" w:color="auto" w:fill="auto"/>
            <w:vAlign w:val="center"/>
          </w:tcPr>
          <w:p w:rsidR="00041E48" w:rsidRPr="002C396B" w:rsidP="002C396B">
            <w:pPr>
              <w:jc w:val="center"/>
              <w:rPr>
                <w:rFonts w:ascii="宋体" w:hAnsi="宋体" w:hint="eastAsia"/>
                <w:sz w:val="24"/>
                <w:szCs w:val="24"/>
              </w:rPr>
            </w:pPr>
            <w:r w:rsidRPr="002C396B">
              <w:rPr>
                <w:rFonts w:hint="eastAsia"/>
                <w:sz w:val="24"/>
                <w:szCs w:val="24"/>
              </w:rPr>
              <w:t>经济效益</w:t>
              <w:br/>
              <w:t>指标</w:t>
            </w:r>
          </w:p>
        </w:tc>
        <w:tc>
          <w:tcPr>
            <w:tcW w:w="5812" w:type="dxa"/>
            <w:shd w:val="clear" w:color="auto" w:fill="auto"/>
            <w:vAlign w:val="center"/>
          </w:tcPr>
          <w:p w:rsidR="00041E48" w:rsidRPr="002C396B" w:rsidP="002C396B">
            <w:pPr>
              <w:jc w:val="left"/>
              <w:rPr>
                <w:rFonts w:ascii="宋体" w:hAnsi="宋体" w:hint="eastAsia"/>
              </w:rPr>
            </w:pPr>
            <w:r w:rsidRPr="002C396B">
              <w:rPr>
                <w:rFonts w:ascii="宋体" w:hAnsi="宋体"/>
                <w:sz w:val="20"/>
                <w:szCs w:val="20"/>
              </w:rPr>
              <w:t>指标1：引进国（境）外专家创造直接和间接经济效益（成本比率）（100%）</w:t>
            </w:r>
            <w:r w:rsidRPr="002C396B">
              <w:rPr>
                <w:rFonts w:ascii="宋体" w:hAnsi="宋体" w:hint="eastAsia"/>
                <w:sz w:val="20"/>
                <w:szCs w:val="20"/>
              </w:rPr>
              <w:t>（企业填写）</w:t>
            </w:r>
          </w:p>
        </w:tc>
        <w:tc>
          <w:tcPr>
            <w:tcW w:w="1578" w:type="dxa"/>
            <w:shd w:val="clear" w:color="auto" w:fill="auto"/>
            <w:vAlign w:val="center"/>
          </w:tcPr>
          <w:p w:rsidR="00041E48" w:rsidRPr="002C396B" w:rsidP="002C396B">
            <w:pPr>
              <w:jc w:val="center"/>
              <w:rPr>
                <w:rFonts w:ascii="宋体" w:hAnsi="宋体" w:hint="eastAsia"/>
                <w:sz w:val="20"/>
                <w:szCs w:val="20"/>
              </w:rPr>
            </w:pPr>
            <w:bookmarkStart w:id="44" w:name="IndexData0401"/>
            <w:r w:rsidRPr="002C396B">
              <w:rPr>
                <w:rFonts w:ascii="宋体" w:hAnsi="宋体" w:hint="eastAsia"/>
                <w:sz w:val="20"/>
                <w:szCs w:val="20"/>
              </w:rPr>
              <w:t>80</w:t>
            </w:r>
            <w:bookmarkEnd w:id="44"/>
          </w:p>
        </w:tc>
      </w:tr>
      <w:tr w:rsidTr="002C396B">
        <w:tblPrEx>
          <w:tblW w:w="9907" w:type="dxa"/>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567"/>
          <w:jc w:val="center"/>
        </w:trPr>
        <w:tc>
          <w:tcPr>
            <w:tcW w:w="1099" w:type="dxa"/>
            <w:vMerge/>
            <w:shd w:val="clear" w:color="auto" w:fill="auto"/>
            <w:vAlign w:val="center"/>
          </w:tcPr>
          <w:p w:rsidR="00041E48" w:rsidRPr="002C396B" w:rsidP="002C396B">
            <w:pPr>
              <w:jc w:val="center"/>
              <w:rPr>
                <w:rFonts w:ascii="宋体" w:hAnsi="宋体" w:hint="eastAsia"/>
              </w:rPr>
            </w:pPr>
          </w:p>
        </w:tc>
        <w:tc>
          <w:tcPr>
            <w:tcW w:w="1418" w:type="dxa"/>
            <w:vMerge/>
            <w:shd w:val="clear" w:color="auto" w:fill="auto"/>
            <w:vAlign w:val="center"/>
          </w:tcPr>
          <w:p w:rsidR="00041E48" w:rsidRPr="002C396B" w:rsidP="002C396B">
            <w:pPr>
              <w:jc w:val="center"/>
              <w:rPr>
                <w:rFonts w:ascii="宋体" w:hAnsi="宋体" w:hint="eastAsia"/>
                <w:sz w:val="24"/>
                <w:szCs w:val="24"/>
              </w:rPr>
            </w:pPr>
          </w:p>
        </w:tc>
        <w:tc>
          <w:tcPr>
            <w:tcW w:w="5812" w:type="dxa"/>
            <w:shd w:val="clear" w:color="auto" w:fill="auto"/>
            <w:vAlign w:val="center"/>
          </w:tcPr>
          <w:p w:rsidR="00041E48" w:rsidRPr="002C396B" w:rsidP="002C396B">
            <w:pPr>
              <w:jc w:val="left"/>
              <w:rPr>
                <w:rFonts w:ascii="宋体" w:hAnsi="宋体" w:hint="eastAsia"/>
              </w:rPr>
            </w:pPr>
            <w:r w:rsidRPr="002C396B">
              <w:rPr>
                <w:rFonts w:ascii="宋体" w:hAnsi="宋体"/>
                <w:sz w:val="20"/>
                <w:szCs w:val="20"/>
              </w:rPr>
              <w:t>指标2：节约科研经费或降低产品成本比率（100%）</w:t>
            </w:r>
          </w:p>
        </w:tc>
        <w:tc>
          <w:tcPr>
            <w:tcW w:w="1578" w:type="dxa"/>
            <w:shd w:val="clear" w:color="auto" w:fill="auto"/>
            <w:vAlign w:val="center"/>
          </w:tcPr>
          <w:p w:rsidR="00041E48" w:rsidRPr="002C396B" w:rsidP="002C396B">
            <w:pPr>
              <w:jc w:val="center"/>
              <w:rPr>
                <w:rFonts w:ascii="宋体" w:hAnsi="宋体" w:hint="eastAsia"/>
                <w:sz w:val="20"/>
                <w:szCs w:val="20"/>
              </w:rPr>
            </w:pPr>
            <w:bookmarkStart w:id="45" w:name="IndexData0402"/>
            <w:r w:rsidRPr="002C396B">
              <w:rPr>
                <w:rFonts w:ascii="宋体" w:hAnsi="宋体" w:hint="eastAsia"/>
                <w:sz w:val="20"/>
                <w:szCs w:val="20"/>
              </w:rPr>
              <w:t>60</w:t>
            </w:r>
            <w:bookmarkEnd w:id="45"/>
          </w:p>
        </w:tc>
      </w:tr>
      <w:tr w:rsidTr="002C396B">
        <w:tblPrEx>
          <w:tblW w:w="9907" w:type="dxa"/>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567"/>
          <w:jc w:val="center"/>
        </w:trPr>
        <w:tc>
          <w:tcPr>
            <w:tcW w:w="1099" w:type="dxa"/>
            <w:vMerge/>
            <w:shd w:val="clear" w:color="auto" w:fill="auto"/>
            <w:vAlign w:val="center"/>
          </w:tcPr>
          <w:p w:rsidR="00E74843" w:rsidRPr="002C396B" w:rsidP="002C396B">
            <w:pPr>
              <w:jc w:val="center"/>
              <w:rPr>
                <w:rFonts w:ascii="宋体" w:hAnsi="宋体" w:hint="eastAsia"/>
              </w:rPr>
            </w:pPr>
          </w:p>
        </w:tc>
        <w:tc>
          <w:tcPr>
            <w:tcW w:w="1418" w:type="dxa"/>
            <w:vMerge w:val="restart"/>
            <w:shd w:val="clear" w:color="auto" w:fill="auto"/>
            <w:vAlign w:val="center"/>
          </w:tcPr>
          <w:p w:rsidR="00E74843" w:rsidRPr="002C396B" w:rsidP="00E74843">
            <w:pPr>
              <w:jc w:val="center"/>
              <w:rPr>
                <w:rFonts w:ascii="宋体" w:hAnsi="宋体" w:hint="eastAsia"/>
                <w:sz w:val="24"/>
                <w:szCs w:val="24"/>
              </w:rPr>
            </w:pPr>
            <w:r w:rsidRPr="002C396B">
              <w:rPr>
                <w:rFonts w:hint="eastAsia"/>
                <w:sz w:val="24"/>
                <w:szCs w:val="24"/>
              </w:rPr>
              <w:t>社会生态效益指标</w:t>
            </w:r>
          </w:p>
        </w:tc>
        <w:tc>
          <w:tcPr>
            <w:tcW w:w="5812" w:type="dxa"/>
            <w:shd w:val="clear" w:color="auto" w:fill="auto"/>
            <w:vAlign w:val="center"/>
          </w:tcPr>
          <w:p w:rsidR="00E74843" w:rsidRPr="002C396B" w:rsidP="002C396B">
            <w:pPr>
              <w:jc w:val="left"/>
              <w:rPr>
                <w:rFonts w:ascii="宋体" w:hAnsi="宋体" w:hint="eastAsia"/>
              </w:rPr>
            </w:pPr>
            <w:r w:rsidRPr="002C396B">
              <w:rPr>
                <w:rFonts w:ascii="宋体" w:hAnsi="宋体"/>
                <w:sz w:val="20"/>
                <w:szCs w:val="20"/>
              </w:rPr>
              <w:t>指标1：提升项目单位科研、生产水平或促进国家重大项目实施方面（1－10分）</w:t>
            </w:r>
          </w:p>
        </w:tc>
        <w:tc>
          <w:tcPr>
            <w:tcW w:w="1578" w:type="dxa"/>
            <w:shd w:val="clear" w:color="auto" w:fill="auto"/>
            <w:vAlign w:val="center"/>
          </w:tcPr>
          <w:p w:rsidR="00E74843" w:rsidRPr="002C396B" w:rsidP="002C396B">
            <w:pPr>
              <w:jc w:val="center"/>
              <w:rPr>
                <w:rFonts w:ascii="宋体" w:hAnsi="宋体" w:hint="eastAsia"/>
                <w:sz w:val="20"/>
                <w:szCs w:val="20"/>
              </w:rPr>
            </w:pPr>
            <w:bookmarkStart w:id="46" w:name="IndexData0501"/>
            <w:r w:rsidRPr="002C396B">
              <w:rPr>
                <w:rFonts w:ascii="宋体" w:hAnsi="宋体" w:hint="eastAsia"/>
                <w:sz w:val="20"/>
                <w:szCs w:val="20"/>
              </w:rPr>
              <w:t>8</w:t>
            </w:r>
            <w:bookmarkEnd w:id="46"/>
          </w:p>
        </w:tc>
      </w:tr>
      <w:tr w:rsidTr="002C396B">
        <w:tblPrEx>
          <w:tblW w:w="9907" w:type="dxa"/>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567"/>
          <w:jc w:val="center"/>
        </w:trPr>
        <w:tc>
          <w:tcPr>
            <w:tcW w:w="1099" w:type="dxa"/>
            <w:vMerge/>
            <w:shd w:val="clear" w:color="auto" w:fill="auto"/>
            <w:vAlign w:val="center"/>
          </w:tcPr>
          <w:p w:rsidR="00E74843" w:rsidRPr="002C396B" w:rsidP="002C396B">
            <w:pPr>
              <w:jc w:val="center"/>
              <w:rPr>
                <w:rFonts w:ascii="宋体" w:hAnsi="宋体" w:hint="eastAsia"/>
              </w:rPr>
            </w:pPr>
          </w:p>
        </w:tc>
        <w:tc>
          <w:tcPr>
            <w:tcW w:w="1418" w:type="dxa"/>
            <w:vMerge/>
            <w:shd w:val="clear" w:color="auto" w:fill="auto"/>
            <w:vAlign w:val="center"/>
          </w:tcPr>
          <w:p w:rsidR="00E74843" w:rsidRPr="002C396B" w:rsidP="002C396B">
            <w:pPr>
              <w:jc w:val="center"/>
              <w:rPr>
                <w:rFonts w:ascii="宋体" w:hAnsi="宋体" w:hint="eastAsia"/>
                <w:sz w:val="24"/>
                <w:szCs w:val="24"/>
              </w:rPr>
            </w:pPr>
          </w:p>
        </w:tc>
        <w:tc>
          <w:tcPr>
            <w:tcW w:w="5812" w:type="dxa"/>
            <w:shd w:val="clear" w:color="auto" w:fill="auto"/>
            <w:vAlign w:val="center"/>
          </w:tcPr>
          <w:p w:rsidR="00E74843" w:rsidRPr="002C396B" w:rsidP="002C396B">
            <w:pPr>
              <w:jc w:val="left"/>
              <w:rPr>
                <w:rFonts w:ascii="宋体" w:hAnsi="宋体" w:hint="eastAsia"/>
              </w:rPr>
            </w:pPr>
            <w:r w:rsidRPr="002C396B">
              <w:rPr>
                <w:rFonts w:ascii="宋体" w:hAnsi="宋体"/>
                <w:sz w:val="20"/>
                <w:szCs w:val="20"/>
              </w:rPr>
              <w:t>指标2：引进、培育新品种，产生新技术或促进产业结构优化调整方面（1－10分）</w:t>
            </w:r>
          </w:p>
        </w:tc>
        <w:tc>
          <w:tcPr>
            <w:tcW w:w="1578" w:type="dxa"/>
            <w:shd w:val="clear" w:color="auto" w:fill="auto"/>
            <w:vAlign w:val="center"/>
          </w:tcPr>
          <w:p w:rsidR="00E74843" w:rsidRPr="002C396B" w:rsidP="002C396B">
            <w:pPr>
              <w:jc w:val="center"/>
              <w:rPr>
                <w:rFonts w:ascii="宋体" w:hAnsi="宋体" w:hint="eastAsia"/>
                <w:sz w:val="20"/>
                <w:szCs w:val="20"/>
              </w:rPr>
            </w:pPr>
            <w:bookmarkStart w:id="47" w:name="IndexData0502"/>
            <w:r w:rsidRPr="002C396B">
              <w:rPr>
                <w:rFonts w:ascii="宋体" w:hAnsi="宋体" w:hint="eastAsia"/>
                <w:sz w:val="20"/>
                <w:szCs w:val="20"/>
              </w:rPr>
              <w:t>8</w:t>
            </w:r>
            <w:bookmarkEnd w:id="47"/>
          </w:p>
        </w:tc>
      </w:tr>
      <w:tr w:rsidTr="002C396B">
        <w:tblPrEx>
          <w:tblW w:w="9907" w:type="dxa"/>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567"/>
          <w:jc w:val="center"/>
        </w:trPr>
        <w:tc>
          <w:tcPr>
            <w:tcW w:w="1099" w:type="dxa"/>
            <w:vMerge/>
            <w:shd w:val="clear" w:color="auto" w:fill="auto"/>
            <w:vAlign w:val="center"/>
          </w:tcPr>
          <w:p w:rsidR="00E74843" w:rsidRPr="002C396B" w:rsidP="002C396B">
            <w:pPr>
              <w:jc w:val="center"/>
              <w:rPr>
                <w:rFonts w:ascii="宋体" w:hAnsi="宋体" w:hint="eastAsia"/>
              </w:rPr>
            </w:pPr>
          </w:p>
        </w:tc>
        <w:tc>
          <w:tcPr>
            <w:tcW w:w="1418" w:type="dxa"/>
            <w:vMerge/>
            <w:shd w:val="clear" w:color="auto" w:fill="auto"/>
            <w:vAlign w:val="center"/>
          </w:tcPr>
          <w:p w:rsidR="00E74843" w:rsidRPr="002C396B" w:rsidP="002C396B">
            <w:pPr>
              <w:jc w:val="center"/>
              <w:rPr>
                <w:rFonts w:ascii="宋体" w:hAnsi="宋体" w:hint="eastAsia"/>
                <w:sz w:val="24"/>
                <w:szCs w:val="24"/>
              </w:rPr>
            </w:pPr>
          </w:p>
        </w:tc>
        <w:tc>
          <w:tcPr>
            <w:tcW w:w="5812" w:type="dxa"/>
            <w:shd w:val="clear" w:color="auto" w:fill="auto"/>
            <w:vAlign w:val="center"/>
          </w:tcPr>
          <w:p w:rsidR="00E74843" w:rsidRPr="002C396B" w:rsidP="00C246A2">
            <w:pPr>
              <w:jc w:val="left"/>
              <w:rPr>
                <w:rFonts w:ascii="宋体" w:hAnsi="宋体" w:hint="eastAsia"/>
              </w:rPr>
            </w:pPr>
            <w:r w:rsidRPr="002C396B">
              <w:rPr>
                <w:rFonts w:ascii="宋体" w:hAnsi="宋体"/>
                <w:sz w:val="20"/>
                <w:szCs w:val="20"/>
              </w:rPr>
              <w:t>指标</w:t>
            </w:r>
            <w:r w:rsidR="00C246A2">
              <w:rPr>
                <w:rFonts w:ascii="宋体" w:hAnsi="宋体"/>
                <w:sz w:val="20"/>
                <w:szCs w:val="20"/>
              </w:rPr>
              <w:t>3</w:t>
            </w:r>
            <w:r w:rsidRPr="002C396B">
              <w:rPr>
                <w:rFonts w:ascii="宋体" w:hAnsi="宋体"/>
                <w:sz w:val="20"/>
                <w:szCs w:val="20"/>
              </w:rPr>
              <w:t>：促进行业节能降耗或减少污染排放，有利于改善生态环境方面（1－10分）</w:t>
            </w:r>
          </w:p>
        </w:tc>
        <w:tc>
          <w:tcPr>
            <w:tcW w:w="1578" w:type="dxa"/>
            <w:shd w:val="clear" w:color="auto" w:fill="auto"/>
            <w:vAlign w:val="center"/>
          </w:tcPr>
          <w:p w:rsidR="00E74843" w:rsidRPr="002C396B" w:rsidP="002C396B">
            <w:pPr>
              <w:jc w:val="center"/>
              <w:rPr>
                <w:rFonts w:ascii="宋体" w:hAnsi="宋体" w:hint="eastAsia"/>
                <w:sz w:val="20"/>
                <w:szCs w:val="20"/>
              </w:rPr>
            </w:pPr>
            <w:bookmarkStart w:id="48" w:name="IndexData0601"/>
            <w:r w:rsidRPr="002C396B">
              <w:rPr>
                <w:rFonts w:ascii="宋体" w:hAnsi="宋体" w:hint="eastAsia"/>
                <w:sz w:val="20"/>
                <w:szCs w:val="20"/>
              </w:rPr>
              <w:t>9</w:t>
            </w:r>
            <w:bookmarkEnd w:id="48"/>
          </w:p>
        </w:tc>
      </w:tr>
      <w:tr w:rsidTr="002C396B">
        <w:tblPrEx>
          <w:tblW w:w="9907" w:type="dxa"/>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567"/>
          <w:jc w:val="center"/>
        </w:trPr>
        <w:tc>
          <w:tcPr>
            <w:tcW w:w="1099" w:type="dxa"/>
            <w:vMerge/>
            <w:shd w:val="clear" w:color="auto" w:fill="auto"/>
            <w:vAlign w:val="center"/>
          </w:tcPr>
          <w:p w:rsidR="006D19A8" w:rsidRPr="002C396B" w:rsidP="002C396B">
            <w:pPr>
              <w:jc w:val="center"/>
              <w:rPr>
                <w:rFonts w:ascii="宋体" w:hAnsi="宋体" w:hint="eastAsia"/>
              </w:rPr>
            </w:pPr>
          </w:p>
        </w:tc>
        <w:tc>
          <w:tcPr>
            <w:tcW w:w="1418" w:type="dxa"/>
            <w:vMerge w:val="restart"/>
            <w:shd w:val="clear" w:color="auto" w:fill="auto"/>
            <w:vAlign w:val="center"/>
          </w:tcPr>
          <w:p w:rsidR="006D19A8" w:rsidRPr="002C396B" w:rsidP="002C396B">
            <w:pPr>
              <w:jc w:val="center"/>
              <w:rPr>
                <w:rFonts w:ascii="宋体" w:hAnsi="宋体" w:hint="eastAsia"/>
                <w:sz w:val="24"/>
                <w:szCs w:val="24"/>
              </w:rPr>
            </w:pPr>
            <w:r w:rsidRPr="002C396B">
              <w:rPr>
                <w:rFonts w:hint="eastAsia"/>
                <w:sz w:val="24"/>
                <w:szCs w:val="24"/>
              </w:rPr>
              <w:t>可持续影响指标</w:t>
            </w:r>
          </w:p>
        </w:tc>
        <w:tc>
          <w:tcPr>
            <w:tcW w:w="5812" w:type="dxa"/>
            <w:shd w:val="clear" w:color="auto" w:fill="auto"/>
            <w:vAlign w:val="center"/>
          </w:tcPr>
          <w:p w:rsidR="006D19A8" w:rsidRPr="002C396B" w:rsidP="002C396B">
            <w:pPr>
              <w:jc w:val="left"/>
              <w:rPr>
                <w:rFonts w:ascii="宋体" w:hAnsi="宋体" w:hint="eastAsia"/>
              </w:rPr>
            </w:pPr>
            <w:r w:rsidRPr="002C396B">
              <w:rPr>
                <w:rFonts w:ascii="宋体" w:hAnsi="宋体"/>
                <w:sz w:val="20"/>
                <w:szCs w:val="20"/>
              </w:rPr>
              <w:t>指标1：创新人才培养体制机制，带动国内人才培养，提升行业领域综合实力方面（1－10分）</w:t>
            </w:r>
          </w:p>
        </w:tc>
        <w:tc>
          <w:tcPr>
            <w:tcW w:w="1578" w:type="dxa"/>
            <w:shd w:val="clear" w:color="auto" w:fill="auto"/>
            <w:vAlign w:val="center"/>
          </w:tcPr>
          <w:p w:rsidR="006D19A8" w:rsidRPr="002C396B" w:rsidP="002C396B">
            <w:pPr>
              <w:jc w:val="center"/>
              <w:rPr>
                <w:rFonts w:ascii="宋体" w:hAnsi="宋体" w:hint="eastAsia"/>
                <w:sz w:val="20"/>
                <w:szCs w:val="20"/>
              </w:rPr>
            </w:pPr>
            <w:bookmarkStart w:id="49" w:name="IndexData0701"/>
            <w:r w:rsidRPr="002C396B">
              <w:rPr>
                <w:rFonts w:ascii="宋体" w:hAnsi="宋体" w:hint="eastAsia"/>
                <w:sz w:val="20"/>
                <w:szCs w:val="20"/>
              </w:rPr>
              <w:t>9</w:t>
            </w:r>
            <w:bookmarkEnd w:id="49"/>
          </w:p>
        </w:tc>
      </w:tr>
      <w:tr w:rsidTr="002C396B">
        <w:tblPrEx>
          <w:tblW w:w="9907" w:type="dxa"/>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567"/>
          <w:jc w:val="center"/>
        </w:trPr>
        <w:tc>
          <w:tcPr>
            <w:tcW w:w="1099" w:type="dxa"/>
            <w:vMerge/>
            <w:shd w:val="clear" w:color="auto" w:fill="auto"/>
            <w:vAlign w:val="center"/>
          </w:tcPr>
          <w:p w:rsidR="006D19A8" w:rsidRPr="002C396B" w:rsidP="002C396B">
            <w:pPr>
              <w:jc w:val="center"/>
              <w:rPr>
                <w:rFonts w:ascii="宋体" w:hAnsi="宋体" w:hint="eastAsia"/>
              </w:rPr>
            </w:pPr>
          </w:p>
        </w:tc>
        <w:tc>
          <w:tcPr>
            <w:tcW w:w="1418" w:type="dxa"/>
            <w:vMerge/>
            <w:shd w:val="clear" w:color="auto" w:fill="auto"/>
            <w:vAlign w:val="center"/>
          </w:tcPr>
          <w:p w:rsidR="006D19A8" w:rsidRPr="002C396B" w:rsidP="002C396B">
            <w:pPr>
              <w:jc w:val="center"/>
              <w:rPr>
                <w:rFonts w:ascii="宋体" w:hAnsi="宋体" w:hint="eastAsia"/>
                <w:sz w:val="24"/>
                <w:szCs w:val="24"/>
              </w:rPr>
            </w:pPr>
          </w:p>
        </w:tc>
        <w:tc>
          <w:tcPr>
            <w:tcW w:w="5812" w:type="dxa"/>
            <w:shd w:val="clear" w:color="auto" w:fill="auto"/>
            <w:vAlign w:val="center"/>
          </w:tcPr>
          <w:p w:rsidR="006D19A8" w:rsidRPr="002C396B" w:rsidP="002C396B">
            <w:pPr>
              <w:jc w:val="left"/>
              <w:rPr>
                <w:rFonts w:ascii="宋体" w:hAnsi="宋体" w:hint="eastAsia"/>
              </w:rPr>
            </w:pPr>
            <w:r w:rsidRPr="002C396B">
              <w:rPr>
                <w:rFonts w:ascii="宋体" w:hAnsi="宋体"/>
                <w:sz w:val="20"/>
                <w:szCs w:val="20"/>
              </w:rPr>
              <w:t>指标2：形成品牌效益，有助于提升项目单位国际影响力方面（1－10分）</w:t>
            </w:r>
          </w:p>
        </w:tc>
        <w:tc>
          <w:tcPr>
            <w:tcW w:w="1578" w:type="dxa"/>
            <w:shd w:val="clear" w:color="auto" w:fill="auto"/>
            <w:vAlign w:val="center"/>
          </w:tcPr>
          <w:p w:rsidR="006D19A8" w:rsidRPr="002C396B" w:rsidP="002C396B">
            <w:pPr>
              <w:jc w:val="center"/>
              <w:rPr>
                <w:rFonts w:ascii="宋体" w:hAnsi="宋体" w:hint="eastAsia"/>
                <w:sz w:val="20"/>
                <w:szCs w:val="20"/>
              </w:rPr>
            </w:pPr>
            <w:bookmarkStart w:id="50" w:name="IndexData0702"/>
            <w:r w:rsidRPr="002C396B">
              <w:rPr>
                <w:rFonts w:ascii="宋体" w:hAnsi="宋体" w:hint="eastAsia"/>
                <w:sz w:val="20"/>
                <w:szCs w:val="20"/>
              </w:rPr>
              <w:t>9</w:t>
            </w:r>
            <w:bookmarkEnd w:id="50"/>
          </w:p>
        </w:tc>
      </w:tr>
      <w:tr w:rsidTr="002C396B">
        <w:tblPrEx>
          <w:tblW w:w="9907" w:type="dxa"/>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567"/>
          <w:jc w:val="center"/>
        </w:trPr>
        <w:tc>
          <w:tcPr>
            <w:tcW w:w="1099" w:type="dxa"/>
            <w:vMerge/>
            <w:shd w:val="clear" w:color="auto" w:fill="auto"/>
            <w:vAlign w:val="center"/>
          </w:tcPr>
          <w:p w:rsidR="006D19A8" w:rsidRPr="002C396B" w:rsidP="002C396B">
            <w:pPr>
              <w:jc w:val="center"/>
              <w:rPr>
                <w:rFonts w:ascii="宋体" w:hAnsi="宋体" w:hint="eastAsia"/>
              </w:rPr>
            </w:pPr>
          </w:p>
        </w:tc>
        <w:tc>
          <w:tcPr>
            <w:tcW w:w="1418" w:type="dxa"/>
            <w:vMerge w:val="restart"/>
            <w:shd w:val="clear" w:color="auto" w:fill="auto"/>
            <w:vAlign w:val="center"/>
          </w:tcPr>
          <w:p w:rsidR="006D19A8" w:rsidRPr="002C396B" w:rsidP="002C396B">
            <w:pPr>
              <w:jc w:val="center"/>
              <w:rPr>
                <w:rFonts w:ascii="宋体" w:hAnsi="宋体" w:hint="eastAsia"/>
                <w:sz w:val="24"/>
                <w:szCs w:val="24"/>
              </w:rPr>
            </w:pPr>
            <w:r w:rsidRPr="002C396B">
              <w:rPr>
                <w:rFonts w:hint="eastAsia"/>
                <w:sz w:val="24"/>
                <w:szCs w:val="24"/>
              </w:rPr>
              <w:t>服务对象</w:t>
              <w:br/>
              <w:t>满意度指标</w:t>
            </w:r>
          </w:p>
        </w:tc>
        <w:tc>
          <w:tcPr>
            <w:tcW w:w="5812" w:type="dxa"/>
            <w:shd w:val="clear" w:color="auto" w:fill="auto"/>
            <w:vAlign w:val="center"/>
          </w:tcPr>
          <w:p w:rsidR="006D19A8" w:rsidRPr="002C396B" w:rsidP="002C396B">
            <w:pPr>
              <w:jc w:val="left"/>
              <w:rPr>
                <w:rFonts w:ascii="宋体" w:hAnsi="宋体" w:hint="eastAsia"/>
              </w:rPr>
            </w:pPr>
            <w:r w:rsidRPr="002C396B">
              <w:rPr>
                <w:rFonts w:ascii="宋体" w:hAnsi="宋体"/>
                <w:sz w:val="20"/>
                <w:szCs w:val="20"/>
              </w:rPr>
              <w:t>指标1：聘请专家单位对国（境）外专家满意度（100%）</w:t>
            </w:r>
          </w:p>
        </w:tc>
        <w:tc>
          <w:tcPr>
            <w:tcW w:w="1578" w:type="dxa"/>
            <w:shd w:val="clear" w:color="auto" w:fill="auto"/>
            <w:vAlign w:val="center"/>
          </w:tcPr>
          <w:p w:rsidR="006D19A8" w:rsidRPr="002C396B" w:rsidP="002C396B">
            <w:pPr>
              <w:jc w:val="center"/>
              <w:rPr>
                <w:rFonts w:ascii="宋体" w:hAnsi="宋体" w:hint="eastAsia"/>
                <w:sz w:val="20"/>
                <w:szCs w:val="20"/>
              </w:rPr>
            </w:pPr>
            <w:bookmarkStart w:id="51" w:name="IndexData0801"/>
            <w:r w:rsidRPr="002C396B">
              <w:rPr>
                <w:rFonts w:ascii="宋体" w:hAnsi="宋体" w:hint="eastAsia"/>
                <w:sz w:val="20"/>
                <w:szCs w:val="20"/>
              </w:rPr>
              <w:t>90</w:t>
            </w:r>
            <w:bookmarkEnd w:id="51"/>
          </w:p>
        </w:tc>
      </w:tr>
      <w:tr w:rsidTr="002C396B">
        <w:tblPrEx>
          <w:tblW w:w="9907" w:type="dxa"/>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567"/>
          <w:jc w:val="center"/>
        </w:trPr>
        <w:tc>
          <w:tcPr>
            <w:tcW w:w="1099" w:type="dxa"/>
            <w:vMerge/>
            <w:shd w:val="clear" w:color="auto" w:fill="auto"/>
            <w:vAlign w:val="center"/>
          </w:tcPr>
          <w:p w:rsidR="006D19A8" w:rsidRPr="002C396B" w:rsidP="002C396B">
            <w:pPr>
              <w:jc w:val="center"/>
              <w:rPr>
                <w:rFonts w:ascii="宋体" w:hAnsi="宋体" w:hint="eastAsia"/>
              </w:rPr>
            </w:pPr>
          </w:p>
        </w:tc>
        <w:tc>
          <w:tcPr>
            <w:tcW w:w="1418" w:type="dxa"/>
            <w:vMerge/>
            <w:shd w:val="clear" w:color="auto" w:fill="auto"/>
            <w:vAlign w:val="center"/>
          </w:tcPr>
          <w:p w:rsidR="006D19A8" w:rsidRPr="002C396B" w:rsidP="002C396B">
            <w:pPr>
              <w:jc w:val="center"/>
              <w:rPr>
                <w:rFonts w:ascii="宋体" w:hAnsi="宋体" w:hint="eastAsia"/>
                <w:sz w:val="24"/>
                <w:szCs w:val="24"/>
              </w:rPr>
            </w:pPr>
          </w:p>
        </w:tc>
        <w:tc>
          <w:tcPr>
            <w:tcW w:w="5812" w:type="dxa"/>
            <w:shd w:val="clear" w:color="auto" w:fill="auto"/>
            <w:vAlign w:val="center"/>
          </w:tcPr>
          <w:p w:rsidR="006D19A8" w:rsidRPr="002C396B" w:rsidP="002C396B">
            <w:pPr>
              <w:jc w:val="left"/>
              <w:rPr>
                <w:rFonts w:ascii="宋体" w:hAnsi="宋体" w:hint="eastAsia"/>
              </w:rPr>
            </w:pPr>
            <w:r w:rsidRPr="002C396B">
              <w:rPr>
                <w:rFonts w:ascii="宋体" w:hAnsi="宋体"/>
                <w:sz w:val="20"/>
                <w:szCs w:val="20"/>
              </w:rPr>
              <w:t>指标2：国（境）外专家在华工作、生活满意度（100%）</w:t>
            </w:r>
          </w:p>
        </w:tc>
        <w:tc>
          <w:tcPr>
            <w:tcW w:w="1578" w:type="dxa"/>
            <w:shd w:val="clear" w:color="auto" w:fill="auto"/>
            <w:vAlign w:val="center"/>
          </w:tcPr>
          <w:p w:rsidR="006D19A8" w:rsidRPr="002C396B" w:rsidP="002C396B">
            <w:pPr>
              <w:jc w:val="center"/>
              <w:rPr>
                <w:rFonts w:ascii="宋体" w:hAnsi="宋体" w:hint="eastAsia"/>
                <w:sz w:val="20"/>
                <w:szCs w:val="20"/>
              </w:rPr>
            </w:pPr>
            <w:bookmarkStart w:id="52" w:name="IndexData0802"/>
            <w:r w:rsidRPr="002C396B">
              <w:rPr>
                <w:rFonts w:ascii="宋体" w:hAnsi="宋体" w:hint="eastAsia"/>
                <w:sz w:val="20"/>
                <w:szCs w:val="20"/>
              </w:rPr>
              <w:t>90</w:t>
            </w:r>
            <w:bookmarkEnd w:id="52"/>
          </w:p>
        </w:tc>
      </w:tr>
      <w:tr w:rsidTr="0080372D">
        <w:tblPrEx>
          <w:tblW w:w="9907" w:type="dxa"/>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567"/>
          <w:jc w:val="center"/>
        </w:trPr>
        <w:tc>
          <w:tcPr>
            <w:tcW w:w="1099" w:type="dxa"/>
            <w:vMerge/>
            <w:shd w:val="clear" w:color="auto" w:fill="auto"/>
            <w:vAlign w:val="center"/>
          </w:tcPr>
          <w:p w:rsidR="00CE38EA" w:rsidRPr="002C396B" w:rsidP="002C396B">
            <w:pPr>
              <w:jc w:val="center"/>
              <w:rPr>
                <w:rFonts w:ascii="宋体" w:hAnsi="宋体" w:hint="eastAsia"/>
              </w:rPr>
            </w:pPr>
          </w:p>
        </w:tc>
        <w:tc>
          <w:tcPr>
            <w:tcW w:w="1418" w:type="dxa"/>
            <w:shd w:val="clear" w:color="auto" w:fill="auto"/>
            <w:vAlign w:val="center"/>
          </w:tcPr>
          <w:p w:rsidR="00CE38EA" w:rsidRPr="002C396B" w:rsidP="002C396B">
            <w:pPr>
              <w:jc w:val="center"/>
              <w:rPr>
                <w:rFonts w:ascii="宋体" w:hAnsi="宋体" w:hint="eastAsia"/>
                <w:sz w:val="24"/>
                <w:szCs w:val="24"/>
              </w:rPr>
            </w:pPr>
            <w:r w:rsidRPr="002C396B">
              <w:rPr>
                <w:rFonts w:hint="eastAsia"/>
                <w:sz w:val="24"/>
                <w:szCs w:val="24"/>
              </w:rPr>
              <w:t>其他</w:t>
            </w:r>
          </w:p>
        </w:tc>
        <w:tc>
          <w:tcPr>
            <w:tcW w:w="7390" w:type="dxa"/>
            <w:gridSpan w:val="2"/>
            <w:shd w:val="clear" w:color="auto" w:fill="auto"/>
            <w:vAlign w:val="center"/>
          </w:tcPr>
          <w:p w:rsidR="00CE38EA" w:rsidRPr="002C396B" w:rsidP="002C396B">
            <w:pPr>
              <w:jc w:val="center"/>
              <w:rPr>
                <w:rFonts w:ascii="宋体" w:hAnsi="宋体" w:hint="eastAsia"/>
                <w:sz w:val="20"/>
                <w:szCs w:val="20"/>
              </w:rPr>
            </w:pPr>
            <w:bookmarkStart w:id="53" w:name="IndexData0901"/>
            <w:bookmarkEnd w:id="53"/>
          </w:p>
        </w:tc>
      </w:tr>
    </w:tbl>
    <w:p w:rsidR="006D19A8" w:rsidRPr="00BC43D9" w:rsidP="006D19A8">
      <w:pPr>
        <w:rPr>
          <w:rFonts w:ascii="Times New Roman" w:hAnsi="Times New Roman" w:hint="eastAsia"/>
          <w:sz w:val="20"/>
          <w:szCs w:val="20"/>
        </w:rPr>
      </w:pPr>
      <w:r w:rsidRPr="00BC43D9">
        <w:rPr>
          <w:rFonts w:ascii="Times New Roman" w:hAnsi="Times New Roman" w:hint="eastAsia"/>
          <w:sz w:val="20"/>
          <w:szCs w:val="20"/>
        </w:rPr>
        <w:t>注：各项目单位根据项目实际情况填写。</w:t>
      </w:r>
    </w:p>
    <w:p w:rsidR="008309FB" w:rsidRPr="002C396B" w:rsidP="006D19A8">
      <w:pPr>
        <w:jc w:val="left"/>
        <w:rPr>
          <w:rFonts w:ascii="宋体" w:hAnsi="宋体"/>
        </w:rPr>
      </w:pPr>
    </w:p>
    <w:p w:rsidR="006D5B4D" w:rsidP="00721D61">
      <w:pPr>
        <w:rPr>
          <w:rFonts w:ascii="宋体" w:hAnsi="宋体"/>
        </w:rPr>
      </w:pPr>
      <w:r w:rsidR="00721D61">
        <w:rPr>
          <w:rFonts w:ascii="宋体" w:hAnsi="宋体"/>
        </w:rPr>
        <w:t xml:space="preserve"> </w:t>
      </w:r>
    </w:p>
    <w:p w:rsidR="00DD5FC6" w:rsidP="006D19A8">
      <w:pPr>
        <w:jc w:val="left"/>
        <w:rPr>
          <w:rFonts w:ascii="宋体" w:hAnsi="宋体"/>
        </w:rPr>
      </w:pPr>
      <w:r w:rsidR="006D5B4D">
        <w:rPr>
          <w:rFonts w:ascii="宋体" w:hAnsi="宋体"/>
        </w:rPr>
        <w:br w:type="page"/>
      </w:r>
    </w:p>
    <w:tbl>
      <w:tblPr>
        <w:tblStyle w:val="TableNormal"/>
        <w:tblW w:w="9829" w:type="dxa"/>
        <w:jc w:val="center"/>
        <w:tblBorders>
          <w:top w:val="outset" w:sz="6" w:space="0" w:color="333333"/>
          <w:left w:val="outset" w:sz="6" w:space="0" w:color="333333"/>
          <w:bottom w:val="outset" w:sz="6" w:space="0" w:color="333333"/>
          <w:right w:val="outset" w:sz="6" w:space="0" w:color="333333"/>
          <w:insideH w:val="outset" w:sz="6" w:space="0" w:color="333333"/>
          <w:insideV w:val="outset" w:sz="6" w:space="0" w:color="333333"/>
        </w:tblBorders>
        <w:tblLayout w:type="fixed"/>
        <w:tblCellMar>
          <w:top w:w="15" w:type="dxa"/>
          <w:left w:w="15" w:type="dxa"/>
          <w:bottom w:w="15" w:type="dxa"/>
          <w:right w:w="15" w:type="dxa"/>
        </w:tblCellMar>
      </w:tblPr>
      <w:tblGrid>
        <w:gridCol w:w="1228"/>
        <w:gridCol w:w="116"/>
        <w:gridCol w:w="1843"/>
        <w:gridCol w:w="1727"/>
        <w:gridCol w:w="1229"/>
        <w:gridCol w:w="162"/>
        <w:gridCol w:w="1066"/>
        <w:gridCol w:w="1229"/>
        <w:gridCol w:w="1229"/>
      </w:tblGrid>
      <w:tr w:rsidTr="00160207">
        <w:tblPrEx>
          <w:tblW w:w="9829" w:type="dxa"/>
          <w:jc w:val="center"/>
          <w:tblBorders>
            <w:top w:val="outset" w:sz="6" w:space="0" w:color="333333"/>
            <w:left w:val="outset" w:sz="6" w:space="0" w:color="333333"/>
            <w:bottom w:val="outset" w:sz="6" w:space="0" w:color="333333"/>
            <w:right w:val="outset" w:sz="6" w:space="0" w:color="333333"/>
            <w:insideH w:val="outset" w:sz="6" w:space="0" w:color="333333"/>
            <w:insideV w:val="outset" w:sz="6" w:space="0" w:color="333333"/>
          </w:tblBorders>
          <w:tblLayout w:type="fixed"/>
          <w:tblCellMar>
            <w:top w:w="15" w:type="dxa"/>
            <w:left w:w="15" w:type="dxa"/>
            <w:bottom w:w="15" w:type="dxa"/>
            <w:right w:w="15" w:type="dxa"/>
          </w:tblCellMar>
        </w:tblPrEx>
        <w:trPr>
          <w:trHeight w:val="541"/>
          <w:jc w:val="center"/>
        </w:trPr>
        <w:tc>
          <w:tcPr>
            <w:tcW w:w="1344" w:type="dxa"/>
            <w:gridSpan w:val="2"/>
            <w:tcBorders>
              <w:top w:val="outset" w:sz="6" w:space="0" w:color="333333"/>
              <w:left w:val="outset" w:sz="6" w:space="0" w:color="333333"/>
              <w:bottom w:val="outset" w:sz="6" w:space="0" w:color="333333"/>
              <w:right w:val="outset" w:sz="6" w:space="0" w:color="333333"/>
            </w:tcBorders>
            <w:vAlign w:val="center"/>
          </w:tcPr>
          <w:p w:rsidR="004B17F9" w:rsidRPr="004B17F9" w:rsidP="004B17F9">
            <w:pPr>
              <w:jc w:val="center"/>
              <w:rPr>
                <w:rFonts w:ascii="Times New Roman" w:hint="eastAsia"/>
                <w:b/>
                <w:sz w:val="20"/>
                <w:szCs w:val="20"/>
              </w:rPr>
            </w:pPr>
            <w:r w:rsidRPr="004B17F9">
              <w:rPr>
                <w:rFonts w:ascii="Times New Roman" w:hint="eastAsia"/>
                <w:b/>
                <w:sz w:val="20"/>
                <w:szCs w:val="20"/>
              </w:rPr>
              <w:t>项目</w:t>
            </w:r>
            <w:r w:rsidRPr="004B17F9">
              <w:rPr>
                <w:rFonts w:ascii="Times New Roman"/>
                <w:b/>
                <w:sz w:val="20"/>
                <w:szCs w:val="20"/>
              </w:rPr>
              <w:t>名称</w:t>
            </w:r>
          </w:p>
        </w:tc>
        <w:tc>
          <w:tcPr>
            <w:tcW w:w="8485" w:type="dxa"/>
            <w:gridSpan w:val="7"/>
            <w:tcBorders>
              <w:top w:val="outset" w:sz="6" w:space="0" w:color="333333"/>
              <w:left w:val="outset" w:sz="6" w:space="0" w:color="333333"/>
              <w:bottom w:val="outset" w:sz="6" w:space="0" w:color="333333"/>
              <w:right w:val="outset" w:sz="6" w:space="0" w:color="333333"/>
            </w:tcBorders>
            <w:vAlign w:val="center"/>
          </w:tcPr>
          <w:p w:rsidR="004B17F9" w:rsidRPr="00BC43D9" w:rsidP="00160207">
            <w:pPr>
              <w:rPr>
                <w:rFonts w:ascii="Times New Roman" w:hint="eastAsia"/>
                <w:sz w:val="20"/>
                <w:szCs w:val="20"/>
              </w:rPr>
            </w:pPr>
            <w:bookmarkStart w:id="54" w:name="ProjectName2"/>
            <w:r w:rsidRPr="00BC43D9">
              <w:rPr>
                <w:rFonts w:ascii="Times New Roman" w:hint="eastAsia"/>
                <w:sz w:val="20"/>
                <w:szCs w:val="20"/>
              </w:rPr>
              <w:t>具有高动态特性的低开关频率最优脉宽调制预测控制方法研究</w:t>
            </w:r>
            <w:bookmarkEnd w:id="54"/>
          </w:p>
        </w:tc>
      </w:tr>
      <w:tr w:rsidTr="004B17F9">
        <w:tblPrEx>
          <w:tblW w:w="9829" w:type="dxa"/>
          <w:jc w:val="center"/>
          <w:tblBorders>
            <w:top w:val="outset" w:sz="6" w:space="0" w:color="333333"/>
            <w:left w:val="outset" w:sz="6" w:space="0" w:color="333333"/>
            <w:bottom w:val="outset" w:sz="6" w:space="0" w:color="333333"/>
            <w:right w:val="outset" w:sz="6" w:space="0" w:color="333333"/>
            <w:insideH w:val="outset" w:sz="6" w:space="0" w:color="333333"/>
            <w:insideV w:val="outset" w:sz="6" w:space="0" w:color="333333"/>
          </w:tblBorders>
          <w:tblLayout w:type="fixed"/>
          <w:tblCellMar>
            <w:top w:w="15" w:type="dxa"/>
            <w:left w:w="15" w:type="dxa"/>
            <w:bottom w:w="15" w:type="dxa"/>
            <w:right w:w="15" w:type="dxa"/>
          </w:tblCellMar>
        </w:tblPrEx>
        <w:trPr>
          <w:trHeight w:val="541"/>
          <w:jc w:val="center"/>
        </w:trPr>
        <w:tc>
          <w:tcPr>
            <w:tcW w:w="1344" w:type="dxa"/>
            <w:gridSpan w:val="2"/>
            <w:tcBorders>
              <w:top w:val="outset" w:sz="6" w:space="0" w:color="333333"/>
              <w:left w:val="outset" w:sz="6" w:space="0" w:color="333333"/>
              <w:bottom w:val="outset" w:sz="6" w:space="0" w:color="333333"/>
              <w:right w:val="outset" w:sz="6" w:space="0" w:color="333333"/>
            </w:tcBorders>
            <w:vAlign w:val="center"/>
          </w:tcPr>
          <w:p w:rsidR="004B17F9" w:rsidRPr="004B17F9" w:rsidP="004B17F9">
            <w:pPr>
              <w:jc w:val="center"/>
              <w:rPr>
                <w:rFonts w:ascii="Times New Roman" w:hint="eastAsia"/>
                <w:b/>
                <w:sz w:val="20"/>
                <w:szCs w:val="20"/>
              </w:rPr>
            </w:pPr>
            <w:r w:rsidR="00245783">
              <w:rPr>
                <w:rFonts w:ascii="Times New Roman" w:hint="eastAsia"/>
                <w:b/>
                <w:sz w:val="20"/>
                <w:szCs w:val="20"/>
              </w:rPr>
              <w:t>用人</w:t>
            </w:r>
            <w:r w:rsidRPr="004B17F9">
              <w:rPr>
                <w:rFonts w:ascii="Times New Roman"/>
                <w:b/>
                <w:sz w:val="20"/>
                <w:szCs w:val="20"/>
              </w:rPr>
              <w:t>单位</w:t>
            </w:r>
          </w:p>
        </w:tc>
        <w:tc>
          <w:tcPr>
            <w:tcW w:w="3570" w:type="dxa"/>
            <w:gridSpan w:val="2"/>
            <w:tcBorders>
              <w:top w:val="outset" w:sz="6" w:space="0" w:color="333333"/>
              <w:left w:val="outset" w:sz="6" w:space="0" w:color="333333"/>
              <w:bottom w:val="outset" w:sz="6" w:space="0" w:color="333333"/>
              <w:right w:val="outset" w:sz="6" w:space="0" w:color="333333"/>
            </w:tcBorders>
            <w:vAlign w:val="center"/>
          </w:tcPr>
          <w:p w:rsidR="004B17F9" w:rsidRPr="00BC43D9" w:rsidP="00160207">
            <w:pPr>
              <w:rPr>
                <w:rFonts w:ascii="Times New Roman" w:hint="eastAsia"/>
                <w:sz w:val="20"/>
                <w:szCs w:val="20"/>
              </w:rPr>
            </w:pPr>
            <w:bookmarkStart w:id="55" w:name="AgencyName2"/>
            <w:r w:rsidRPr="00BC43D9">
              <w:rPr>
                <w:rFonts w:ascii="Times New Roman" w:hint="eastAsia"/>
                <w:sz w:val="20"/>
                <w:szCs w:val="20"/>
              </w:rPr>
              <w:t>北京科技大学机械工程学院</w:t>
            </w:r>
            <w:bookmarkEnd w:id="55"/>
          </w:p>
        </w:tc>
        <w:tc>
          <w:tcPr>
            <w:tcW w:w="1391" w:type="dxa"/>
            <w:gridSpan w:val="2"/>
            <w:tcBorders>
              <w:top w:val="outset" w:sz="6" w:space="0" w:color="333333"/>
              <w:left w:val="outset" w:sz="6" w:space="0" w:color="333333"/>
              <w:bottom w:val="outset" w:sz="6" w:space="0" w:color="333333"/>
              <w:right w:val="outset" w:sz="6" w:space="0" w:color="333333"/>
            </w:tcBorders>
            <w:vAlign w:val="center"/>
          </w:tcPr>
          <w:p w:rsidR="004B17F9" w:rsidRPr="004B17F9" w:rsidP="004B17F9">
            <w:pPr>
              <w:jc w:val="center"/>
              <w:rPr>
                <w:rFonts w:ascii="Times New Roman" w:hint="eastAsia"/>
                <w:b/>
                <w:sz w:val="20"/>
                <w:szCs w:val="20"/>
              </w:rPr>
            </w:pPr>
            <w:r w:rsidRPr="00857367" w:rsidR="00857367">
              <w:rPr>
                <w:rFonts w:ascii="Times New Roman" w:hint="eastAsia"/>
                <w:b/>
                <w:sz w:val="20"/>
                <w:szCs w:val="20"/>
              </w:rPr>
              <w:t>行业领域</w:t>
            </w:r>
          </w:p>
        </w:tc>
        <w:tc>
          <w:tcPr>
            <w:tcW w:w="3524" w:type="dxa"/>
            <w:gridSpan w:val="3"/>
            <w:tcBorders>
              <w:top w:val="outset" w:sz="6" w:space="0" w:color="333333"/>
              <w:left w:val="outset" w:sz="6" w:space="0" w:color="333333"/>
              <w:bottom w:val="outset" w:sz="6" w:space="0" w:color="333333"/>
              <w:right w:val="outset" w:sz="6" w:space="0" w:color="333333"/>
            </w:tcBorders>
            <w:vAlign w:val="center"/>
          </w:tcPr>
          <w:p w:rsidR="004B17F9" w:rsidRPr="00BC43D9" w:rsidP="00160207">
            <w:pPr>
              <w:rPr>
                <w:rFonts w:ascii="Times New Roman" w:hint="eastAsia"/>
                <w:sz w:val="20"/>
                <w:szCs w:val="20"/>
              </w:rPr>
            </w:pPr>
            <w:bookmarkStart w:id="56" w:name="ProjectUseIDText2"/>
            <w:r w:rsidRPr="00BC43D9">
              <w:rPr>
                <w:rFonts w:ascii="Times New Roman" w:hint="eastAsia"/>
                <w:sz w:val="20"/>
                <w:szCs w:val="20"/>
              </w:rPr>
              <w:t>工程与材料科学</w:t>
            </w:r>
            <w:bookmarkEnd w:id="56"/>
          </w:p>
        </w:tc>
      </w:tr>
      <w:tr w:rsidTr="009F70B0">
        <w:tblPrEx>
          <w:tblW w:w="9829" w:type="dxa"/>
          <w:jc w:val="center"/>
          <w:tblBorders>
            <w:top w:val="outset" w:sz="6" w:space="0" w:color="333333"/>
            <w:left w:val="outset" w:sz="6" w:space="0" w:color="333333"/>
            <w:bottom w:val="outset" w:sz="6" w:space="0" w:color="333333"/>
            <w:right w:val="outset" w:sz="6" w:space="0" w:color="333333"/>
            <w:insideH w:val="outset" w:sz="6" w:space="0" w:color="333333"/>
            <w:insideV w:val="outset" w:sz="6" w:space="0" w:color="333333"/>
          </w:tblBorders>
          <w:tblLayout w:type="fixed"/>
          <w:tblCellMar>
            <w:top w:w="15" w:type="dxa"/>
            <w:left w:w="15" w:type="dxa"/>
            <w:bottom w:w="15" w:type="dxa"/>
            <w:right w:w="15" w:type="dxa"/>
          </w:tblCellMar>
        </w:tblPrEx>
        <w:trPr>
          <w:trHeight w:val="2706"/>
          <w:jc w:val="center"/>
        </w:trPr>
        <w:tc>
          <w:tcPr>
            <w:tcW w:w="9829" w:type="dxa"/>
            <w:gridSpan w:val="9"/>
            <w:tcBorders>
              <w:top w:val="outset" w:sz="6" w:space="0" w:color="333333"/>
              <w:left w:val="outset" w:sz="6" w:space="0" w:color="333333"/>
              <w:bottom w:val="nil"/>
              <w:right w:val="outset" w:sz="6" w:space="0" w:color="333333"/>
            </w:tcBorders>
          </w:tcPr>
          <w:p w:rsidR="004B17F9" w:rsidRPr="00BC43D9" w:rsidP="00160207">
            <w:pPr>
              <w:spacing w:line="280" w:lineRule="exact"/>
              <w:rPr>
                <w:rFonts w:ascii="Times New Roman" w:hint="eastAsia"/>
                <w:sz w:val="20"/>
                <w:szCs w:val="20"/>
              </w:rPr>
            </w:pPr>
            <w:r w:rsidRPr="00BC43D9">
              <w:rPr>
                <w:rFonts w:ascii="Times New Roman" w:hint="eastAsia"/>
                <w:sz w:val="20"/>
                <w:szCs w:val="20"/>
              </w:rPr>
              <w:t>（企业、科研院所）用人单位意见：</w:t>
            </w:r>
          </w:p>
          <w:p w:rsidR="004B17F9" w:rsidRPr="00BC43D9" w:rsidP="00160207">
            <w:pPr>
              <w:spacing w:line="280" w:lineRule="exact"/>
              <w:rPr>
                <w:rFonts w:ascii="Times New Roman"/>
                <w:sz w:val="20"/>
                <w:szCs w:val="20"/>
              </w:rPr>
            </w:pPr>
            <w:r w:rsidRPr="00BC43D9">
              <w:rPr>
                <w:rFonts w:ascii="Times New Roman" w:hint="eastAsia"/>
                <w:sz w:val="20"/>
                <w:szCs w:val="20"/>
              </w:rPr>
              <w:t>（高校）项目负责人或学院意见：</w:t>
            </w:r>
          </w:p>
          <w:p w:rsidR="004B17F9" w:rsidP="00160207">
            <w:pPr>
              <w:rPr>
                <w:rFonts w:ascii="Times New Roman"/>
                <w:sz w:val="20"/>
                <w:szCs w:val="20"/>
              </w:rPr>
            </w:pPr>
          </w:p>
          <w:p w:rsidR="00204DE3" w:rsidRPr="002C396B" w:rsidP="00160207">
            <w:pPr>
              <w:rPr>
                <w:rFonts w:ascii="Times New Roman" w:hint="eastAsia"/>
                <w:sz w:val="20"/>
                <w:szCs w:val="20"/>
              </w:rPr>
            </w:pPr>
            <w:bookmarkStart w:id="57" w:name="AuditIdea1"/>
            <w:bookmarkEnd w:id="57"/>
          </w:p>
        </w:tc>
      </w:tr>
      <w:tr w:rsidTr="009F70B0">
        <w:tblPrEx>
          <w:tblW w:w="9829" w:type="dxa"/>
          <w:jc w:val="center"/>
          <w:tblBorders>
            <w:top w:val="outset" w:sz="6" w:space="0" w:color="333333"/>
            <w:left w:val="outset" w:sz="6" w:space="0" w:color="333333"/>
            <w:bottom w:val="outset" w:sz="6" w:space="0" w:color="333333"/>
            <w:right w:val="outset" w:sz="6" w:space="0" w:color="333333"/>
            <w:insideH w:val="outset" w:sz="6" w:space="0" w:color="333333"/>
            <w:insideV w:val="outset" w:sz="6" w:space="0" w:color="333333"/>
          </w:tblBorders>
          <w:tblLayout w:type="fixed"/>
          <w:tblCellMar>
            <w:top w:w="15" w:type="dxa"/>
            <w:left w:w="15" w:type="dxa"/>
            <w:bottom w:w="15" w:type="dxa"/>
            <w:right w:w="15" w:type="dxa"/>
          </w:tblCellMar>
        </w:tblPrEx>
        <w:trPr>
          <w:trHeight w:val="585"/>
          <w:jc w:val="center"/>
        </w:trPr>
        <w:tc>
          <w:tcPr>
            <w:tcW w:w="1228" w:type="dxa"/>
            <w:tcBorders>
              <w:top w:val="nil"/>
              <w:left w:val="outset" w:sz="6" w:space="0" w:color="333333"/>
              <w:bottom w:val="nil"/>
              <w:right w:val="nil"/>
            </w:tcBorders>
          </w:tcPr>
          <w:p w:rsidR="00204DE3" w:rsidRPr="00BC43D9" w:rsidP="00160207">
            <w:pPr>
              <w:spacing w:line="280" w:lineRule="exact"/>
              <w:rPr>
                <w:rFonts w:ascii="Times New Roman" w:hint="eastAsia"/>
                <w:sz w:val="20"/>
                <w:szCs w:val="20"/>
              </w:rPr>
            </w:pPr>
          </w:p>
        </w:tc>
        <w:tc>
          <w:tcPr>
            <w:tcW w:w="1959" w:type="dxa"/>
            <w:gridSpan w:val="2"/>
            <w:tcBorders>
              <w:top w:val="nil"/>
              <w:left w:val="nil"/>
              <w:bottom w:val="nil"/>
              <w:right w:val="nil"/>
            </w:tcBorders>
          </w:tcPr>
          <w:p w:rsidR="00204DE3" w:rsidRPr="00BC43D9" w:rsidP="00160207">
            <w:pPr>
              <w:spacing w:line="280" w:lineRule="exact"/>
              <w:rPr>
                <w:rFonts w:ascii="Times New Roman" w:hint="eastAsia"/>
                <w:sz w:val="20"/>
                <w:szCs w:val="20"/>
              </w:rPr>
            </w:pPr>
            <w:r w:rsidRPr="00BC43D9">
              <w:rPr>
                <w:rFonts w:ascii="Times New Roman" w:hint="eastAsia"/>
                <w:sz w:val="20"/>
                <w:szCs w:val="20"/>
              </w:rPr>
              <w:t>负责人（签字）：</w:t>
            </w:r>
          </w:p>
        </w:tc>
        <w:tc>
          <w:tcPr>
            <w:tcW w:w="2956" w:type="dxa"/>
            <w:gridSpan w:val="2"/>
            <w:tcBorders>
              <w:top w:val="nil"/>
              <w:left w:val="nil"/>
              <w:bottom w:val="nil"/>
              <w:right w:val="nil"/>
            </w:tcBorders>
          </w:tcPr>
          <w:p w:rsidR="00204DE3" w:rsidRPr="00BC43D9" w:rsidP="00160207">
            <w:pPr>
              <w:spacing w:line="280" w:lineRule="exact"/>
              <w:rPr>
                <w:rFonts w:ascii="Times New Roman" w:hint="eastAsia"/>
                <w:sz w:val="20"/>
                <w:szCs w:val="20"/>
              </w:rPr>
            </w:pPr>
            <w:bookmarkStart w:id="58" w:name="AuditName1"/>
            <w:bookmarkEnd w:id="58"/>
          </w:p>
        </w:tc>
        <w:tc>
          <w:tcPr>
            <w:tcW w:w="1228" w:type="dxa"/>
            <w:gridSpan w:val="2"/>
            <w:tcBorders>
              <w:top w:val="nil"/>
              <w:left w:val="nil"/>
              <w:bottom w:val="nil"/>
              <w:right w:val="nil"/>
            </w:tcBorders>
          </w:tcPr>
          <w:p w:rsidR="00204DE3" w:rsidRPr="00BC43D9" w:rsidP="00160207">
            <w:pPr>
              <w:spacing w:line="280" w:lineRule="exact"/>
              <w:rPr>
                <w:rFonts w:ascii="Times New Roman" w:hint="eastAsia"/>
                <w:sz w:val="20"/>
                <w:szCs w:val="20"/>
              </w:rPr>
            </w:pPr>
            <w:r w:rsidRPr="00BC43D9">
              <w:rPr>
                <w:rFonts w:ascii="Times New Roman" w:hint="eastAsia"/>
                <w:sz w:val="20"/>
                <w:szCs w:val="20"/>
              </w:rPr>
              <w:t>公章</w:t>
            </w:r>
          </w:p>
        </w:tc>
        <w:tc>
          <w:tcPr>
            <w:tcW w:w="1229" w:type="dxa"/>
            <w:tcBorders>
              <w:top w:val="nil"/>
              <w:left w:val="nil"/>
              <w:bottom w:val="nil"/>
              <w:right w:val="nil"/>
            </w:tcBorders>
          </w:tcPr>
          <w:p w:rsidR="00204DE3" w:rsidRPr="00BC43D9" w:rsidP="00160207">
            <w:pPr>
              <w:spacing w:line="280" w:lineRule="exact"/>
              <w:rPr>
                <w:rFonts w:ascii="Times New Roman" w:hint="eastAsia"/>
                <w:sz w:val="20"/>
                <w:szCs w:val="20"/>
              </w:rPr>
            </w:pPr>
          </w:p>
        </w:tc>
        <w:tc>
          <w:tcPr>
            <w:tcW w:w="1229" w:type="dxa"/>
            <w:tcBorders>
              <w:top w:val="nil"/>
              <w:left w:val="nil"/>
              <w:bottom w:val="nil"/>
              <w:right w:val="outset" w:sz="6" w:space="0" w:color="333333"/>
            </w:tcBorders>
          </w:tcPr>
          <w:p w:rsidR="00204DE3" w:rsidRPr="00BC43D9" w:rsidP="00160207">
            <w:pPr>
              <w:spacing w:line="280" w:lineRule="exact"/>
              <w:rPr>
                <w:rFonts w:ascii="Times New Roman" w:hint="eastAsia"/>
                <w:sz w:val="20"/>
                <w:szCs w:val="20"/>
              </w:rPr>
            </w:pPr>
          </w:p>
        </w:tc>
      </w:tr>
      <w:tr w:rsidTr="009F70B0">
        <w:tblPrEx>
          <w:tblW w:w="9829" w:type="dxa"/>
          <w:jc w:val="center"/>
          <w:tblBorders>
            <w:top w:val="outset" w:sz="6" w:space="0" w:color="333333"/>
            <w:left w:val="outset" w:sz="6" w:space="0" w:color="333333"/>
            <w:bottom w:val="outset" w:sz="6" w:space="0" w:color="333333"/>
            <w:right w:val="outset" w:sz="6" w:space="0" w:color="333333"/>
            <w:insideH w:val="outset" w:sz="6" w:space="0" w:color="333333"/>
            <w:insideV w:val="outset" w:sz="6" w:space="0" w:color="333333"/>
          </w:tblBorders>
          <w:tblLayout w:type="fixed"/>
          <w:tblCellMar>
            <w:top w:w="15" w:type="dxa"/>
            <w:left w:w="15" w:type="dxa"/>
            <w:bottom w:w="15" w:type="dxa"/>
            <w:right w:w="15" w:type="dxa"/>
          </w:tblCellMar>
        </w:tblPrEx>
        <w:trPr>
          <w:trHeight w:val="585"/>
          <w:jc w:val="center"/>
        </w:trPr>
        <w:tc>
          <w:tcPr>
            <w:tcW w:w="1228" w:type="dxa"/>
            <w:tcBorders>
              <w:top w:val="nil"/>
              <w:left w:val="outset" w:sz="6" w:space="0" w:color="333333"/>
              <w:bottom w:val="outset" w:sz="6" w:space="0" w:color="333333"/>
              <w:right w:val="nil"/>
            </w:tcBorders>
          </w:tcPr>
          <w:p w:rsidR="00204DE3" w:rsidRPr="00BC43D9" w:rsidP="00160207">
            <w:pPr>
              <w:spacing w:line="280" w:lineRule="exact"/>
              <w:rPr>
                <w:rFonts w:ascii="Times New Roman" w:hint="eastAsia"/>
                <w:sz w:val="20"/>
                <w:szCs w:val="20"/>
              </w:rPr>
            </w:pPr>
          </w:p>
        </w:tc>
        <w:tc>
          <w:tcPr>
            <w:tcW w:w="1959" w:type="dxa"/>
            <w:gridSpan w:val="2"/>
            <w:tcBorders>
              <w:top w:val="nil"/>
              <w:left w:val="nil"/>
              <w:bottom w:val="outset" w:sz="6" w:space="0" w:color="333333"/>
              <w:right w:val="nil"/>
            </w:tcBorders>
          </w:tcPr>
          <w:p w:rsidR="00204DE3" w:rsidRPr="00BC43D9" w:rsidP="00160207">
            <w:pPr>
              <w:spacing w:line="280" w:lineRule="exact"/>
              <w:rPr>
                <w:rFonts w:ascii="Times New Roman" w:hint="eastAsia"/>
                <w:sz w:val="20"/>
                <w:szCs w:val="20"/>
              </w:rPr>
            </w:pPr>
            <w:r w:rsidRPr="00BC43D9">
              <w:rPr>
                <w:rFonts w:ascii="Times New Roman" w:hint="eastAsia"/>
                <w:sz w:val="20"/>
                <w:szCs w:val="20"/>
              </w:rPr>
              <w:t>职务：</w:t>
            </w:r>
          </w:p>
        </w:tc>
        <w:tc>
          <w:tcPr>
            <w:tcW w:w="2956" w:type="dxa"/>
            <w:gridSpan w:val="2"/>
            <w:tcBorders>
              <w:top w:val="nil"/>
              <w:left w:val="nil"/>
              <w:bottom w:val="outset" w:sz="6" w:space="0" w:color="333333"/>
              <w:right w:val="nil"/>
            </w:tcBorders>
          </w:tcPr>
          <w:p w:rsidR="00204DE3" w:rsidRPr="00BC43D9" w:rsidP="00160207">
            <w:pPr>
              <w:spacing w:line="280" w:lineRule="exact"/>
              <w:rPr>
                <w:rFonts w:ascii="Times New Roman" w:hint="eastAsia"/>
                <w:sz w:val="20"/>
                <w:szCs w:val="20"/>
              </w:rPr>
            </w:pPr>
            <w:bookmarkStart w:id="59" w:name="AuditPosition1"/>
            <w:bookmarkEnd w:id="59"/>
          </w:p>
        </w:tc>
        <w:tc>
          <w:tcPr>
            <w:tcW w:w="3686" w:type="dxa"/>
            <w:gridSpan w:val="4"/>
            <w:tcBorders>
              <w:top w:val="nil"/>
              <w:left w:val="nil"/>
              <w:bottom w:val="outset" w:sz="6" w:space="0" w:color="333333"/>
              <w:right w:val="outset" w:sz="6" w:space="0" w:color="333333"/>
            </w:tcBorders>
          </w:tcPr>
          <w:p w:rsidR="00204DE3" w:rsidRPr="00BC43D9" w:rsidP="00204DE3">
            <w:pPr>
              <w:spacing w:line="280" w:lineRule="exact"/>
              <w:ind w:firstLine="600"/>
              <w:rPr>
                <w:rFonts w:ascii="Times New Roman" w:hint="eastAsia"/>
                <w:sz w:val="20"/>
                <w:szCs w:val="20"/>
              </w:rPr>
            </w:pPr>
            <w:bookmarkStart w:id="60" w:name="AuditDate1"/>
            <w:bookmarkEnd w:id="60"/>
            <w:r w:rsidR="007223B2">
              <w:rPr>
                <w:rFonts w:ascii="Times New Roman" w:hint="eastAsia"/>
                <w:sz w:val="20"/>
                <w:szCs w:val="20"/>
              </w:rPr>
              <w:t xml:space="preserve">年 </w:t>
            </w:r>
            <w:r w:rsidR="007223B2">
              <w:rPr>
                <w:rFonts w:ascii="Times New Roman"/>
                <w:sz w:val="20"/>
                <w:szCs w:val="20"/>
              </w:rPr>
              <w:t xml:space="preserve">  </w:t>
            </w:r>
            <w:r w:rsidR="007223B2">
              <w:rPr>
                <w:rFonts w:ascii="Times New Roman" w:hint="eastAsia"/>
                <w:sz w:val="20"/>
                <w:szCs w:val="20"/>
              </w:rPr>
              <w:t xml:space="preserve"> 月 </w:t>
            </w:r>
            <w:r w:rsidR="007223B2">
              <w:rPr>
                <w:rFonts w:ascii="Times New Roman"/>
                <w:sz w:val="20"/>
                <w:szCs w:val="20"/>
              </w:rPr>
              <w:t xml:space="preserve">  </w:t>
            </w:r>
            <w:r w:rsidR="007223B2">
              <w:rPr>
                <w:rFonts w:ascii="Times New Roman" w:hint="eastAsia"/>
                <w:sz w:val="20"/>
                <w:szCs w:val="20"/>
              </w:rPr>
              <w:t xml:space="preserve"> 日</w:t>
            </w:r>
          </w:p>
        </w:tc>
      </w:tr>
      <w:tr w:rsidTr="00D414D5">
        <w:tblPrEx>
          <w:tblW w:w="9829" w:type="dxa"/>
          <w:jc w:val="center"/>
          <w:tblBorders>
            <w:top w:val="outset" w:sz="6" w:space="0" w:color="333333"/>
            <w:left w:val="outset" w:sz="6" w:space="0" w:color="333333"/>
            <w:bottom w:val="outset" w:sz="6" w:space="0" w:color="333333"/>
            <w:right w:val="outset" w:sz="6" w:space="0" w:color="333333"/>
            <w:insideH w:val="outset" w:sz="6" w:space="0" w:color="333333"/>
            <w:insideV w:val="outset" w:sz="6" w:space="0" w:color="333333"/>
          </w:tblBorders>
          <w:tblLayout w:type="fixed"/>
          <w:tblCellMar>
            <w:top w:w="15" w:type="dxa"/>
            <w:left w:w="15" w:type="dxa"/>
            <w:bottom w:w="15" w:type="dxa"/>
            <w:right w:w="15" w:type="dxa"/>
          </w:tblCellMar>
        </w:tblPrEx>
        <w:trPr>
          <w:trHeight w:val="2706"/>
          <w:jc w:val="center"/>
        </w:trPr>
        <w:tc>
          <w:tcPr>
            <w:tcW w:w="9829" w:type="dxa"/>
            <w:gridSpan w:val="9"/>
            <w:tcBorders>
              <w:top w:val="outset" w:sz="6" w:space="0" w:color="333333"/>
              <w:left w:val="outset" w:sz="6" w:space="0" w:color="333333"/>
              <w:bottom w:val="nil"/>
              <w:right w:val="outset" w:sz="6" w:space="0" w:color="333333"/>
            </w:tcBorders>
          </w:tcPr>
          <w:p w:rsidR="004B17F9" w:rsidRPr="00BC43D9" w:rsidP="00160207">
            <w:pPr>
              <w:rPr>
                <w:rFonts w:ascii="Times New Roman" w:hint="eastAsia"/>
                <w:sz w:val="20"/>
                <w:szCs w:val="20"/>
              </w:rPr>
            </w:pPr>
            <w:r w:rsidRPr="00BC43D9">
              <w:rPr>
                <w:rFonts w:ascii="Times New Roman" w:hint="eastAsia"/>
                <w:sz w:val="20"/>
                <w:szCs w:val="20"/>
              </w:rPr>
              <w:t>（企业、科研院所）市级归口管理部门意见：</w:t>
            </w:r>
          </w:p>
          <w:p w:rsidR="004B17F9" w:rsidRPr="00BC43D9" w:rsidP="00160207">
            <w:pPr>
              <w:rPr>
                <w:rFonts w:ascii="Times New Roman"/>
                <w:sz w:val="20"/>
                <w:szCs w:val="20"/>
              </w:rPr>
            </w:pPr>
            <w:r w:rsidRPr="00BC43D9">
              <w:rPr>
                <w:rFonts w:ascii="Times New Roman" w:hint="eastAsia"/>
                <w:sz w:val="20"/>
                <w:szCs w:val="20"/>
              </w:rPr>
              <w:t>（高校）外专工作管理部门意见：</w:t>
            </w:r>
          </w:p>
          <w:p w:rsidR="004B17F9" w:rsidP="00160207">
            <w:pPr>
              <w:spacing w:line="280" w:lineRule="exact"/>
              <w:rPr>
                <w:rFonts w:ascii="Times New Roman"/>
                <w:sz w:val="20"/>
                <w:szCs w:val="20"/>
              </w:rPr>
            </w:pPr>
          </w:p>
          <w:p w:rsidR="00204DE3" w:rsidRPr="004B17F9" w:rsidP="00160207">
            <w:pPr>
              <w:spacing w:line="280" w:lineRule="exact"/>
              <w:rPr>
                <w:rFonts w:ascii="Times New Roman" w:hint="eastAsia"/>
                <w:sz w:val="20"/>
                <w:szCs w:val="20"/>
              </w:rPr>
            </w:pPr>
            <w:bookmarkStart w:id="61" w:name="AuditIdea2"/>
            <w:bookmarkEnd w:id="61"/>
          </w:p>
        </w:tc>
      </w:tr>
      <w:tr w:rsidTr="009F70B0">
        <w:tblPrEx>
          <w:tblW w:w="9829" w:type="dxa"/>
          <w:jc w:val="center"/>
          <w:tblBorders>
            <w:top w:val="outset" w:sz="6" w:space="0" w:color="333333"/>
            <w:left w:val="outset" w:sz="6" w:space="0" w:color="333333"/>
            <w:bottom w:val="outset" w:sz="6" w:space="0" w:color="333333"/>
            <w:right w:val="outset" w:sz="6" w:space="0" w:color="333333"/>
            <w:insideH w:val="outset" w:sz="6" w:space="0" w:color="333333"/>
            <w:insideV w:val="outset" w:sz="6" w:space="0" w:color="333333"/>
          </w:tblBorders>
          <w:tblLayout w:type="fixed"/>
          <w:tblCellMar>
            <w:top w:w="15" w:type="dxa"/>
            <w:left w:w="15" w:type="dxa"/>
            <w:bottom w:w="15" w:type="dxa"/>
            <w:right w:w="15" w:type="dxa"/>
          </w:tblCellMar>
        </w:tblPrEx>
        <w:trPr>
          <w:trHeight w:val="615"/>
          <w:jc w:val="center"/>
        </w:trPr>
        <w:tc>
          <w:tcPr>
            <w:tcW w:w="1228" w:type="dxa"/>
            <w:tcBorders>
              <w:top w:val="nil"/>
              <w:left w:val="outset" w:sz="6" w:space="0" w:color="333333"/>
              <w:bottom w:val="nil"/>
              <w:right w:val="nil"/>
            </w:tcBorders>
          </w:tcPr>
          <w:p w:rsidR="00204DE3" w:rsidRPr="00BC43D9" w:rsidP="00160207">
            <w:pPr>
              <w:rPr>
                <w:rFonts w:ascii="Times New Roman" w:hint="eastAsia"/>
                <w:sz w:val="20"/>
                <w:szCs w:val="20"/>
              </w:rPr>
            </w:pPr>
          </w:p>
        </w:tc>
        <w:tc>
          <w:tcPr>
            <w:tcW w:w="1959" w:type="dxa"/>
            <w:gridSpan w:val="2"/>
            <w:tcBorders>
              <w:top w:val="nil"/>
              <w:left w:val="nil"/>
              <w:bottom w:val="nil"/>
              <w:right w:val="nil"/>
            </w:tcBorders>
          </w:tcPr>
          <w:p w:rsidR="00204DE3" w:rsidRPr="00BC43D9" w:rsidP="00160207">
            <w:pPr>
              <w:rPr>
                <w:rFonts w:ascii="Times New Roman" w:hint="eastAsia"/>
                <w:sz w:val="20"/>
                <w:szCs w:val="20"/>
              </w:rPr>
            </w:pPr>
            <w:r w:rsidRPr="00BC43D9">
              <w:rPr>
                <w:rFonts w:ascii="Times New Roman" w:hint="eastAsia"/>
                <w:sz w:val="20"/>
                <w:szCs w:val="20"/>
              </w:rPr>
              <w:t>负责人（签字）：</w:t>
            </w:r>
          </w:p>
        </w:tc>
        <w:tc>
          <w:tcPr>
            <w:tcW w:w="2956" w:type="dxa"/>
            <w:gridSpan w:val="2"/>
            <w:tcBorders>
              <w:top w:val="nil"/>
              <w:left w:val="nil"/>
              <w:bottom w:val="nil"/>
              <w:right w:val="nil"/>
            </w:tcBorders>
          </w:tcPr>
          <w:p w:rsidR="00204DE3" w:rsidRPr="00BC43D9" w:rsidP="00160207">
            <w:pPr>
              <w:rPr>
                <w:rFonts w:ascii="Times New Roman" w:hint="eastAsia"/>
                <w:sz w:val="20"/>
                <w:szCs w:val="20"/>
              </w:rPr>
            </w:pPr>
            <w:bookmarkStart w:id="62" w:name="AuditName2"/>
            <w:bookmarkEnd w:id="62"/>
          </w:p>
        </w:tc>
        <w:tc>
          <w:tcPr>
            <w:tcW w:w="1228" w:type="dxa"/>
            <w:gridSpan w:val="2"/>
            <w:tcBorders>
              <w:top w:val="nil"/>
              <w:left w:val="nil"/>
              <w:bottom w:val="nil"/>
              <w:right w:val="nil"/>
            </w:tcBorders>
          </w:tcPr>
          <w:p w:rsidR="00204DE3" w:rsidRPr="00BC43D9" w:rsidP="00160207">
            <w:pPr>
              <w:rPr>
                <w:rFonts w:ascii="Times New Roman" w:hint="eastAsia"/>
                <w:sz w:val="20"/>
                <w:szCs w:val="20"/>
              </w:rPr>
            </w:pPr>
            <w:r w:rsidRPr="00BC43D9">
              <w:rPr>
                <w:rFonts w:ascii="Times New Roman" w:hint="eastAsia"/>
                <w:sz w:val="20"/>
                <w:szCs w:val="20"/>
              </w:rPr>
              <w:t>公章</w:t>
            </w:r>
          </w:p>
        </w:tc>
        <w:tc>
          <w:tcPr>
            <w:tcW w:w="1229" w:type="dxa"/>
            <w:tcBorders>
              <w:top w:val="nil"/>
              <w:left w:val="nil"/>
              <w:bottom w:val="nil"/>
              <w:right w:val="nil"/>
            </w:tcBorders>
          </w:tcPr>
          <w:p w:rsidR="00204DE3" w:rsidRPr="00BC43D9" w:rsidP="00160207">
            <w:pPr>
              <w:rPr>
                <w:rFonts w:ascii="Times New Roman" w:hint="eastAsia"/>
                <w:sz w:val="20"/>
                <w:szCs w:val="20"/>
              </w:rPr>
            </w:pPr>
          </w:p>
        </w:tc>
        <w:tc>
          <w:tcPr>
            <w:tcW w:w="1229" w:type="dxa"/>
            <w:tcBorders>
              <w:top w:val="nil"/>
              <w:left w:val="nil"/>
              <w:bottom w:val="nil"/>
              <w:right w:val="outset" w:sz="6" w:space="0" w:color="333333"/>
            </w:tcBorders>
          </w:tcPr>
          <w:p w:rsidR="00204DE3" w:rsidRPr="00BC43D9" w:rsidP="00160207">
            <w:pPr>
              <w:rPr>
                <w:rFonts w:ascii="Times New Roman" w:hint="eastAsia"/>
                <w:sz w:val="20"/>
                <w:szCs w:val="20"/>
              </w:rPr>
            </w:pPr>
          </w:p>
        </w:tc>
      </w:tr>
      <w:tr w:rsidTr="009F70B0">
        <w:tblPrEx>
          <w:tblW w:w="9829" w:type="dxa"/>
          <w:jc w:val="center"/>
          <w:tblBorders>
            <w:top w:val="outset" w:sz="6" w:space="0" w:color="333333"/>
            <w:left w:val="outset" w:sz="6" w:space="0" w:color="333333"/>
            <w:bottom w:val="outset" w:sz="6" w:space="0" w:color="333333"/>
            <w:right w:val="outset" w:sz="6" w:space="0" w:color="333333"/>
            <w:insideH w:val="outset" w:sz="6" w:space="0" w:color="333333"/>
            <w:insideV w:val="outset" w:sz="6" w:space="0" w:color="333333"/>
          </w:tblBorders>
          <w:tblLayout w:type="fixed"/>
          <w:tblCellMar>
            <w:top w:w="15" w:type="dxa"/>
            <w:left w:w="15" w:type="dxa"/>
            <w:bottom w:w="15" w:type="dxa"/>
            <w:right w:w="15" w:type="dxa"/>
          </w:tblCellMar>
        </w:tblPrEx>
        <w:trPr>
          <w:trHeight w:val="615"/>
          <w:jc w:val="center"/>
        </w:trPr>
        <w:tc>
          <w:tcPr>
            <w:tcW w:w="1228" w:type="dxa"/>
            <w:tcBorders>
              <w:top w:val="nil"/>
              <w:left w:val="outset" w:sz="6" w:space="0" w:color="333333"/>
              <w:bottom w:val="outset" w:sz="6" w:space="0" w:color="333333"/>
              <w:right w:val="nil"/>
            </w:tcBorders>
          </w:tcPr>
          <w:p w:rsidR="00204DE3" w:rsidRPr="00BC43D9" w:rsidP="00160207">
            <w:pPr>
              <w:rPr>
                <w:rFonts w:ascii="Times New Roman" w:hint="eastAsia"/>
                <w:sz w:val="20"/>
                <w:szCs w:val="20"/>
              </w:rPr>
            </w:pPr>
          </w:p>
        </w:tc>
        <w:tc>
          <w:tcPr>
            <w:tcW w:w="1959" w:type="dxa"/>
            <w:gridSpan w:val="2"/>
            <w:tcBorders>
              <w:top w:val="nil"/>
              <w:left w:val="nil"/>
              <w:bottom w:val="outset" w:sz="6" w:space="0" w:color="333333"/>
              <w:right w:val="nil"/>
            </w:tcBorders>
          </w:tcPr>
          <w:p w:rsidR="00204DE3" w:rsidRPr="00BC43D9" w:rsidP="00160207">
            <w:pPr>
              <w:rPr>
                <w:rFonts w:ascii="Times New Roman" w:hint="eastAsia"/>
                <w:sz w:val="20"/>
                <w:szCs w:val="20"/>
              </w:rPr>
            </w:pPr>
            <w:r w:rsidRPr="00BC43D9">
              <w:rPr>
                <w:rFonts w:ascii="Times New Roman" w:hint="eastAsia"/>
                <w:sz w:val="20"/>
                <w:szCs w:val="20"/>
              </w:rPr>
              <w:t>职务：</w:t>
            </w:r>
          </w:p>
        </w:tc>
        <w:tc>
          <w:tcPr>
            <w:tcW w:w="2956" w:type="dxa"/>
            <w:gridSpan w:val="2"/>
            <w:tcBorders>
              <w:top w:val="nil"/>
              <w:left w:val="nil"/>
              <w:bottom w:val="outset" w:sz="6" w:space="0" w:color="333333"/>
              <w:right w:val="nil"/>
            </w:tcBorders>
          </w:tcPr>
          <w:p w:rsidR="00204DE3" w:rsidRPr="00BC43D9" w:rsidP="00160207">
            <w:pPr>
              <w:rPr>
                <w:rFonts w:ascii="Times New Roman" w:hint="eastAsia"/>
                <w:sz w:val="20"/>
                <w:szCs w:val="20"/>
              </w:rPr>
            </w:pPr>
            <w:bookmarkStart w:id="63" w:name="AuditPosition2"/>
            <w:bookmarkEnd w:id="63"/>
          </w:p>
        </w:tc>
        <w:tc>
          <w:tcPr>
            <w:tcW w:w="3686" w:type="dxa"/>
            <w:gridSpan w:val="4"/>
            <w:tcBorders>
              <w:top w:val="nil"/>
              <w:left w:val="nil"/>
              <w:bottom w:val="outset" w:sz="6" w:space="0" w:color="333333"/>
              <w:right w:val="outset" w:sz="6" w:space="0" w:color="333333"/>
            </w:tcBorders>
          </w:tcPr>
          <w:p w:rsidR="00204DE3" w:rsidRPr="00BC43D9" w:rsidP="00204DE3">
            <w:pPr>
              <w:spacing w:line="280" w:lineRule="exact"/>
              <w:ind w:firstLine="600"/>
              <w:rPr>
                <w:rFonts w:ascii="Times New Roman" w:hint="eastAsia"/>
                <w:sz w:val="20"/>
                <w:szCs w:val="20"/>
              </w:rPr>
            </w:pPr>
            <w:bookmarkStart w:id="64" w:name="AuditDate2"/>
            <w:bookmarkEnd w:id="64"/>
            <w:r w:rsidR="007223B2">
              <w:rPr>
                <w:rFonts w:ascii="Times New Roman" w:hint="eastAsia"/>
                <w:sz w:val="20"/>
                <w:szCs w:val="20"/>
              </w:rPr>
              <w:t xml:space="preserve">年 </w:t>
            </w:r>
            <w:r w:rsidR="007223B2">
              <w:rPr>
                <w:rFonts w:ascii="Times New Roman"/>
                <w:sz w:val="20"/>
                <w:szCs w:val="20"/>
              </w:rPr>
              <w:t xml:space="preserve">  </w:t>
            </w:r>
            <w:r w:rsidR="007223B2">
              <w:rPr>
                <w:rFonts w:ascii="Times New Roman" w:hint="eastAsia"/>
                <w:sz w:val="20"/>
                <w:szCs w:val="20"/>
              </w:rPr>
              <w:t xml:space="preserve"> 月 </w:t>
            </w:r>
            <w:r w:rsidR="007223B2">
              <w:rPr>
                <w:rFonts w:ascii="Times New Roman"/>
                <w:sz w:val="20"/>
                <w:szCs w:val="20"/>
              </w:rPr>
              <w:t xml:space="preserve">  </w:t>
            </w:r>
            <w:r w:rsidR="007223B2">
              <w:rPr>
                <w:rFonts w:ascii="Times New Roman" w:hint="eastAsia"/>
                <w:sz w:val="20"/>
                <w:szCs w:val="20"/>
              </w:rPr>
              <w:t xml:space="preserve"> 日</w:t>
            </w:r>
          </w:p>
        </w:tc>
      </w:tr>
      <w:tr w:rsidTr="00160207">
        <w:tblPrEx>
          <w:tblW w:w="9829" w:type="dxa"/>
          <w:jc w:val="center"/>
          <w:tblBorders>
            <w:top w:val="outset" w:sz="6" w:space="0" w:color="333333"/>
            <w:left w:val="outset" w:sz="6" w:space="0" w:color="333333"/>
            <w:bottom w:val="outset" w:sz="6" w:space="0" w:color="333333"/>
            <w:right w:val="outset" w:sz="6" w:space="0" w:color="333333"/>
            <w:insideH w:val="outset" w:sz="6" w:space="0" w:color="333333"/>
            <w:insideV w:val="outset" w:sz="6" w:space="0" w:color="333333"/>
          </w:tblBorders>
          <w:tblLayout w:type="fixed"/>
          <w:tblCellMar>
            <w:top w:w="15" w:type="dxa"/>
            <w:left w:w="15" w:type="dxa"/>
            <w:bottom w:w="15" w:type="dxa"/>
            <w:right w:w="15" w:type="dxa"/>
          </w:tblCellMar>
        </w:tblPrEx>
        <w:trPr>
          <w:trHeight w:val="2950"/>
          <w:jc w:val="center"/>
        </w:trPr>
        <w:tc>
          <w:tcPr>
            <w:tcW w:w="9829" w:type="dxa"/>
            <w:gridSpan w:val="9"/>
            <w:tcBorders>
              <w:top w:val="outset" w:sz="6" w:space="0" w:color="333333"/>
              <w:left w:val="outset" w:sz="6" w:space="0" w:color="333333"/>
              <w:bottom w:val="nil"/>
              <w:right w:val="outset" w:sz="6" w:space="0" w:color="333333"/>
            </w:tcBorders>
          </w:tcPr>
          <w:p w:rsidR="004B17F9" w:rsidRPr="00BC43D9" w:rsidP="00160207">
            <w:pPr>
              <w:rPr>
                <w:rFonts w:ascii="Times New Roman"/>
                <w:sz w:val="20"/>
                <w:szCs w:val="20"/>
              </w:rPr>
            </w:pPr>
            <w:r w:rsidRPr="00BC43D9">
              <w:rPr>
                <w:rFonts w:ascii="Times New Roman" w:hint="eastAsia"/>
                <w:sz w:val="20"/>
                <w:szCs w:val="20"/>
              </w:rPr>
              <w:t>（企业、科研院所、地方院校）省级归口管理部门意见：</w:t>
            </w:r>
            <w:r w:rsidRPr="00BC43D9">
              <w:rPr>
                <w:rFonts w:ascii="Times New Roman"/>
                <w:sz w:val="20"/>
                <w:szCs w:val="20"/>
              </w:rPr>
              <w:t xml:space="preserve"> </w:t>
            </w:r>
          </w:p>
          <w:tbl>
            <w:tblPr>
              <w:tblStyle w:val="TableNormal"/>
              <w:tblW w:w="0" w:type="auto"/>
              <w:jc w:val="center"/>
              <w:tblCellSpacing w:w="0" w:type="dxa"/>
              <w:tblLayout w:type="fixed"/>
              <w:tblCellMar>
                <w:left w:w="0" w:type="dxa"/>
                <w:right w:w="0" w:type="dxa"/>
              </w:tblCellMar>
            </w:tblPr>
            <w:tblGrid>
              <w:gridCol w:w="9690"/>
            </w:tblGrid>
            <w:tr w:rsidTr="00D414D5">
              <w:tblPrEx>
                <w:tblW w:w="0" w:type="auto"/>
                <w:jc w:val="center"/>
                <w:tblCellSpacing w:w="0" w:type="dxa"/>
                <w:tblLayout w:type="fixed"/>
                <w:tblCellMar>
                  <w:left w:w="0" w:type="dxa"/>
                  <w:right w:w="0" w:type="dxa"/>
                </w:tblCellMar>
              </w:tblPrEx>
              <w:trPr>
                <w:trHeight w:val="2600"/>
                <w:tblCellSpacing w:w="0" w:type="dxa"/>
                <w:jc w:val="center"/>
              </w:trPr>
              <w:tc>
                <w:tcPr>
                  <w:tcW w:w="9690" w:type="dxa"/>
                </w:tcPr>
                <w:p w:rsidR="004B17F9" w:rsidP="00160207">
                  <w:pPr>
                    <w:spacing w:line="280" w:lineRule="exact"/>
                    <w:ind w:firstLine="100"/>
                    <w:rPr>
                      <w:rFonts w:ascii="Times New Roman"/>
                      <w:sz w:val="20"/>
                      <w:szCs w:val="20"/>
                    </w:rPr>
                  </w:pPr>
                  <w:r w:rsidRPr="00BC43D9">
                    <w:rPr>
                      <w:rFonts w:ascii="Times New Roman" w:hint="eastAsia"/>
                      <w:sz w:val="20"/>
                      <w:szCs w:val="20"/>
                    </w:rPr>
                    <w:t>（部属高校）高校意见：</w:t>
                  </w:r>
                </w:p>
                <w:p w:rsidR="004B17F9" w:rsidP="00160207">
                  <w:pPr>
                    <w:spacing w:line="280" w:lineRule="exact"/>
                    <w:ind w:firstLine="100"/>
                    <w:rPr>
                      <w:rFonts w:ascii="Times New Roman"/>
                      <w:sz w:val="20"/>
                      <w:szCs w:val="20"/>
                    </w:rPr>
                  </w:pPr>
                </w:p>
                <w:p w:rsidR="00204DE3" w:rsidRPr="004B17F9" w:rsidP="00160207">
                  <w:pPr>
                    <w:spacing w:line="280" w:lineRule="exact"/>
                    <w:ind w:firstLine="100"/>
                    <w:rPr>
                      <w:rFonts w:ascii="Times New Roman" w:hint="eastAsia"/>
                      <w:sz w:val="20"/>
                      <w:szCs w:val="20"/>
                    </w:rPr>
                  </w:pPr>
                  <w:bookmarkStart w:id="65" w:name="AuditIdea3"/>
                  <w:bookmarkEnd w:id="65"/>
                </w:p>
              </w:tc>
            </w:tr>
          </w:tbl>
          <w:p w:rsidR="004B17F9" w:rsidRPr="004B17F9" w:rsidP="00160207">
            <w:pPr>
              <w:rPr>
                <w:rFonts w:ascii="Times New Roman" w:hint="eastAsia"/>
                <w:sz w:val="20"/>
                <w:szCs w:val="20"/>
              </w:rPr>
            </w:pPr>
          </w:p>
        </w:tc>
      </w:tr>
      <w:tr w:rsidTr="009F70B0">
        <w:tblPrEx>
          <w:tblW w:w="9829" w:type="dxa"/>
          <w:jc w:val="center"/>
          <w:tblBorders>
            <w:top w:val="outset" w:sz="6" w:space="0" w:color="333333"/>
            <w:left w:val="outset" w:sz="6" w:space="0" w:color="333333"/>
            <w:bottom w:val="outset" w:sz="6" w:space="0" w:color="333333"/>
            <w:right w:val="outset" w:sz="6" w:space="0" w:color="333333"/>
            <w:insideH w:val="outset" w:sz="6" w:space="0" w:color="333333"/>
            <w:insideV w:val="outset" w:sz="6" w:space="0" w:color="333333"/>
          </w:tblBorders>
          <w:tblLayout w:type="fixed"/>
          <w:tblCellMar>
            <w:top w:w="15" w:type="dxa"/>
            <w:left w:w="15" w:type="dxa"/>
            <w:bottom w:w="15" w:type="dxa"/>
            <w:right w:w="15" w:type="dxa"/>
          </w:tblCellMar>
        </w:tblPrEx>
        <w:trPr>
          <w:trHeight w:val="578"/>
          <w:jc w:val="center"/>
        </w:trPr>
        <w:tc>
          <w:tcPr>
            <w:tcW w:w="1228" w:type="dxa"/>
            <w:tcBorders>
              <w:top w:val="nil"/>
              <w:left w:val="outset" w:sz="6" w:space="0" w:color="333333"/>
              <w:bottom w:val="nil"/>
              <w:right w:val="nil"/>
            </w:tcBorders>
          </w:tcPr>
          <w:p w:rsidR="00204DE3" w:rsidRPr="004B17F9" w:rsidP="00160207">
            <w:pPr>
              <w:rPr>
                <w:rFonts w:ascii="Times New Roman" w:hint="eastAsia"/>
                <w:sz w:val="20"/>
                <w:szCs w:val="20"/>
              </w:rPr>
            </w:pPr>
          </w:p>
        </w:tc>
        <w:tc>
          <w:tcPr>
            <w:tcW w:w="1959" w:type="dxa"/>
            <w:gridSpan w:val="2"/>
            <w:tcBorders>
              <w:top w:val="nil"/>
              <w:left w:val="nil"/>
              <w:bottom w:val="nil"/>
              <w:right w:val="nil"/>
            </w:tcBorders>
          </w:tcPr>
          <w:p w:rsidR="00204DE3" w:rsidRPr="004B17F9" w:rsidP="00160207">
            <w:pPr>
              <w:rPr>
                <w:rFonts w:ascii="Times New Roman" w:hint="eastAsia"/>
                <w:sz w:val="20"/>
                <w:szCs w:val="20"/>
              </w:rPr>
            </w:pPr>
            <w:r w:rsidRPr="00BC43D9">
              <w:rPr>
                <w:rFonts w:ascii="Times New Roman" w:hint="eastAsia"/>
                <w:sz w:val="20"/>
                <w:szCs w:val="20"/>
              </w:rPr>
              <w:t>负责人（签字）：</w:t>
            </w:r>
          </w:p>
        </w:tc>
        <w:tc>
          <w:tcPr>
            <w:tcW w:w="2956" w:type="dxa"/>
            <w:gridSpan w:val="2"/>
            <w:tcBorders>
              <w:top w:val="nil"/>
              <w:left w:val="nil"/>
              <w:bottom w:val="nil"/>
              <w:right w:val="nil"/>
            </w:tcBorders>
          </w:tcPr>
          <w:p w:rsidR="00204DE3" w:rsidRPr="004B17F9" w:rsidP="00160207">
            <w:pPr>
              <w:rPr>
                <w:rFonts w:ascii="Times New Roman" w:hint="eastAsia"/>
                <w:sz w:val="20"/>
                <w:szCs w:val="20"/>
              </w:rPr>
            </w:pPr>
            <w:bookmarkStart w:id="66" w:name="AuditName3"/>
            <w:bookmarkEnd w:id="66"/>
          </w:p>
        </w:tc>
        <w:tc>
          <w:tcPr>
            <w:tcW w:w="1228" w:type="dxa"/>
            <w:gridSpan w:val="2"/>
            <w:tcBorders>
              <w:top w:val="nil"/>
              <w:left w:val="nil"/>
              <w:bottom w:val="nil"/>
              <w:right w:val="nil"/>
            </w:tcBorders>
          </w:tcPr>
          <w:p w:rsidR="00204DE3" w:rsidRPr="004B17F9" w:rsidP="00160207">
            <w:pPr>
              <w:rPr>
                <w:rFonts w:ascii="Times New Roman" w:hint="eastAsia"/>
                <w:sz w:val="20"/>
                <w:szCs w:val="20"/>
              </w:rPr>
            </w:pPr>
            <w:r w:rsidRPr="00BC43D9">
              <w:rPr>
                <w:rFonts w:ascii="Times New Roman" w:hint="eastAsia"/>
                <w:sz w:val="20"/>
                <w:szCs w:val="20"/>
              </w:rPr>
              <w:t>公章</w:t>
            </w:r>
          </w:p>
        </w:tc>
        <w:tc>
          <w:tcPr>
            <w:tcW w:w="1229" w:type="dxa"/>
            <w:tcBorders>
              <w:top w:val="nil"/>
              <w:left w:val="nil"/>
              <w:bottom w:val="nil"/>
              <w:right w:val="nil"/>
            </w:tcBorders>
          </w:tcPr>
          <w:p w:rsidR="00204DE3" w:rsidRPr="004B17F9" w:rsidP="00160207">
            <w:pPr>
              <w:rPr>
                <w:rFonts w:ascii="Times New Roman" w:hint="eastAsia"/>
                <w:sz w:val="20"/>
                <w:szCs w:val="20"/>
              </w:rPr>
            </w:pPr>
          </w:p>
        </w:tc>
        <w:tc>
          <w:tcPr>
            <w:tcW w:w="1229" w:type="dxa"/>
            <w:tcBorders>
              <w:top w:val="nil"/>
              <w:left w:val="nil"/>
              <w:bottom w:val="nil"/>
              <w:right w:val="outset" w:sz="6" w:space="0" w:color="333333"/>
            </w:tcBorders>
          </w:tcPr>
          <w:p w:rsidR="00204DE3" w:rsidRPr="004B17F9" w:rsidP="00160207">
            <w:pPr>
              <w:rPr>
                <w:rFonts w:ascii="Times New Roman" w:hint="eastAsia"/>
                <w:sz w:val="20"/>
                <w:szCs w:val="20"/>
              </w:rPr>
            </w:pPr>
          </w:p>
        </w:tc>
      </w:tr>
      <w:tr w:rsidTr="009F70B0">
        <w:tblPrEx>
          <w:tblW w:w="9829" w:type="dxa"/>
          <w:jc w:val="center"/>
          <w:tblBorders>
            <w:top w:val="outset" w:sz="6" w:space="0" w:color="333333"/>
            <w:left w:val="outset" w:sz="6" w:space="0" w:color="333333"/>
            <w:bottom w:val="outset" w:sz="6" w:space="0" w:color="333333"/>
            <w:right w:val="outset" w:sz="6" w:space="0" w:color="333333"/>
            <w:insideH w:val="outset" w:sz="6" w:space="0" w:color="333333"/>
            <w:insideV w:val="outset" w:sz="6" w:space="0" w:color="333333"/>
          </w:tblBorders>
          <w:tblLayout w:type="fixed"/>
          <w:tblCellMar>
            <w:top w:w="15" w:type="dxa"/>
            <w:left w:w="15" w:type="dxa"/>
            <w:bottom w:w="15" w:type="dxa"/>
            <w:right w:w="15" w:type="dxa"/>
          </w:tblCellMar>
        </w:tblPrEx>
        <w:trPr>
          <w:trHeight w:val="577"/>
          <w:jc w:val="center"/>
        </w:trPr>
        <w:tc>
          <w:tcPr>
            <w:tcW w:w="1228" w:type="dxa"/>
            <w:tcBorders>
              <w:top w:val="nil"/>
              <w:left w:val="outset" w:sz="6" w:space="0" w:color="333333"/>
              <w:bottom w:val="outset" w:sz="6" w:space="0" w:color="333333"/>
              <w:right w:val="nil"/>
            </w:tcBorders>
          </w:tcPr>
          <w:p w:rsidR="00204DE3" w:rsidRPr="004B17F9" w:rsidP="00160207">
            <w:pPr>
              <w:rPr>
                <w:rFonts w:ascii="Times New Roman" w:hint="eastAsia"/>
                <w:sz w:val="20"/>
                <w:szCs w:val="20"/>
              </w:rPr>
            </w:pPr>
          </w:p>
        </w:tc>
        <w:tc>
          <w:tcPr>
            <w:tcW w:w="1959" w:type="dxa"/>
            <w:gridSpan w:val="2"/>
            <w:tcBorders>
              <w:top w:val="nil"/>
              <w:left w:val="nil"/>
              <w:bottom w:val="outset" w:sz="6" w:space="0" w:color="333333"/>
              <w:right w:val="nil"/>
            </w:tcBorders>
          </w:tcPr>
          <w:p w:rsidR="00204DE3" w:rsidRPr="004B17F9" w:rsidP="00160207">
            <w:pPr>
              <w:rPr>
                <w:rFonts w:ascii="Times New Roman" w:hint="eastAsia"/>
                <w:sz w:val="20"/>
                <w:szCs w:val="20"/>
              </w:rPr>
            </w:pPr>
            <w:r w:rsidRPr="00BC43D9">
              <w:rPr>
                <w:rFonts w:ascii="Times New Roman" w:hint="eastAsia"/>
                <w:sz w:val="20"/>
                <w:szCs w:val="20"/>
              </w:rPr>
              <w:t>职务：</w:t>
            </w:r>
          </w:p>
        </w:tc>
        <w:tc>
          <w:tcPr>
            <w:tcW w:w="2956" w:type="dxa"/>
            <w:gridSpan w:val="2"/>
            <w:tcBorders>
              <w:top w:val="nil"/>
              <w:left w:val="nil"/>
              <w:bottom w:val="outset" w:sz="6" w:space="0" w:color="333333"/>
              <w:right w:val="nil"/>
            </w:tcBorders>
          </w:tcPr>
          <w:p w:rsidR="00204DE3" w:rsidRPr="004B17F9" w:rsidP="00160207">
            <w:pPr>
              <w:rPr>
                <w:rFonts w:ascii="Times New Roman" w:hint="eastAsia"/>
                <w:sz w:val="20"/>
                <w:szCs w:val="20"/>
              </w:rPr>
            </w:pPr>
            <w:bookmarkStart w:id="67" w:name="AuditPosition3"/>
            <w:bookmarkEnd w:id="67"/>
          </w:p>
        </w:tc>
        <w:tc>
          <w:tcPr>
            <w:tcW w:w="3686" w:type="dxa"/>
            <w:gridSpan w:val="4"/>
            <w:tcBorders>
              <w:top w:val="nil"/>
              <w:left w:val="nil"/>
              <w:bottom w:val="outset" w:sz="6" w:space="0" w:color="333333"/>
              <w:right w:val="outset" w:sz="6" w:space="0" w:color="333333"/>
            </w:tcBorders>
          </w:tcPr>
          <w:p w:rsidR="00204DE3" w:rsidRPr="004B17F9" w:rsidP="00204DE3">
            <w:pPr>
              <w:spacing w:line="280" w:lineRule="exact"/>
              <w:ind w:firstLine="600"/>
              <w:rPr>
                <w:rFonts w:ascii="Times New Roman" w:hint="eastAsia"/>
                <w:sz w:val="20"/>
                <w:szCs w:val="20"/>
              </w:rPr>
            </w:pPr>
            <w:bookmarkStart w:id="68" w:name="AuditDate3"/>
            <w:bookmarkEnd w:id="68"/>
            <w:r w:rsidR="007223B2">
              <w:rPr>
                <w:rFonts w:ascii="Times New Roman" w:hint="eastAsia"/>
                <w:sz w:val="20"/>
                <w:szCs w:val="20"/>
              </w:rPr>
              <w:t xml:space="preserve">年 </w:t>
            </w:r>
            <w:r w:rsidR="007223B2">
              <w:rPr>
                <w:rFonts w:ascii="Times New Roman"/>
                <w:sz w:val="20"/>
                <w:szCs w:val="20"/>
              </w:rPr>
              <w:t xml:space="preserve">  </w:t>
            </w:r>
            <w:r w:rsidR="007223B2">
              <w:rPr>
                <w:rFonts w:ascii="Times New Roman" w:hint="eastAsia"/>
                <w:sz w:val="20"/>
                <w:szCs w:val="20"/>
              </w:rPr>
              <w:t xml:space="preserve"> 月 </w:t>
            </w:r>
            <w:r w:rsidR="007223B2">
              <w:rPr>
                <w:rFonts w:ascii="Times New Roman"/>
                <w:sz w:val="20"/>
                <w:szCs w:val="20"/>
              </w:rPr>
              <w:t xml:space="preserve">  </w:t>
            </w:r>
            <w:r w:rsidR="007223B2">
              <w:rPr>
                <w:rFonts w:ascii="Times New Roman" w:hint="eastAsia"/>
                <w:sz w:val="20"/>
                <w:szCs w:val="20"/>
              </w:rPr>
              <w:t xml:space="preserve"> 日</w:t>
            </w:r>
          </w:p>
        </w:tc>
      </w:tr>
    </w:tbl>
    <w:p w:rsidR="004B17F9" w:rsidRPr="004B17F9" w:rsidP="006D19A8">
      <w:pPr>
        <w:jc w:val="left"/>
        <w:rPr>
          <w:rFonts w:ascii="宋体" w:hAnsi="宋体" w:hint="eastAsia"/>
        </w:rPr>
      </w:pPr>
    </w:p>
    <w:sectPr w:rsidSect="00952D10">
      <w:headerReference w:type="even" r:id="rId16"/>
      <w:headerReference w:type="default" r:id="rId17"/>
      <w:headerReference w:type="first" r:id="rId18"/>
      <w:pgSz w:w="11906" w:h="16838"/>
      <w:pgMar w:top="794" w:right="1531" w:bottom="737" w:left="1531"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长城小标宋体">
    <w:altName w:val="MS Gothic"/>
    <w:panose1 w:val="02010609010101010101"/>
    <w:charset w:val="00"/>
    <w:family w:val="auto"/>
    <w:pitch w:val="default"/>
    <w:sig w:usb0="00000000" w:usb1="00000000" w:usb2="00000000" w:usb3="00000000" w:csb0="00000000"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97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178882" o:spid="_x0000_s2049" type="#_x0000_t75" style="height:841.9pt;margin-left:0;margin-top:0;mso-position-horizontal:center;mso-position-horizontal-relative:margin;mso-position-vertical:center;mso-position-vertical-relative:margin;position:absolute;width:595.2pt;z-index:-251657216" o:allowincell="f" stroked="f">
          <v:imagedata r:id="rId1" o:title="防伪-02大小300K以内(1)"/>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970" w:rsidP="00C92970">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178883" o:spid="_x0000_s2050" type="#_x0000_t75" style="height:841.9pt;margin-left:-76.55pt;margin-top:-42.55pt;mso-position-horizontal:center;mso-position-horizontal-relative:margin;mso-position-vertical:center;mso-position-vertical-relative:margin;position:absolute;width:595.2pt;z-index:-251656192" o:allowincell="f" stroked="f">
          <v:imagedata r:id="rId1" o:title="防伪-02大小300K以内(1)"/>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97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178881" o:spid="_x0000_s2051" type="#_x0000_t75" style="height:841.9pt;margin-left:0;margin-top:0;mso-position-horizontal:center;mso-position-horizontal-relative:margin;mso-position-vertical:center;mso-position-vertical-relative:margin;position:absolute;width:595.2pt;z-index:-251658240" o:allowincell="f" stroked="f">
          <v:imagedata r:id="rId1" o:title="防伪-02大小300K以内(1)"/>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C4C1520"/>
    <w:multiLevelType w:val="singleLevel"/>
    <w:tmpl w:val="8C4C1520"/>
    <w:lvl w:ilvl="0">
      <w:start w:val="1"/>
      <w:numFmt w:val="decimal"/>
      <w:suff w:val="space"/>
      <w:lvlText w:val="%1."/>
      <w:lvlJc w:val="left"/>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oNotTrackMoves/>
  <w:defaultTabStop w:val="420"/>
  <w:drawingGridVerticalSpacing w:val="156"/>
  <w:displayHorizontalDrawingGridEvery w:val="0"/>
  <w:displayVerticalDrawingGridEvery w:val="2"/>
  <w:characterSpacingControl w:val="compressPunctuation"/>
  <w:noLineBreaksAfter w:val="$([{£¥·‘“〈《「『【〔〖〝﹙﹛﹝＄（．［｛￡￥"/>
  <w:noLineBreaksBefore w:val="!%),.:;&gt;?]}¢¨°·ˇˉ―‖’”…‰′″›℃∶、。〃〉》」』】〕〗〞︶︺︾﹀﹄﹚﹜﹞！＂％＇），．：；？］｀｜｝～￠"/>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rPr>
      <w:kern w:val="2"/>
      <w:sz w:val="21"/>
      <w:szCs w:val="22"/>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624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Char"/>
    <w:uiPriority w:val="99"/>
    <w:unhideWhenUsed/>
    <w:rsid w:val="004B17F9"/>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Header"/>
    <w:uiPriority w:val="99"/>
    <w:rsid w:val="004B17F9"/>
    <w:rPr>
      <w:kern w:val="2"/>
      <w:sz w:val="18"/>
      <w:szCs w:val="18"/>
    </w:rPr>
  </w:style>
  <w:style w:type="paragraph" w:styleId="Footer">
    <w:name w:val="footer"/>
    <w:basedOn w:val="Normal"/>
    <w:link w:val="Char0"/>
    <w:uiPriority w:val="99"/>
    <w:unhideWhenUsed/>
    <w:rsid w:val="004B17F9"/>
    <w:pPr>
      <w:tabs>
        <w:tab w:val="center" w:pos="4153"/>
        <w:tab w:val="right" w:pos="8306"/>
      </w:tabs>
      <w:snapToGrid w:val="0"/>
      <w:jc w:val="left"/>
    </w:pPr>
    <w:rPr>
      <w:sz w:val="18"/>
      <w:szCs w:val="18"/>
    </w:rPr>
  </w:style>
  <w:style w:type="character" w:customStyle="1" w:styleId="Char0">
    <w:name w:val="页脚 Char"/>
    <w:link w:val="Footer"/>
    <w:uiPriority w:val="99"/>
    <w:rsid w:val="004B17F9"/>
    <w:rPr>
      <w:kern w:val="2"/>
      <w:sz w:val="18"/>
      <w:szCs w:val="18"/>
    </w:rPr>
  </w:style>
  <w:style w:type="paragraph" w:styleId="CommentText">
    <w:name w:val="annotation text"/>
    <w:basedOn w:val="Normal"/>
    <w:rsid w:val="00805BCE"/>
    <w:rPr>
      <w:sz w:val="20"/>
      <w:szCs w:val="20"/>
    </w:rPr>
  </w:style>
  <w:style w:type="character" w:styleId="CommentReference">
    <w:name w:val="annotation reference"/>
    <w:basedOn w:val="DefaultParagraphFont"/>
    <w:rsid w:val="00805BCE"/>
    <w:rPr>
      <w:sz w:val="16"/>
      <w:szCs w:val="16"/>
    </w:rPr>
  </w:style>
</w:styles>
</file>

<file path=word/webSettings.xml><?xml version="1.0" encoding="utf-8"?>
<w:webSettings xmlns:r="http://schemas.openxmlformats.org/officeDocument/2006/relationships" xmlns:w="http://schemas.openxmlformats.org/wordprocessingml/2006/main">
  <w:allowPNG/>
  <w:targetScreenSz w:val="1024x768"/>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jpeg" /><Relationship Id="rId11" Type="http://schemas.openxmlformats.org/officeDocument/2006/relationships/image" Target="media/image7.png" /><Relationship Id="rId12" Type="http://schemas.openxmlformats.org/officeDocument/2006/relationships/image" Target="media/image8.jpeg" /><Relationship Id="rId13" Type="http://schemas.openxmlformats.org/officeDocument/2006/relationships/image" Target="media/image9.jpeg" /><Relationship Id="rId14" Type="http://schemas.openxmlformats.org/officeDocument/2006/relationships/image" Target="media/image10.jpeg" /><Relationship Id="rId15" Type="http://schemas.openxmlformats.org/officeDocument/2006/relationships/image" Target="media/image11.jpeg" /><Relationship Id="rId16" Type="http://schemas.openxmlformats.org/officeDocument/2006/relationships/header" Target="header1.xml" /><Relationship Id="rId17" Type="http://schemas.openxmlformats.org/officeDocument/2006/relationships/header" Target="header2.xml" /><Relationship Id="rId18" Type="http://schemas.openxmlformats.org/officeDocument/2006/relationships/header" Target="header3.xml" /><Relationship Id="rId19" Type="http://schemas.openxmlformats.org/officeDocument/2006/relationships/numbering" Target="numbering.xml" /><Relationship Id="rId2" Type="http://schemas.openxmlformats.org/officeDocument/2006/relationships/webSettings" Target="webSettings.xml" /><Relationship Id="rId20"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jpe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_rels/header1.xml.rels>&#65279;<?xml version="1.0" encoding="utf-8" standalone="yes"?><Relationships xmlns="http://schemas.openxmlformats.org/package/2006/relationships"><Relationship Id="rId1" Type="http://schemas.openxmlformats.org/officeDocument/2006/relationships/image" Target="media/image12.jpeg" /></Relationships>
</file>

<file path=word/_rels/header2.xml.rels>&#65279;<?xml version="1.0" encoding="utf-8" standalone="yes"?><Relationships xmlns="http://schemas.openxmlformats.org/package/2006/relationships"><Relationship Id="rId1" Type="http://schemas.openxmlformats.org/officeDocument/2006/relationships/image" Target="media/image12.jpeg" /></Relationships>
</file>

<file path=word/_rels/header3.xml.rels>&#65279;<?xml version="1.0" encoding="utf-8" standalone="yes"?><Relationships xmlns="http://schemas.openxmlformats.org/package/2006/relationships"><Relationship Id="rId1" Type="http://schemas.openxmlformats.org/officeDocument/2006/relationships/image" Target="media/image12.jpeg" /></Relationships>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7B373-1468-4FE0-937F-48154514C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高端外国专家引进计划申报书(2021)</Template>
  <TotalTime>666</TotalTime>
  <Pages>8</Pages>
  <Words>476</Words>
  <Characters>2717</Characters>
  <Application>Microsoft Office Word</Application>
  <DocSecurity>0</DocSecurity>
  <Lines>22</Lines>
  <Paragraphs>6</Paragraphs>
  <ScaleCrop>false</ScaleCrop>
  <Company>微软中国</Company>
  <LinksUpToDate>false</LinksUpToDate>
  <CharactersWithSpaces>3187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Microsoft</cp:lastModifiedBy>
  <cp:revision>185</cp:revision>
  <dcterms:created xsi:type="dcterms:W3CDTF">2019-01-13T07:20:00Z</dcterms:created>
  <dcterms:modified xsi:type="dcterms:W3CDTF">2021-07-02T10:51:00Z</dcterms:modified>
</cp:coreProperties>
</file>