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1374" w:val="left" w:leader="none"/>
        </w:tabs>
        <w:spacing w:line="409" w:lineRule="exact" w:before="73"/>
        <w:ind w:left="429" w:right="0" w:firstLine="0"/>
        <w:jc w:val="left"/>
        <w:rPr>
          <w:sz w:val="27"/>
        </w:rPr>
      </w:pPr>
      <w:r>
        <w:rPr/>
        <w:pict>
          <v:shape style="position:absolute;margin-left:13.177734pt;margin-top:209.039047pt;width:24.15pt;height:352pt;mso-position-horizontal-relative:page;mso-position-vertical-relative:page;z-index:251689984" type="#_x0000_t202" filled="false" stroked="false">
            <v:textbox inset="0,0,0,0" style="layout-flow:vertical;mso-layout-flow-alt:bottom-to-top">
              <w:txbxContent>
                <w:p>
                  <w:pPr>
                    <w:spacing w:before="3"/>
                    <w:ind w:left="20" w:right="0" w:firstLine="0"/>
                    <w:jc w:val="left"/>
                    <w:rPr>
                      <w:sz w:val="40"/>
                    </w:rPr>
                  </w:pPr>
                  <w:r>
                    <w:rPr>
                      <w:color w:val="7F7F7F"/>
                      <w:sz w:val="40"/>
                    </w:rPr>
                    <w:t>arXiv:2503.20314v2 [cs.CV] 19 Apr 2025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spacing w:val="10"/>
          <w:w w:val="105"/>
          <w:sz w:val="34"/>
        </w:rPr>
        <w:t>W</w:t>
      </w:r>
      <w:r>
        <w:rPr>
          <w:rFonts w:ascii="Courier New"/>
          <w:spacing w:val="10"/>
          <w:w w:val="105"/>
          <w:sz w:val="27"/>
        </w:rPr>
        <w:t>A</w:t>
      </w:r>
      <w:r>
        <w:rPr>
          <w:rFonts w:ascii="Courier New"/>
          <w:spacing w:val="-132"/>
          <w:w w:val="105"/>
          <w:sz w:val="27"/>
        </w:rPr>
        <w:t> </w:t>
      </w:r>
      <w:r>
        <w:rPr>
          <w:rFonts w:ascii="Courier New"/>
          <w:spacing w:val="14"/>
          <w:w w:val="105"/>
          <w:sz w:val="27"/>
        </w:rPr>
        <w:t>N</w:t>
      </w:r>
      <w:r>
        <w:rPr>
          <w:spacing w:val="14"/>
          <w:w w:val="105"/>
          <w:sz w:val="34"/>
        </w:rPr>
        <w:t>:</w:t>
        <w:tab/>
      </w:r>
      <w:r>
        <w:rPr>
          <w:spacing w:val="12"/>
          <w:w w:val="105"/>
          <w:sz w:val="34"/>
        </w:rPr>
        <w:t>O</w:t>
      </w:r>
      <w:r>
        <w:rPr>
          <w:spacing w:val="12"/>
          <w:w w:val="105"/>
          <w:sz w:val="27"/>
        </w:rPr>
        <w:t>PEN </w:t>
      </w:r>
      <w:r>
        <w:rPr>
          <w:spacing w:val="11"/>
          <w:w w:val="105"/>
          <w:sz w:val="27"/>
        </w:rPr>
        <w:t>AND </w:t>
      </w:r>
      <w:r>
        <w:rPr>
          <w:spacing w:val="8"/>
          <w:w w:val="105"/>
          <w:sz w:val="34"/>
        </w:rPr>
        <w:t>A</w:t>
      </w:r>
      <w:r>
        <w:rPr>
          <w:spacing w:val="8"/>
          <w:w w:val="105"/>
          <w:sz w:val="27"/>
        </w:rPr>
        <w:t>DVANCED </w:t>
      </w:r>
      <w:r>
        <w:rPr>
          <w:spacing w:val="15"/>
          <w:w w:val="105"/>
          <w:sz w:val="34"/>
        </w:rPr>
        <w:t>L</w:t>
      </w:r>
      <w:r>
        <w:rPr>
          <w:spacing w:val="15"/>
          <w:w w:val="105"/>
          <w:sz w:val="27"/>
        </w:rPr>
        <w:t>ARGE</w:t>
      </w:r>
      <w:r>
        <w:rPr>
          <w:spacing w:val="15"/>
          <w:w w:val="105"/>
          <w:sz w:val="34"/>
        </w:rPr>
        <w:t>-S</w:t>
      </w:r>
      <w:r>
        <w:rPr>
          <w:spacing w:val="15"/>
          <w:w w:val="105"/>
          <w:sz w:val="27"/>
        </w:rPr>
        <w:t>CALE</w:t>
      </w:r>
      <w:r>
        <w:rPr>
          <w:spacing w:val="30"/>
          <w:w w:val="105"/>
          <w:sz w:val="27"/>
        </w:rPr>
        <w:t> </w:t>
      </w:r>
      <w:r>
        <w:rPr>
          <w:spacing w:val="13"/>
          <w:w w:val="105"/>
          <w:sz w:val="34"/>
        </w:rPr>
        <w:t>V</w:t>
      </w:r>
      <w:r>
        <w:rPr>
          <w:spacing w:val="13"/>
          <w:w w:val="105"/>
          <w:sz w:val="27"/>
        </w:rPr>
        <w:t>IDEO</w:t>
      </w:r>
    </w:p>
    <w:p>
      <w:pPr>
        <w:spacing w:line="380" w:lineRule="exact" w:before="0"/>
        <w:ind w:left="448" w:right="0" w:firstLine="0"/>
        <w:jc w:val="left"/>
        <w:rPr>
          <w:sz w:val="27"/>
        </w:rPr>
      </w:pPr>
      <w:r>
        <w:rPr>
          <w:sz w:val="34"/>
        </w:rPr>
        <w:t>G</w:t>
      </w:r>
      <w:r>
        <w:rPr>
          <w:sz w:val="27"/>
        </w:rPr>
        <w:t>ENERATIVE </w:t>
      </w:r>
      <w:r>
        <w:rPr>
          <w:sz w:val="34"/>
        </w:rPr>
        <w:t>M</w:t>
      </w:r>
      <w:r>
        <w:rPr>
          <w:sz w:val="27"/>
        </w:rPr>
        <w:t>ODELS</w:t>
      </w:r>
    </w:p>
    <w:p>
      <w:pPr>
        <w:pStyle w:val="BodyText"/>
        <w:spacing w:before="5"/>
        <w:rPr>
          <w:sz w:val="31"/>
        </w:rPr>
      </w:pPr>
    </w:p>
    <w:p>
      <w:pPr>
        <w:spacing w:before="1"/>
        <w:ind w:left="609" w:right="0" w:firstLine="0"/>
        <w:jc w:val="left"/>
        <w:rPr>
          <w:b/>
          <w:sz w:val="20"/>
        </w:rPr>
      </w:pPr>
      <w:r>
        <w:rPr>
          <w:b/>
          <w:sz w:val="20"/>
        </w:rPr>
        <w:t>Wan Team, Alibaba Group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5"/>
        <w:rPr>
          <w:b/>
          <w:sz w:val="22"/>
        </w:rPr>
      </w:pPr>
    </w:p>
    <w:p>
      <w:pPr>
        <w:spacing w:before="0"/>
        <w:ind w:left="3867" w:right="5104" w:firstLine="0"/>
        <w:jc w:val="center"/>
        <w:rPr>
          <w:sz w:val="19"/>
        </w:rPr>
      </w:pPr>
      <w:r>
        <w:rPr>
          <w:sz w:val="24"/>
        </w:rPr>
        <w:t>A</w:t>
      </w:r>
      <w:r>
        <w:rPr>
          <w:sz w:val="19"/>
        </w:rPr>
        <w:t>BSTRACT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23" w:lineRule="auto"/>
        <w:ind w:left="1157" w:right="2360" w:hanging="7"/>
        <w:jc w:val="both"/>
      </w:pPr>
      <w:r>
        <w:rPr/>
        <w:t>This report presents </w:t>
      </w:r>
      <w:r>
        <w:rPr>
          <w:rFonts w:ascii="Courier New" w:hAnsi="Courier New"/>
        </w:rPr>
        <w:t>Wan</w:t>
      </w:r>
      <w:r>
        <w:rPr/>
        <w:t>, a comprehensive and open suite of video foundation models</w:t>
      </w:r>
      <w:r>
        <w:rPr>
          <w:spacing w:val="-6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push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boundaries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video</w:t>
      </w:r>
      <w:r>
        <w:rPr>
          <w:spacing w:val="-5"/>
        </w:rPr>
        <w:t> </w:t>
      </w:r>
      <w:r>
        <w:rPr/>
        <w:t>generation.</w:t>
      </w:r>
      <w:r>
        <w:rPr>
          <w:spacing w:val="6"/>
        </w:rPr>
        <w:t> </w:t>
      </w:r>
      <w:r>
        <w:rPr/>
        <w:t>Built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main- stream diffusion transformer paradigm, </w:t>
      </w:r>
      <w:r>
        <w:rPr>
          <w:rFonts w:ascii="Courier New" w:hAnsi="Courier New"/>
        </w:rPr>
        <w:t>Wan </w:t>
      </w:r>
      <w:r>
        <w:rPr/>
        <w:t>achieves significant advancements in generative capabilities through a series of innovations, including our novel spatio-temporal variational autoencoder </w:t>
      </w:r>
      <w:r>
        <w:rPr>
          <w:spacing w:val="-5"/>
        </w:rPr>
        <w:t>(VAE), </w:t>
      </w:r>
      <w:r>
        <w:rPr/>
        <w:t>scalable pre-training strategies, large-scale data curation, and automated evaluation metrics. These contributions collectively</w:t>
      </w:r>
      <w:r>
        <w:rPr>
          <w:spacing w:val="-11"/>
        </w:rPr>
        <w:t> </w:t>
      </w:r>
      <w:r>
        <w:rPr/>
        <w:t>enhance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model’s</w:t>
      </w:r>
      <w:r>
        <w:rPr>
          <w:spacing w:val="-10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versatility.</w:t>
      </w:r>
      <w:r>
        <w:rPr>
          <w:spacing w:val="-1"/>
        </w:rPr>
        <w:t> </w:t>
      </w:r>
      <w:r>
        <w:rPr/>
        <w:t>Specifically,</w:t>
      </w:r>
      <w:r>
        <w:rPr>
          <w:spacing w:val="-11"/>
        </w:rPr>
        <w:t> </w:t>
      </w:r>
      <w:r>
        <w:rPr>
          <w:rFonts w:ascii="Courier New" w:hAnsi="Courier New"/>
        </w:rPr>
        <w:t>Wan</w:t>
      </w:r>
      <w:r>
        <w:rPr>
          <w:rFonts w:ascii="Courier New" w:hAnsi="Courier New"/>
          <w:spacing w:val="-81"/>
        </w:rPr>
        <w:t> </w:t>
      </w:r>
      <w:r>
        <w:rPr/>
        <w:t>is characterized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four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features: </w:t>
      </w:r>
      <w:r>
        <w:rPr>
          <w:i/>
        </w:rPr>
        <w:t>Leading</w:t>
      </w:r>
      <w:r>
        <w:rPr>
          <w:i/>
          <w:spacing w:val="-11"/>
        </w:rPr>
        <w:t> </w:t>
      </w:r>
      <w:r>
        <w:rPr>
          <w:i/>
        </w:rPr>
        <w:t>Performance</w:t>
      </w:r>
      <w:r>
        <w:rPr/>
        <w:t>: The</w:t>
      </w:r>
      <w:r>
        <w:rPr>
          <w:spacing w:val="-10"/>
        </w:rPr>
        <w:t> </w:t>
      </w:r>
      <w:r>
        <w:rPr/>
        <w:t>14B</w:t>
      </w:r>
      <w:r>
        <w:rPr>
          <w:spacing w:val="-11"/>
        </w:rPr>
        <w:t> </w:t>
      </w:r>
      <w:r>
        <w:rPr/>
        <w:t>model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rFonts w:ascii="Courier New" w:hAnsi="Courier New"/>
        </w:rPr>
        <w:t>Wan</w:t>
      </w:r>
      <w:r>
        <w:rPr/>
        <w:t>, trained on a vast dataset comprising billions of images and videos, demonstrates the scaling laws of video generation with respect to both data and model </w:t>
      </w:r>
      <w:r>
        <w:rPr>
          <w:spacing w:val="-3"/>
        </w:rPr>
        <w:t>size.     </w:t>
      </w:r>
      <w:r>
        <w:rPr/>
        <w:t>It consistently outperforms the existing open-source models as well as state-of- the-art commercial solutions across multiple internal and external benchmarks, demonstrating a clear and significant performance superiority. </w:t>
      </w:r>
      <w:r>
        <w:rPr>
          <w:i/>
        </w:rPr>
        <w:t>Comprehensive- </w:t>
      </w:r>
      <w:r>
        <w:rPr>
          <w:i/>
        </w:rPr>
        <w:t>ness</w:t>
      </w:r>
      <w:r>
        <w:rPr/>
        <w:t>:</w:t>
      </w:r>
      <w:r>
        <w:rPr>
          <w:spacing w:val="-3"/>
        </w:rPr>
        <w:t> </w:t>
      </w:r>
      <w:r>
        <w:rPr>
          <w:rFonts w:ascii="Courier New" w:hAnsi="Courier New"/>
        </w:rPr>
        <w:t>Wan</w:t>
      </w:r>
      <w:r>
        <w:rPr>
          <w:rFonts w:ascii="Courier New" w:hAnsi="Courier New"/>
          <w:spacing w:val="-82"/>
        </w:rPr>
        <w:t> </w:t>
      </w:r>
      <w:r>
        <w:rPr/>
        <w:t>offers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capable</w:t>
      </w:r>
      <w:r>
        <w:rPr>
          <w:spacing w:val="-11"/>
        </w:rPr>
        <w:t> </w:t>
      </w:r>
      <w:r>
        <w:rPr/>
        <w:t>models,</w:t>
      </w:r>
      <w:r>
        <w:rPr>
          <w:spacing w:val="-12"/>
        </w:rPr>
        <w:t> </w:t>
      </w:r>
      <w:r>
        <w:rPr>
          <w:i/>
        </w:rPr>
        <w:t>i.e.</w:t>
      </w:r>
      <w:r>
        <w:rPr/>
        <w:t>,</w:t>
      </w:r>
      <w:r>
        <w:rPr>
          <w:spacing w:val="-12"/>
        </w:rPr>
        <w:t> </w:t>
      </w:r>
      <w:r>
        <w:rPr/>
        <w:t>1.3B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14B</w:t>
      </w:r>
      <w:r>
        <w:rPr>
          <w:spacing w:val="-12"/>
        </w:rPr>
        <w:t> </w:t>
      </w:r>
      <w:r>
        <w:rPr/>
        <w:t>parameters,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efficiency and effectiveness respectively. It also covers multiple downstream applications, including image-to-video, instruction-guided video editing, and personal video generation, encompassing up to eight tasks. Meanwhile, </w:t>
      </w:r>
      <w:r>
        <w:rPr>
          <w:rFonts w:ascii="Courier New" w:hAnsi="Courier New"/>
        </w:rPr>
        <w:t>Wan </w:t>
      </w:r>
      <w:r>
        <w:rPr/>
        <w:t>is the first model that can generate visual text in both Chinese and English, significantly enhancing its practical value. </w:t>
      </w:r>
      <w:r>
        <w:rPr>
          <w:i/>
        </w:rPr>
        <w:t>Consumer-Grade Efficiency</w:t>
      </w:r>
      <w:r>
        <w:rPr/>
        <w:t>: The 1.3B model demonstrates exceptional resource efficiency, requiring only 8.19 GB VRAM, making it com- patible with a wide range of consumer-grade GPUs. It also exhibits superior performance compared to larger open-source models, showcasing remarkable </w:t>
      </w:r>
      <w:r>
        <w:rPr>
          <w:spacing w:val="-4"/>
        </w:rPr>
        <w:t>ef- </w:t>
      </w:r>
      <w:r>
        <w:rPr/>
        <w:t>ficiency for text-to-video. </w:t>
      </w:r>
      <w:r>
        <w:rPr>
          <w:i/>
        </w:rPr>
        <w:t>Openness</w:t>
      </w:r>
      <w:r>
        <w:rPr/>
        <w:t>: </w:t>
      </w:r>
      <w:r>
        <w:rPr>
          <w:spacing w:val="-9"/>
        </w:rPr>
        <w:t>We </w:t>
      </w:r>
      <w:r>
        <w:rPr/>
        <w:t>open-source the entire series of </w:t>
      </w:r>
      <w:r>
        <w:rPr>
          <w:rFonts w:ascii="Courier New" w:hAnsi="Courier New"/>
        </w:rPr>
        <w:t>Wan</w:t>
      </w:r>
      <w:r>
        <w:rPr/>
        <w:t>, including source code and all models, with the goal of fostering the growth of  the video generation community. This openness seeks to significantly expand the creative</w:t>
      </w:r>
      <w:r>
        <w:rPr>
          <w:spacing w:val="-18"/>
        </w:rPr>
        <w:t> </w:t>
      </w:r>
      <w:r>
        <w:rPr/>
        <w:t>possibilities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video</w:t>
      </w:r>
      <w:r>
        <w:rPr>
          <w:spacing w:val="-17"/>
        </w:rPr>
        <w:t> </w:t>
      </w:r>
      <w:r>
        <w:rPr/>
        <w:t>production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industry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provide</w:t>
      </w:r>
      <w:r>
        <w:rPr>
          <w:spacing w:val="-17"/>
        </w:rPr>
        <w:t> </w:t>
      </w:r>
      <w:r>
        <w:rPr/>
        <w:t>academia</w:t>
      </w:r>
      <w:r>
        <w:rPr>
          <w:spacing w:val="-17"/>
        </w:rPr>
        <w:t> </w:t>
      </w:r>
      <w:r>
        <w:rPr/>
        <w:t>with high-quality video foundation models. In addition, we conduct extensive experi- mental</w:t>
      </w:r>
      <w:r>
        <w:rPr>
          <w:spacing w:val="-12"/>
        </w:rPr>
        <w:t> </w:t>
      </w:r>
      <w:r>
        <w:rPr/>
        <w:t>analyses</w:t>
      </w:r>
      <w:r>
        <w:rPr>
          <w:spacing w:val="-12"/>
        </w:rPr>
        <w:t> </w:t>
      </w:r>
      <w:r>
        <w:rPr/>
        <w:t>covering</w:t>
      </w:r>
      <w:r>
        <w:rPr>
          <w:spacing w:val="-12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aspects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proposed</w:t>
      </w:r>
      <w:r>
        <w:rPr>
          <w:spacing w:val="-12"/>
        </w:rPr>
        <w:t> </w:t>
      </w:r>
      <w:r>
        <w:rPr>
          <w:rFonts w:ascii="Courier New" w:hAnsi="Courier New"/>
        </w:rPr>
        <w:t>Wan</w:t>
      </w:r>
      <w:r>
        <w:rPr/>
        <w:t>,</w:t>
      </w:r>
      <w:r>
        <w:rPr>
          <w:spacing w:val="-12"/>
        </w:rPr>
        <w:t> </w:t>
      </w:r>
      <w:r>
        <w:rPr/>
        <w:t>presenting</w:t>
      </w:r>
      <w:r>
        <w:rPr>
          <w:spacing w:val="-12"/>
        </w:rPr>
        <w:t> </w:t>
      </w:r>
      <w:r>
        <w:rPr/>
        <w:t>detailed results and insights. </w:t>
      </w:r>
      <w:r>
        <w:rPr>
          <w:spacing w:val="-8"/>
        </w:rPr>
        <w:t>We </w:t>
      </w:r>
      <w:r>
        <w:rPr/>
        <w:t>believe these findings and conclusions will significantly advance video generation technology. All the code and models are available at </w:t>
      </w:r>
      <w:hyperlink r:id="rId6">
        <w:r>
          <w:rPr>
            <w:rFonts w:ascii="Courier New" w:hAnsi="Courier New"/>
            <w:b/>
            <w:color w:val="71BBB3"/>
          </w:rPr>
          <w:t>https://github.com/Wan-Video/Wan2.1</w:t>
        </w:r>
      </w:hyperlink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108.165375pt;margin-top:11.588949pt;width:195.15pt;height:112pt;mso-position-horizontal-relative:page;mso-position-vertical-relative:paragraph;z-index:-251645952;mso-wrap-distance-left:0;mso-wrap-distance-right:0" coordorigin="2163,232" coordsize="3903,2240">
            <v:shape style="position:absolute;left:2718;top:730;width:353;height:1493" type="#_x0000_t75" stroked="false">
              <v:imagedata r:id="rId7" o:title=""/>
            </v:shape>
            <v:rect style="position:absolute;left:3248;top:1297;width:353;height:926" filled="true" fillcolor="#8ccdd3" stroked="false">
              <v:fill opacity="49086f" type="solid"/>
            </v:rect>
            <v:rect style="position:absolute;left:3776;top:1105;width:353;height:1119" filled="true" fillcolor="#ffd86e" stroked="false">
              <v:fill opacity="49086f" type="solid"/>
            </v:rect>
            <v:rect style="position:absolute;left:4306;top:937;width:353;height:1286" filled="true" fillcolor="#afabab" stroked="false">
              <v:fill opacity="49342f" type="solid"/>
            </v:rect>
            <v:rect style="position:absolute;left:4834;top:956;width:353;height:1267" filled="true" fillcolor="#b4c7e7" stroked="false">
              <v:fill type="solid"/>
            </v:rect>
            <v:rect style="position:absolute;left:5364;top:890;width:353;height:1333" filled="true" fillcolor="#92d050" stroked="false">
              <v:fill opacity="41890f" type="solid"/>
            </v:rect>
            <v:line style="position:absolute" from="2473,2224" to="5964,2224" stroked="true" strokeweight=".33483pt" strokecolor="#d9d9d9">
              <v:stroke dashstyle="solid"/>
            </v:line>
            <v:rect style="position:absolute;left:2227;top:311;width:3721;height:189" filled="false" stroked="true" strokeweight=".33483pt" strokecolor="#d0cece">
              <v:stroke dashstyle="solid"/>
            </v:rect>
            <v:shape style="position:absolute;left:2337;top:378;width:53;height:55" type="#_x0000_t75" stroked="false">
              <v:imagedata r:id="rId8" o:title=""/>
            </v:shape>
            <v:rect style="position:absolute;left:3128;top:378;width:53;height:55" filled="true" fillcolor="#8ccdd3" stroked="false">
              <v:fill opacity="49086f" type="solid"/>
            </v:rect>
            <v:rect style="position:absolute;left:3620;top:378;width:55;height:55" filled="true" fillcolor="#ffd86e" stroked="false">
              <v:fill opacity="49086f" type="solid"/>
            </v:rect>
            <v:rect style="position:absolute;left:4263;top:378;width:53;height:55" filled="true" fillcolor="#afabab" stroked="false">
              <v:fill opacity="49342f" type="solid"/>
            </v:rect>
            <v:rect style="position:absolute;left:4910;top:378;width:55;height:55" filled="true" fillcolor="#b4c7e7" stroked="false">
              <v:fill type="solid"/>
            </v:rect>
            <v:rect style="position:absolute;left:5559;top:378;width:53;height:55" filled="true" fillcolor="#92d050" stroked="false">
              <v:fill opacity="41890f" type="solid"/>
            </v:rect>
            <v:rect style="position:absolute;left:2166;top:235;width:3897;height:2233" filled="false" stroked="true" strokeweight=".33483pt" strokecolor="#d9d9d9">
              <v:stroke dashstyle="solid"/>
            </v:rect>
            <v:shape style="position:absolute;left:3783;top:2289;width:891;height:120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w w:val="105"/>
                        <w:sz w:val="10"/>
                      </w:rPr>
                      <w:t>Wan-Bench Score</w:t>
                    </w:r>
                  </w:p>
                </w:txbxContent>
              </v:textbox>
              <w10:wrap type="none"/>
            </v:shape>
            <v:shape style="position:absolute;left:2224;top:1507;width:176;height:758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7F7F7F"/>
                        <w:sz w:val="8"/>
                      </w:rPr>
                      <w:t>0.60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8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8"/>
                      </w:rPr>
                    </w:pPr>
                  </w:p>
                  <w:p>
                    <w:pPr>
                      <w:spacing w:before="59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7F7F7F"/>
                        <w:sz w:val="8"/>
                      </w:rPr>
                      <w:t>0.55</w:t>
                    </w:r>
                  </w:p>
                  <w:p>
                    <w:pPr>
                      <w:spacing w:line="240" w:lineRule="auto" w:before="0"/>
                      <w:rPr>
                        <w:rFonts w:ascii="Arial"/>
                        <w:sz w:val="8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/>
                        <w:sz w:val="8"/>
                      </w:rPr>
                    </w:pPr>
                  </w:p>
                  <w:p>
                    <w:pPr>
                      <w:spacing w:before="57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7F7F7F"/>
                        <w:sz w:val="8"/>
                      </w:rPr>
                      <w:t>0.50</w:t>
                    </w:r>
                  </w:p>
                </w:txbxContent>
              </v:textbox>
              <w10:wrap type="none"/>
            </v:shape>
            <v:shape style="position:absolute;left:3355;top:1175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0.64</w:t>
                    </w:r>
                  </w:p>
                </w:txbxContent>
              </v:textbox>
              <w10:wrap type="none"/>
            </v:shape>
            <v:shape style="position:absolute;left:2224;top:1174;width:176;height:90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7F7F7F"/>
                        <w:sz w:val="8"/>
                      </w:rPr>
                      <w:t>0.65</w:t>
                    </w:r>
                  </w:p>
                </w:txbxContent>
              </v:textbox>
              <w10:wrap type="none"/>
            </v:shape>
            <v:shape style="position:absolute;left:3884;top:982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0.67</w:t>
                    </w:r>
                  </w:p>
                </w:txbxContent>
              </v:textbox>
              <w10:wrap type="none"/>
            </v:shape>
            <v:shape style="position:absolute;left:4942;top:836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0.69</w:t>
                    </w:r>
                  </w:p>
                </w:txbxContent>
              </v:textbox>
              <w10:wrap type="none"/>
            </v:shape>
            <v:shape style="position:absolute;left:4413;top:817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0.69</w:t>
                    </w:r>
                  </w:p>
                </w:txbxContent>
              </v:textbox>
              <w10:wrap type="none"/>
            </v:shape>
            <v:shape style="position:absolute;left:2224;top:841;width:176;height:90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7F7F7F"/>
                        <w:sz w:val="8"/>
                      </w:rPr>
                      <w:t>0.70</w:t>
                    </w:r>
                  </w:p>
                </w:txbxContent>
              </v:textbox>
              <w10:wrap type="none"/>
            </v:shape>
            <v:shape style="position:absolute;left:5470;top:770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0.70</w:t>
                    </w:r>
                  </w:p>
                </w:txbxContent>
              </v:textbox>
              <w10:wrap type="none"/>
            </v:shape>
            <v:shape style="position:absolute;left:2826;top:610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0.72</w:t>
                    </w:r>
                  </w:p>
                </w:txbxContent>
              </v:textbox>
              <w10:wrap type="none"/>
            </v:shape>
            <v:shape style="position:absolute;left:2224;top:508;width:176;height:90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7F7F7F"/>
                        <w:sz w:val="8"/>
                      </w:rPr>
                      <w:t>0.75</w:t>
                    </w:r>
                  </w:p>
                </w:txbxContent>
              </v:textbox>
              <w10:wrap type="none"/>
            </v:shape>
            <v:shape style="position:absolute;left:2414;top:341;width:3482;height:120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0"/>
                      </w:rPr>
                      <w:t>Wan2.1-14B Mochi Hunyuan CN-TopA CN-TopB Sora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8.819885pt;margin-top:11.588949pt;width:195.05pt;height:112pt;mso-position-horizontal-relative:page;mso-position-vertical-relative:paragraph;z-index:-251627520;mso-wrap-distance-left:0;mso-wrap-distance-right:0" coordorigin="6176,232" coordsize="3901,2240">
            <v:rect style="position:absolute;left:6644;top:1882;width:827;height:256" filled="true" fillcolor="#c3c0c0" stroked="false">
              <v:fill type="solid"/>
            </v:rect>
            <v:rect style="position:absolute;left:7470;top:1882;width:201;height:256" filled="true" fillcolor="#ffe192" stroked="false">
              <v:fill type="solid"/>
            </v:rect>
            <v:shape style="position:absolute;left:7671;top:1882;width:2305;height:256" type="#_x0000_t75" stroked="false">
              <v:imagedata r:id="rId9" o:title=""/>
            </v:shape>
            <v:rect style="position:absolute;left:6644;top:1467;width:799;height:256" filled="true" fillcolor="#c3c0c0" stroked="false">
              <v:fill type="solid"/>
            </v:rect>
            <v:rect style="position:absolute;left:7443;top:1467;width:267;height:256" filled="true" fillcolor="#ffe192" stroked="false">
              <v:fill type="solid"/>
            </v:rect>
            <v:shape style="position:absolute;left:7710;top:1467;width:2266;height:256" type="#_x0000_t75" stroked="false">
              <v:imagedata r:id="rId10" o:title=""/>
            </v:shape>
            <v:rect style="position:absolute;left:6644;top:1052;width:484;height:256" filled="true" fillcolor="#c3c0c0" stroked="false">
              <v:fill type="solid"/>
            </v:rect>
            <v:line style="position:absolute" from="7183,1052" to="7183,1308" stroked="true" strokeweight="5.552285pt" strokecolor="#ffe192">
              <v:stroke dashstyle="solid"/>
            </v:line>
            <v:shape style="position:absolute;left:7238;top:1052;width:2734;height:256" type="#_x0000_t75" stroked="false">
              <v:imagedata r:id="rId11" o:title=""/>
            </v:shape>
            <v:rect style="position:absolute;left:6644;top:637;width:797;height:256" filled="true" fillcolor="#c3c0c0" stroked="false">
              <v:fill type="solid"/>
            </v:rect>
            <v:line style="position:absolute" from="7496,637" to="7496,893" stroked="true" strokeweight="5.454872pt" strokecolor="#ffe192">
              <v:stroke dashstyle="solid"/>
            </v:line>
            <v:shape style="position:absolute;left:7550;top:637;width:2426;height:256" type="#_x0000_t75" stroked="false">
              <v:imagedata r:id="rId12" o:title=""/>
            </v:shape>
            <v:line style="position:absolute" from="6645,2218" to="6645,559" stroked="true" strokeweight=".33483pt" strokecolor="#d9d9d9">
              <v:stroke dashstyle="solid"/>
            </v:line>
            <v:rect style="position:absolute;left:6819;top:376;width:53;height:53" filled="true" fillcolor="#c3c0c0" stroked="false">
              <v:fill type="solid"/>
            </v:rect>
            <v:rect style="position:absolute;left:7834;top:376;width:55;height:53" filled="true" fillcolor="#ffe192" stroked="false">
              <v:fill type="solid"/>
            </v:rect>
            <v:shape style="position:absolute;left:8475;top:376;width:55;height:53" type="#_x0000_t75" stroked="false">
              <v:imagedata r:id="rId13" o:title=""/>
            </v:shape>
            <v:rect style="position:absolute;left:6179;top:235;width:3895;height:2233" filled="false" stroked="true" strokeweight=".33483pt" strokecolor="#d0cece">
              <v:stroke dashstyle="solid"/>
            </v:rect>
            <v:shape style="position:absolute;left:7625;top:2234;width:1390;height:120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w w:val="105"/>
                        <w:sz w:val="10"/>
                      </w:rPr>
                      <w:t>Human Preference Win Rate</w:t>
                    </w:r>
                  </w:p>
                </w:txbxContent>
              </v:textbox>
              <w10:wrap type="none"/>
            </v:shape>
            <v:shape style="position:absolute;left:7501;top:1970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0.06</w:t>
                    </w:r>
                  </w:p>
                </w:txbxContent>
              </v:textbox>
              <w10:wrap type="none"/>
            </v:shape>
            <v:shape style="position:absolute;left:6988;top:1970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0.25</w:t>
                    </w:r>
                  </w:p>
                </w:txbxContent>
              </v:textbox>
              <w10:wrap type="none"/>
            </v:shape>
            <v:shape style="position:absolute;left:6240;top:1961;width:354;height:90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595959"/>
                        <w:sz w:val="8"/>
                      </w:rPr>
                      <w:t>CN-TopA</w:t>
                    </w:r>
                  </w:p>
                </w:txbxContent>
              </v:textbox>
              <w10:wrap type="none"/>
            </v:shape>
            <v:shape style="position:absolute;left:7507;top:1555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0.08</w:t>
                    </w:r>
                  </w:p>
                </w:txbxContent>
              </v:textbox>
              <w10:wrap type="none"/>
            </v:shape>
            <v:shape style="position:absolute;left:6975;top:1555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0.24</w:t>
                    </w:r>
                  </w:p>
                </w:txbxContent>
              </v:textbox>
              <w10:wrap type="none"/>
            </v:shape>
            <v:shape style="position:absolute;left:6240;top:1546;width:354;height:90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595959"/>
                        <w:sz w:val="8"/>
                      </w:rPr>
                      <w:t>CN-TopB</w:t>
                    </w:r>
                  </w:p>
                </w:txbxContent>
              </v:textbox>
              <w10:wrap type="none"/>
            </v:shape>
            <v:shape style="position:absolute;left:8535;top:1140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7"/>
                      </w:rPr>
                      <w:t>0.82</w:t>
                    </w:r>
                  </w:p>
                </w:txbxContent>
              </v:textbox>
              <w10:wrap type="none"/>
            </v:shape>
            <v:shape style="position:absolute;left:6816;top:1140;width:456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0.15 0.03</w:t>
                    </w:r>
                  </w:p>
                </w:txbxContent>
              </v:textbox>
              <w10:wrap type="none"/>
            </v:shape>
            <v:shape style="position:absolute;left:6285;top:1131;width:310;height:90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595959"/>
                        <w:sz w:val="8"/>
                      </w:rPr>
                      <w:t>Runway</w:t>
                    </w:r>
                  </w:p>
                </w:txbxContent>
              </v:textbox>
              <w10:wrap type="none"/>
            </v:shape>
            <v:shape style="position:absolute;left:8693;top:725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7"/>
                      </w:rPr>
                      <w:t>0.73</w:t>
                    </w:r>
                  </w:p>
                </w:txbxContent>
              </v:textbox>
              <w10:wrap type="none"/>
            </v:shape>
            <v:shape style="position:absolute;left:7426;top:725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0.03</w:t>
                    </w:r>
                  </w:p>
                </w:txbxContent>
              </v:textbox>
              <w10:wrap type="none"/>
            </v:shape>
            <v:shape style="position:absolute;left:6973;top:725;width:159;height:81" type="#_x0000_t202" filled="false" stroked="false">
              <v:textbox inset="0,0,0,0">
                <w:txbxContent>
                  <w:p>
                    <w:pPr>
                      <w:spacing w:line="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7"/>
                      </w:rPr>
                      <w:t>0.24</w:t>
                    </w:r>
                  </w:p>
                </w:txbxContent>
              </v:textbox>
              <w10:wrap type="none"/>
            </v:shape>
            <v:shape style="position:absolute;left:6236;top:716;width:359;height:90" type="#_x0000_t202" filled="false" stroked="false">
              <v:textbox inset="0,0,0,0">
                <w:txbxContent>
                  <w:p>
                    <w:pPr>
                      <w:spacing w:line="89" w:lineRule="exact" w:before="0"/>
                      <w:ind w:left="0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595959"/>
                        <w:sz w:val="8"/>
                      </w:rPr>
                      <w:t>CN-TopC</w:t>
                    </w:r>
                  </w:p>
                </w:txbxContent>
              </v:textbox>
              <w10:wrap type="none"/>
            </v:shape>
            <v:shape style="position:absolute;left:7671;top:1882;width:2305;height:256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7"/>
                      </w:rPr>
                    </w:pPr>
                  </w:p>
                  <w:p>
                    <w:pPr>
                      <w:spacing w:before="0"/>
                      <w:ind w:left="1060" w:right="1060" w:firstLine="0"/>
                      <w:jc w:val="center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7"/>
                      </w:rPr>
                      <w:t>0.69</w:t>
                    </w:r>
                  </w:p>
                </w:txbxContent>
              </v:textbox>
              <w10:wrap type="none"/>
            </v:shape>
            <v:shape style="position:absolute;left:7710;top:1467;width:2266;height:256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7"/>
                      </w:rPr>
                    </w:pPr>
                  </w:p>
                  <w:p>
                    <w:pPr>
                      <w:spacing w:before="0"/>
                      <w:ind w:left="1041" w:right="1041" w:firstLine="0"/>
                      <w:jc w:val="center"/>
                      <w:rPr>
                        <w:rFonts w:ascii="Arial"/>
                        <w:b/>
                        <w:sz w:val="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105"/>
                        <w:sz w:val="7"/>
                      </w:rPr>
                      <w:t>0.68</w:t>
                    </w:r>
                  </w:p>
                </w:txbxContent>
              </v:textbox>
              <w10:wrap type="none"/>
            </v:shape>
            <v:shape style="position:absolute;left:6775;top:293;width:2628;height:217" type="#_x0000_t202" filled="false" stroked="true" strokeweight=".33483pt" strokecolor="#d0cece">
              <v:textbox inset="0,0,0,0">
                <w:txbxContent>
                  <w:p>
                    <w:pPr>
                      <w:spacing w:before="45"/>
                      <w:ind w:left="117" w:right="0" w:firstLine="0"/>
                      <w:jc w:val="left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w w:val="105"/>
                        <w:sz w:val="10"/>
                      </w:rPr>
                      <w:t>Loss Rate of Wan Draw Rate Win Rate of Wan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line="213" w:lineRule="auto" w:before="158"/>
        <w:ind w:left="440" w:right="1677"/>
        <w:jc w:val="both"/>
      </w:pPr>
      <w:r>
        <w:rPr/>
        <w:t>Figure</w:t>
      </w:r>
      <w:r>
        <w:rPr>
          <w:spacing w:val="-16"/>
        </w:rPr>
        <w:t> </w:t>
      </w:r>
      <w:r>
        <w:rPr/>
        <w:t>1:</w:t>
      </w:r>
      <w:r>
        <w:rPr>
          <w:spacing w:val="-7"/>
        </w:rPr>
        <w:t> </w:t>
      </w:r>
      <w:r>
        <w:rPr/>
        <w:t>Comparison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>
          <w:rFonts w:ascii="Courier New"/>
        </w:rPr>
        <w:t>Wan</w:t>
      </w:r>
      <w:r>
        <w:rPr>
          <w:rFonts w:ascii="Courier New"/>
          <w:spacing w:val="-86"/>
        </w:rPr>
        <w:t> </w:t>
      </w:r>
      <w:r>
        <w:rPr/>
        <w:t>with</w:t>
      </w:r>
      <w:r>
        <w:rPr>
          <w:spacing w:val="-15"/>
        </w:rPr>
        <w:t> </w:t>
      </w:r>
      <w:r>
        <w:rPr/>
        <w:t>state-of-the-art</w:t>
      </w:r>
      <w:r>
        <w:rPr>
          <w:spacing w:val="-16"/>
        </w:rPr>
        <w:t> </w:t>
      </w:r>
      <w:r>
        <w:rPr/>
        <w:t>open-source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closed-source</w:t>
      </w:r>
      <w:r>
        <w:rPr>
          <w:spacing w:val="-16"/>
        </w:rPr>
        <w:t> </w:t>
      </w:r>
      <w:r>
        <w:rPr/>
        <w:t>models.</w:t>
      </w:r>
      <w:r>
        <w:rPr>
          <w:spacing w:val="-6"/>
        </w:rPr>
        <w:t> </w:t>
      </w:r>
      <w:r>
        <w:rPr>
          <w:spacing w:val="-3"/>
        </w:rPr>
        <w:t>Following </w:t>
      </w:r>
      <w:r>
        <w:rPr/>
        <w:t>both benchmark and human evaluations, </w:t>
      </w:r>
      <w:r>
        <w:rPr>
          <w:rFonts w:ascii="Courier New"/>
        </w:rPr>
        <w:t>Wan</w:t>
      </w:r>
      <w:r>
        <w:rPr>
          <w:rFonts w:ascii="Courier New"/>
          <w:spacing w:val="-59"/>
        </w:rPr>
        <w:t> </w:t>
      </w:r>
      <w:r>
        <w:rPr/>
        <w:t>consistently demonstrated superior results. Note that HunyuanVideo </w:t>
      </w:r>
      <w:r>
        <w:rPr>
          <w:color w:val="00FF00"/>
        </w:rPr>
        <w:t>Kong et al. </w:t>
      </w:r>
      <w:r>
        <w:rPr/>
        <w:t>(</w:t>
      </w:r>
      <w:r>
        <w:rPr>
          <w:color w:val="00FF00"/>
        </w:rPr>
        <w:t>2024</w:t>
      </w:r>
      <w:r>
        <w:rPr/>
        <w:t>) is tested using the open-source</w:t>
      </w:r>
      <w:r>
        <w:rPr>
          <w:spacing w:val="-18"/>
        </w:rPr>
        <w:t> </w:t>
      </w:r>
      <w:r>
        <w:rPr/>
        <w:t>model.</w:t>
      </w:r>
    </w:p>
    <w:p>
      <w:pPr>
        <w:spacing w:after="0" w:line="213" w:lineRule="auto"/>
        <w:jc w:val="both"/>
        <w:sectPr>
          <w:footerReference w:type="default" r:id="rId5"/>
          <w:type w:val="continuous"/>
          <w:pgSz w:w="12240" w:h="15840"/>
          <w:pgMar w:footer="629" w:top="1480" w:bottom="820" w:left="1720" w:right="480"/>
          <w:pgNumType w:start="1"/>
        </w:sectPr>
      </w:pPr>
    </w:p>
    <w:p>
      <w:pPr>
        <w:spacing w:before="95"/>
        <w:ind w:left="440" w:right="0" w:firstLine="0"/>
        <w:jc w:val="left"/>
        <w:rPr>
          <w:b/>
          <w:sz w:val="28"/>
        </w:rPr>
      </w:pPr>
      <w:r>
        <w:rPr>
          <w:b/>
          <w:sz w:val="28"/>
        </w:rPr>
        <w:t>Contents</w:t>
      </w:r>
    </w:p>
    <w:p>
      <w:pPr>
        <w:pStyle w:val="BodyText"/>
        <w:spacing w:before="10" w:after="1"/>
        <w:rPr>
          <w:b/>
          <w:sz w:val="12"/>
        </w:rPr>
      </w:pPr>
    </w:p>
    <w:tbl>
      <w:tblPr>
        <w:tblW w:w="0" w:type="auto"/>
        <w:jc w:val="left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"/>
        <w:gridCol w:w="7420"/>
        <w:gridCol w:w="369"/>
      </w:tblGrid>
      <w:tr>
        <w:trPr>
          <w:trHeight w:val="254" w:hRule="atLeast"/>
        </w:trPr>
        <w:tc>
          <w:tcPr>
            <w:tcW w:w="244" w:type="dxa"/>
          </w:tcPr>
          <w:p>
            <w:pPr>
              <w:pStyle w:val="TableParagraph"/>
              <w:spacing w:before="4"/>
              <w:ind w:right="52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7420" w:type="dxa"/>
          </w:tcPr>
          <w:p>
            <w:pPr>
              <w:pStyle w:val="TableParagraph"/>
              <w:spacing w:before="4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Introduction</w:t>
            </w:r>
          </w:p>
        </w:tc>
        <w:tc>
          <w:tcPr>
            <w:tcW w:w="369" w:type="dxa"/>
          </w:tcPr>
          <w:p>
            <w:pPr>
              <w:pStyle w:val="TableParagraph"/>
              <w:spacing w:before="4"/>
              <w:ind w:right="62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spacing w:before="25"/>
              <w:ind w:right="52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2</w:t>
            </w:r>
          </w:p>
        </w:tc>
        <w:tc>
          <w:tcPr>
            <w:tcW w:w="7420" w:type="dxa"/>
          </w:tcPr>
          <w:p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Related Work</w:t>
            </w:r>
          </w:p>
        </w:tc>
        <w:tc>
          <w:tcPr>
            <w:tcW w:w="369" w:type="dxa"/>
          </w:tcPr>
          <w:p>
            <w:pPr>
              <w:pStyle w:val="TableParagraph"/>
              <w:spacing w:before="25"/>
              <w:ind w:right="62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</w:tr>
      <w:tr>
        <w:trPr>
          <w:trHeight w:val="278" w:hRule="atLeast"/>
        </w:trPr>
        <w:tc>
          <w:tcPr>
            <w:tcW w:w="244" w:type="dxa"/>
          </w:tcPr>
          <w:p>
            <w:pPr>
              <w:pStyle w:val="TableParagraph"/>
              <w:spacing w:before="25"/>
              <w:ind w:right="52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3</w:t>
            </w:r>
          </w:p>
        </w:tc>
        <w:tc>
          <w:tcPr>
            <w:tcW w:w="7420" w:type="dxa"/>
          </w:tcPr>
          <w:p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Data Processing Pipeline</w:t>
            </w:r>
          </w:p>
        </w:tc>
        <w:tc>
          <w:tcPr>
            <w:tcW w:w="369" w:type="dxa"/>
          </w:tcPr>
          <w:p>
            <w:pPr>
              <w:pStyle w:val="TableParagraph"/>
              <w:spacing w:before="25"/>
              <w:ind w:right="60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</w:tr>
      <w:tr>
        <w:trPr>
          <w:trHeight w:val="269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1"/>
              <w:ind w:right="123"/>
              <w:rPr>
                <w:sz w:val="18"/>
              </w:rPr>
            </w:pPr>
            <w:r>
              <w:rPr>
                <w:sz w:val="18"/>
              </w:rPr>
              <w:t>3.1</w:t>
              <w:tab/>
              <w:t>Pre-training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Data . . .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before="21"/>
              <w:ind w:right="61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rPr>
                <w:sz w:val="18"/>
              </w:rPr>
            </w:pPr>
            <w:r>
              <w:rPr>
                <w:sz w:val="18"/>
              </w:rPr>
              <w:t>3.2</w:t>
              <w:tab/>
              <w:t>Post-training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Data . .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right="52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r>
              <w:rPr>
                <w:sz w:val="18"/>
              </w:rPr>
              <w:t>3.3</w:t>
              <w:tab/>
              <w:t>Dense </w:t>
            </w:r>
            <w:r>
              <w:rPr>
                <w:spacing w:val="-3"/>
                <w:sz w:val="18"/>
              </w:rPr>
              <w:t>Video </w:t>
            </w:r>
            <w:r>
              <w:rPr>
                <w:sz w:val="18"/>
              </w:rPr>
              <w:t>Caption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.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3.3.1</w:t>
              <w:tab/>
              <w:t>Open Source Dataset . . . . . . . . . . . . . . . . . . . . . . . . . . . . . . . .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3.3.2</w:t>
              <w:tab/>
              <w:t>In-house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Dataset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3.3.3</w:t>
              <w:tab/>
              <w:t>Model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Design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9"/>
                <w:sz w:val="18"/>
              </w:rPr>
              <w:t>9</w:t>
            </w:r>
          </w:p>
        </w:tc>
      </w:tr>
      <w:tr>
        <w:trPr>
          <w:trHeight w:val="221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3.3.4</w:t>
              <w:tab/>
              <w:t>Evaluation . . . . . . . . . . . . . . . . . . . . . . . . . . . . . . . . . . . . . .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244" w:type="dxa"/>
          </w:tcPr>
          <w:p>
            <w:pPr>
              <w:pStyle w:val="TableParagraph"/>
              <w:spacing w:before="30"/>
              <w:ind w:right="52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4</w:t>
            </w:r>
          </w:p>
        </w:tc>
        <w:tc>
          <w:tcPr>
            <w:tcW w:w="7420" w:type="dxa"/>
          </w:tcPr>
          <w:p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Model Design and Acceleration</w:t>
            </w:r>
          </w:p>
        </w:tc>
        <w:tc>
          <w:tcPr>
            <w:tcW w:w="369" w:type="dxa"/>
          </w:tcPr>
          <w:p>
            <w:pPr>
              <w:pStyle w:val="TableParagraph"/>
              <w:spacing w:before="30"/>
              <w:ind w:right="60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10</w:t>
            </w:r>
          </w:p>
        </w:tc>
      </w:tr>
      <w:tr>
        <w:trPr>
          <w:trHeight w:val="219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1"/>
              <w:ind w:right="123"/>
              <w:rPr>
                <w:sz w:val="18"/>
              </w:rPr>
            </w:pPr>
            <w:r>
              <w:rPr>
                <w:sz w:val="18"/>
              </w:rPr>
              <w:t>4.1</w:t>
              <w:tab/>
              <w:t>Spatio-temporal Variational Autoencoder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1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10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4.1.1</w:t>
              <w:tab/>
              <w:t>Model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Design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10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2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4.1.2</w:t>
              <w:tab/>
              <w:t>Training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47"/>
              <w:rPr>
                <w:sz w:val="18"/>
              </w:rPr>
            </w:pPr>
            <w:r>
              <w:rPr>
                <w:w w:val="95"/>
                <w:sz w:val="18"/>
              </w:rPr>
              <w:t>11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4.1.3</w:t>
              <w:tab/>
              <w:t>Efficient Inference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47"/>
              <w:rPr>
                <w:sz w:val="18"/>
              </w:rPr>
            </w:pPr>
            <w:r>
              <w:rPr>
                <w:w w:val="95"/>
                <w:sz w:val="18"/>
              </w:rPr>
              <w:t>11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4.1.4</w:t>
              <w:tab/>
              <w:t>Evaluation . . . . . . . . . . . . . . . . . . . . . . . . . . . . . . . . . . . . . .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12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hyperlink w:history="true" w:anchor="_bookmark1">
              <w:r>
                <w:rPr>
                  <w:sz w:val="18"/>
                </w:rPr>
                <w:t>4.2</w:t>
                <w:tab/>
                <w:t>Model Training</w:t>
              </w:r>
            </w:hyperlink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. . . .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13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1" w:val="left" w:leader="none"/>
              </w:tabs>
              <w:spacing w:line="155" w:lineRule="exact"/>
              <w:ind w:right="123"/>
              <w:rPr>
                <w:sz w:val="18"/>
              </w:rPr>
            </w:pPr>
            <w:hyperlink w:history="true" w:anchor="_bookmark2">
              <w:r>
                <w:rPr>
                  <w:sz w:val="18"/>
                </w:rPr>
                <w:t>4.2.1</w:t>
                <w:tab/>
              </w:r>
              <w:r>
                <w:rPr>
                  <w:spacing w:val="-3"/>
                  <w:sz w:val="18"/>
                </w:rPr>
                <w:t>Video </w:t>
              </w:r>
              <w:r>
                <w:rPr>
                  <w:sz w:val="18"/>
                </w:rPr>
                <w:t>Diffusion Transformer</w:t>
              </w:r>
            </w:hyperlink>
            <w:r>
              <w:rPr>
                <w:sz w:val="18"/>
              </w:rPr>
              <w:t> . . . . . . . . . . . . . . . . . . . . . . . . . . . .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14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hyperlink w:history="true" w:anchor="_bookmark4">
              <w:r>
                <w:rPr>
                  <w:sz w:val="18"/>
                </w:rPr>
                <w:t>4.2.2</w:t>
                <w:tab/>
                <w:t>Pre-training</w:t>
              </w:r>
            </w:hyperlink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14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hyperlink w:history="true" w:anchor="_bookmark5">
              <w:r>
                <w:rPr>
                  <w:sz w:val="18"/>
                </w:rPr>
                <w:t>4.2.3</w:t>
                <w:tab/>
                <w:t>Post-training</w:t>
              </w:r>
              <w:r>
                <w:rPr>
                  <w:spacing w:val="7"/>
                  <w:sz w:val="18"/>
                </w:rPr>
                <w:t> </w:t>
              </w:r>
            </w:hyperlink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15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hyperlink w:history="true" w:anchor="_bookmark6">
              <w:r>
                <w:rPr>
                  <w:sz w:val="18"/>
                </w:rPr>
                <w:t>4.3</w:t>
                <w:tab/>
                <w:t>Model Scaling and Training Efficiency </w:t>
              </w:r>
            </w:hyperlink>
            <w:r>
              <w:rPr>
                <w:sz w:val="18"/>
              </w:rPr>
              <w:t>. . . . . . . . . . . . . . . . . . . . . . . . . . . .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15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29" w:val="left" w:leader="none"/>
              </w:tabs>
              <w:spacing w:line="155" w:lineRule="exact"/>
              <w:ind w:right="123"/>
              <w:rPr>
                <w:sz w:val="18"/>
              </w:rPr>
            </w:pPr>
            <w:hyperlink w:history="true" w:anchor="_bookmark7">
              <w:r>
                <w:rPr>
                  <w:sz w:val="18"/>
                </w:rPr>
                <w:t>4.3.1</w:t>
                <w:tab/>
                <w:t>Workload Analysis</w:t>
              </w:r>
            </w:hyperlink>
            <w:r>
              <w:rPr>
                <w:sz w:val="18"/>
              </w:rPr>
              <w:t> . . . . . . . . . . . . . . . . . . . . . . . . . . . . . . . . 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4.3.2</w:t>
              <w:tab/>
              <w:t>Parallelism Strategy . . . . . . . . . . . . . . . . . . . . . . . . . . . . . . . . 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16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4.3.3</w:t>
              <w:tab/>
              <w:t>Memory Optimization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17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4.3.4</w:t>
              <w:tab/>
              <w:t>Cluster Reliability . . . . . . . . . . . . . . . . . . . . . . . . . . . . . . . . . .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17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r>
              <w:rPr>
                <w:sz w:val="18"/>
              </w:rPr>
              <w:t>4.4</w:t>
              <w:tab/>
              <w:t>Inference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52"/>
              <w:rPr>
                <w:sz w:val="18"/>
              </w:rPr>
            </w:pPr>
            <w:r>
              <w:rPr>
                <w:w w:val="95"/>
                <w:sz w:val="18"/>
              </w:rPr>
              <w:t>17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4.4.1</w:t>
              <w:tab/>
              <w:t>Parallel Strategy . . . . . . . . . . . . . . . . . . . . . . . . . . . . . . . . . . .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17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4.4.2</w:t>
              <w:tab/>
              <w:t>Diffusion Cache . . . . . . . . . . . . . . . . . . . . . . . . . . . . . . . . . . 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18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4.4.3</w:t>
              <w:tab/>
              <w:t>Quantization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18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rPr>
                <w:sz w:val="18"/>
              </w:rPr>
            </w:pPr>
            <w:r>
              <w:rPr>
                <w:sz w:val="18"/>
              </w:rPr>
              <w:t>4.5</w:t>
              <w:tab/>
              <w:t>Prompt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Alignment . .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19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rPr>
                <w:sz w:val="18"/>
              </w:rPr>
            </w:pPr>
            <w:r>
              <w:rPr>
                <w:sz w:val="18"/>
              </w:rPr>
              <w:t>4.6</w:t>
              <w:tab/>
              <w:t>Benchmarks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20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r>
              <w:rPr>
                <w:sz w:val="18"/>
              </w:rPr>
              <w:t>4.7</w:t>
              <w:tab/>
              <w:t>Evaluation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22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4.7.1</w:t>
              <w:tab/>
              <w:t>Metrics and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Results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22</w:t>
            </w:r>
          </w:p>
        </w:tc>
      </w:tr>
      <w:tr>
        <w:trPr>
          <w:trHeight w:val="221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1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4.7.2</w:t>
              <w:tab/>
              <w:t>Ablation Study . . . . . . . . . . . . . . . . . . . . . . . . . . . . . . . . . . 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24</w:t>
            </w:r>
          </w:p>
        </w:tc>
      </w:tr>
      <w:tr>
        <w:trPr>
          <w:trHeight w:val="283" w:hRule="atLeast"/>
        </w:trPr>
        <w:tc>
          <w:tcPr>
            <w:tcW w:w="244" w:type="dxa"/>
          </w:tcPr>
          <w:p>
            <w:pPr>
              <w:pStyle w:val="TableParagraph"/>
              <w:spacing w:before="30"/>
              <w:ind w:right="52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5</w:t>
            </w:r>
          </w:p>
        </w:tc>
        <w:tc>
          <w:tcPr>
            <w:tcW w:w="7420" w:type="dxa"/>
          </w:tcPr>
          <w:p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Extended Applications</w:t>
            </w:r>
          </w:p>
        </w:tc>
        <w:tc>
          <w:tcPr>
            <w:tcW w:w="369" w:type="dxa"/>
          </w:tcPr>
          <w:p>
            <w:pPr>
              <w:pStyle w:val="TableParagraph"/>
              <w:spacing w:before="30"/>
              <w:ind w:right="60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26</w:t>
            </w:r>
          </w:p>
        </w:tc>
      </w:tr>
      <w:tr>
        <w:trPr>
          <w:trHeight w:val="219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1"/>
              <w:ind w:right="123"/>
              <w:rPr>
                <w:sz w:val="18"/>
              </w:rPr>
            </w:pPr>
            <w:r>
              <w:rPr>
                <w:sz w:val="18"/>
              </w:rPr>
              <w:t>5.1</w:t>
              <w:tab/>
              <w:t>Image-to-Video Generation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1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26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5.1.1</w:t>
              <w:tab/>
              <w:t>Model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Design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26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5.1.2</w:t>
              <w:tab/>
              <w:t>Dataset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27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5.1.3</w:t>
              <w:tab/>
              <w:t>Evaluation . . . . . . . . . . . . . . . . . . . . . . . . . . . . . . . . . . . . . .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27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r>
              <w:rPr>
                <w:sz w:val="18"/>
              </w:rPr>
              <w:t>5.2</w:t>
              <w:tab/>
              <w:t>Unified </w:t>
            </w:r>
            <w:r>
              <w:rPr>
                <w:spacing w:val="-3"/>
                <w:sz w:val="18"/>
              </w:rPr>
              <w:t>Video </w:t>
            </w:r>
            <w:r>
              <w:rPr>
                <w:sz w:val="18"/>
              </w:rPr>
              <w:t>Editing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30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5.2.1</w:t>
              <w:tab/>
              <w:t>Model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Design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47"/>
              <w:rPr>
                <w:sz w:val="18"/>
              </w:rPr>
            </w:pPr>
            <w:r>
              <w:rPr>
                <w:w w:val="95"/>
                <w:sz w:val="18"/>
              </w:rPr>
              <w:t>31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5.2.2</w:t>
              <w:tab/>
              <w:t>Datasets and Implementation . . . . . . . . . . . . . . . . . . . . . . . . . . . .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34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5.2.3</w:t>
              <w:tab/>
              <w:t>Evaluation . . . . . . . . . . . . . . . . . . . . . . . . . . . . . . . . . . . . . .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35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2" w:val="left" w:leader="none"/>
              </w:tabs>
              <w:spacing w:before="27"/>
              <w:ind w:right="123"/>
              <w:rPr>
                <w:sz w:val="18"/>
              </w:rPr>
            </w:pPr>
            <w:r>
              <w:rPr>
                <w:sz w:val="18"/>
              </w:rPr>
              <w:t>5.3</w:t>
              <w:tab/>
              <w:t>Text-to-Image Generation . . . . . . . . . . . . . . . . . . . . . . . . . . . . . . . . . .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35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1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r>
              <w:rPr>
                <w:sz w:val="18"/>
              </w:rPr>
              <w:t>5.4</w:t>
              <w:tab/>
            </w:r>
            <w:r>
              <w:rPr>
                <w:spacing w:val="-3"/>
                <w:sz w:val="18"/>
              </w:rPr>
              <w:t>Video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Personalization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35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5.4.1</w:t>
              <w:tab/>
              <w:t>Model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Design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35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5.4.2</w:t>
              <w:tab/>
              <w:t>Dataset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37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5.4.3</w:t>
              <w:tab/>
              <w:t>Evaluation . . . . . . . . . . . . . . . . . . . . . . . . . . . . . . . . . . . . . .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37</w:t>
            </w:r>
          </w:p>
        </w:tc>
      </w:tr>
      <w:tr>
        <w:trPr>
          <w:trHeight w:val="274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before="27"/>
              <w:ind w:right="123"/>
              <w:rPr>
                <w:sz w:val="18"/>
              </w:rPr>
            </w:pPr>
            <w:r>
              <w:rPr>
                <w:sz w:val="18"/>
              </w:rPr>
              <w:t>5.5</w:t>
              <w:tab/>
              <w:t>Camera Motion Controllability . . . . . . . . . . . . . . . . . . . . . . . . . . . . . . . .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38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8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r>
              <w:rPr>
                <w:sz w:val="18"/>
              </w:rPr>
              <w:t>5.6</w:t>
              <w:tab/>
              <w:t>Real-time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3"/>
                <w:sz w:val="18"/>
              </w:rPr>
              <w:t>Video </w:t>
            </w:r>
            <w:r>
              <w:rPr>
                <w:sz w:val="18"/>
              </w:rPr>
              <w:t>Generation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38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5.6.1</w:t>
              <w:tab/>
              <w:t>Method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38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5.6.2</w:t>
              <w:tab/>
              <w:t>Streaming </w:t>
            </w:r>
            <w:r>
              <w:rPr>
                <w:spacing w:val="-3"/>
                <w:sz w:val="18"/>
              </w:rPr>
              <w:t>Video </w:t>
            </w:r>
            <w:r>
              <w:rPr>
                <w:sz w:val="18"/>
              </w:rPr>
              <w:t>Generation . . . . . . . . . . . . . . . . . . . . . . . . . . . .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40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5.6.3</w:t>
              <w:tab/>
              <w:t>Consistency Model Distillation . . . . . . . . . . . . . . . . . . . . . . . . . . .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44</w:t>
            </w:r>
          </w:p>
        </w:tc>
      </w:tr>
      <w:tr>
        <w:trPr>
          <w:trHeight w:val="22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451" w:val="left" w:leader="none"/>
              </w:tabs>
              <w:spacing w:line="178" w:lineRule="exact" w:before="27"/>
              <w:ind w:right="123"/>
              <w:rPr>
                <w:sz w:val="18"/>
              </w:rPr>
            </w:pPr>
            <w:r>
              <w:rPr>
                <w:sz w:val="18"/>
              </w:rPr>
              <w:t>5.7</w:t>
              <w:tab/>
              <w:t>Audio Generation . . . . . . . . . . . . . . . . . . . . . . . . . . . . . . . . . . . . . . .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78" w:lineRule="exact" w:before="27"/>
              <w:ind w:right="61"/>
              <w:rPr>
                <w:sz w:val="18"/>
              </w:rPr>
            </w:pPr>
            <w:r>
              <w:rPr>
                <w:w w:val="95"/>
                <w:sz w:val="18"/>
              </w:rPr>
              <w:t>44</w:t>
            </w:r>
          </w:p>
        </w:tc>
      </w:tr>
      <w:tr>
        <w:trPr>
          <w:trHeight w:val="175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55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5.7.1</w:t>
              <w:tab/>
              <w:t>Model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Design . . . . . . . . . . . . . . . . . . . . . . . . . . . . . . . . . . . . .</w:t>
            </w:r>
          </w:p>
        </w:tc>
        <w:tc>
          <w:tcPr>
            <w:tcW w:w="369" w:type="dxa"/>
          </w:tcPr>
          <w:p>
            <w:pPr>
              <w:pStyle w:val="TableParagraph"/>
              <w:spacing w:line="155" w:lineRule="exact"/>
              <w:ind w:right="60"/>
              <w:rPr>
                <w:sz w:val="18"/>
              </w:rPr>
            </w:pPr>
            <w:r>
              <w:rPr>
                <w:w w:val="95"/>
                <w:sz w:val="18"/>
              </w:rPr>
              <w:t>45</w:t>
            </w:r>
          </w:p>
        </w:tc>
      </w:tr>
      <w:tr>
        <w:trPr>
          <w:trHeight w:val="221" w:hRule="atLeast"/>
        </w:trPr>
        <w:tc>
          <w:tcPr>
            <w:tcW w:w="244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>
            <w:pPr>
              <w:pStyle w:val="TableParagraph"/>
              <w:tabs>
                <w:tab w:pos="637" w:val="left" w:leader="none"/>
              </w:tabs>
              <w:spacing w:line="184" w:lineRule="exact"/>
              <w:ind w:right="123"/>
              <w:rPr>
                <w:sz w:val="18"/>
              </w:rPr>
            </w:pPr>
            <w:r>
              <w:rPr>
                <w:sz w:val="18"/>
              </w:rPr>
              <w:t>5.7.2</w:t>
              <w:tab/>
              <w:t>Evaluation . . . . . . . . . . . . . . . . . . . . . . . . . . . . . . . . . . . . . .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.</w:t>
            </w:r>
          </w:p>
        </w:tc>
        <w:tc>
          <w:tcPr>
            <w:tcW w:w="369" w:type="dxa"/>
          </w:tcPr>
          <w:p>
            <w:pPr>
              <w:pStyle w:val="TableParagraph"/>
              <w:spacing w:line="184" w:lineRule="exact"/>
              <w:ind w:right="51"/>
              <w:rPr>
                <w:sz w:val="18"/>
              </w:rPr>
            </w:pPr>
            <w:r>
              <w:rPr>
                <w:w w:val="95"/>
                <w:sz w:val="18"/>
              </w:rPr>
              <w:t>47</w:t>
            </w:r>
          </w:p>
        </w:tc>
      </w:tr>
      <w:tr>
        <w:trPr>
          <w:trHeight w:val="280" w:hRule="atLeast"/>
        </w:trPr>
        <w:tc>
          <w:tcPr>
            <w:tcW w:w="244" w:type="dxa"/>
          </w:tcPr>
          <w:p>
            <w:pPr>
              <w:pStyle w:val="TableParagraph"/>
              <w:spacing w:before="30"/>
              <w:ind w:right="52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6</w:t>
            </w:r>
          </w:p>
        </w:tc>
        <w:tc>
          <w:tcPr>
            <w:tcW w:w="7420" w:type="dxa"/>
          </w:tcPr>
          <w:p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Limitation and Conclusion</w:t>
            </w:r>
          </w:p>
        </w:tc>
        <w:tc>
          <w:tcPr>
            <w:tcW w:w="369" w:type="dxa"/>
          </w:tcPr>
          <w:p>
            <w:pPr>
              <w:pStyle w:val="TableParagraph"/>
              <w:spacing w:before="30"/>
              <w:ind w:right="52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47</w:t>
            </w:r>
          </w:p>
        </w:tc>
      </w:tr>
      <w:tr>
        <w:trPr>
          <w:trHeight w:val="254" w:hRule="atLeast"/>
        </w:trPr>
        <w:tc>
          <w:tcPr>
            <w:tcW w:w="244" w:type="dxa"/>
          </w:tcPr>
          <w:p>
            <w:pPr>
              <w:pStyle w:val="TableParagraph"/>
              <w:spacing w:before="25"/>
              <w:ind w:right="52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7</w:t>
            </w:r>
          </w:p>
        </w:tc>
        <w:tc>
          <w:tcPr>
            <w:tcW w:w="7420" w:type="dxa"/>
          </w:tcPr>
          <w:p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Contributors</w:t>
            </w:r>
          </w:p>
        </w:tc>
        <w:tc>
          <w:tcPr>
            <w:tcW w:w="369" w:type="dxa"/>
          </w:tcPr>
          <w:p>
            <w:pPr>
              <w:pStyle w:val="TableParagraph"/>
              <w:spacing w:before="25"/>
              <w:ind w:right="62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49</w:t>
            </w:r>
          </w:p>
        </w:tc>
      </w:tr>
    </w:tbl>
    <w:p>
      <w:pPr>
        <w:spacing w:after="0"/>
        <w:rPr>
          <w:sz w:val="18"/>
        </w:rPr>
        <w:sectPr>
          <w:pgSz w:w="12240" w:h="15840"/>
          <w:pgMar w:header="0" w:footer="629" w:top="1480" w:bottom="820" w:left="1720" w:right="480"/>
        </w:sectPr>
      </w:pPr>
    </w:p>
    <w:p>
      <w:pPr>
        <w:pStyle w:val="BodyText"/>
        <w:spacing w:before="8"/>
        <w:rPr>
          <w:b/>
          <w:sz w:val="11"/>
        </w:rPr>
      </w:pPr>
    </w:p>
    <w:p>
      <w:pPr>
        <w:tabs>
          <w:tab w:pos="2169" w:val="left" w:leader="none"/>
        </w:tabs>
        <w:spacing w:before="1"/>
        <w:ind w:left="981" w:right="0" w:firstLine="0"/>
        <w:jc w:val="left"/>
        <w:rPr>
          <w:b/>
          <w:sz w:val="12"/>
        </w:rPr>
      </w:pPr>
      <w:r>
        <w:rPr>
          <w:b/>
          <w:sz w:val="12"/>
        </w:rPr>
        <w:t>Video</w:t>
      </w:r>
      <w:r>
        <w:rPr>
          <w:b/>
          <w:spacing w:val="1"/>
          <w:sz w:val="12"/>
        </w:rPr>
        <w:t> </w:t>
      </w:r>
      <w:r>
        <w:rPr>
          <w:b/>
          <w:sz w:val="12"/>
        </w:rPr>
        <w:t>frames</w:t>
        <w:tab/>
        <w:t>Ground</w:t>
      </w:r>
      <w:r>
        <w:rPr>
          <w:b/>
          <w:spacing w:val="7"/>
          <w:sz w:val="12"/>
        </w:rPr>
        <w:t> </w:t>
      </w:r>
      <w:r>
        <w:rPr>
          <w:b/>
          <w:spacing w:val="-6"/>
          <w:sz w:val="12"/>
        </w:rPr>
        <w:t>Truth</w:t>
      </w:r>
    </w:p>
    <w:p>
      <w:pPr>
        <w:pStyle w:val="BodyText"/>
        <w:spacing w:before="8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spacing w:before="1"/>
        <w:ind w:left="657" w:right="0" w:firstLine="0"/>
        <w:jc w:val="left"/>
        <w:rPr>
          <w:b/>
          <w:sz w:val="12"/>
        </w:rPr>
      </w:pPr>
      <w:r>
        <w:rPr>
          <w:b/>
          <w:sz w:val="12"/>
        </w:rPr>
        <w:t>Mochi</w:t>
      </w:r>
    </w:p>
    <w:p>
      <w:pPr>
        <w:pStyle w:val="BodyText"/>
        <w:spacing w:before="8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spacing w:before="1"/>
        <w:ind w:left="628" w:right="0" w:firstLine="0"/>
        <w:jc w:val="left"/>
        <w:rPr>
          <w:b/>
          <w:sz w:val="12"/>
        </w:rPr>
      </w:pPr>
      <w:r>
        <w:rPr>
          <w:b/>
          <w:sz w:val="12"/>
        </w:rPr>
        <w:t>Hunyuan Video</w:t>
      </w:r>
    </w:p>
    <w:p>
      <w:pPr>
        <w:pStyle w:val="BodyText"/>
        <w:spacing w:before="8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tabs>
          <w:tab w:pos="1870" w:val="left" w:leader="none"/>
        </w:tabs>
        <w:spacing w:before="1"/>
        <w:ind w:left="462" w:right="0" w:firstLine="0"/>
        <w:jc w:val="left"/>
        <w:rPr>
          <w:b/>
          <w:sz w:val="12"/>
        </w:rPr>
      </w:pPr>
      <w:r>
        <w:rPr>
          <w:b/>
          <w:sz w:val="12"/>
        </w:rPr>
        <w:t>CogVideoX</w:t>
        <w:tab/>
        <w:t>Ours</w:t>
      </w:r>
    </w:p>
    <w:p>
      <w:pPr>
        <w:spacing w:after="0"/>
        <w:jc w:val="left"/>
        <w:rPr>
          <w:sz w:val="12"/>
        </w:rPr>
        <w:sectPr>
          <w:footerReference w:type="default" r:id="rId14"/>
          <w:pgSz w:w="12240" w:h="15840"/>
          <w:pgMar w:footer="629" w:header="0" w:top="1500" w:bottom="820" w:left="1720" w:right="480"/>
          <w:pgNumType w:start="13"/>
          <w:cols w:num="4" w:equalWidth="0">
            <w:col w:w="2918" w:space="40"/>
            <w:col w:w="994" w:space="39"/>
            <w:col w:w="1452" w:space="40"/>
            <w:col w:w="4557"/>
          </w:cols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775"/>
      </w:pPr>
      <w:r>
        <w:rPr/>
        <w:pict>
          <v:group style="width:116.8pt;height:56.6pt;mso-position-horizontal-relative:char;mso-position-vertical-relative:line" coordorigin="0,0" coordsize="2336,1132">
            <v:shape style="position:absolute;left:1229;top:30;width:1076;height:1071" type="#_x0000_t75" stroked="false">
              <v:imagedata r:id="rId15" o:title=""/>
            </v:shape>
            <v:rect style="position:absolute;left:1213;top:15;width:1107;height:1102" filled="false" stroked="true" strokeweight="1.536764pt" strokecolor="#4fa9a9">
              <v:stroke dashstyle="solid"/>
            </v:rect>
            <v:shape style="position:absolute;left:0;top:30;width:1071;height:1076" type="#_x0000_t75" stroked="false">
              <v:imagedata r:id="rId16" o:title=""/>
            </v:shape>
            <v:rect style="position:absolute;left:440;top:158;width:584;height:651" filled="false" stroked="true" strokeweight="1.024487pt" strokecolor="#4fa9a9">
              <v:stroke dashstyle="solid"/>
            </v:rect>
            <v:line style="position:absolute" from="1042,158" to="1209,18" stroked="true" strokeweight=".768365pt" strokecolor="#4fa9a9">
              <v:stroke dashstyle="longdash"/>
            </v:line>
            <v:line style="position:absolute" from="1027,812" to="1213,1109" stroked="true" strokeweight=".768365pt" strokecolor="#4fa9a9">
              <v:stroke dashstyle="longdash"/>
            </v:line>
          </v:group>
        </w:pict>
      </w:r>
      <w:r>
        <w:rPr/>
      </w:r>
      <w:r>
        <w:rPr>
          <w:spacing w:val="84"/>
        </w:rPr>
        <w:t> </w:t>
      </w:r>
      <w:r>
        <w:rPr>
          <w:spacing w:val="84"/>
          <w:position w:val="3"/>
        </w:rPr>
        <w:pict>
          <v:group style="width:53.8pt;height:53.8pt;mso-position-horizontal-relative:char;mso-position-vertical-relative:line" coordorigin="0,0" coordsize="1076,1076">
            <v:shape style="position:absolute;left:0;top:0;width:1076;height:1076" type="#_x0000_t75" stroked="false">
              <v:imagedata r:id="rId17" o:title=""/>
            </v:shape>
            <v:shape style="position:absolute;left:281;top:102;width:764;height:569" coordorigin="282,102" coordsize="764,569" path="m282,387l292,322,320,262,366,209,425,165,495,131,576,110,663,102,751,110,831,131,902,165,961,209,1006,262,1035,322,1045,387,1035,452,1006,512,961,565,902,609,831,642,751,664,663,671,576,664,495,642,425,609,366,565,320,512,292,452,282,387xe" filled="false" stroked="true" strokeweight=".512243pt" strokecolor="#ff0000">
              <v:path arrowok="t"/>
              <v:stroke dashstyle="solid"/>
            </v:shape>
          </v:group>
        </w:pict>
      </w:r>
      <w:r>
        <w:rPr>
          <w:spacing w:val="84"/>
          <w:position w:val="3"/>
        </w:rPr>
      </w:r>
      <w:r>
        <w:rPr>
          <w:spacing w:val="94"/>
          <w:position w:val="3"/>
        </w:rPr>
        <w:t> </w:t>
      </w:r>
      <w:r>
        <w:rPr>
          <w:spacing w:val="94"/>
          <w:position w:val="3"/>
        </w:rPr>
        <w:drawing>
          <wp:inline distT="0" distB="0" distL="0" distR="0">
            <wp:extent cx="682898" cy="682942"/>
            <wp:effectExtent l="0" t="0" r="0" b="0"/>
            <wp:docPr id="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98" cy="68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4"/>
          <w:position w:val="3"/>
        </w:rPr>
      </w:r>
      <w:r>
        <w:rPr>
          <w:spacing w:val="103"/>
          <w:position w:val="3"/>
        </w:rPr>
        <w:t> </w:t>
      </w:r>
      <w:r>
        <w:rPr>
          <w:spacing w:val="103"/>
          <w:position w:val="3"/>
        </w:rPr>
        <w:pict>
          <v:group style="width:53.55pt;height:53.8pt;mso-position-horizontal-relative:char;mso-position-vertical-relative:line" coordorigin="0,0" coordsize="1071,1076">
            <v:shape style="position:absolute;left:0;top:0;width:1071;height:1076" type="#_x0000_t75" stroked="false">
              <v:imagedata r:id="rId19" o:title=""/>
            </v:shape>
            <v:shape style="position:absolute;left:445;top:169;width:431;height:415" coordorigin="446,169" coordsize="431,415" path="m446,376l457,311,487,254,534,209,593,180,661,169,729,180,788,209,834,254,865,311,876,376,865,442,834,499,788,544,729,573,661,584,593,573,534,544,487,499,457,442,446,376xe" filled="false" stroked="true" strokeweight=".512243pt" strokecolor="#ff0000">
              <v:path arrowok="t"/>
              <v:stroke dashstyle="solid"/>
            </v:shape>
          </v:group>
        </w:pict>
      </w:r>
      <w:r>
        <w:rPr>
          <w:spacing w:val="103"/>
          <w:position w:val="3"/>
        </w:rPr>
      </w:r>
      <w:r>
        <w:rPr>
          <w:spacing w:val="58"/>
          <w:position w:val="3"/>
        </w:rPr>
        <w:t> </w:t>
      </w:r>
      <w:r>
        <w:rPr>
          <w:spacing w:val="58"/>
        </w:rPr>
        <w:pict>
          <v:group style="width:56.9pt;height:56.6pt;mso-position-horizontal-relative:char;mso-position-vertical-relative:line" coordorigin="0,0" coordsize="1138,1132">
            <v:shape style="position:absolute;left:30;top:30;width:1076;height:1071" type="#_x0000_t75" stroked="false">
              <v:imagedata r:id="rId20" o:title=""/>
            </v:shape>
            <v:rect style="position:absolute;left:15;top:15;width:1107;height:1102" filled="false" stroked="true" strokeweight="1.536764pt" strokecolor="#4471c4">
              <v:stroke dashstyle="solid"/>
            </v:rect>
          </v:group>
        </w:pict>
      </w:r>
      <w:r>
        <w:rPr>
          <w:spacing w:val="58"/>
        </w:rPr>
      </w:r>
    </w:p>
    <w:p>
      <w:pPr>
        <w:pStyle w:val="BodyText"/>
        <w:spacing w:before="3"/>
        <w:rPr>
          <w:b/>
          <w:sz w:val="4"/>
        </w:rPr>
      </w:pPr>
    </w:p>
    <w:p>
      <w:pPr>
        <w:pStyle w:val="BodyText"/>
        <w:ind w:left="775"/>
      </w:pPr>
      <w:r>
        <w:rPr/>
        <w:pict>
          <v:group style="width:116.8pt;height:56.9pt;mso-position-horizontal-relative:char;mso-position-vertical-relative:line" coordorigin="0,0" coordsize="2336,1138">
            <v:shape style="position:absolute;left:0;top:46;width:1076;height:1071" type="#_x0000_t75" stroked="false">
              <v:imagedata r:id="rId21" o:title=""/>
            </v:shape>
            <v:rect style="position:absolute;left:363;top:133;width:467;height:472" filled="false" stroked="true" strokeweight="1.024487pt" strokecolor="#4fa9a9">
              <v:stroke dashstyle="solid"/>
            </v:rect>
            <v:shape style="position:absolute;left:1229;top:30;width:1076;height:1076" type="#_x0000_t75" stroked="false">
              <v:imagedata r:id="rId22" o:title=""/>
            </v:shape>
            <v:rect style="position:absolute;left:1213;top:15;width:1107;height:1107" filled="false" stroked="true" strokeweight="1.536764pt" strokecolor="#4fa9a9">
              <v:stroke dashstyle="solid"/>
            </v:rect>
            <v:line style="position:absolute" from="832,136" to="1224,33" stroked="true" strokeweight=".768365pt" strokecolor="#4fa9a9">
              <v:stroke dashstyle="longdash"/>
            </v:line>
            <v:line style="position:absolute" from="832,612" to="1204,1125" stroked="true" strokeweight=".768365pt" strokecolor="#4fa9a9">
              <v:stroke dashstyle="longdash"/>
            </v:line>
          </v:group>
        </w:pict>
      </w:r>
      <w:r>
        <w:rPr/>
      </w:r>
      <w:r>
        <w:rPr>
          <w:spacing w:val="74"/>
        </w:rPr>
        <w:t> </w:t>
      </w:r>
      <w:r>
        <w:rPr>
          <w:spacing w:val="74"/>
          <w:position w:val="3"/>
        </w:rPr>
        <w:pict>
          <v:group style="width:53.55pt;height:53.8pt;mso-position-horizontal-relative:char;mso-position-vertical-relative:line" coordorigin="0,0" coordsize="1071,1076">
            <v:shape style="position:absolute;left:0;top:0;width:1071;height:1071" type="#_x0000_t75" stroked="false">
              <v:imagedata r:id="rId23" o:title=""/>
            </v:shape>
            <v:shape style="position:absolute;left:368;top:881;width:380;height:195" type="#_x0000_t75" stroked="false">
              <v:imagedata r:id="rId24" o:title=""/>
            </v:shape>
            <v:shape style="position:absolute;left:143;top:158;width:195;height:380" type="#_x0000_t75" stroked="false">
              <v:imagedata r:id="rId25" o:title=""/>
            </v:shape>
          </v:group>
        </w:pict>
      </w:r>
      <w:r>
        <w:rPr>
          <w:spacing w:val="74"/>
          <w:position w:val="3"/>
        </w:rPr>
      </w:r>
      <w:r>
        <w:rPr>
          <w:spacing w:val="103"/>
          <w:position w:val="3"/>
        </w:rPr>
        <w:t> </w:t>
      </w:r>
      <w:r>
        <w:rPr>
          <w:spacing w:val="103"/>
          <w:position w:val="4"/>
        </w:rPr>
        <w:pict>
          <v:group style="width:53.55pt;height:53.55pt;mso-position-horizontal-relative:char;mso-position-vertical-relative:line" coordorigin="0,0" coordsize="1071,1071">
            <v:shape style="position:absolute;left:0;top:0;width:1071;height:1071" type="#_x0000_t75" stroked="false">
              <v:imagedata r:id="rId26" o:title=""/>
            </v:shape>
            <v:shape style="position:absolute;left:153;top:158;width:200;height:380" type="#_x0000_t75" stroked="false">
              <v:imagedata r:id="rId27" o:title=""/>
            </v:shape>
          </v:group>
        </w:pict>
      </w:r>
      <w:r>
        <w:rPr>
          <w:spacing w:val="103"/>
          <w:position w:val="4"/>
        </w:rPr>
      </w:r>
      <w:r>
        <w:rPr>
          <w:spacing w:val="103"/>
          <w:position w:val="4"/>
        </w:rPr>
        <w:t> </w:t>
      </w:r>
      <w:r>
        <w:rPr>
          <w:spacing w:val="103"/>
          <w:position w:val="3"/>
        </w:rPr>
        <w:pict>
          <v:group style="width:53.55pt;height:53.8pt;mso-position-horizontal-relative:char;mso-position-vertical-relative:line" coordorigin="0,0" coordsize="1071,1076">
            <v:shape style="position:absolute;left:0;top:0;width:1071;height:1071" type="#_x0000_t75" stroked="false">
              <v:imagedata r:id="rId28" o:title=""/>
            </v:shape>
            <v:shape style="position:absolute;left:368;top:881;width:380;height:195" type="#_x0000_t75" stroked="false">
              <v:imagedata r:id="rId24" o:title=""/>
            </v:shape>
            <v:shape style="position:absolute;left:148;top:158;width:195;height:380" type="#_x0000_t75" stroked="false">
              <v:imagedata r:id="rId25" o:title=""/>
            </v:shape>
          </v:group>
        </w:pict>
      </w:r>
      <w:r>
        <w:rPr>
          <w:spacing w:val="103"/>
          <w:position w:val="3"/>
        </w:rPr>
      </w:r>
      <w:r>
        <w:rPr>
          <w:spacing w:val="82"/>
          <w:position w:val="3"/>
        </w:rPr>
        <w:t> </w:t>
      </w:r>
      <w:r>
        <w:rPr>
          <w:spacing w:val="82"/>
          <w:position w:val="1"/>
        </w:rPr>
        <w:pict>
          <v:group style="width:56.6pt;height:56.6pt;mso-position-horizontal-relative:char;mso-position-vertical-relative:line" coordorigin="0,0" coordsize="1132,1132">
            <v:shape style="position:absolute;left:30;top:30;width:1071;height:1071" type="#_x0000_t75" stroked="false">
              <v:imagedata r:id="rId29" o:title=""/>
            </v:shape>
            <v:rect style="position:absolute;left:15;top:15;width:1102;height:1102" filled="false" stroked="true" strokeweight="1.536764pt" strokecolor="#4471c4">
              <v:stroke dashstyle="solid"/>
            </v:rect>
          </v:group>
        </w:pict>
      </w:r>
      <w:r>
        <w:rPr>
          <w:spacing w:val="82"/>
          <w:position w:val="1"/>
        </w:rPr>
      </w:r>
    </w:p>
    <w:p>
      <w:pPr>
        <w:pStyle w:val="BodyText"/>
        <w:spacing w:before="11"/>
        <w:rPr>
          <w:b/>
          <w:sz w:val="6"/>
        </w:rPr>
      </w:pPr>
    </w:p>
    <w:p>
      <w:pPr>
        <w:pStyle w:val="BodyText"/>
        <w:ind w:left="779"/>
      </w:pPr>
      <w:r>
        <w:rPr/>
        <w:pict>
          <v:group style="width:116.55pt;height:56.6pt;mso-position-horizontal-relative:char;mso-position-vertical-relative:line" coordorigin="0,0" coordsize="2331,1132">
            <v:shape style="position:absolute;left:0;top:30;width:1071;height:1071" type="#_x0000_t75" stroked="false">
              <v:imagedata r:id="rId30" o:title=""/>
            </v:shape>
            <v:rect style="position:absolute;left:10;top:76;width:113;height:123" filled="false" stroked="true" strokeweight="1.024487pt" strokecolor="#4fa9a9">
              <v:stroke dashstyle="solid"/>
            </v:rect>
            <v:shape style="position:absolute;left:1224;top:30;width:1076;height:1071" type="#_x0000_t75" stroked="false">
              <v:imagedata r:id="rId31" o:title=""/>
            </v:shape>
            <v:rect style="position:absolute;left:1208;top:15;width:1107;height:1102" filled="false" stroked="true" strokeweight="1.536764pt" strokecolor="#4fa9a9">
              <v:stroke dashstyle="solid"/>
            </v:rect>
            <v:line style="position:absolute" from="125,78" to="1209,23" stroked="true" strokeweight=".768365pt" strokecolor="#4fa9a9">
              <v:stroke dashstyle="longdash"/>
            </v:line>
            <v:line style="position:absolute" from="131,202" to="1214,1116" stroked="true" strokeweight=".768365pt" strokecolor="#4fa9a9">
              <v:stroke dashstyle="longdash"/>
            </v:line>
          </v:group>
        </w:pict>
      </w:r>
      <w:r>
        <w:rPr/>
      </w:r>
      <w:r>
        <w:rPr>
          <w:spacing w:val="73"/>
        </w:rPr>
        <w:t> </w:t>
      </w:r>
      <w:r>
        <w:rPr>
          <w:spacing w:val="73"/>
          <w:position w:val="3"/>
        </w:rPr>
        <w:pict>
          <v:group style="width:53.55pt;height:53.55pt;mso-position-horizontal-relative:char;mso-position-vertical-relative:line" coordorigin="0,0" coordsize="1071,1071">
            <v:shape style="position:absolute;left:0;top:0;width:1071;height:1071" type="#_x0000_t75" stroked="false">
              <v:imagedata r:id="rId32" o:title=""/>
            </v:shape>
            <v:shape style="position:absolute;left:5;top:614;width:600;height:333" coordorigin="5,615" coordsize="600,333" path="m305,615l399,623,482,647,547,683,589,729,604,781,589,834,547,879,482,915,399,939,305,948,210,939,128,915,63,879,20,834,5,781,20,729,63,683,128,647,210,623,305,615xe" filled="false" stroked="true" strokeweight=".512243pt" strokecolor="#ff0000">
              <v:path arrowok="t"/>
              <v:stroke dashstyle="solid"/>
            </v:shape>
          </v:group>
        </w:pict>
      </w:r>
      <w:r>
        <w:rPr>
          <w:spacing w:val="73"/>
          <w:position w:val="3"/>
        </w:rPr>
      </w:r>
      <w:r>
        <w:rPr>
          <w:spacing w:val="100"/>
          <w:position w:val="3"/>
        </w:rPr>
        <w:t> </w:t>
      </w:r>
      <w:r>
        <w:rPr>
          <w:spacing w:val="100"/>
          <w:position w:val="3"/>
        </w:rPr>
        <w:pict>
          <v:group style="width:53.55pt;height:53.55pt;mso-position-horizontal-relative:char;mso-position-vertical-relative:line" coordorigin="0,0" coordsize="1071,1071">
            <v:shape style="position:absolute;left:0;top:0;width:1071;height:1071" type="#_x0000_t75" stroked="false">
              <v:imagedata r:id="rId33" o:title=""/>
            </v:shape>
            <v:shape style="position:absolute;left:30;top:614;width:595;height:333" coordorigin="31,615" coordsize="595,333" path="m328,615l422,623,503,647,568,683,610,729,625,781,610,834,568,879,503,915,422,939,328,948,234,939,152,915,88,879,46,834,31,781,46,729,88,683,152,647,234,623,328,615xe" filled="false" stroked="true" strokeweight=".512243pt" strokecolor="#ff0000">
              <v:path arrowok="t"/>
              <v:stroke dashstyle="solid"/>
            </v:shape>
          </v:group>
        </w:pict>
      </w:r>
      <w:r>
        <w:rPr>
          <w:spacing w:val="100"/>
          <w:position w:val="3"/>
        </w:rPr>
      </w:r>
      <w:r>
        <w:rPr>
          <w:spacing w:val="103"/>
          <w:position w:val="3"/>
        </w:rPr>
        <w:t> </w:t>
      </w:r>
      <w:r>
        <w:rPr>
          <w:spacing w:val="103"/>
          <w:position w:val="3"/>
        </w:rPr>
        <w:pict>
          <v:group style="width:53.8pt;height:53.55pt;mso-position-horizontal-relative:char;mso-position-vertical-relative:line" coordorigin="0,0" coordsize="1076,1071">
            <v:shape style="position:absolute;left:5;top:0;width:1071;height:1071" type="#_x0000_t75" stroked="false">
              <v:imagedata r:id="rId34" o:title=""/>
            </v:shape>
            <v:shape style="position:absolute;left:5;top:614;width:584;height:333" coordorigin="5,615" coordsize="584,333" path="m297,615l389,623,469,647,533,683,574,729,589,781,574,834,533,879,469,915,389,939,297,948,205,939,125,915,61,879,20,834,5,781,20,729,61,683,125,647,205,623,297,615xe" filled="false" stroked="true" strokeweight=".512243pt" strokecolor="#ff0000">
              <v:path arrowok="t"/>
              <v:stroke dashstyle="solid"/>
            </v:shape>
          </v:group>
        </w:pict>
      </w:r>
      <w:r>
        <w:rPr>
          <w:spacing w:val="103"/>
          <w:position w:val="3"/>
        </w:rPr>
      </w:r>
      <w:r>
        <w:rPr>
          <w:spacing w:val="43"/>
          <w:position w:val="3"/>
        </w:rPr>
        <w:t> </w:t>
      </w:r>
      <w:r>
        <w:rPr>
          <w:spacing w:val="43"/>
        </w:rPr>
        <w:pict>
          <v:group style="width:56.9pt;height:56.6pt;mso-position-horizontal-relative:char;mso-position-vertical-relative:line" coordorigin="0,0" coordsize="1138,1132">
            <v:shape style="position:absolute;left:30;top:30;width:1076;height:1071" type="#_x0000_t75" stroked="false">
              <v:imagedata r:id="rId35" o:title=""/>
            </v:shape>
            <v:rect style="position:absolute;left:15;top:15;width:1107;height:1102" filled="false" stroked="true" strokeweight="1.536764pt" strokecolor="#4471c4">
              <v:stroke dashstyle="solid"/>
            </v:rect>
          </v:group>
        </w:pict>
      </w:r>
      <w:r>
        <w:rPr>
          <w:spacing w:val="43"/>
        </w:rPr>
      </w:r>
    </w:p>
    <w:p>
      <w:pPr>
        <w:pStyle w:val="BodyText"/>
        <w:spacing w:before="7"/>
        <w:rPr>
          <w:b/>
          <w:sz w:val="5"/>
        </w:rPr>
      </w:pPr>
    </w:p>
    <w:p>
      <w:pPr>
        <w:pStyle w:val="BodyText"/>
        <w:ind w:left="780"/>
      </w:pPr>
      <w:r>
        <w:rPr>
          <w:position w:val="3"/>
        </w:rPr>
        <w:pict>
          <v:group style="width:116.55pt;height:56.6pt;mso-position-horizontal-relative:char;mso-position-vertical-relative:line" coordorigin="0,0" coordsize="2331,1132">
            <v:shape style="position:absolute;left:0;top:35;width:1071;height:1071" type="#_x0000_t75" stroked="false">
              <v:imagedata r:id="rId36" o:title=""/>
            </v:shape>
            <v:shape style="position:absolute;left:1224;top:30;width:1076;height:1071" type="#_x0000_t75" stroked="false">
              <v:imagedata r:id="rId37" o:title=""/>
            </v:shape>
            <v:rect style="position:absolute;left:1208;top:15;width:1107;height:1102" filled="false" stroked="true" strokeweight="1.536764pt" strokecolor="#4fa9a9">
              <v:stroke dashstyle="solid"/>
            </v:rect>
            <v:line style="position:absolute" from="1201,33" to="479,929" stroked="true" strokeweight=".768365pt" strokecolor="#4fa9a9">
              <v:stroke dashstyle="longdash"/>
            </v:line>
            <v:rect style="position:absolute;left:358;top:927;width:118;height:82" filled="false" stroked="true" strokeweight="1.024487pt" strokecolor="#4fa9a9">
              <v:stroke dashstyle="solid"/>
            </v:rect>
            <v:line style="position:absolute" from="1202,1104" to="484,1012" stroked="true" strokeweight=".768365pt" strokecolor="#4fa9a9">
              <v:stroke dashstyle="longdash"/>
            </v:line>
          </v:group>
        </w:pict>
      </w:r>
      <w:r>
        <w:rPr>
          <w:position w:val="3"/>
        </w:rPr>
      </w:r>
      <w:r>
        <w:rPr>
          <w:spacing w:val="68"/>
          <w:position w:val="3"/>
        </w:rPr>
        <w:t> </w:t>
      </w:r>
      <w:r>
        <w:rPr>
          <w:spacing w:val="68"/>
          <w:position w:val="3"/>
        </w:rPr>
        <w:pict>
          <v:group style="width:53.55pt;height:53.55pt;mso-position-horizontal-relative:char;mso-position-vertical-relative:line" coordorigin="0,0" coordsize="1071,1071">
            <v:shape style="position:absolute;left:0;top:0;width:1071;height:1071" type="#_x0000_t75" stroked="false">
              <v:imagedata r:id="rId38" o:title=""/>
            </v:shape>
            <v:shape style="position:absolute;left:455;top:338;width:600;height:333" coordorigin="456,338" coordsize="600,333" path="m755,338l850,347,932,370,997,406,1040,452,1055,505,1040,557,997,603,932,639,850,663,755,671,661,663,578,639,514,603,471,557,456,505,471,452,514,406,578,370,661,347,755,338xe" filled="false" stroked="true" strokeweight=".512243pt" strokecolor="#ff0000">
              <v:path arrowok="t"/>
              <v:stroke dashstyle="solid"/>
            </v:shape>
          </v:group>
        </w:pict>
      </w:r>
      <w:r>
        <w:rPr>
          <w:spacing w:val="68"/>
          <w:position w:val="3"/>
        </w:rPr>
      </w:r>
      <w:r>
        <w:rPr>
          <w:spacing w:val="104"/>
          <w:position w:val="3"/>
        </w:rPr>
        <w:t> </w:t>
      </w:r>
      <w:r>
        <w:rPr>
          <w:spacing w:val="104"/>
          <w:position w:val="2"/>
        </w:rPr>
        <w:drawing>
          <wp:inline distT="0" distB="0" distL="0" distR="0">
            <wp:extent cx="691142" cy="687895"/>
            <wp:effectExtent l="0" t="0" r="0" b="0"/>
            <wp:docPr id="3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42" cy="6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4"/>
          <w:position w:val="2"/>
        </w:rPr>
      </w:r>
      <w:r>
        <w:rPr>
          <w:spacing w:val="80"/>
          <w:position w:val="2"/>
        </w:rPr>
        <w:t> </w:t>
      </w:r>
      <w:r>
        <w:rPr>
          <w:spacing w:val="80"/>
          <w:position w:val="3"/>
        </w:rPr>
        <w:pict>
          <v:group style="width:53.8pt;height:53.55pt;mso-position-horizontal-relative:char;mso-position-vertical-relative:line" coordorigin="0,0" coordsize="1076,1071">
            <v:shape style="position:absolute;left:0;top:0;width:1076;height:1071" type="#_x0000_t75" stroked="false">
              <v:imagedata r:id="rId40" o:title=""/>
            </v:shape>
            <v:shape style="position:absolute;left:455;top:338;width:595;height:333" coordorigin="456,338" coordsize="595,333" path="m753,338l847,347,928,370,993,406,1035,452,1050,505,1035,557,993,603,928,639,847,663,753,671,659,663,577,639,513,603,471,557,456,505,471,452,513,406,577,370,659,347,753,338xe" filled="false" stroked="true" strokeweight=".512243pt" strokecolor="#ff0000">
              <v:path arrowok="t"/>
              <v:stroke dashstyle="solid"/>
            </v:shape>
          </v:group>
        </w:pict>
      </w:r>
      <w:r>
        <w:rPr>
          <w:spacing w:val="80"/>
          <w:position w:val="3"/>
        </w:rPr>
      </w:r>
      <w:r>
        <w:rPr>
          <w:spacing w:val="68"/>
          <w:position w:val="3"/>
        </w:rPr>
        <w:t> </w:t>
      </w:r>
      <w:r>
        <w:rPr>
          <w:spacing w:val="68"/>
        </w:rPr>
        <w:pict>
          <v:group style="width:56.9pt;height:56.6pt;mso-position-horizontal-relative:char;mso-position-vertical-relative:line" coordorigin="0,0" coordsize="1138,1132">
            <v:shape style="position:absolute;left:30;top:30;width:1076;height:1071" type="#_x0000_t75" stroked="false">
              <v:imagedata r:id="rId41" o:title=""/>
            </v:shape>
            <v:rect style="position:absolute;left:15;top:15;width:1107;height:1102" filled="false" stroked="true" strokeweight="1.536764pt" strokecolor="#4471c4">
              <v:stroke dashstyle="solid"/>
            </v:rect>
          </v:group>
        </w:pict>
      </w:r>
      <w:r>
        <w:rPr>
          <w:spacing w:val="68"/>
        </w:rPr>
      </w:r>
    </w:p>
    <w:p>
      <w:pPr>
        <w:pStyle w:val="BodyText"/>
        <w:rPr>
          <w:b/>
          <w:sz w:val="8"/>
        </w:rPr>
      </w:pPr>
    </w:p>
    <w:p>
      <w:pPr>
        <w:pStyle w:val="BodyText"/>
        <w:spacing w:line="228" w:lineRule="auto" w:before="107"/>
        <w:ind w:left="433" w:right="1677" w:firstLine="6"/>
        <w:jc w:val="both"/>
      </w:pPr>
      <w:r>
        <w:rPr/>
        <w:t>Figure 8: Visualization results of video reconstruction across different scenarios, including texture (first</w:t>
      </w:r>
      <w:r>
        <w:rPr>
          <w:spacing w:val="-10"/>
        </w:rPr>
        <w:t> </w:t>
      </w:r>
      <w:r>
        <w:rPr/>
        <w:t>row),</w:t>
      </w:r>
      <w:r>
        <w:rPr>
          <w:spacing w:val="-10"/>
        </w:rPr>
        <w:t> </w:t>
      </w:r>
      <w:r>
        <w:rPr/>
        <w:t>face</w:t>
      </w:r>
      <w:r>
        <w:rPr>
          <w:spacing w:val="-9"/>
        </w:rPr>
        <w:t> </w:t>
      </w:r>
      <w:r>
        <w:rPr/>
        <w:t>(second</w:t>
      </w:r>
      <w:r>
        <w:rPr>
          <w:spacing w:val="-10"/>
        </w:rPr>
        <w:t> </w:t>
      </w:r>
      <w:r>
        <w:rPr/>
        <w:t>row),</w:t>
      </w:r>
      <w:r>
        <w:rPr>
          <w:spacing w:val="-9"/>
        </w:rPr>
        <w:t> </w:t>
      </w:r>
      <w:r>
        <w:rPr/>
        <w:t>text</w:t>
      </w:r>
      <w:r>
        <w:rPr>
          <w:spacing w:val="-11"/>
        </w:rPr>
        <w:t> </w:t>
      </w:r>
      <w:r>
        <w:rPr/>
        <w:t>(third</w:t>
      </w:r>
      <w:r>
        <w:rPr>
          <w:spacing w:val="-9"/>
        </w:rPr>
        <w:t> </w:t>
      </w:r>
      <w:r>
        <w:rPr/>
        <w:t>row),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high-motion</w:t>
      </w:r>
      <w:r>
        <w:rPr>
          <w:spacing w:val="-11"/>
        </w:rPr>
        <w:t> </w:t>
      </w:r>
      <w:r>
        <w:rPr/>
        <w:t>(fourth</w:t>
      </w:r>
      <w:r>
        <w:rPr>
          <w:spacing w:val="-9"/>
        </w:rPr>
        <w:t> </w:t>
      </w:r>
      <w:r>
        <w:rPr/>
        <w:t>row). The</w:t>
      </w:r>
      <w:r>
        <w:rPr>
          <w:spacing w:val="-9"/>
        </w:rPr>
        <w:t> </w:t>
      </w:r>
      <w:r>
        <w:rPr/>
        <w:t>above</w:t>
      </w:r>
      <w:r>
        <w:rPr>
          <w:spacing w:val="-10"/>
        </w:rPr>
        <w:t> </w:t>
      </w:r>
      <w:r>
        <w:rPr/>
        <w:t>videos</w:t>
      </w:r>
      <w:r>
        <w:rPr>
          <w:spacing w:val="-10"/>
        </w:rPr>
        <w:t> </w:t>
      </w:r>
      <w:r>
        <w:rPr>
          <w:spacing w:val="-5"/>
        </w:rPr>
        <w:t>have </w:t>
      </w:r>
      <w:r>
        <w:rPr/>
        <w:t>rich details but are not used in</w:t>
      </w:r>
      <w:r>
        <w:rPr>
          <w:spacing w:val="-8"/>
        </w:rPr>
        <w:t> </w:t>
      </w:r>
      <w:r>
        <w:rPr/>
        <w:t>training.</w:t>
      </w:r>
    </w:p>
    <w:p>
      <w:pPr>
        <w:pStyle w:val="BodyText"/>
        <w:spacing w:before="4"/>
        <w:rPr>
          <w:sz w:val="29"/>
        </w:rPr>
      </w:pPr>
      <w:r>
        <w:rPr/>
        <w:pict>
          <v:group style="position:absolute;margin-left:108.260628pt;margin-top:18.843378pt;width:395.5pt;height:116.4pt;mso-position-horizontal-relative:page;mso-position-vertical-relative:paragraph;z-index:-251598848;mso-wrap-distance-left:0;mso-wrap-distance-right:0" coordorigin="2165,377" coordsize="7910,2328">
            <v:shape style="position:absolute;left:3879;top:1087;width:696;height:969" coordorigin="3879,1088" coordsize="696,969" path="m3879,1088l3879,2057,4574,1863,4574,1282,3879,1088xe" filled="true" fillcolor="#e7dfff" stroked="false">
              <v:path arrowok="t"/>
              <v:fill type="solid"/>
            </v:shape>
            <v:shape style="position:absolute;left:3879;top:1087;width:696;height:969" coordorigin="3879,1088" coordsize="696,969" path="m3879,2057l3879,1088,4574,1282,4574,1863,3879,2057xe" filled="false" stroked="true" strokeweight=".4859pt" strokecolor="#cfaafd">
              <v:path arrowok="t"/>
              <v:stroke dashstyle="solid"/>
            </v:shape>
            <v:shape style="position:absolute;left:3401;top:1531;width:478;height:85" coordorigin="3402,1531" coordsize="478,85" path="m3867,1566l3865,1566,3865,1581,3838,1581,3799,1603,3798,1608,3802,1615,3807,1616,3879,1573,3867,1566xm3838,1566l3402,1567,3402,1582,3838,1581,3850,1573,3838,1566xm3850,1573l3838,1581,3865,1581,3865,1580,3861,1580,3850,1573xm3861,1567l3850,1573,3861,1580,3861,1567xm3865,1567l3861,1567,3861,1580,3865,1580,3865,1567xm3865,1566l3838,1566,3850,1573,3861,1567,3865,1567,3865,1566xm3807,1531l3802,1532,3798,1539,3799,1544,3838,1566,3867,1566,3807,1531xe" filled="true" fillcolor="#181717" stroked="false">
              <v:path arrowok="t"/>
              <v:fill type="solid"/>
            </v:shape>
            <v:shape style="position:absolute;left:5390;top:1316;width:1879;height:511" coordorigin="5391,1317" coordsize="1879,511" path="m7184,1317l5476,1317,5443,1323,5416,1342,5397,1369,5391,1402,5391,1743,5397,1776,5416,1803,5443,1821,5476,1828,7184,1828,7217,1821,7244,1803,7263,1776,7269,1743,7269,1402,7263,1369,7244,1342,7217,1323,7184,1317xe" filled="true" fillcolor="#deebfb" stroked="false">
              <v:path arrowok="t"/>
              <v:fill type="solid"/>
            </v:shape>
            <v:shape style="position:absolute;left:5390;top:1316;width:1879;height:511" coordorigin="5391,1317" coordsize="1879,511" path="m5391,1402l5397,1369,5416,1342,5443,1323,5476,1317,7184,1317,7217,1323,7244,1342,7263,1369,7269,1402,7269,1743,7263,1776,7244,1803,7217,1821,7184,1828,5476,1828,5443,1821,5416,1803,5397,1776,5391,1743,5391,1402xe" filled="false" stroked="true" strokeweight=".4859pt" strokecolor="#5c9bd5">
              <v:path arrowok="t"/>
              <v:stroke dashstyle="solid"/>
            </v:shape>
            <v:shape style="position:absolute;left:5742;top:2209;width:1177;height:325" coordorigin="5743,2209" coordsize="1177,325" path="m6865,2209l5797,2209,5776,2214,5759,2225,5747,2242,5743,2263,5743,2480,5747,2501,5759,2518,5776,2530,5797,2534,6865,2534,6886,2530,6904,2518,6915,2501,6920,2480,6920,2263,6915,2242,6904,2225,6886,2214,6865,2209xe" filled="true" fillcolor="#e3f0dd" stroked="false">
              <v:path arrowok="t"/>
              <v:fill type="solid"/>
            </v:shape>
            <v:shape style="position:absolute;left:5742;top:2209;width:1177;height:325" coordorigin="5743,2209" coordsize="1177,325" path="m5743,2263l5747,2242,5759,2225,5776,2214,5797,2209,6865,2209,6887,2214,6904,2225,6915,2242,6920,2263,6920,2480,6915,2501,6904,2518,6887,2530,6865,2534,5797,2534,5776,2530,5759,2518,5747,2501,5743,2480,5743,2263xe" filled="false" stroked="true" strokeweight=".4859pt" strokecolor="#98c082">
              <v:path arrowok="t"/>
              <v:stroke dashstyle="solid"/>
            </v:shape>
            <v:shape style="position:absolute;left:3993;top:2330;width:1750;height:85" coordorigin="3993,2331" coordsize="1750,85" path="m5730,2365l5729,2365,5729,2380,5702,2380,5663,2403,5662,2407,5666,2414,5671,2415,5743,2373,5730,2365xm5702,2366l3993,2373,3994,2387,5702,2380,5714,2373,5702,2366xm5714,2373l5702,2380,5729,2380,5729,2379,5725,2379,5714,2373xm5725,2366l5714,2373,5714,2373,5725,2379,5725,2366xm5729,2366l5725,2366,5725,2379,5729,2379,5729,2366xm5729,2365l5702,2366,5714,2373,5725,2366,5729,2366,5729,2365xm5670,2331l5666,2332,5662,2339,5663,2343,5702,2366,5730,2365,5670,2331xe" filled="true" fillcolor="#181717" stroked="false">
              <v:path arrowok="t"/>
              <v:fill type="solid"/>
            </v:shape>
            <v:shape style="position:absolute;left:6287;top:1827;width:85;height:383" coordorigin="6288,1828" coordsize="85,383" path="m6330,1857l6323,1869,6323,2210,6337,2210,6337,1869,6330,1857xm6339,1842l6323,1842,6337,1842,6337,1869,6360,1908,6364,1909,6371,1905,6372,1900,6339,1842xm6330,1828l6288,1900,6289,1905,6296,1909,6300,1908,6323,1869,6323,1842,6339,1842,6330,1828xm6323,1842l6323,1869,6330,1857,6324,1846,6337,1846,6337,1842,6323,1842xm6337,1846l6336,1846,6330,1857,6337,1869,6337,1846xm6336,1846l6324,1846,6330,1857,6336,1846xe" filled="true" fillcolor="#181717" stroked="false">
              <v:path arrowok="t"/>
              <v:fill type="solid"/>
            </v:shape>
            <v:shape style="position:absolute;left:4574;top:1531;width:818;height:85" coordorigin="4574,1531" coordsize="818,85" path="m5363,1573l5312,1603,5311,1608,5315,1614,5320,1616,5380,1581,5378,1581,5378,1580,5374,1580,5363,1573xm5351,1566l4574,1566,4574,1581,5351,1581,5363,1573,5351,1566xm5380,1566l5378,1566,5378,1581,5380,1581,5392,1573,5380,1566xm5374,1567l5363,1573,5374,1580,5374,1567xm5378,1567l5374,1567,5374,1580,5378,1580,5378,1567xm5320,1531l5315,1532,5311,1539,5312,1544,5363,1573,5374,1567,5378,1567,5378,1566,5380,1566,5320,1531xe" filled="true" fillcolor="#181717" stroked="false">
              <v:path arrowok="t"/>
              <v:fill type="solid"/>
            </v:shape>
            <v:shape style="position:absolute;left:7930;top:1087;width:696;height:969" coordorigin="7931,1088" coordsize="696,969" path="m8626,1088l7931,1282,7931,1863,8626,2057,8626,1088xe" filled="true" fillcolor="#e7dfff" stroked="false">
              <v:path arrowok="t"/>
              <v:fill type="solid"/>
            </v:shape>
            <v:shape style="position:absolute;left:7930;top:1087;width:696;height:969" coordorigin="7931,1088" coordsize="696,969" path="m8626,1088l8626,2057,7931,1863,7931,1282,8626,1088xe" filled="false" stroked="true" strokeweight=".4859pt" strokecolor="#cfaafd">
              <v:path arrowok="t"/>
              <v:stroke dashstyle="solid"/>
            </v:shape>
            <v:shape style="position:absolute;left:8626;top:1533;width:295;height:85" coordorigin="8626,1534" coordsize="295,85" path="m8879,1584l8841,1606,8839,1610,8843,1617,8848,1618,8908,1584,8906,1584,8879,1584xm8892,1576l8879,1584,8906,1584,8906,1583,8903,1583,8892,1576xm8849,1534l8844,1535,8840,1542,8841,1546,8880,1569,8907,1569,8906,1584,8908,1584,8921,1577,8849,1534xm8626,1566l8626,1581,8879,1584,8892,1576,8880,1569,8626,1566xm8903,1570l8892,1576,8903,1583,8903,1570xm8907,1570l8903,1570,8903,1583,8906,1583,8907,1570xm8880,1569l8892,1576,8903,1570,8907,1570,8907,1569,8880,1569xe" filled="true" fillcolor="#181717" stroked="false">
              <v:path arrowok="t"/>
              <v:fill type="solid"/>
            </v:shape>
            <v:shape style="position:absolute;left:7269;top:1531;width:662;height:85" coordorigin="7269,1531" coordsize="662,85" path="m7902,1573l7851,1603,7850,1608,7854,1614,7858,1616,7918,1581,7916,1581,7916,1580,7913,1580,7902,1573xm7889,1566l7269,1566,7269,1581,7889,1581,7902,1573,7889,1566xm7918,1566l7916,1566,7916,1581,7918,1581,7931,1573,7918,1566xm7913,1567l7902,1573,7913,1580,7913,1567xm7916,1567l7913,1567,7913,1580,7916,1580,7916,1567xm7858,1531l7854,1532,7850,1539,7851,1544,7902,1573,7913,1567,7916,1567,7916,1566,7918,1566,7858,1531xe" filled="true" fillcolor="#181717" stroked="false">
              <v:path arrowok="t"/>
              <v:fill type="solid"/>
            </v:shape>
            <v:shape style="position:absolute;left:4874;top:692;width:435;height:410" type="#_x0000_t75" stroked="false">
              <v:imagedata r:id="rId42" o:title=""/>
            </v:shape>
            <v:shape style="position:absolute;left:5051;top:1102;width:85;height:478" coordorigin="5052,1103" coordsize="85,478" path="m5060,1499l5053,1503,5052,1507,5094,1580,5102,1565,5087,1565,5087,1538,5064,1500,5060,1499xm5087,1538l5087,1565,5101,1565,5101,1562,5088,1562,5094,1551,5087,1538xm5128,1499l5124,1500,5101,1538,5101,1565,5102,1565,5136,1507,5135,1503,5128,1499xm5094,1551l5088,1562,5100,1562,5094,1551xm5101,1538l5094,1551,5100,1562,5101,1562,5101,1538xm5101,1103l5087,1103,5087,1538,5094,1551,5101,1538,5101,1103xe" filled="true" fillcolor="#181717" stroked="false">
              <v:path arrowok="t"/>
              <v:fill type="solid"/>
            </v:shape>
            <v:shape style="position:absolute;left:5741;top:734;width:1177;height:325" coordorigin="5742,735" coordsize="1177,325" path="m6864,735l5796,735,5775,739,5758,751,5746,768,5742,789,5742,1005,5746,1026,5758,1043,5775,1055,5796,1059,6864,1059,6885,1055,6903,1043,6914,1026,6918,1005,6918,789,6914,768,6903,751,6885,739,6864,735xe" filled="true" fillcolor="#fbf3df" stroked="false">
              <v:path arrowok="t"/>
              <v:fill type="solid"/>
            </v:shape>
            <v:shape style="position:absolute;left:2170;top:2209;width:1824;height:340" coordorigin="2170,2209" coordsize="1824,340" path="m2170,2266l2175,2244,2187,2226,2205,2214,2227,2209,3937,2209,3959,2214,3977,2226,3989,2244,3994,2266,3994,2492,3989,2514,3977,2532,3959,2544,3937,2549,2227,2549,2205,2544,2187,2532,2175,2514,2170,2492,2170,2266xe" filled="false" stroked="true" strokeweight=".4859pt" strokecolor="#000000">
              <v:path arrowok="t"/>
              <v:stroke dashstyle="solid"/>
            </v:shape>
            <v:shape style="position:absolute;left:6287;top:1060;width:85;height:258" coordorigin="6288,1060" coordsize="85,258" path="m6296,1236l6289,1240,6288,1245,6330,1317,6339,1303,6323,1303,6323,1276,6300,1237,6296,1236xm6323,1276l6323,1303,6337,1303,6337,1299,6324,1299,6330,1288,6323,1276xm6364,1236l6360,1237,6337,1276,6337,1303,6339,1303,6372,1245,6371,1240,6364,1236xm6330,1288l6324,1299,6336,1299,6330,1288xm6337,1276l6330,1288,6336,1299,6337,1299,6337,1276xm6337,1060l6323,1060,6323,1276,6330,1288,6337,1276,6337,1060xe" filled="true" fillcolor="#181717" stroked="false">
              <v:path arrowok="t"/>
              <v:fill type="solid"/>
            </v:shape>
            <v:shape style="position:absolute;left:4758;top:381;width:2924;height:2318" coordorigin="4759,382" coordsize="2924,2318" path="m4759,460l4765,429,4782,405,4807,388,4837,382,7605,382,7635,388,7660,405,7677,429,7683,460,7683,2621,7677,2651,7660,2676,7635,2693,7605,2699,4837,2699,4807,2693,4782,2676,4765,2651,4759,2621,4759,460xe" filled="false" stroked="true" strokeweight=".4859pt" strokecolor="#262626">
              <v:path arrowok="t"/>
              <v:stroke dashstyle="solid"/>
            </v:shape>
            <v:shape style="position:absolute;left:2266;top:959;width:1025;height:1027" type="#_x0000_t75" stroked="false">
              <v:imagedata r:id="rId43" o:title=""/>
            </v:shape>
            <v:shape style="position:absolute;left:2256;top:949;width:1058;height:1058" type="#_x0000_t75" stroked="false">
              <v:imagedata r:id="rId44" o:title=""/>
            </v:shape>
            <v:shape style="position:absolute;left:2278;top:973;width:1058;height:1058" type="#_x0000_t75" stroked="false">
              <v:imagedata r:id="rId45" o:title=""/>
            </v:shape>
            <v:shape style="position:absolute;left:2299;top:994;width:1056;height:1058" type="#_x0000_t75" stroked="false">
              <v:imagedata r:id="rId46" o:title=""/>
            </v:shape>
            <v:shape style="position:absolute;left:2318;top:1017;width:1056;height:1058" type="#_x0000_t75" stroked="false">
              <v:imagedata r:id="rId47" o:title=""/>
            </v:shape>
            <v:shape style="position:absolute;left:2337;top:1038;width:1056;height:1058" type="#_x0000_t75" stroked="false">
              <v:imagedata r:id="rId46" o:title=""/>
            </v:shape>
            <v:shape style="position:absolute;left:2356;top:1062;width:1053;height:1058" type="#_x0000_t75" stroked="false">
              <v:imagedata r:id="rId48" o:title=""/>
            </v:shape>
            <v:rect style="position:absolute;left:2380;top:1088;width:1034;height:1036" filled="false" stroked="true" strokeweight=".4859pt" strokecolor="#000000">
              <v:stroke dashstyle="solid"/>
            </v:rect>
            <v:shape style="position:absolute;left:8920;top:938;width:1027;height:1025" type="#_x0000_t75" stroked="false">
              <v:imagedata r:id="rId43" o:title=""/>
            </v:shape>
            <v:shape style="position:absolute;left:8910;top:928;width:1060;height:1058" type="#_x0000_t75" stroked="false">
              <v:imagedata r:id="rId49" o:title=""/>
            </v:shape>
            <v:shape style="position:absolute;left:8933;top:949;width:1058;height:1058" type="#_x0000_t75" stroked="false">
              <v:imagedata r:id="rId50" o:title=""/>
            </v:shape>
            <v:shape style="position:absolute;left:8954;top:973;width:1056;height:1058" type="#_x0000_t75" stroked="false">
              <v:imagedata r:id="rId47" o:title=""/>
            </v:shape>
            <v:shape style="position:absolute;left:8973;top:994;width:1053;height:1058" type="#_x0000_t75" stroked="false">
              <v:imagedata r:id="rId51" o:title=""/>
            </v:shape>
            <v:shape style="position:absolute;left:8993;top:1017;width:1053;height:1058" type="#_x0000_t75" stroked="false">
              <v:imagedata r:id="rId52" o:title=""/>
            </v:shape>
            <v:shape style="position:absolute;left:9012;top:1038;width:1053;height:1058" type="#_x0000_t75" stroked="false">
              <v:imagedata r:id="rId53" o:title=""/>
            </v:shape>
            <v:rect style="position:absolute;left:9036;top:1067;width:1034;height:1034" filled="false" stroked="true" strokeweight=".4859pt" strokecolor="#000000">
              <v:stroke dashstyle="solid"/>
            </v:rect>
            <v:shape style="position:absolute;left:5994;top:432;width:1695;height:547" type="#_x0000_t202" filled="false" stroked="false">
              <v:textbox inset="0,0,0,0">
                <w:txbxContent>
                  <w:p>
                    <w:pPr>
                      <w:spacing w:line="175" w:lineRule="exact" w:before="0"/>
                      <w:ind w:left="535" w:right="0" w:firstLine="0"/>
                      <w:jc w:val="left"/>
                      <w:rPr>
                        <w:rFonts w:ascii="Calibri"/>
                        <w:i/>
                        <w:sz w:val="16"/>
                      </w:rPr>
                    </w:pPr>
                    <w:bookmarkStart w:name="_bookmark0" w:id="1"/>
                    <w:bookmarkEnd w:id="1"/>
                    <w:r>
                      <w:rPr/>
                    </w:r>
                    <w:r>
                      <w:rPr>
                        <w:rFonts w:ascii="Calibri"/>
                        <w:i/>
                        <w:sz w:val="16"/>
                      </w:rPr>
                      <w:t>Diffusion Process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i/>
                        <w:sz w:val="16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Tahoma"/>
                        <w:sz w:val="13"/>
                      </w:rPr>
                    </w:pPr>
                    <w:r>
                      <w:rPr>
                        <w:rFonts w:ascii="Tahoma"/>
                        <w:w w:val="110"/>
                        <w:sz w:val="13"/>
                      </w:rPr>
                      <w:t>Timestep t</w:t>
                    </w:r>
                  </w:p>
                </w:txbxContent>
              </v:textbox>
              <w10:wrap type="none"/>
            </v:shape>
            <v:shape style="position:absolute;left:3961;top:1384;width:548;height:352" type="#_x0000_t202" filled="false" stroked="false">
              <v:textbox inset="0,0,0,0">
                <w:txbxContent>
                  <w:p>
                    <w:pPr>
                      <w:spacing w:line="249" w:lineRule="auto" w:before="19"/>
                      <w:ind w:left="0" w:right="0" w:firstLine="88"/>
                      <w:jc w:val="left"/>
                      <w:rPr>
                        <w:rFonts w:ascii="Tahoma"/>
                        <w:sz w:val="13"/>
                      </w:rPr>
                    </w:pPr>
                    <w:r>
                      <w:rPr>
                        <w:rFonts w:ascii="Tahoma"/>
                        <w:w w:val="115"/>
                        <w:sz w:val="13"/>
                      </w:rPr>
                      <w:t>Wan- </w:t>
                    </w:r>
                    <w:r>
                      <w:rPr>
                        <w:rFonts w:ascii="Tahoma"/>
                        <w:w w:val="110"/>
                        <w:sz w:val="13"/>
                      </w:rPr>
                      <w:t>Encoder</w:t>
                    </w:r>
                  </w:p>
                </w:txbxContent>
              </v:textbox>
              <w10:wrap type="none"/>
            </v:shape>
            <v:shape style="position:absolute;left:5756;top:1426;width:1169;height:258" type="#_x0000_t202" filled="false" stroked="false">
              <v:textbox inset="0,0,0,0">
                <w:txbxContent>
                  <w:p>
                    <w:pPr>
                      <w:spacing w:before="30"/>
                      <w:ind w:left="0" w:right="0" w:firstLine="0"/>
                      <w:jc w:val="left"/>
                      <w:rPr>
                        <w:rFonts w:ascii="Tahoma"/>
                        <w:sz w:val="17"/>
                      </w:rPr>
                    </w:pPr>
                    <w:r>
                      <w:rPr>
                        <w:rFonts w:ascii="Goudy Old Style"/>
                        <w:b/>
                        <w:color w:val="FF0000"/>
                        <w:w w:val="110"/>
                        <w:sz w:val="17"/>
                      </w:rPr>
                      <w:t>N</w:t>
                    </w:r>
                    <w:r>
                      <w:rPr>
                        <w:rFonts w:ascii="Goudy Old Style"/>
                        <w:b/>
                        <w:color w:val="FF0000"/>
                        <w:spacing w:val="-9"/>
                        <w:w w:val="110"/>
                        <w:sz w:val="17"/>
                      </w:rPr>
                      <w:t> </w:t>
                    </w:r>
                    <w:r>
                      <w:rPr>
                        <w:rFonts w:ascii="Tahoma"/>
                        <w:color w:val="FF0000"/>
                        <w:w w:val="110"/>
                        <w:sz w:val="17"/>
                      </w:rPr>
                      <w:t>x</w:t>
                    </w:r>
                    <w:r>
                      <w:rPr>
                        <w:rFonts w:ascii="Tahoma"/>
                        <w:color w:val="FF0000"/>
                        <w:spacing w:val="-20"/>
                        <w:w w:val="110"/>
                        <w:sz w:val="17"/>
                      </w:rPr>
                      <w:t> </w:t>
                    </w:r>
                    <w:r>
                      <w:rPr>
                        <w:rFonts w:ascii="Tahoma"/>
                        <w:w w:val="110"/>
                        <w:sz w:val="17"/>
                      </w:rPr>
                      <w:t>DiT</w:t>
                    </w:r>
                    <w:r>
                      <w:rPr>
                        <w:rFonts w:ascii="Tahoma"/>
                        <w:spacing w:val="-19"/>
                        <w:w w:val="110"/>
                        <w:sz w:val="17"/>
                      </w:rPr>
                      <w:t> </w:t>
                    </w:r>
                    <w:r>
                      <w:rPr>
                        <w:rFonts w:ascii="Tahoma"/>
                        <w:w w:val="110"/>
                        <w:sz w:val="17"/>
                      </w:rPr>
                      <w:t>Blocks</w:t>
                    </w:r>
                  </w:p>
                </w:txbxContent>
              </v:textbox>
              <w10:wrap type="none"/>
            </v:shape>
            <v:shape style="position:absolute;left:8007;top:1384;width:563;height:352" type="#_x0000_t202" filled="false" stroked="false">
              <v:textbox inset="0,0,0,0">
                <w:txbxContent>
                  <w:p>
                    <w:pPr>
                      <w:spacing w:line="249" w:lineRule="auto" w:before="19"/>
                      <w:ind w:left="0" w:right="0" w:firstLine="95"/>
                      <w:jc w:val="left"/>
                      <w:rPr>
                        <w:rFonts w:ascii="Tahoma"/>
                        <w:sz w:val="13"/>
                      </w:rPr>
                    </w:pPr>
                    <w:r>
                      <w:rPr>
                        <w:rFonts w:ascii="Tahoma"/>
                        <w:w w:val="115"/>
                        <w:sz w:val="13"/>
                      </w:rPr>
                      <w:t>Wan- </w:t>
                    </w:r>
                    <w:r>
                      <w:rPr>
                        <w:rFonts w:ascii="Tahoma"/>
                        <w:w w:val="110"/>
                        <w:sz w:val="13"/>
                      </w:rPr>
                      <w:t>Decoder</w:t>
                    </w:r>
                  </w:p>
                </w:txbxContent>
              </v:textbox>
              <w10:wrap type="none"/>
            </v:shape>
            <v:shape style="position:absolute;left:6399;top:1910;width:1000;height:189" type="#_x0000_t202" filled="false" stroked="false">
              <v:textbox inset="0,0,0,0">
                <w:txbxContent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Tahoma"/>
                        <w:sz w:val="13"/>
                      </w:rPr>
                    </w:pPr>
                    <w:r>
                      <w:rPr>
                        <w:rFonts w:ascii="Tahoma"/>
                        <w:w w:val="110"/>
                        <w:sz w:val="13"/>
                      </w:rPr>
                      <w:t>Cross Attention</w:t>
                    </w:r>
                  </w:p>
                </w:txbxContent>
              </v:textbox>
              <w10:wrap type="none"/>
            </v:shape>
            <v:shape style="position:absolute;left:2324;top:2245;width:1533;height:255" type="#_x0000_t202" filled="false" stroked="false">
              <v:textbox inset="0,0,0,0">
                <w:txbxContent>
                  <w:p>
                    <w:pPr>
                      <w:tabs>
                        <w:tab w:pos="1356" w:val="left" w:leader="none"/>
                      </w:tabs>
                      <w:spacing w:line="249" w:lineRule="auto" w:before="8"/>
                      <w:ind w:left="0" w:right="18" w:firstLine="167"/>
                      <w:jc w:val="left"/>
                      <w:rPr>
                        <w:rFonts w:ascii="Calibri" w:hAnsi="Calibri"/>
                        <w:sz w:val="10"/>
                      </w:rPr>
                    </w:pPr>
                    <w:r>
                      <w:rPr>
                        <w:rFonts w:ascii="Calibri" w:hAnsi="Calibri"/>
                        <w:color w:val="333333"/>
                        <w:w w:val="120"/>
                        <w:sz w:val="10"/>
                      </w:rPr>
                      <w:t>A panda is holding  up  a car</w:t>
                      <w:tab/>
                    </w:r>
                    <w:r>
                      <w:rPr>
                        <w:rFonts w:ascii="Calibri" w:hAnsi="Calibri"/>
                        <w:color w:val="333333"/>
                        <w:spacing w:val="-5"/>
                        <w:w w:val="120"/>
                        <w:sz w:val="10"/>
                      </w:rPr>
                      <w:t>.1”.</w:t>
                    </w:r>
                  </w:p>
                </w:txbxContent>
              </v:textbox>
              <w10:wrap type="none"/>
            </v:shape>
            <v:shape style="position:absolute;left:2481;top:2372;width:1220;height:128" type="#_x0000_t202" filled="false" stroked="false">
              <v:textbox inset="0,0,0,0">
                <w:txbxContent>
                  <w:p>
                    <w:pPr>
                      <w:spacing w:line="120" w:lineRule="exact" w:before="8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333333"/>
                        <w:w w:val="120"/>
                        <w:sz w:val="10"/>
                      </w:rPr>
                      <w:t>dboard that says "Wan2</w:t>
                    </w:r>
                  </w:p>
                </w:txbxContent>
              </v:textbox>
              <w10:wrap type="none"/>
            </v:shape>
            <v:shape style="position:absolute;left:6150;top:2264;width:379;height:189" type="#_x0000_t202" filled="false" stroked="false">
              <v:textbox inset="0,0,0,0">
                <w:txbxContent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Tahoma"/>
                        <w:sz w:val="13"/>
                      </w:rPr>
                    </w:pPr>
                    <w:r>
                      <w:rPr>
                        <w:rFonts w:ascii="Tahoma"/>
                        <w:w w:val="110"/>
                        <w:sz w:val="13"/>
                      </w:rPr>
                      <w:t>umT5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40"/>
        <w:ind w:left="3024"/>
      </w:pPr>
      <w:r>
        <w:rPr/>
        <w:t>Figure 9: Architecture of the </w:t>
      </w:r>
      <w:r>
        <w:rPr>
          <w:rFonts w:ascii="Courier New"/>
        </w:rPr>
        <w:t>Wan</w:t>
      </w:r>
      <w:r>
        <w:rPr/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25" w:lineRule="auto"/>
        <w:ind w:left="440" w:right="1674"/>
        <w:jc w:val="both"/>
      </w:pPr>
      <w:r>
        <w:rPr/>
        <w:t>features while reducing blurring and distortion around the lips. In the text scene illustrated in the third</w:t>
      </w:r>
      <w:r>
        <w:rPr>
          <w:spacing w:val="-14"/>
        </w:rPr>
        <w:t> </w:t>
      </w:r>
      <w:r>
        <w:rPr>
          <w:spacing w:val="-5"/>
        </w:rPr>
        <w:t>row,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method</w:t>
      </w:r>
      <w:r>
        <w:rPr>
          <w:spacing w:val="-13"/>
        </w:rPr>
        <w:t> </w:t>
      </w:r>
      <w:r>
        <w:rPr/>
        <w:t>successfully</w:t>
      </w:r>
      <w:r>
        <w:rPr>
          <w:spacing w:val="-14"/>
        </w:rPr>
        <w:t> </w:t>
      </w:r>
      <w:r>
        <w:rPr/>
        <w:t>restores</w:t>
      </w:r>
      <w:r>
        <w:rPr>
          <w:spacing w:val="-13"/>
        </w:rPr>
        <w:t> </w:t>
      </w:r>
      <w:r>
        <w:rPr/>
        <w:t>textual</w:t>
      </w:r>
      <w:r>
        <w:rPr>
          <w:spacing w:val="-13"/>
        </w:rPr>
        <w:t> </w:t>
      </w:r>
      <w:r>
        <w:rPr/>
        <w:t>content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clarity,</w:t>
      </w:r>
      <w:r>
        <w:rPr>
          <w:spacing w:val="-13"/>
        </w:rPr>
        <w:t> </w:t>
      </w:r>
      <w:r>
        <w:rPr/>
        <w:t>mitigating</w:t>
      </w:r>
      <w:r>
        <w:rPr>
          <w:spacing w:val="-13"/>
        </w:rPr>
        <w:t> </w:t>
      </w:r>
      <w:r>
        <w:rPr/>
        <w:t>issues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character distortion and loss. In the high-motion scene presented in the fourth </w:t>
      </w:r>
      <w:r>
        <w:rPr>
          <w:spacing w:val="-5"/>
        </w:rPr>
        <w:t>row, </w:t>
      </w:r>
      <w:r>
        <w:rPr>
          <w:rFonts w:ascii="Courier New"/>
          <w:spacing w:val="-4"/>
        </w:rPr>
        <w:t>Wan</w:t>
      </w:r>
      <w:r>
        <w:rPr>
          <w:spacing w:val="-4"/>
        </w:rPr>
        <w:t>-VAE </w:t>
      </w:r>
      <w:r>
        <w:rPr/>
        <w:t>maintains the motion</w:t>
      </w:r>
      <w:r>
        <w:rPr>
          <w:spacing w:val="-23"/>
        </w:rPr>
        <w:t> </w:t>
      </w:r>
      <w:r>
        <w:rPr/>
        <w:t>sharpness</w:t>
      </w:r>
      <w:r>
        <w:rPr>
          <w:spacing w:val="-22"/>
        </w:rPr>
        <w:t> </w:t>
      </w:r>
      <w:r>
        <w:rPr/>
        <w:t>of</w:t>
      </w:r>
      <w:r>
        <w:rPr>
          <w:spacing w:val="-23"/>
        </w:rPr>
        <w:t> </w:t>
      </w:r>
      <w:r>
        <w:rPr/>
        <w:t>video</w:t>
      </w:r>
      <w:r>
        <w:rPr>
          <w:spacing w:val="-22"/>
        </w:rPr>
        <w:t> </w:t>
      </w:r>
      <w:r>
        <w:rPr/>
        <w:t>frames.</w:t>
      </w:r>
      <w:r>
        <w:rPr>
          <w:spacing w:val="-12"/>
        </w:rPr>
        <w:t> </w:t>
      </w:r>
      <w:r>
        <w:rPr/>
        <w:t>These</w:t>
      </w:r>
      <w:r>
        <w:rPr>
          <w:spacing w:val="-22"/>
        </w:rPr>
        <w:t> </w:t>
      </w:r>
      <w:r>
        <w:rPr/>
        <w:t>results</w:t>
      </w:r>
      <w:r>
        <w:rPr>
          <w:spacing w:val="-22"/>
        </w:rPr>
        <w:t> </w:t>
      </w:r>
      <w:r>
        <w:rPr/>
        <w:t>indicate</w:t>
      </w:r>
      <w:r>
        <w:rPr>
          <w:spacing w:val="-23"/>
        </w:rPr>
        <w:t> </w:t>
      </w:r>
      <w:r>
        <w:rPr/>
        <w:t>that</w:t>
      </w:r>
      <w:r>
        <w:rPr>
          <w:spacing w:val="-22"/>
        </w:rPr>
        <w:t> </w:t>
      </w:r>
      <w:r>
        <w:rPr/>
        <w:t>our</w:t>
      </w:r>
      <w:r>
        <w:rPr>
          <w:spacing w:val="-23"/>
        </w:rPr>
        <w:t> </w:t>
      </w:r>
      <w:r>
        <w:rPr/>
        <w:t>method</w:t>
      </w:r>
      <w:r>
        <w:rPr>
          <w:spacing w:val="-22"/>
        </w:rPr>
        <w:t> </w:t>
      </w:r>
      <w:r>
        <w:rPr/>
        <w:t>offers</w:t>
      </w:r>
      <w:r>
        <w:rPr>
          <w:spacing w:val="-23"/>
        </w:rPr>
        <w:t> </w:t>
      </w:r>
      <w:r>
        <w:rPr/>
        <w:t>significant</w:t>
      </w:r>
      <w:r>
        <w:rPr>
          <w:spacing w:val="-22"/>
        </w:rPr>
        <w:t> </w:t>
      </w:r>
      <w:r>
        <w:rPr/>
        <w:t>advantages in handling a variety of complex</w:t>
      </w:r>
      <w:r>
        <w:rPr>
          <w:spacing w:val="-8"/>
        </w:rPr>
        <w:t> </w:t>
      </w:r>
      <w:r>
        <w:rPr/>
        <w:t>scenarios.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1"/>
          <w:numId w:val="1"/>
        </w:numPr>
        <w:tabs>
          <w:tab w:pos="923" w:val="left" w:leader="none"/>
          <w:tab w:pos="924" w:val="left" w:leader="none"/>
        </w:tabs>
        <w:spacing w:line="240" w:lineRule="auto" w:before="1" w:after="0"/>
        <w:ind w:left="923" w:right="0" w:hanging="480"/>
        <w:jc w:val="left"/>
        <w:rPr>
          <w:sz w:val="16"/>
        </w:rPr>
      </w:pPr>
      <w:bookmarkStart w:name="Model Training" w:id="2"/>
      <w:bookmarkEnd w:id="2"/>
      <w:r>
        <w:rPr/>
      </w:r>
      <w:bookmarkStart w:name="_bookmark1" w:id="3"/>
      <w:bookmarkEnd w:id="3"/>
      <w:r>
        <w:rPr/>
      </w:r>
      <w:bookmarkStart w:name="_bookmark1" w:id="4"/>
      <w:bookmarkEnd w:id="4"/>
      <w:r>
        <w:rPr>
          <w:spacing w:val="7"/>
          <w:sz w:val="20"/>
        </w:rPr>
        <w:t>M</w:t>
      </w:r>
      <w:r>
        <w:rPr>
          <w:spacing w:val="7"/>
          <w:sz w:val="16"/>
        </w:rPr>
        <w:t>ODEL</w:t>
      </w:r>
      <w:r>
        <w:rPr>
          <w:spacing w:val="19"/>
          <w:sz w:val="16"/>
        </w:rPr>
        <w:t> </w:t>
      </w:r>
      <w:r>
        <w:rPr>
          <w:spacing w:val="7"/>
          <w:sz w:val="20"/>
        </w:rPr>
        <w:t>T</w:t>
      </w:r>
      <w:r>
        <w:rPr>
          <w:spacing w:val="7"/>
          <w:sz w:val="16"/>
        </w:rPr>
        <w:t>RAINING</w:t>
      </w:r>
    </w:p>
    <w:p>
      <w:pPr>
        <w:pStyle w:val="BodyText"/>
        <w:spacing w:before="4"/>
      </w:pPr>
    </w:p>
    <w:p>
      <w:pPr>
        <w:pStyle w:val="BodyText"/>
        <w:spacing w:line="228" w:lineRule="auto" w:before="1"/>
        <w:ind w:left="435" w:right="1677" w:firstLine="4"/>
        <w:jc w:val="both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introduction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foundational video model, specifically for the text-to-video task, along with the details of the pre-training and post-training</w:t>
      </w:r>
      <w:r>
        <w:rPr>
          <w:spacing w:val="-2"/>
        </w:rPr>
        <w:t> </w:t>
      </w:r>
      <w:r>
        <w:rPr/>
        <w:t>phases.</w:t>
      </w:r>
    </w:p>
    <w:p>
      <w:pPr>
        <w:pStyle w:val="BodyText"/>
        <w:spacing w:line="220" w:lineRule="auto" w:before="125"/>
        <w:ind w:left="434" w:right="1650" w:firstLine="5"/>
        <w:jc w:val="both"/>
      </w:pPr>
      <w:r>
        <w:rPr/>
        <w:t>In Fig. </w:t>
      </w:r>
      <w:hyperlink w:history="true" w:anchor="_bookmark0">
        <w:r>
          <w:rPr>
            <w:color w:val="71BBB3"/>
          </w:rPr>
          <w:t>9</w:t>
        </w:r>
      </w:hyperlink>
      <w:r>
        <w:rPr/>
        <w:t>, we present the architecture of </w:t>
      </w:r>
      <w:r>
        <w:rPr>
          <w:rFonts w:ascii="Courier New" w:hAnsi="Courier New"/>
        </w:rPr>
        <w:t>Wan</w:t>
      </w:r>
      <w:r>
        <w:rPr/>
        <w:t>, which is designed based on the current mainstream DiT (</w:t>
      </w:r>
      <w:r>
        <w:rPr>
          <w:color w:val="00FF00"/>
        </w:rPr>
        <w:t>Peebles &amp; Xie</w:t>
      </w:r>
      <w:r>
        <w:rPr/>
        <w:t>, </w:t>
      </w:r>
      <w:r>
        <w:rPr>
          <w:color w:val="00FF00"/>
        </w:rPr>
        <w:t>2023</w:t>
      </w:r>
      <w:r>
        <w:rPr/>
        <w:t>) architecture, which typically consists of three primary components: </w:t>
      </w:r>
      <w:r>
        <w:rPr>
          <w:rFonts w:ascii="Courier New" w:hAnsi="Courier New"/>
        </w:rPr>
        <w:t>Wan</w:t>
      </w:r>
      <w:r>
        <w:rPr/>
        <w:t>-VAE, diffusion transformer, and text encoder. For a given video </w:t>
      </w:r>
      <w:r>
        <w:rPr>
          <w:rFonts w:ascii="Georgia" w:hAnsi="Georgia"/>
          <w:i/>
        </w:rPr>
        <w:t>V </w:t>
      </w:r>
      <w:r>
        <w:rPr>
          <w:rFonts w:ascii="DejaVu Sans Mono" w:hAnsi="DejaVu Sans Mono"/>
          <w:i/>
        </w:rPr>
        <w:t>∈ </w:t>
      </w:r>
      <w:r>
        <w:rPr>
          <w:rFonts w:ascii="Arial" w:hAnsi="Arial"/>
        </w:rPr>
        <w:t>R</w:t>
      </w:r>
      <w:r>
        <w:rPr>
          <w:rFonts w:ascii="Verdana" w:hAnsi="Verdana"/>
          <w:position w:val="7"/>
          <w:sz w:val="14"/>
        </w:rPr>
        <w:t>(1+</w:t>
      </w:r>
      <w:r>
        <w:rPr>
          <w:rFonts w:ascii="Bookman Old Style" w:hAnsi="Bookman Old Style"/>
          <w:b w:val="0"/>
          <w:i/>
          <w:position w:val="7"/>
          <w:sz w:val="14"/>
        </w:rPr>
        <w:t>T </w:t>
      </w:r>
      <w:r>
        <w:rPr>
          <w:rFonts w:ascii="Verdana" w:hAnsi="Verdana"/>
          <w:position w:val="7"/>
          <w:sz w:val="14"/>
        </w:rPr>
        <w:t>)</w:t>
      </w:r>
      <w:r>
        <w:rPr>
          <w:rFonts w:ascii="Verdana" w:hAnsi="Verdana"/>
          <w:i/>
          <w:position w:val="7"/>
          <w:sz w:val="14"/>
        </w:rPr>
        <w:t>×</w:t>
      </w:r>
      <w:r>
        <w:rPr>
          <w:rFonts w:ascii="Bookman Old Style" w:hAnsi="Bookman Old Style"/>
          <w:b w:val="0"/>
          <w:i/>
          <w:position w:val="7"/>
          <w:sz w:val="14"/>
        </w:rPr>
        <w:t>H</w:t>
      </w:r>
      <w:r>
        <w:rPr>
          <w:rFonts w:ascii="Verdana" w:hAnsi="Verdana"/>
          <w:i/>
          <w:position w:val="7"/>
          <w:sz w:val="14"/>
        </w:rPr>
        <w:t>×</w:t>
      </w:r>
      <w:r>
        <w:rPr>
          <w:rFonts w:ascii="Bookman Old Style" w:hAnsi="Bookman Old Style"/>
          <w:b w:val="0"/>
          <w:i/>
          <w:position w:val="7"/>
          <w:sz w:val="14"/>
        </w:rPr>
        <w:t>W </w:t>
      </w:r>
      <w:r>
        <w:rPr>
          <w:rFonts w:ascii="Verdana" w:hAnsi="Verdana"/>
          <w:i/>
          <w:position w:val="7"/>
          <w:sz w:val="14"/>
        </w:rPr>
        <w:t>×</w:t>
      </w:r>
      <w:r>
        <w:rPr>
          <w:rFonts w:ascii="Verdana" w:hAnsi="Verdana"/>
          <w:position w:val="7"/>
          <w:sz w:val="14"/>
        </w:rPr>
        <w:t>3</w:t>
      </w:r>
      <w:r>
        <w:rPr/>
        <w:t>, the</w:t>
      </w:r>
    </w:p>
    <w:p>
      <w:pPr>
        <w:spacing w:after="0" w:line="220" w:lineRule="auto"/>
        <w:jc w:val="both"/>
        <w:sectPr>
          <w:type w:val="continuous"/>
          <w:pgSz w:w="12240" w:h="15840"/>
          <w:pgMar w:top="1480" w:bottom="820" w:left="1720" w:right="480"/>
        </w:sectPr>
      </w:pPr>
    </w:p>
    <w:p>
      <w:pPr>
        <w:pStyle w:val="BodyText"/>
        <w:tabs>
          <w:tab w:pos="6299" w:val="left" w:leader="none"/>
        </w:tabs>
        <w:spacing w:line="213" w:lineRule="auto" w:before="144"/>
        <w:ind w:left="440" w:right="1678"/>
      </w:pPr>
      <w:r>
        <w:rPr/>
        <w:pict>
          <v:shape style="position:absolute;margin-left:391.57901pt;margin-top:9.082038pt;width:6.65pt;height:17.3pt;mso-position-horizontal-relative:page;mso-position-vertical-relative:paragraph;z-index:-252806144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 Mono" w:hAnsi="DejaVu Sans Mono"/>
                      <w:i/>
                      <w:sz w:val="20"/>
                    </w:rPr>
                  </w:pPr>
                  <w:r>
                    <w:rPr>
                      <w:rFonts w:ascii="DejaVu Sans Mono" w:hAnsi="DejaVu Sans Mono"/>
                      <w:i/>
                      <w:w w:val="110"/>
                      <w:sz w:val="20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/>
        <w:t>encoder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rFonts w:ascii="Courier New" w:hAnsi="Courier New"/>
          <w:spacing w:val="-4"/>
        </w:rPr>
        <w:t>Wan</w:t>
      </w:r>
      <w:r>
        <w:rPr>
          <w:spacing w:val="-4"/>
        </w:rPr>
        <w:t>-VAE</w:t>
      </w:r>
      <w:r>
        <w:rPr>
          <w:spacing w:val="-9"/>
        </w:rPr>
        <w:t> </w:t>
      </w:r>
      <w:r>
        <w:rPr/>
        <w:t>encodes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pixel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latent</w:t>
      </w:r>
      <w:r>
        <w:rPr>
          <w:spacing w:val="-10"/>
        </w:rPr>
        <w:t> </w:t>
      </w:r>
      <w:r>
        <w:rPr/>
        <w:t>space</w:t>
      </w:r>
      <w:r>
        <w:rPr>
          <w:spacing w:val="-9"/>
        </w:rPr>
        <w:t> </w:t>
      </w:r>
      <w:r>
        <w:rPr>
          <w:rFonts w:ascii="Georgia" w:hAnsi="Georgia"/>
          <w:i/>
        </w:rPr>
        <w:t>x</w:t>
        <w:tab/>
      </w:r>
      <w:r>
        <w:rPr>
          <w:rFonts w:ascii="Arial" w:hAnsi="Arial"/>
          <w:spacing w:val="2"/>
        </w:rPr>
        <w:t>R</w:t>
      </w:r>
      <w:r>
        <w:rPr>
          <w:rFonts w:ascii="Verdana" w:hAnsi="Verdana"/>
          <w:spacing w:val="2"/>
          <w:position w:val="7"/>
          <w:sz w:val="14"/>
        </w:rPr>
        <w:t>1+</w:t>
      </w:r>
      <w:r>
        <w:rPr>
          <w:rFonts w:ascii="Bookman Old Style" w:hAnsi="Bookman Old Style"/>
          <w:b w:val="0"/>
          <w:i/>
          <w:spacing w:val="2"/>
          <w:position w:val="7"/>
          <w:sz w:val="14"/>
        </w:rPr>
        <w:t>T/</w:t>
      </w:r>
      <w:r>
        <w:rPr>
          <w:rFonts w:ascii="Verdana" w:hAnsi="Verdana"/>
          <w:spacing w:val="2"/>
          <w:position w:val="7"/>
          <w:sz w:val="14"/>
        </w:rPr>
        <w:t>4</w:t>
      </w:r>
      <w:r>
        <w:rPr>
          <w:rFonts w:ascii="Verdana" w:hAnsi="Verdana"/>
          <w:i/>
          <w:spacing w:val="2"/>
          <w:position w:val="7"/>
          <w:sz w:val="14"/>
        </w:rPr>
        <w:t>×</w:t>
      </w:r>
      <w:r>
        <w:rPr>
          <w:rFonts w:ascii="Bookman Old Style" w:hAnsi="Bookman Old Style"/>
          <w:b w:val="0"/>
          <w:i/>
          <w:spacing w:val="2"/>
          <w:position w:val="7"/>
          <w:sz w:val="14"/>
        </w:rPr>
        <w:t>H/</w:t>
      </w:r>
      <w:r>
        <w:rPr>
          <w:rFonts w:ascii="Verdana" w:hAnsi="Verdana"/>
          <w:spacing w:val="2"/>
          <w:position w:val="7"/>
          <w:sz w:val="14"/>
        </w:rPr>
        <w:t>8</w:t>
      </w:r>
      <w:r>
        <w:rPr>
          <w:rFonts w:ascii="Verdana" w:hAnsi="Verdana"/>
          <w:i/>
          <w:spacing w:val="2"/>
          <w:position w:val="7"/>
          <w:sz w:val="14"/>
        </w:rPr>
        <w:t>×</w:t>
      </w:r>
      <w:r>
        <w:rPr>
          <w:rFonts w:ascii="Bookman Old Style" w:hAnsi="Bookman Old Style"/>
          <w:b w:val="0"/>
          <w:i/>
          <w:spacing w:val="2"/>
          <w:position w:val="7"/>
          <w:sz w:val="14"/>
        </w:rPr>
        <w:t>W/</w:t>
      </w:r>
      <w:r>
        <w:rPr>
          <w:rFonts w:ascii="Verdana" w:hAnsi="Verdana"/>
          <w:spacing w:val="2"/>
          <w:position w:val="7"/>
          <w:sz w:val="14"/>
        </w:rPr>
        <w:t>8</w:t>
      </w:r>
      <w:r>
        <w:rPr>
          <w:spacing w:val="2"/>
        </w:rPr>
        <w:t>, </w:t>
      </w:r>
      <w:r>
        <w:rPr>
          <w:spacing w:val="-3"/>
        </w:rPr>
        <w:t>which </w:t>
      </w:r>
      <w:r>
        <w:rPr/>
        <w:t>is then fed into the subsequent diffusion transformer</w:t>
      </w:r>
      <w:r>
        <w:rPr>
          <w:spacing w:val="-11"/>
        </w:rPr>
        <w:t> </w:t>
      </w:r>
      <w:r>
        <w:rPr/>
        <w:t>structure.</w:t>
      </w:r>
    </w:p>
    <w:p>
      <w:pPr>
        <w:pStyle w:val="BodyText"/>
        <w:spacing w:before="2"/>
        <w:rPr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0" w:footer="629" w:top="1500" w:bottom="820" w:left="1720" w:right="480"/>
        </w:sectPr>
      </w:pPr>
    </w:p>
    <w:p>
      <w:pPr>
        <w:pStyle w:val="ListParagraph"/>
        <w:numPr>
          <w:ilvl w:val="2"/>
          <w:numId w:val="1"/>
        </w:numPr>
        <w:tabs>
          <w:tab w:pos="1092" w:val="left" w:leader="none"/>
          <w:tab w:pos="1093" w:val="left" w:leader="none"/>
        </w:tabs>
        <w:spacing w:line="240" w:lineRule="auto" w:before="98" w:after="0"/>
        <w:ind w:left="1092" w:right="0" w:hanging="649"/>
        <w:jc w:val="left"/>
        <w:rPr>
          <w:sz w:val="16"/>
        </w:rPr>
      </w:pPr>
      <w:bookmarkStart w:name="Video Diffusion Transformer" w:id="5"/>
      <w:bookmarkEnd w:id="5"/>
      <w:r>
        <w:rPr/>
      </w:r>
      <w:bookmarkStart w:name="_bookmark2" w:id="6"/>
      <w:bookmarkEnd w:id="6"/>
      <w:r>
        <w:rPr/>
      </w:r>
      <w:bookmarkStart w:name="_bookmark2" w:id="7"/>
      <w:bookmarkEnd w:id="7"/>
      <w:r>
        <w:rPr>
          <w:spacing w:val="7"/>
          <w:sz w:val="20"/>
        </w:rPr>
        <w:t>V</w:t>
      </w:r>
      <w:r>
        <w:rPr>
          <w:spacing w:val="7"/>
          <w:sz w:val="16"/>
        </w:rPr>
        <w:t>IDEO </w:t>
      </w:r>
      <w:r>
        <w:rPr>
          <w:spacing w:val="7"/>
          <w:sz w:val="20"/>
        </w:rPr>
        <w:t>D</w:t>
      </w:r>
      <w:r>
        <w:rPr>
          <w:spacing w:val="7"/>
          <w:sz w:val="16"/>
        </w:rPr>
        <w:t>IFFUSION</w:t>
      </w:r>
      <w:r>
        <w:rPr>
          <w:spacing w:val="30"/>
          <w:sz w:val="16"/>
        </w:rPr>
        <w:t> </w:t>
      </w:r>
      <w:r>
        <w:rPr>
          <w:spacing w:val="8"/>
          <w:sz w:val="20"/>
        </w:rPr>
        <w:t>T</w:t>
      </w:r>
      <w:r>
        <w:rPr>
          <w:spacing w:val="8"/>
          <w:sz w:val="16"/>
        </w:rPr>
        <w:t>RANSFORMER</w:t>
      </w:r>
    </w:p>
    <w:p>
      <w:pPr>
        <w:pStyle w:val="BodyText"/>
        <w:spacing w:line="228" w:lineRule="auto" w:before="172"/>
        <w:ind w:left="440" w:right="1"/>
        <w:jc w:val="both"/>
      </w:pPr>
      <w:r>
        <w:rPr/>
        <w:pict>
          <v:group style="position:absolute;margin-left:346.092072pt;margin-top:21.564617pt;width:154.75pt;height:170.6pt;mso-position-horizontal-relative:page;mso-position-vertical-relative:paragraph;z-index:251724800" coordorigin="6922,431" coordsize="3095,3412">
            <v:shape style="position:absolute;left:7384;top:808;width:1791;height:2961" type="#_x0000_t75" stroked="false">
              <v:imagedata r:id="rId54" o:title=""/>
            </v:shape>
            <v:shape style="position:absolute;left:7407;top:831;width:1703;height:2873" coordorigin="7407,832" coordsize="1703,2873" path="m9031,832l7487,832,7456,838,7431,855,7414,880,7407,911,7407,3625,7414,3656,7431,3681,7456,3698,7487,3704,9031,3704,9062,3698,9087,3681,9104,3656,9110,3625,9110,911,9104,880,9087,855,9062,838,9031,832xe" filled="true" fillcolor="#deebfc" stroked="false">
              <v:path arrowok="t"/>
              <v:fill type="solid"/>
            </v:shape>
            <v:shape style="position:absolute;left:7407;top:831;width:1703;height:2873" coordorigin="7407,832" coordsize="1703,2873" path="m7407,911l7414,880,7431,855,7456,838,7487,832,9031,832,9062,838,9087,855,9104,880,9110,911,9110,3625,9104,3656,9087,3681,9062,3698,9031,3704,7487,3704,7456,3698,7431,3681,7414,3656,7407,3625,7407,911xe" filled="false" stroked="true" strokeweight=".47707pt" strokecolor="#4472c4">
              <v:path arrowok="t"/>
              <v:stroke dashstyle="solid"/>
            </v:shape>
            <v:shape style="position:absolute;left:7911;top:436;width:700;height:329" coordorigin="7911,436" coordsize="700,329" path="m8556,436l7966,436,7945,440,7927,452,7916,470,7911,491,7911,710,7916,731,7927,749,7945,761,7966,765,8556,765,8577,761,8595,749,8606,731,8611,710,8611,491,8606,470,8595,452,8577,440,8556,436xe" filled="true" fillcolor="#e7e0ff" stroked="false">
              <v:path arrowok="t"/>
              <v:fill opacity="52173f" type="solid"/>
            </v:shape>
            <v:shape style="position:absolute;left:7911;top:436;width:700;height:329" coordorigin="7911,436" coordsize="700,329" path="m7911,491l7916,470,7927,452,7945,440,7966,436,8556,436,8577,440,8595,452,8606,470,8611,491,8611,710,8606,731,8595,749,8577,761,8556,765,7966,765,7945,761,7927,749,7916,731,7911,710,7911,491xe" filled="false" stroked="true" strokeweight=".47707pt" strokecolor="#7030a0">
              <v:path arrowok="t"/>
              <v:stroke dashstyle="solid"/>
            </v:shape>
            <v:shape style="position:absolute;left:7528;top:931;width:1504;height:402" type="#_x0000_t75" stroked="false">
              <v:imagedata r:id="rId55" o:title=""/>
            </v:shape>
            <v:shape style="position:absolute;left:7832;top:972;width:896;height:359" type="#_x0000_t75" stroked="false">
              <v:imagedata r:id="rId56" o:title=""/>
            </v:shape>
            <v:shape style="position:absolute;left:7548;top:949;width:1424;height:325" coordorigin="7548,949" coordsize="1424,325" path="m8918,949l7602,949,7581,953,7564,965,7552,982,7548,1003,7548,1220,7552,1241,7564,1258,7581,1270,7602,1274,8918,1274,8939,1270,8956,1258,8968,1241,8972,1220,8972,1003,8968,982,8956,965,8939,953,8918,949xe" filled="true" fillcolor="#9bced2" stroked="false">
              <v:path arrowok="t"/>
              <v:fill type="solid"/>
            </v:shape>
            <v:shape style="position:absolute;left:9237;top:931;width:779;height:402" type="#_x0000_t75" stroked="false">
              <v:imagedata r:id="rId57" o:title=""/>
            </v:shape>
            <v:shape style="position:absolute;left:9370;top:972;width:515;height:359" type="#_x0000_t75" stroked="false">
              <v:imagedata r:id="rId58" o:title=""/>
            </v:shape>
            <v:shape style="position:absolute;left:9257;top:949;width:700;height:325" coordorigin="9257,949" coordsize="700,325" path="m9902,949l9311,949,9290,953,9273,965,9261,982,9257,1003,9257,1220,9261,1241,9273,1258,9290,1270,9311,1274,9902,1274,9924,1270,9941,1258,9952,1241,9957,1220,9957,1003,9952,982,9941,965,9924,953,9902,949xe" filled="true" fillcolor="#d9d9d9" stroked="false">
              <v:path arrowok="t"/>
              <v:fill type="solid"/>
            </v:shape>
            <v:shape style="position:absolute;left:7528;top:1393;width:1504;height:402" type="#_x0000_t75" stroked="false">
              <v:imagedata r:id="rId59" o:title=""/>
            </v:shape>
            <v:shape style="position:absolute;left:7778;top:1434;width:1004;height:359" type="#_x0000_t75" stroked="false">
              <v:imagedata r:id="rId60" o:title=""/>
            </v:shape>
            <v:shape style="position:absolute;left:7548;top:1411;width:1424;height:325" coordorigin="7548,1411" coordsize="1424,325" path="m8918,1411l7602,1411,7581,1416,7564,1427,7552,1444,7548,1465,7548,1682,7552,1703,7564,1720,7581,1732,7602,1736,8918,1736,8939,1732,8956,1720,8968,1703,8972,1682,8972,1465,8968,1444,8956,1427,8939,1416,8918,1411xe" filled="true" fillcolor="#f1bb80" stroked="false">
              <v:path arrowok="t"/>
              <v:fill type="solid"/>
            </v:shape>
            <v:shape style="position:absolute;left:7528;top:2317;width:1504;height:402" type="#_x0000_t75" stroked="false">
              <v:imagedata r:id="rId61" o:title=""/>
            </v:shape>
            <v:shape style="position:absolute;left:7734;top:2359;width:1093;height:359" type="#_x0000_t75" stroked="false">
              <v:imagedata r:id="rId62" o:title=""/>
            </v:shape>
            <v:shape style="position:absolute;left:7548;top:2335;width:1424;height:325" coordorigin="7548,2336" coordsize="1424,325" path="m8918,2336l7602,2336,7581,2340,7564,2352,7552,2369,7548,2390,7548,2606,7552,2627,7564,2645,7581,2656,7602,2660,8918,2660,8939,2656,8956,2645,8968,2627,8972,2606,8972,2390,8968,2369,8956,2352,8939,2340,8918,2336xe" filled="true" fillcolor="#f1bb80" stroked="false">
              <v:path arrowok="t"/>
              <v:fill type="solid"/>
            </v:shape>
            <v:shape style="position:absolute;left:7528;top:2779;width:1504;height:402" type="#_x0000_t75" stroked="false">
              <v:imagedata r:id="rId63" o:title=""/>
            </v:shape>
            <v:shape style="position:absolute;left:7832;top:2821;width:896;height:359" type="#_x0000_t75" stroked="false">
              <v:imagedata r:id="rId56" o:title=""/>
            </v:shape>
            <v:shape style="position:absolute;left:7548;top:2797;width:1424;height:325" coordorigin="7548,2798" coordsize="1424,325" path="m8918,2798l7602,2798,7581,2802,7564,2814,7552,2831,7548,2852,7548,3068,7552,3090,7564,3107,7581,3118,7602,3123,8918,3123,8939,3118,8956,3107,8968,3090,8972,3068,8972,2852,8968,2831,8956,2814,8939,2802,8918,2798xe" filled="true" fillcolor="#9bced2" stroked="false">
              <v:path arrowok="t"/>
              <v:fill type="solid"/>
            </v:shape>
            <v:shape style="position:absolute;left:7528;top:3241;width:1504;height:402" type="#_x0000_t75" stroked="false">
              <v:imagedata r:id="rId64" o:title=""/>
            </v:shape>
            <v:shape style="position:absolute;left:8038;top:3281;width:483;height:361" type="#_x0000_t75" stroked="false">
              <v:imagedata r:id="rId65" o:title=""/>
            </v:shape>
            <v:shape style="position:absolute;left:7548;top:3259;width:1424;height:325" coordorigin="7548,3260" coordsize="1424,325" path="m8918,3260l7602,3260,7581,3264,7564,3276,7552,3293,7548,3314,7548,3531,7552,3552,7564,3569,7581,3580,7602,3585,8918,3585,8939,3580,8956,3569,8968,3552,8972,3531,8972,3314,8968,3293,8956,3276,8939,3264,8918,3260xe" filled="true" fillcolor="#9bced2" stroked="false">
              <v:path arrowok="t"/>
              <v:fill type="solid"/>
            </v:shape>
            <v:shape style="position:absolute;left:9258;top:436;width:700;height:327" coordorigin="9258,436" coordsize="700,327" path="m9903,436l9313,436,9291,440,9274,452,9262,469,9258,491,9258,708,9262,730,9274,747,9291,759,9313,763,9903,763,9924,759,9942,747,9953,730,9958,708,9958,491,9953,469,9942,452,9924,440,9903,436xe" filled="true" fillcolor="#fcf3df" stroked="false">
              <v:path arrowok="t"/>
              <v:fill opacity="51144f" type="solid"/>
            </v:shape>
            <v:shape style="position:absolute;left:9258;top:436;width:700;height:327" coordorigin="9258,436" coordsize="700,327" path="m9258,491l9262,469,9274,452,9291,440,9313,436,9903,436,9924,440,9942,452,9953,469,9958,491,9958,708,9953,730,9942,747,9924,759,9903,763,9313,763,9291,759,9274,747,9262,730,9258,708,9258,491xe" filled="false" stroked="true" strokeweight=".47707pt" strokecolor="#ffc000">
              <v:path arrowok="t"/>
              <v:stroke dashstyle="solid"/>
            </v:shape>
            <v:shape style="position:absolute;left:8232;top:762;width:1405;height:1534" coordorigin="8232,763" coordsize="1405,1534" path="m8290,1354l8268,1354,8268,1275,8254,1275,8254,1354,8232,1354,8261,1412,8285,1364,8290,1354m8290,892l8268,892,8268,765,8254,765,8254,892,8232,892,8261,949,8285,901,8290,892m9616,1275l9602,1275,9602,2261,9168,2261,9168,2240,9110,2268,9168,2297,9168,2275,9616,2275,9616,2268,9616,2261,9616,1275m9637,893l9615,893,9615,864,9615,857,9615,849,9615,763,9601,763,9601,857,9601,864,9601,893,9579,893,9608,950,9632,902,9637,893e" filled="true" fillcolor="#000000" stroked="false">
              <v:path arrowok="t"/>
              <v:fill type="solid"/>
            </v:shape>
            <v:shape style="position:absolute;left:6926;top:2149;width:329;height:700" coordorigin="6927,2149" coordsize="329,700" path="m7201,2149l6981,2149,6960,2154,6943,2165,6931,2183,6927,2204,6927,2794,6931,2815,6943,2833,6960,2845,6981,2849,7201,2849,7222,2845,7239,2833,7251,2815,7256,2794,7256,2204,7251,2183,7239,2165,7222,2154,7201,2149xe" filled="true" fillcolor="#e4f0df" stroked="false">
              <v:path arrowok="t"/>
              <v:fill opacity="53713f" type="solid"/>
            </v:shape>
            <v:shape style="position:absolute;left:6926;top:2149;width:329;height:700" coordorigin="6927,2149" coordsize="329,700" path="m6981,2849l6960,2845,6943,2833,6931,2815,6927,2794,6927,2204,6931,2183,6943,2165,6960,2154,6981,2149,7201,2149,7222,2154,7239,2165,7251,2183,7256,2204,7256,2794,7251,2815,7239,2833,7222,2845,7201,2849,6981,2849xe" filled="false" stroked="true" strokeweight=".47707pt" strokecolor="#70ad47">
              <v:path arrowok="t"/>
              <v:stroke dashstyle="solid"/>
            </v:shape>
            <v:shape style="position:absolute;left:7255;top:2470;width:1035;height:1373" coordorigin="7256,2470" coordsize="1035,1373" path="m7549,2499l7492,2470,7492,2492,7256,2492,7256,2506,7492,2506,7492,2528,7535,2506,7501,2506,7535,2506,7549,2499m8290,3785l8268,3785,8268,3586,8254,3586,8254,3785,8232,3785,8261,3843,8285,3795,8290,3785e" filled="true" fillcolor="#000000" stroked="false">
              <v:path arrowok="t"/>
              <v:fill type="solid"/>
            </v:shape>
            <v:shape style="position:absolute;left:7528;top:1855;width:1504;height:402" type="#_x0000_t75" stroked="false">
              <v:imagedata r:id="rId66" o:title=""/>
            </v:shape>
            <v:shape style="position:absolute;left:7832;top:1896;width:896;height:359" type="#_x0000_t75" stroked="false">
              <v:imagedata r:id="rId56" o:title=""/>
            </v:shape>
            <v:shape style="position:absolute;left:7548;top:1873;width:1424;height:325" coordorigin="7548,1874" coordsize="1424,325" path="m8918,1874l7602,1874,7581,1878,7564,1889,7552,1907,7548,1928,7548,2144,7552,2165,7564,2182,7581,2194,7602,2198,8918,2198,8939,2194,8956,2182,8968,2165,8972,2144,8972,1928,8968,1907,8956,1889,8939,1878,8918,1874xe" filled="true" fillcolor="#9bced2" stroked="false">
              <v:path arrowok="t"/>
              <v:fill type="solid"/>
            </v:shape>
            <v:shape style="position:absolute;left:8232;top:1737;width:58;height:1524" coordorigin="8232,1737" coordsize="58,1524" path="m8290,3203l8268,3203,8268,3124,8254,3124,8254,3203,8232,3203,8261,3260,8285,3213,8290,3203m8290,2741l8268,2741,8268,2661,8254,2661,8254,2741,8232,2741,8261,2798,8285,2750,8290,2741m8290,2279l8268,2279,8268,2199,8254,2199,8254,2279,8232,2279,8261,2336,8285,2288,8290,2279m8290,1817l8268,1817,8268,1737,8254,1737,8254,1817,8232,1817,8261,1874,8285,1826,8290,1817e" filled="true" fillcolor="#000000" stroked="false">
              <v:path arrowok="t"/>
              <v:fill type="solid"/>
            </v:shape>
            <v:shape style="position:absolute;left:8003;top:531;width:533;height:148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V-Tokens</w:t>
                    </w:r>
                  </w:p>
                </w:txbxContent>
              </v:textbox>
              <w10:wrap type="none"/>
            </v:shape>
            <v:shape style="position:absolute;left:9361;top:529;width:513;height:148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Timestep</w:t>
                    </w:r>
                  </w:p>
                </w:txbxContent>
              </v:textbox>
              <w10:wrap type="none"/>
            </v:shape>
            <v:shape style="position:absolute;left:7931;top:1041;width:676;height:148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Layer Norm</w:t>
                    </w:r>
                  </w:p>
                </w:txbxContent>
              </v:textbox>
              <w10:wrap type="none"/>
            </v:shape>
            <v:shape style="position:absolute;left:9470;top:1041;width:295;height:148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MLP</w:t>
                    </w:r>
                  </w:p>
                </w:txbxContent>
              </v:textbox>
              <w10:wrap type="none"/>
            </v:shape>
            <v:shape style="position:absolute;left:7832;top:1503;width:874;height:1997" type="#_x0000_t202" filled="false" stroked="false">
              <v:textbox inset="0,0,0,0">
                <w:txbxContent>
                  <w:p>
                    <w:pPr>
                      <w:spacing w:line="147" w:lineRule="exact" w:before="0"/>
                      <w:ind w:left="45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Self-Attention</w:t>
                    </w:r>
                  </w:p>
                  <w:p>
                    <w:pPr>
                      <w:spacing w:line="240" w:lineRule="auto" w:before="0"/>
                      <w:rPr>
                        <w:sz w:val="14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13"/>
                      </w:rPr>
                    </w:pPr>
                  </w:p>
                  <w:p>
                    <w:pPr>
                      <w:spacing w:before="0"/>
                      <w:ind w:left="98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Layer Norm</w:t>
                    </w:r>
                  </w:p>
                  <w:p>
                    <w:pPr>
                      <w:spacing w:line="240" w:lineRule="auto" w:before="0"/>
                      <w:rPr>
                        <w:sz w:val="14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1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Cross-Attention</w:t>
                    </w:r>
                  </w:p>
                  <w:p>
                    <w:pPr>
                      <w:spacing w:line="240" w:lineRule="auto" w:before="0"/>
                      <w:rPr>
                        <w:sz w:val="14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13"/>
                      </w:rPr>
                    </w:pPr>
                  </w:p>
                  <w:p>
                    <w:pPr>
                      <w:spacing w:before="0"/>
                      <w:ind w:left="98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Layer Norm</w:t>
                    </w:r>
                  </w:p>
                  <w:p>
                    <w:pPr>
                      <w:spacing w:line="240" w:lineRule="auto" w:before="0"/>
                      <w:rPr>
                        <w:sz w:val="14"/>
                      </w:rPr>
                    </w:pPr>
                  </w:p>
                  <w:p>
                    <w:pPr>
                      <w:spacing w:line="240" w:lineRule="auto" w:before="2"/>
                      <w:rPr>
                        <w:sz w:val="13"/>
                      </w:rPr>
                    </w:pPr>
                  </w:p>
                  <w:p>
                    <w:pPr>
                      <w:spacing w:before="0"/>
                      <w:ind w:left="288" w:right="306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color w:val="0D0D0D"/>
                        <w:sz w:val="13"/>
                      </w:rPr>
                      <w:t>FFN</w:t>
                    </w:r>
                  </w:p>
                </w:txbxContent>
              </v:textbox>
              <w10:wrap type="none"/>
            </v:shape>
            <v:shape style="position:absolute;left:9159;top:3501;width:277;height:179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mbria Math" w:hAnsi="Cambria Math"/>
                        <w:sz w:val="15"/>
                      </w:rPr>
                    </w:pPr>
                    <w:r>
                      <w:rPr>
                        <w:sz w:val="15"/>
                      </w:rPr>
                      <w:t>N </w:t>
                    </w:r>
                    <w:r>
                      <w:rPr>
                        <w:rFonts w:ascii="Cambria Math" w:hAnsi="Cambria Math"/>
                        <w:sz w:val="15"/>
                      </w:rPr>
                      <w:t>×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</w:rPr>
        <w:t>Diffusion</w:t>
      </w:r>
      <w:r>
        <w:rPr>
          <w:b/>
          <w:spacing w:val="-20"/>
        </w:rPr>
        <w:t> </w:t>
      </w:r>
      <w:r>
        <w:rPr>
          <w:b/>
        </w:rPr>
        <w:t>transformer</w:t>
      </w:r>
      <w:r>
        <w:rPr/>
        <w:t>.</w:t>
      </w:r>
      <w:r>
        <w:rPr>
          <w:spacing w:val="-11"/>
        </w:rPr>
        <w:t> </w:t>
      </w:r>
      <w:r>
        <w:rPr/>
        <w:t>The</w:t>
      </w:r>
      <w:r>
        <w:rPr>
          <w:spacing w:val="-19"/>
        </w:rPr>
        <w:t> </w:t>
      </w:r>
      <w:r>
        <w:rPr/>
        <w:t>diffusion</w:t>
      </w:r>
      <w:r>
        <w:rPr>
          <w:spacing w:val="-19"/>
        </w:rPr>
        <w:t> </w:t>
      </w:r>
      <w:r>
        <w:rPr/>
        <w:t>transformer</w:t>
      </w:r>
      <w:r>
        <w:rPr>
          <w:spacing w:val="-19"/>
        </w:rPr>
        <w:t> </w:t>
      </w:r>
      <w:r>
        <w:rPr/>
        <w:t>mainly consists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three</w:t>
      </w:r>
      <w:r>
        <w:rPr>
          <w:spacing w:val="-13"/>
        </w:rPr>
        <w:t> </w:t>
      </w:r>
      <w:r>
        <w:rPr/>
        <w:t>components:</w:t>
      </w:r>
      <w:r>
        <w:rPr>
          <w:spacing w:val="-5"/>
        </w:rPr>
        <w:t> </w:t>
      </w:r>
      <w:r>
        <w:rPr/>
        <w:t>a</w:t>
      </w:r>
      <w:r>
        <w:rPr>
          <w:spacing w:val="-14"/>
        </w:rPr>
        <w:t> </w:t>
      </w:r>
      <w:r>
        <w:rPr/>
        <w:t>patchifying</w:t>
      </w:r>
      <w:r>
        <w:rPr>
          <w:spacing w:val="-14"/>
        </w:rPr>
        <w:t> </w:t>
      </w:r>
      <w:r>
        <w:rPr/>
        <w:t>module,</w:t>
      </w:r>
      <w:r>
        <w:rPr>
          <w:spacing w:val="-13"/>
        </w:rPr>
        <w:t> </w:t>
      </w:r>
      <w:r>
        <w:rPr>
          <w:spacing w:val="-3"/>
        </w:rPr>
        <w:t>trans- </w:t>
      </w:r>
      <w:r>
        <w:rPr/>
        <w:t>former</w:t>
      </w:r>
      <w:r>
        <w:rPr>
          <w:spacing w:val="-12"/>
        </w:rPr>
        <w:t> </w:t>
      </w:r>
      <w:r>
        <w:rPr/>
        <w:t>blocks,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unpatchifying</w:t>
      </w:r>
      <w:r>
        <w:rPr>
          <w:spacing w:val="-12"/>
        </w:rPr>
        <w:t> </w:t>
      </w:r>
      <w:r>
        <w:rPr/>
        <w:t>module.</w:t>
      </w:r>
      <w:r>
        <w:rPr>
          <w:spacing w:val="-2"/>
        </w:rPr>
        <w:t> </w:t>
      </w:r>
      <w:r>
        <w:rPr/>
        <w:t>Within</w:t>
      </w:r>
      <w:r>
        <w:rPr>
          <w:spacing w:val="-11"/>
        </w:rPr>
        <w:t> </w:t>
      </w:r>
      <w:r>
        <w:rPr/>
        <w:t>each block, we focus on effectively modeling spatio-temporal contextual relationships and embedding text conditions alongside time steps.  In the patchifying module, we </w:t>
      </w:r>
      <w:r>
        <w:rPr>
          <w:spacing w:val="8"/>
        </w:rPr>
        <w:t> </w:t>
      </w:r>
      <w:r>
        <w:rPr/>
        <w:t>use</w:t>
      </w:r>
    </w:p>
    <w:p>
      <w:pPr>
        <w:pStyle w:val="BodyText"/>
        <w:spacing w:line="177" w:lineRule="auto" w:before="11"/>
        <w:ind w:left="440"/>
        <w:jc w:val="both"/>
      </w:pPr>
      <w:r>
        <w:rPr/>
        <w:pict>
          <v:shape style="position:absolute;margin-left:350.040771pt;margin-top:37.377186pt;width:9.4pt;height:26.85pt;mso-position-horizontal-relative:page;mso-position-vertical-relative:paragraph;z-index:251725824" type="#_x0000_t202" filled="false" stroked="false">
            <v:textbox inset="0,0,0,0" style="layout-flow:vertical;mso-layout-flow-alt:bottom-to-top">
              <w:txbxContent>
                <w:p>
                  <w:pPr>
                    <w:spacing w:before="17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0D0D0D"/>
                      <w:sz w:val="13"/>
                    </w:rPr>
                    <w:t>T-Tokens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488998pt;margin-top:34.245564pt;width:44pt;height:17.3pt;mso-position-horizontal-relative:page;mso-position-vertical-relative:paragraph;z-index:-252805120" type="#_x0000_t202" filled="false" stroked="false">
            <v:textbox inset="0,0,0,0">
              <w:txbxContent>
                <w:p>
                  <w:pPr>
                    <w:tabs>
                      <w:tab w:pos="724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 Mono" w:hAnsi="DejaVu Sans Mono"/>
                      <w:i/>
                      <w:sz w:val="20"/>
                    </w:rPr>
                  </w:pPr>
                  <w:r>
                    <w:rPr>
                      <w:rFonts w:ascii="DejaVu Sans Mono" w:hAnsi="DejaVu Sans Mono"/>
                      <w:i/>
                      <w:w w:val="130"/>
                      <w:sz w:val="20"/>
                    </w:rPr>
                    <w:t>×</w:t>
                    <w:tab/>
                  </w:r>
                  <w:r>
                    <w:rPr>
                      <w:rFonts w:ascii="DejaVu Sans Mono" w:hAnsi="DejaVu Sans Mono"/>
                      <w:i/>
                      <w:spacing w:val="-20"/>
                      <w:w w:val="130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a</w:t>
      </w:r>
      <w:r>
        <w:rPr>
          <w:spacing w:val="-3"/>
        </w:rPr>
        <w:t> </w:t>
      </w:r>
      <w:r>
        <w:rPr/>
        <w:t>3D</w:t>
      </w:r>
      <w:r>
        <w:rPr>
          <w:spacing w:val="-2"/>
        </w:rPr>
        <w:t> </w:t>
      </w:r>
      <w:r>
        <w:rPr/>
        <w:t>convolution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kernel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rFonts w:ascii="Euclid"/>
        </w:rPr>
        <w:t>(1</w:t>
      </w:r>
      <w:r>
        <w:rPr>
          <w:rFonts w:ascii="Georgia"/>
          <w:i/>
        </w:rPr>
        <w:t>,</w:t>
      </w:r>
      <w:r>
        <w:rPr>
          <w:rFonts w:ascii="Georgia"/>
          <w:i/>
          <w:spacing w:val="-15"/>
        </w:rPr>
        <w:t> </w:t>
      </w:r>
      <w:r>
        <w:rPr>
          <w:rFonts w:ascii="Euclid"/>
        </w:rPr>
        <w:t>2</w:t>
      </w:r>
      <w:r>
        <w:rPr>
          <w:rFonts w:ascii="Georgia"/>
          <w:i/>
        </w:rPr>
        <w:t>,</w:t>
      </w:r>
      <w:r>
        <w:rPr>
          <w:rFonts w:ascii="Georgia"/>
          <w:i/>
          <w:spacing w:val="-16"/>
        </w:rPr>
        <w:t> </w:t>
      </w:r>
      <w:r>
        <w:rPr>
          <w:rFonts w:ascii="Euclid"/>
        </w:rPr>
        <w:t>2)</w:t>
      </w:r>
      <w:r>
        <w:rPr>
          <w:rFonts w:ascii="Euclid"/>
          <w:spacing w:val="-18"/>
        </w:rPr>
        <w:t> </w:t>
      </w:r>
      <w:r>
        <w:rPr/>
        <w:t>and</w:t>
      </w:r>
      <w:r>
        <w:rPr>
          <w:spacing w:val="-2"/>
        </w:rPr>
        <w:t> </w:t>
      </w:r>
      <w:r>
        <w:rPr/>
        <w:t>apply a flattening operation to convert </w:t>
      </w:r>
      <w:r>
        <w:rPr>
          <w:rFonts w:ascii="Georgia"/>
          <w:i/>
        </w:rPr>
        <w:t>x </w:t>
      </w:r>
      <w:r>
        <w:rPr/>
        <w:t>into a sequence of </w:t>
      </w:r>
      <w:r>
        <w:rPr>
          <w:spacing w:val="-3"/>
        </w:rPr>
        <w:t>fea- </w:t>
      </w:r>
      <w:r>
        <w:rPr/>
        <w:t>tures with the shape of </w:t>
      </w:r>
      <w:r>
        <w:rPr>
          <w:rFonts w:ascii="Euclid"/>
          <w:spacing w:val="3"/>
        </w:rPr>
        <w:t>(</w:t>
      </w:r>
      <w:r>
        <w:rPr>
          <w:rFonts w:ascii="Georgia"/>
          <w:i/>
          <w:spacing w:val="3"/>
        </w:rPr>
        <w:t>B, </w:t>
      </w:r>
      <w:r>
        <w:rPr>
          <w:rFonts w:ascii="Georgia"/>
          <w:i/>
        </w:rPr>
        <w:t>L, D</w:t>
      </w:r>
      <w:r>
        <w:rPr>
          <w:rFonts w:ascii="Euclid"/>
        </w:rPr>
        <w:t>)</w:t>
      </w:r>
      <w:r>
        <w:rPr/>
        <w:t>, where </w:t>
      </w:r>
      <w:r>
        <w:rPr>
          <w:rFonts w:ascii="Georgia"/>
          <w:i/>
        </w:rPr>
        <w:t>B </w:t>
      </w:r>
      <w:r>
        <w:rPr/>
        <w:t>denotes the batch size, </w:t>
      </w:r>
      <w:r>
        <w:rPr>
          <w:rFonts w:ascii="Georgia"/>
          <w:i/>
        </w:rPr>
        <w:t>L </w:t>
      </w:r>
      <w:r>
        <w:rPr>
          <w:rFonts w:ascii="Euclid"/>
        </w:rPr>
        <w:t>= (1 + </w:t>
      </w:r>
      <w:r>
        <w:rPr>
          <w:rFonts w:ascii="Georgia"/>
          <w:i/>
          <w:spacing w:val="5"/>
        </w:rPr>
        <w:t>T/</w:t>
      </w:r>
      <w:r>
        <w:rPr>
          <w:rFonts w:ascii="Euclid"/>
          <w:spacing w:val="5"/>
        </w:rPr>
        <w:t>4)  </w:t>
      </w:r>
      <w:r>
        <w:rPr>
          <w:rFonts w:ascii="Georgia"/>
          <w:i/>
        </w:rPr>
        <w:t>H/</w:t>
      </w:r>
      <w:r>
        <w:rPr>
          <w:rFonts w:ascii="Euclid"/>
        </w:rPr>
        <w:t>16   </w:t>
      </w:r>
      <w:r>
        <w:rPr>
          <w:rFonts w:ascii="Georgia"/>
          <w:i/>
        </w:rPr>
        <w:t>W/</w:t>
      </w:r>
      <w:r>
        <w:rPr>
          <w:rFonts w:ascii="Euclid"/>
        </w:rPr>
        <w:t>16 </w:t>
      </w:r>
      <w:r>
        <w:rPr/>
        <w:t>represents the</w:t>
      </w:r>
      <w:r>
        <w:rPr>
          <w:spacing w:val="-11"/>
        </w:rPr>
        <w:t> </w:t>
      </w:r>
      <w:r>
        <w:rPr/>
        <w:t>sequence</w:t>
      </w:r>
      <w:r>
        <w:rPr>
          <w:spacing w:val="-11"/>
        </w:rPr>
        <w:t> </w:t>
      </w:r>
      <w:r>
        <w:rPr/>
        <w:t>length,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Georgia"/>
          <w:i/>
        </w:rPr>
        <w:t>D</w:t>
      </w:r>
      <w:r>
        <w:rPr>
          <w:rFonts w:ascii="Georgia"/>
          <w:i/>
          <w:spacing w:val="-4"/>
        </w:rPr>
        <w:t> </w:t>
      </w:r>
      <w:r>
        <w:rPr/>
        <w:t>indicates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latent</w:t>
      </w:r>
      <w:r>
        <w:rPr>
          <w:spacing w:val="-10"/>
        </w:rPr>
        <w:t> </w:t>
      </w:r>
      <w:r>
        <w:rPr/>
        <w:t>dimension.</w:t>
      </w:r>
    </w:p>
    <w:p>
      <w:pPr>
        <w:pStyle w:val="BodyText"/>
        <w:spacing w:line="228" w:lineRule="auto" w:before="10"/>
        <w:ind w:left="432" w:right="1" w:firstLine="7"/>
        <w:jc w:val="both"/>
      </w:pPr>
      <w:r>
        <w:rPr/>
        <w:t>Specifically,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illustrated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Fig.</w:t>
      </w:r>
      <w:r>
        <w:rPr>
          <w:spacing w:val="-14"/>
        </w:rPr>
        <w:t> </w:t>
      </w:r>
      <w:hyperlink w:history="true" w:anchor="_bookmark3">
        <w:r>
          <w:rPr>
            <w:color w:val="71BBB3"/>
          </w:rPr>
          <w:t>10</w:t>
        </w:r>
      </w:hyperlink>
      <w:r>
        <w:rPr/>
        <w:t>,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employ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cross- attention mechanism to embed the input text conditions, which</w:t>
      </w:r>
      <w:r>
        <w:rPr>
          <w:spacing w:val="-17"/>
        </w:rPr>
        <w:t> </w:t>
      </w:r>
      <w:r>
        <w:rPr/>
        <w:t>can</w:t>
      </w:r>
      <w:r>
        <w:rPr>
          <w:spacing w:val="-16"/>
        </w:rPr>
        <w:t> </w:t>
      </w:r>
      <w:r>
        <w:rPr/>
        <w:t>ensure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model’s</w:t>
      </w:r>
      <w:r>
        <w:rPr>
          <w:spacing w:val="-16"/>
        </w:rPr>
        <w:t> </w:t>
      </w:r>
      <w:r>
        <w:rPr/>
        <w:t>ability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follow</w:t>
      </w:r>
      <w:r>
        <w:rPr>
          <w:spacing w:val="-16"/>
        </w:rPr>
        <w:t> </w:t>
      </w:r>
      <w:r>
        <w:rPr/>
        <w:t>instructions </w:t>
      </w:r>
      <w:r>
        <w:rPr>
          <w:spacing w:val="-3"/>
        </w:rPr>
        <w:t>even </w:t>
      </w:r>
      <w:r>
        <w:rPr/>
        <w:t>under long-context modeling. Additionally, we em- ploy an MLP with a Linear layer and a SiLU (</w:t>
      </w:r>
      <w:r>
        <w:rPr>
          <w:color w:val="00FF00"/>
        </w:rPr>
        <w:t>Elfwing   et al.</w:t>
      </w:r>
      <w:r>
        <w:rPr/>
        <w:t>, </w:t>
      </w:r>
      <w:r>
        <w:rPr>
          <w:color w:val="00FF00"/>
        </w:rPr>
        <w:t>2018</w:t>
      </w:r>
      <w:r>
        <w:rPr/>
        <w:t>) layer to process the input time embeddings and predict six modulation parameters individually. This MLP is shared across all transformer blocks, with each block learning a distinct set of biases. Through</w:t>
      </w:r>
      <w:r>
        <w:rPr>
          <w:spacing w:val="-2"/>
        </w:rPr>
        <w:t> </w:t>
      </w:r>
      <w:r>
        <w:rPr/>
        <w:t>extensive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87"/>
      </w:pPr>
      <w:bookmarkStart w:name="_bookmark3" w:id="8"/>
      <w:bookmarkEnd w:id="8"/>
      <w:r>
        <w:rPr/>
      </w:r>
      <w:r>
        <w:rPr/>
        <w:t>Figure 10: Transformer block of </w:t>
      </w:r>
      <w:r>
        <w:rPr>
          <w:rFonts w:ascii="Courier New"/>
        </w:rPr>
        <w:t>Wan</w:t>
      </w:r>
      <w:r>
        <w:rPr/>
        <w:t>.</w:t>
      </w:r>
    </w:p>
    <w:p>
      <w:pPr>
        <w:spacing w:after="0"/>
        <w:sectPr>
          <w:type w:val="continuous"/>
          <w:pgSz w:w="12240" w:h="15840"/>
          <w:pgMar w:top="1480" w:bottom="820" w:left="1720" w:right="480"/>
          <w:cols w:num="2" w:equalWidth="0">
            <w:col w:w="5028" w:space="40"/>
            <w:col w:w="4972"/>
          </w:cols>
        </w:sectPr>
      </w:pPr>
    </w:p>
    <w:p>
      <w:pPr>
        <w:pStyle w:val="BodyText"/>
        <w:spacing w:line="187" w:lineRule="auto" w:before="38"/>
        <w:ind w:left="435" w:right="1670" w:firstLine="4"/>
        <w:jc w:val="both"/>
      </w:pPr>
      <w:r>
        <w:rPr/>
        <w:t>experiments,</w:t>
      </w:r>
      <w:r>
        <w:rPr>
          <w:spacing w:val="-17"/>
        </w:rPr>
        <w:t> </w:t>
      </w:r>
      <w:r>
        <w:rPr/>
        <w:t>we</w:t>
      </w:r>
      <w:r>
        <w:rPr>
          <w:spacing w:val="-16"/>
        </w:rPr>
        <w:t> </w:t>
      </w:r>
      <w:r>
        <w:rPr/>
        <w:t>have</w:t>
      </w:r>
      <w:r>
        <w:rPr>
          <w:spacing w:val="-16"/>
        </w:rPr>
        <w:t> </w:t>
      </w:r>
      <w:r>
        <w:rPr/>
        <w:t>demonstrated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design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reduce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parameter</w:t>
      </w:r>
      <w:r>
        <w:rPr>
          <w:spacing w:val="-16"/>
        </w:rPr>
        <w:t> </w:t>
      </w:r>
      <w:r>
        <w:rPr/>
        <w:t>count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approximately </w:t>
      </w:r>
      <w:r>
        <w:rPr>
          <w:rFonts w:ascii="Euclid"/>
        </w:rPr>
        <w:t>25% </w:t>
      </w:r>
      <w:r>
        <w:rPr/>
        <w:t>and reveal a significant performance improvement with this approach at the same parameter scale.</w:t>
      </w:r>
    </w:p>
    <w:p>
      <w:pPr>
        <w:pStyle w:val="BodyText"/>
        <w:spacing w:line="225" w:lineRule="auto" w:before="128"/>
        <w:ind w:left="432" w:right="1644"/>
        <w:jc w:val="both"/>
      </w:pPr>
      <w:r>
        <w:rPr>
          <w:b/>
          <w:spacing w:val="-5"/>
        </w:rPr>
        <w:t>Text</w:t>
      </w:r>
      <w:r>
        <w:rPr>
          <w:b/>
          <w:spacing w:val="-6"/>
        </w:rPr>
        <w:t> </w:t>
      </w:r>
      <w:r>
        <w:rPr>
          <w:b/>
        </w:rPr>
        <w:t>encoder</w:t>
      </w:r>
      <w:r>
        <w:rPr/>
        <w:t>.</w:t>
      </w:r>
      <w:r>
        <w:rPr>
          <w:spacing w:val="6"/>
        </w:rPr>
        <w:t> </w:t>
      </w:r>
      <w:r>
        <w:rPr>
          <w:rFonts w:ascii="Courier New" w:hAnsi="Courier New"/>
          <w:spacing w:val="-3"/>
        </w:rPr>
        <w:t>Wan</w:t>
      </w:r>
      <w:r>
        <w:rPr>
          <w:spacing w:val="-3"/>
        </w:rPr>
        <w:t>’s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umT5</w:t>
      </w:r>
      <w:r>
        <w:rPr>
          <w:spacing w:val="-5"/>
        </w:rPr>
        <w:t> </w:t>
      </w:r>
      <w:r>
        <w:rPr/>
        <w:t>(</w:t>
      </w:r>
      <w:r>
        <w:rPr>
          <w:color w:val="00FF00"/>
        </w:rPr>
        <w:t>Chung</w:t>
      </w:r>
      <w:r>
        <w:rPr>
          <w:color w:val="00FF00"/>
          <w:spacing w:val="-5"/>
        </w:rPr>
        <w:t> </w:t>
      </w:r>
      <w:r>
        <w:rPr>
          <w:color w:val="00FF00"/>
        </w:rPr>
        <w:t>et</w:t>
      </w:r>
      <w:r>
        <w:rPr>
          <w:color w:val="00FF00"/>
          <w:spacing w:val="-5"/>
        </w:rPr>
        <w:t> </w:t>
      </w:r>
      <w:r>
        <w:rPr>
          <w:color w:val="00FF00"/>
        </w:rPr>
        <w:t>al.</w:t>
      </w:r>
      <w:r>
        <w:rPr/>
        <w:t>,</w:t>
      </w:r>
      <w:r>
        <w:rPr>
          <w:spacing w:val="-5"/>
        </w:rPr>
        <w:t> </w:t>
      </w:r>
      <w:r>
        <w:rPr>
          <w:color w:val="00FF00"/>
        </w:rPr>
        <w:t>2023</w:t>
      </w:r>
      <w:r>
        <w:rPr/>
        <w:t>)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encode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text.</w:t>
      </w:r>
      <w:r>
        <w:rPr>
          <w:spacing w:val="6"/>
        </w:rPr>
        <w:t> </w:t>
      </w:r>
      <w:r>
        <w:rPr/>
        <w:t>Through extensive experiments, we find that umT5 has several advantages in our framework: 1) It possesses strong multilingual encoding capabilities, allowing it to understand both Chinese and English</w:t>
      </w:r>
      <w:r>
        <w:rPr>
          <w:spacing w:val="-30"/>
        </w:rPr>
        <w:t> </w:t>
      </w:r>
      <w:r>
        <w:rPr/>
        <w:t>effec- </w:t>
      </w:r>
      <w:r>
        <w:rPr>
          <w:spacing w:val="-4"/>
        </w:rPr>
        <w:t>tively, </w:t>
      </w:r>
      <w:r>
        <w:rPr/>
        <w:t>as well as input visual text; 2) Under the same conditions, we find that umT5 outperforms other</w:t>
      </w:r>
      <w:r>
        <w:rPr>
          <w:spacing w:val="-8"/>
        </w:rPr>
        <w:t> </w:t>
      </w:r>
      <w:r>
        <w:rPr/>
        <w:t>unidirectional</w:t>
      </w:r>
      <w:r>
        <w:rPr>
          <w:spacing w:val="-6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mechanism</w:t>
      </w:r>
      <w:r>
        <w:rPr>
          <w:spacing w:val="-7"/>
        </w:rPr>
        <w:t> </w:t>
      </w:r>
      <w:r>
        <w:rPr/>
        <w:t>LLMs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composition;</w:t>
      </w:r>
      <w:r>
        <w:rPr>
          <w:spacing w:val="-7"/>
        </w:rPr>
        <w:t> </w:t>
      </w:r>
      <w:r>
        <w:rPr/>
        <w:t>3)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exhibits</w:t>
      </w:r>
      <w:r>
        <w:rPr>
          <w:spacing w:val="-6"/>
        </w:rPr>
        <w:t> </w:t>
      </w:r>
      <w:r>
        <w:rPr/>
        <w:t>superior</w:t>
      </w:r>
      <w:r>
        <w:rPr>
          <w:spacing w:val="-8"/>
        </w:rPr>
        <w:t> </w:t>
      </w:r>
      <w:r>
        <w:rPr/>
        <w:t>convergence, with umT5 achieving faster convergence at the same parameter scale. Based on these findings, we ultimately chose umT5 as our text</w:t>
      </w:r>
      <w:r>
        <w:rPr>
          <w:spacing w:val="-8"/>
        </w:rPr>
        <w:t> </w:t>
      </w:r>
      <w:r>
        <w:rPr/>
        <w:t>embedder.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2"/>
          <w:numId w:val="1"/>
        </w:numPr>
        <w:tabs>
          <w:tab w:pos="1092" w:val="left" w:leader="none"/>
          <w:tab w:pos="1093" w:val="left" w:leader="none"/>
        </w:tabs>
        <w:spacing w:line="240" w:lineRule="auto" w:before="0" w:after="0"/>
        <w:ind w:left="1092" w:right="0" w:hanging="649"/>
        <w:jc w:val="left"/>
        <w:rPr>
          <w:sz w:val="16"/>
        </w:rPr>
      </w:pPr>
      <w:bookmarkStart w:name="Pre-training" w:id="9"/>
      <w:bookmarkEnd w:id="9"/>
      <w:r>
        <w:rPr/>
      </w:r>
      <w:bookmarkStart w:name="_bookmark4" w:id="10"/>
      <w:bookmarkEnd w:id="10"/>
      <w:r>
        <w:rPr/>
      </w:r>
      <w:bookmarkStart w:name="_bookmark4" w:id="11"/>
      <w:bookmarkEnd w:id="11"/>
      <w:r>
        <w:rPr>
          <w:spacing w:val="8"/>
          <w:sz w:val="20"/>
        </w:rPr>
        <w:t>P</w:t>
      </w:r>
      <w:r>
        <w:rPr>
          <w:spacing w:val="8"/>
          <w:sz w:val="16"/>
        </w:rPr>
        <w:t>RE</w:t>
      </w:r>
      <w:r>
        <w:rPr>
          <w:spacing w:val="8"/>
          <w:sz w:val="20"/>
        </w:rPr>
        <w:t>-</w:t>
      </w:r>
      <w:r>
        <w:rPr>
          <w:spacing w:val="8"/>
          <w:sz w:val="16"/>
        </w:rPr>
        <w:t>TRAINING</w:t>
      </w:r>
    </w:p>
    <w:p>
      <w:pPr>
        <w:pStyle w:val="BodyText"/>
        <w:spacing w:line="228" w:lineRule="auto" w:before="173"/>
        <w:ind w:left="435" w:right="1644" w:hanging="5"/>
        <w:jc w:val="both"/>
      </w:pPr>
      <w:r>
        <w:rPr>
          <w:spacing w:val="-9"/>
        </w:rPr>
        <w:t>We</w:t>
      </w:r>
      <w:r>
        <w:rPr>
          <w:spacing w:val="-13"/>
        </w:rPr>
        <w:t> </w:t>
      </w:r>
      <w:r>
        <w:rPr/>
        <w:t>leverage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flow</w:t>
      </w:r>
      <w:r>
        <w:rPr>
          <w:spacing w:val="-13"/>
        </w:rPr>
        <w:t> </w:t>
      </w:r>
      <w:r>
        <w:rPr/>
        <w:t>matching</w:t>
      </w:r>
      <w:r>
        <w:rPr>
          <w:spacing w:val="-13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(</w:t>
      </w:r>
      <w:r>
        <w:rPr>
          <w:color w:val="00FF00"/>
        </w:rPr>
        <w:t>Lipman</w:t>
      </w:r>
      <w:r>
        <w:rPr>
          <w:color w:val="00FF00"/>
          <w:spacing w:val="-13"/>
        </w:rPr>
        <w:t> </w:t>
      </w:r>
      <w:r>
        <w:rPr>
          <w:color w:val="00FF00"/>
        </w:rPr>
        <w:t>et</w:t>
      </w:r>
      <w:r>
        <w:rPr>
          <w:color w:val="00FF00"/>
          <w:spacing w:val="-13"/>
        </w:rPr>
        <w:t> </w:t>
      </w:r>
      <w:r>
        <w:rPr>
          <w:color w:val="00FF00"/>
        </w:rPr>
        <w:t>al.</w:t>
      </w:r>
      <w:r>
        <w:rPr/>
        <w:t>,</w:t>
      </w:r>
      <w:r>
        <w:rPr>
          <w:spacing w:val="-13"/>
        </w:rPr>
        <w:t> </w:t>
      </w:r>
      <w:r>
        <w:rPr>
          <w:color w:val="00FF00"/>
        </w:rPr>
        <w:t>2022</w:t>
      </w:r>
      <w:r>
        <w:rPr/>
        <w:t>;</w:t>
      </w:r>
      <w:r>
        <w:rPr>
          <w:spacing w:val="-13"/>
        </w:rPr>
        <w:t> </w:t>
      </w:r>
      <w:r>
        <w:rPr>
          <w:color w:val="00FF00"/>
        </w:rPr>
        <w:t>Esser</w:t>
      </w:r>
      <w:r>
        <w:rPr>
          <w:color w:val="00FF00"/>
          <w:spacing w:val="-13"/>
        </w:rPr>
        <w:t> </w:t>
      </w:r>
      <w:r>
        <w:rPr>
          <w:color w:val="00FF00"/>
        </w:rPr>
        <w:t>et</w:t>
      </w:r>
      <w:r>
        <w:rPr>
          <w:color w:val="00FF00"/>
          <w:spacing w:val="-12"/>
        </w:rPr>
        <w:t> </w:t>
      </w:r>
      <w:r>
        <w:rPr>
          <w:color w:val="00FF00"/>
        </w:rPr>
        <w:t>al.</w:t>
      </w:r>
      <w:r>
        <w:rPr/>
        <w:t>,</w:t>
      </w:r>
      <w:r>
        <w:rPr>
          <w:spacing w:val="-13"/>
        </w:rPr>
        <w:t> </w:t>
      </w:r>
      <w:r>
        <w:rPr>
          <w:color w:val="00FF00"/>
        </w:rPr>
        <w:t>2024</w:t>
      </w:r>
      <w:r>
        <w:rPr/>
        <w:t>)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unified denoising diffusion process across both image and video domains. </w:t>
      </w:r>
      <w:r>
        <w:rPr>
          <w:spacing w:val="-9"/>
        </w:rPr>
        <w:t>We </w:t>
      </w:r>
      <w:r>
        <w:rPr/>
        <w:t>first conduct pre-training on low-resolution</w:t>
      </w:r>
      <w:r>
        <w:rPr>
          <w:spacing w:val="-9"/>
        </w:rPr>
        <w:t> </w:t>
      </w:r>
      <w:r>
        <w:rPr/>
        <w:t>images,</w:t>
      </w:r>
      <w:r>
        <w:rPr>
          <w:spacing w:val="-8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multi-stage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images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videos.</w:t>
      </w:r>
      <w:r>
        <w:rPr>
          <w:spacing w:val="2"/>
        </w:rPr>
        <w:t> </w:t>
      </w:r>
      <w:r>
        <w:rPr/>
        <w:t>The</w:t>
      </w:r>
      <w:r>
        <w:rPr>
          <w:spacing w:val="-8"/>
        </w:rPr>
        <w:t> </w:t>
      </w:r>
      <w:r>
        <w:rPr/>
        <w:t>image- video joint training evolves using progressively upscaled data resolutions and extended temporal durations throughout the</w:t>
      </w:r>
      <w:r>
        <w:rPr>
          <w:spacing w:val="-4"/>
        </w:rPr>
        <w:t> </w:t>
      </w:r>
      <w:r>
        <w:rPr/>
        <w:t>stages.</w:t>
      </w:r>
    </w:p>
    <w:p>
      <w:pPr>
        <w:pStyle w:val="BodyText"/>
        <w:spacing w:line="223" w:lineRule="auto" w:before="126"/>
        <w:ind w:left="440" w:right="1653" w:hanging="7"/>
        <w:jc w:val="both"/>
      </w:pPr>
      <w:r>
        <w:rPr>
          <w:b/>
        </w:rPr>
        <w:t>Training objective. </w:t>
      </w:r>
      <w:r>
        <w:rPr/>
        <w:t>Flow matching provides a theoretically grounded framework for learning continuous-time</w:t>
      </w:r>
      <w:r>
        <w:rPr>
          <w:spacing w:val="-24"/>
        </w:rPr>
        <w:t> </w:t>
      </w:r>
      <w:r>
        <w:rPr/>
        <w:t>generative</w:t>
      </w:r>
      <w:r>
        <w:rPr>
          <w:spacing w:val="-24"/>
        </w:rPr>
        <w:t> </w:t>
      </w:r>
      <w:r>
        <w:rPr/>
        <w:t>processes</w:t>
      </w:r>
      <w:r>
        <w:rPr>
          <w:spacing w:val="-23"/>
        </w:rPr>
        <w:t> </w:t>
      </w:r>
      <w:r>
        <w:rPr/>
        <w:t>in</w:t>
      </w:r>
      <w:r>
        <w:rPr>
          <w:spacing w:val="-24"/>
        </w:rPr>
        <w:t> </w:t>
      </w:r>
      <w:r>
        <w:rPr/>
        <w:t>diffusion</w:t>
      </w:r>
      <w:r>
        <w:rPr>
          <w:spacing w:val="-23"/>
        </w:rPr>
        <w:t> </w:t>
      </w:r>
      <w:r>
        <w:rPr/>
        <w:t>models.</w:t>
      </w:r>
      <w:r>
        <w:rPr>
          <w:spacing w:val="-17"/>
        </w:rPr>
        <w:t> </w:t>
      </w:r>
      <w:r>
        <w:rPr/>
        <w:t>It</w:t>
      </w:r>
      <w:r>
        <w:rPr>
          <w:spacing w:val="-23"/>
        </w:rPr>
        <w:t> </w:t>
      </w:r>
      <w:r>
        <w:rPr/>
        <w:t>circumvents</w:t>
      </w:r>
      <w:r>
        <w:rPr>
          <w:spacing w:val="-24"/>
        </w:rPr>
        <w:t> </w:t>
      </w:r>
      <w:r>
        <w:rPr/>
        <w:t>iterative</w:t>
      </w:r>
      <w:r>
        <w:rPr>
          <w:spacing w:val="-23"/>
        </w:rPr>
        <w:t> </w:t>
      </w:r>
      <w:r>
        <w:rPr/>
        <w:t>velocity</w:t>
      </w:r>
      <w:r>
        <w:rPr>
          <w:spacing w:val="-24"/>
        </w:rPr>
        <w:t> </w:t>
      </w:r>
      <w:r>
        <w:rPr/>
        <w:t>prediction, enabling</w:t>
      </w:r>
      <w:r>
        <w:rPr>
          <w:spacing w:val="-11"/>
        </w:rPr>
        <w:t> </w:t>
      </w:r>
      <w:r>
        <w:rPr/>
        <w:t>stable</w:t>
      </w:r>
      <w:r>
        <w:rPr>
          <w:spacing w:val="-10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via</w:t>
      </w:r>
      <w:r>
        <w:rPr>
          <w:spacing w:val="-10"/>
        </w:rPr>
        <w:t> </w:t>
      </w:r>
      <w:r>
        <w:rPr/>
        <w:t>ordinary</w:t>
      </w:r>
      <w:r>
        <w:rPr>
          <w:spacing w:val="-11"/>
        </w:rPr>
        <w:t> </w:t>
      </w:r>
      <w:r>
        <w:rPr/>
        <w:t>differential</w:t>
      </w:r>
      <w:r>
        <w:rPr>
          <w:spacing w:val="-10"/>
        </w:rPr>
        <w:t> </w:t>
      </w:r>
      <w:r>
        <w:rPr/>
        <w:t>equations</w:t>
      </w:r>
      <w:r>
        <w:rPr>
          <w:spacing w:val="-11"/>
        </w:rPr>
        <w:t> </w:t>
      </w:r>
      <w:r>
        <w:rPr/>
        <w:t>(ODEs)</w:t>
      </w:r>
      <w:r>
        <w:rPr>
          <w:spacing w:val="-11"/>
        </w:rPr>
        <w:t> </w:t>
      </w:r>
      <w:r>
        <w:rPr/>
        <w:t>while</w:t>
      </w:r>
      <w:r>
        <w:rPr>
          <w:spacing w:val="-10"/>
        </w:rPr>
        <w:t> </w:t>
      </w:r>
      <w:r>
        <w:rPr/>
        <w:t>maintaining</w:t>
      </w:r>
      <w:r>
        <w:rPr>
          <w:spacing w:val="-11"/>
        </w:rPr>
        <w:t> </w:t>
      </w:r>
      <w:r>
        <w:rPr/>
        <w:t>equivalence</w:t>
      </w:r>
      <w:r>
        <w:rPr>
          <w:spacing w:val="-11"/>
        </w:rPr>
        <w:t> </w:t>
      </w:r>
      <w:r>
        <w:rPr/>
        <w:t>to maximum</w:t>
      </w:r>
      <w:r>
        <w:rPr>
          <w:spacing w:val="-6"/>
        </w:rPr>
        <w:t> </w:t>
      </w:r>
      <w:r>
        <w:rPr/>
        <w:t>likelihood</w:t>
      </w:r>
      <w:r>
        <w:rPr>
          <w:spacing w:val="-5"/>
        </w:rPr>
        <w:t> </w:t>
      </w:r>
      <w:r>
        <w:rPr/>
        <w:t>objectives.</w:t>
      </w:r>
      <w:r>
        <w:rPr>
          <w:spacing w:val="6"/>
        </w:rPr>
        <w:t> </w:t>
      </w:r>
      <w:r>
        <w:rPr/>
        <w:t>During</w:t>
      </w:r>
      <w:r>
        <w:rPr>
          <w:spacing w:val="-5"/>
        </w:rPr>
        <w:t> </w:t>
      </w:r>
      <w:r>
        <w:rPr/>
        <w:t>training,</w:t>
      </w:r>
      <w:r>
        <w:rPr>
          <w:spacing w:val="-4"/>
        </w:rPr>
        <w:t> </w:t>
      </w:r>
      <w:r>
        <w:rPr/>
        <w:t>given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video</w:t>
      </w:r>
      <w:r>
        <w:rPr>
          <w:spacing w:val="-5"/>
        </w:rPr>
        <w:t> </w:t>
      </w:r>
      <w:r>
        <w:rPr/>
        <w:t>latent</w:t>
      </w:r>
      <w:r>
        <w:rPr>
          <w:spacing w:val="-6"/>
        </w:rPr>
        <w:t> </w:t>
      </w:r>
      <w:r>
        <w:rPr>
          <w:rFonts w:ascii="Georgia"/>
          <w:i/>
          <w:spacing w:val="3"/>
        </w:rPr>
        <w:t>x</w:t>
      </w:r>
      <w:r>
        <w:rPr>
          <w:rFonts w:ascii="Verdana"/>
          <w:spacing w:val="3"/>
          <w:vertAlign w:val="subscript"/>
        </w:rPr>
        <w:t>1</w:t>
      </w:r>
      <w:r>
        <w:rPr>
          <w:spacing w:val="3"/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random</w:t>
      </w:r>
      <w:r>
        <w:rPr>
          <w:spacing w:val="-4"/>
          <w:vertAlign w:val="baseline"/>
        </w:rPr>
        <w:t> </w:t>
      </w:r>
      <w:r>
        <w:rPr>
          <w:vertAlign w:val="baseline"/>
        </w:rPr>
        <w:t>noise</w:t>
      </w:r>
    </w:p>
    <w:p>
      <w:pPr>
        <w:pStyle w:val="BodyText"/>
        <w:spacing w:line="196" w:lineRule="auto"/>
        <w:ind w:left="440" w:right="1678"/>
        <w:jc w:val="both"/>
      </w:pPr>
      <w:r>
        <w:rPr/>
        <w:pict>
          <v:shape style="position:absolute;margin-left:121.204002pt;margin-top:1.74179pt;width:122.8pt;height:17.3pt;mso-position-horizontal-relative:page;mso-position-vertical-relative:paragraph;z-index:-252804096" type="#_x0000_t202" filled="false" stroked="false">
            <v:textbox inset="0,0,0,0">
              <w:txbxContent>
                <w:p>
                  <w:pPr>
                    <w:tabs>
                      <w:tab w:pos="2322" w:val="left" w:leader="none"/>
                    </w:tabs>
                    <w:spacing w:line="202" w:lineRule="exact" w:before="0"/>
                    <w:ind w:left="0" w:right="0" w:firstLine="0"/>
                    <w:jc w:val="left"/>
                    <w:rPr>
                      <w:rFonts w:ascii="DejaVu Sans Mono" w:hAnsi="DejaVu Sans Mono"/>
                      <w:i/>
                      <w:sz w:val="20"/>
                    </w:rPr>
                  </w:pPr>
                  <w:r>
                    <w:rPr>
                      <w:rFonts w:ascii="DejaVu Sans Mono" w:hAnsi="DejaVu Sans Mono"/>
                      <w:i/>
                      <w:w w:val="125"/>
                      <w:sz w:val="20"/>
                    </w:rPr>
                    <w:t>∼</w:t>
                  </w:r>
                  <w:r>
                    <w:rPr>
                      <w:rFonts w:ascii="DejaVu Sans Mono" w:hAnsi="DejaVu Sans Mono"/>
                      <w:i/>
                      <w:spacing w:val="-85"/>
                      <w:w w:val="125"/>
                      <w:sz w:val="20"/>
                    </w:rPr>
                    <w:t> </w:t>
                  </w:r>
                  <w:r>
                    <w:rPr>
                      <w:rFonts w:ascii="DejaVu Sans Mono" w:hAnsi="DejaVu Sans Mono"/>
                      <w:i/>
                      <w:w w:val="125"/>
                      <w:sz w:val="20"/>
                    </w:rPr>
                    <w:t>N</w:t>
                    <w:tab/>
                  </w:r>
                  <w:r>
                    <w:rPr>
                      <w:rFonts w:ascii="DejaVu Sans Mono" w:hAnsi="DejaVu Sans Mono"/>
                      <w:i/>
                      <w:spacing w:val="-20"/>
                      <w:w w:val="120"/>
                      <w:sz w:val="20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>
          <w:rFonts w:ascii="Georgia"/>
          <w:i/>
        </w:rPr>
        <w:t>x</w:t>
      </w:r>
      <w:r>
        <w:rPr>
          <w:rFonts w:ascii="Verdana"/>
          <w:vertAlign w:val="subscript"/>
        </w:rPr>
        <w:t>0</w:t>
      </w:r>
      <w:r>
        <w:rPr>
          <w:rFonts w:ascii="Verdana"/>
          <w:vertAlign w:val="baseline"/>
        </w:rPr>
        <w:t>   </w:t>
      </w:r>
      <w:r>
        <w:rPr>
          <w:rFonts w:ascii="Euclid"/>
          <w:vertAlign w:val="baseline"/>
        </w:rPr>
        <w:t>(0</w:t>
      </w:r>
      <w:r>
        <w:rPr>
          <w:rFonts w:ascii="Georgia"/>
          <w:i/>
          <w:vertAlign w:val="baseline"/>
        </w:rPr>
        <w:t>, </w:t>
      </w:r>
      <w:r>
        <w:rPr>
          <w:rFonts w:ascii="Georgia"/>
          <w:i/>
          <w:spacing w:val="5"/>
          <w:vertAlign w:val="baseline"/>
        </w:rPr>
        <w:t>I</w:t>
      </w:r>
      <w:r>
        <w:rPr>
          <w:rFonts w:ascii="Euclid"/>
          <w:spacing w:val="5"/>
          <w:vertAlign w:val="baseline"/>
        </w:rPr>
        <w:t>)</w:t>
      </w:r>
      <w:r>
        <w:rPr>
          <w:spacing w:val="5"/>
          <w:vertAlign w:val="baseline"/>
        </w:rPr>
        <w:t>, </w:t>
      </w:r>
      <w:r>
        <w:rPr>
          <w:vertAlign w:val="baseline"/>
        </w:rPr>
        <w:t>and a timestep </w:t>
      </w:r>
      <w:r>
        <w:rPr>
          <w:rFonts w:ascii="Georgia"/>
          <w:i/>
          <w:vertAlign w:val="baseline"/>
        </w:rPr>
        <w:t>t   </w:t>
      </w:r>
      <w:r>
        <w:rPr>
          <w:rFonts w:ascii="Euclid"/>
          <w:vertAlign w:val="baseline"/>
        </w:rPr>
        <w:t>[0</w:t>
      </w:r>
      <w:r>
        <w:rPr>
          <w:rFonts w:ascii="Georgia"/>
          <w:i/>
          <w:vertAlign w:val="baseline"/>
        </w:rPr>
        <w:t>, </w:t>
      </w:r>
      <w:r>
        <w:rPr>
          <w:rFonts w:ascii="Euclid"/>
          <w:vertAlign w:val="baseline"/>
        </w:rPr>
        <w:t>1] </w:t>
      </w:r>
      <w:r>
        <w:rPr>
          <w:vertAlign w:val="baseline"/>
        </w:rPr>
        <w:t>sampled from a logit-normal distribution, an intermediate latent</w:t>
      </w:r>
      <w:r>
        <w:rPr>
          <w:spacing w:val="-5"/>
          <w:vertAlign w:val="baseline"/>
        </w:rPr>
        <w:t> </w:t>
      </w:r>
      <w:r>
        <w:rPr>
          <w:rFonts w:ascii="Georgia"/>
          <w:i/>
          <w:vertAlign w:val="baseline"/>
        </w:rPr>
        <w:t>x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obtained</w:t>
      </w:r>
      <w:r>
        <w:rPr>
          <w:spacing w:val="-5"/>
          <w:vertAlign w:val="baseline"/>
        </w:rPr>
        <w:t> </w:t>
      </w:r>
      <w:r>
        <w:rPr>
          <w:vertAlign w:val="baseline"/>
        </w:rPr>
        <w:t>as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-5"/>
          <w:vertAlign w:val="baseline"/>
        </w:rPr>
        <w:t> </w:t>
      </w:r>
      <w:r>
        <w:rPr>
          <w:vertAlign w:val="baseline"/>
        </w:rPr>
        <w:t>input.</w:t>
      </w:r>
      <w:r>
        <w:rPr>
          <w:spacing w:val="7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4"/>
          <w:vertAlign w:val="baseline"/>
        </w:rPr>
        <w:t> </w:t>
      </w:r>
      <w:r>
        <w:rPr>
          <w:vertAlign w:val="baseline"/>
        </w:rPr>
        <w:t>Rectified</w:t>
      </w:r>
      <w:r>
        <w:rPr>
          <w:spacing w:val="-5"/>
          <w:vertAlign w:val="baseline"/>
        </w:rPr>
        <w:t> </w:t>
      </w:r>
      <w:r>
        <w:rPr>
          <w:vertAlign w:val="baseline"/>
        </w:rPr>
        <w:t>Flows</w:t>
      </w:r>
      <w:r>
        <w:rPr>
          <w:spacing w:val="-4"/>
          <w:vertAlign w:val="baseline"/>
        </w:rPr>
        <w:t> </w:t>
      </w:r>
      <w:r>
        <w:rPr>
          <w:vertAlign w:val="baseline"/>
        </w:rPr>
        <w:t>(RFs)</w:t>
      </w:r>
      <w:r>
        <w:rPr>
          <w:spacing w:val="-4"/>
          <w:vertAlign w:val="baseline"/>
        </w:rPr>
        <w:t> </w:t>
      </w:r>
      <w:r>
        <w:rPr>
          <w:vertAlign w:val="baseline"/>
        </w:rPr>
        <w:t>(</w:t>
      </w:r>
      <w:r>
        <w:rPr>
          <w:color w:val="00FF00"/>
          <w:vertAlign w:val="baseline"/>
        </w:rPr>
        <w:t>Esser</w:t>
      </w:r>
      <w:r>
        <w:rPr>
          <w:color w:val="00FF00"/>
          <w:spacing w:val="-5"/>
          <w:vertAlign w:val="baseline"/>
        </w:rPr>
        <w:t> </w:t>
      </w:r>
      <w:r>
        <w:rPr>
          <w:color w:val="00FF00"/>
          <w:vertAlign w:val="baseline"/>
        </w:rPr>
        <w:t>et</w:t>
      </w:r>
      <w:r>
        <w:rPr>
          <w:color w:val="00FF00"/>
          <w:spacing w:val="-4"/>
          <w:vertAlign w:val="baseline"/>
        </w:rPr>
        <w:t> </w:t>
      </w:r>
      <w:r>
        <w:rPr>
          <w:color w:val="00FF00"/>
          <w:vertAlign w:val="baseline"/>
        </w:rPr>
        <w:t>al.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color w:val="00FF00"/>
          <w:vertAlign w:val="baseline"/>
        </w:rPr>
        <w:t>2024</w:t>
      </w:r>
      <w:r>
        <w:rPr>
          <w:vertAlign w:val="baseline"/>
        </w:rPr>
        <w:t>),</w:t>
      </w:r>
      <w:r>
        <w:rPr>
          <w:spacing w:val="-4"/>
          <w:vertAlign w:val="baseline"/>
        </w:rPr>
        <w:t> </w:t>
      </w:r>
      <w:r>
        <w:rPr>
          <w:rFonts w:ascii="Georgia"/>
          <w:i/>
          <w:vertAlign w:val="baseline"/>
        </w:rPr>
        <w:t>x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spacing w:val="-5"/>
          <w:vertAlign w:val="baseline"/>
        </w:rPr>
        <w:t> </w:t>
      </w:r>
      <w:r>
        <w:rPr>
          <w:vertAlign w:val="baseline"/>
        </w:rPr>
        <w:t>is defined as a linear interpolation between </w:t>
      </w:r>
      <w:r>
        <w:rPr>
          <w:rFonts w:ascii="Georgia"/>
          <w:i/>
          <w:vertAlign w:val="baseline"/>
        </w:rPr>
        <w:t>x</w:t>
      </w:r>
      <w:r>
        <w:rPr>
          <w:rFonts w:ascii="Verdana"/>
          <w:vertAlign w:val="subscript"/>
        </w:rPr>
        <w:t>0</w:t>
      </w:r>
      <w:r>
        <w:rPr>
          <w:rFonts w:ascii="Verdana"/>
          <w:vertAlign w:val="baseline"/>
        </w:rPr>
        <w:t> </w:t>
      </w:r>
      <w:r>
        <w:rPr>
          <w:vertAlign w:val="baseline"/>
        </w:rPr>
        <w:t>and </w:t>
      </w:r>
      <w:r>
        <w:rPr>
          <w:rFonts w:ascii="Georgia"/>
          <w:i/>
          <w:spacing w:val="3"/>
          <w:vertAlign w:val="baseline"/>
        </w:rPr>
        <w:t>x</w:t>
      </w:r>
      <w:r>
        <w:rPr>
          <w:rFonts w:ascii="Verdana"/>
          <w:spacing w:val="3"/>
          <w:vertAlign w:val="subscript"/>
        </w:rPr>
        <w:t>1</w:t>
      </w:r>
      <w:r>
        <w:rPr>
          <w:spacing w:val="3"/>
          <w:vertAlign w:val="baseline"/>
        </w:rPr>
        <w:t>,</w:t>
      </w:r>
      <w:r>
        <w:rPr>
          <w:spacing w:val="-22"/>
          <w:vertAlign w:val="baseline"/>
        </w:rPr>
        <w:t> </w:t>
      </w:r>
      <w:r>
        <w:rPr>
          <w:i/>
          <w:vertAlign w:val="baseline"/>
        </w:rPr>
        <w:t>i</w:t>
      </w:r>
      <w:r>
        <w:rPr>
          <w:vertAlign w:val="baseline"/>
        </w:rPr>
        <w:t>.</w:t>
      </w:r>
      <w:r>
        <w:rPr>
          <w:i/>
          <w:vertAlign w:val="baseline"/>
        </w:rPr>
        <w:t>e</w:t>
      </w:r>
      <w:r>
        <w:rPr>
          <w:vertAlign w:val="baseline"/>
        </w:rPr>
        <w:t>.,</w:t>
      </w:r>
    </w:p>
    <w:p>
      <w:pPr>
        <w:tabs>
          <w:tab w:pos="8140" w:val="left" w:leader="none"/>
        </w:tabs>
        <w:spacing w:before="103"/>
        <w:ind w:left="3501" w:right="0" w:firstLine="0"/>
        <w:jc w:val="left"/>
        <w:rPr>
          <w:sz w:val="20"/>
        </w:rPr>
      </w:pPr>
      <w:r>
        <w:rPr>
          <w:rFonts w:ascii="Georgia" w:hAnsi="Georgia"/>
          <w:i/>
          <w:w w:val="105"/>
          <w:sz w:val="20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t</w:t>
      </w:r>
      <w:r>
        <w:rPr>
          <w:rFonts w:ascii="Bookman Old Style" w:hAnsi="Bookman Old Style"/>
          <w:b w:val="0"/>
          <w:i/>
          <w:spacing w:val="1"/>
          <w:w w:val="105"/>
          <w:sz w:val="20"/>
          <w:vertAlign w:val="baseline"/>
        </w:rPr>
        <w:t> </w:t>
      </w:r>
      <w:r>
        <w:rPr>
          <w:rFonts w:ascii="Euclid" w:hAnsi="Euclid"/>
          <w:w w:val="105"/>
          <w:sz w:val="20"/>
          <w:vertAlign w:val="baseline"/>
        </w:rPr>
        <w:t>=</w:t>
      </w:r>
      <w:r>
        <w:rPr>
          <w:rFonts w:ascii="Euclid" w:hAnsi="Euclid"/>
          <w:spacing w:val="-15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tx</w:t>
      </w:r>
      <w:r>
        <w:rPr>
          <w:rFonts w:ascii="Verdana" w:hAnsi="Verdana"/>
          <w:w w:val="105"/>
          <w:sz w:val="20"/>
          <w:vertAlign w:val="subscript"/>
        </w:rPr>
        <w:t>1</w:t>
      </w:r>
      <w:r>
        <w:rPr>
          <w:rFonts w:ascii="Verdana" w:hAnsi="Verdana"/>
          <w:spacing w:val="-21"/>
          <w:w w:val="105"/>
          <w:sz w:val="20"/>
          <w:vertAlign w:val="baseline"/>
        </w:rPr>
        <w:t> </w:t>
      </w:r>
      <w:r>
        <w:rPr>
          <w:rFonts w:ascii="Euclid" w:hAnsi="Euclid"/>
          <w:w w:val="105"/>
          <w:sz w:val="20"/>
          <w:vertAlign w:val="baseline"/>
        </w:rPr>
        <w:t>+</w:t>
      </w:r>
      <w:r>
        <w:rPr>
          <w:rFonts w:ascii="Euclid" w:hAnsi="Euclid"/>
          <w:spacing w:val="-27"/>
          <w:w w:val="105"/>
          <w:sz w:val="20"/>
          <w:vertAlign w:val="baseline"/>
        </w:rPr>
        <w:t> </w:t>
      </w:r>
      <w:r>
        <w:rPr>
          <w:rFonts w:ascii="Euclid" w:hAnsi="Euclid"/>
          <w:w w:val="105"/>
          <w:sz w:val="20"/>
          <w:vertAlign w:val="baseline"/>
        </w:rPr>
        <w:t>(1</w:t>
      </w:r>
      <w:r>
        <w:rPr>
          <w:rFonts w:ascii="Euclid" w:hAnsi="Euclid"/>
          <w:spacing w:val="-26"/>
          <w:w w:val="105"/>
          <w:sz w:val="20"/>
          <w:vertAlign w:val="baseline"/>
        </w:rPr>
        <w:t> </w:t>
      </w:r>
      <w:r>
        <w:rPr>
          <w:rFonts w:ascii="DejaVu Sans Mono" w:hAnsi="DejaVu Sans Mono"/>
          <w:i/>
          <w:w w:val="105"/>
          <w:sz w:val="20"/>
          <w:vertAlign w:val="baseline"/>
        </w:rPr>
        <w:t>−</w:t>
      </w:r>
      <w:r>
        <w:rPr>
          <w:rFonts w:ascii="DejaVu Sans Mono" w:hAnsi="DejaVu Sans Mono"/>
          <w:i/>
          <w:spacing w:val="-82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t</w:t>
      </w:r>
      <w:r>
        <w:rPr>
          <w:rFonts w:ascii="Euclid" w:hAnsi="Euclid"/>
          <w:w w:val="105"/>
          <w:sz w:val="20"/>
          <w:vertAlign w:val="baseline"/>
        </w:rPr>
        <w:t>)</w:t>
      </w:r>
      <w:r>
        <w:rPr>
          <w:rFonts w:ascii="Georgia" w:hAnsi="Georgia"/>
          <w:i/>
          <w:w w:val="105"/>
          <w:sz w:val="20"/>
          <w:vertAlign w:val="baseline"/>
        </w:rPr>
        <w:t>x</w:t>
      </w:r>
      <w:r>
        <w:rPr>
          <w:rFonts w:ascii="Verdana" w:hAnsi="Verdana"/>
          <w:w w:val="105"/>
          <w:sz w:val="20"/>
          <w:vertAlign w:val="subscript"/>
        </w:rPr>
        <w:t>0</w:t>
      </w:r>
      <w:r>
        <w:rPr>
          <w:rFonts w:ascii="Georgia" w:hAnsi="Georgia"/>
          <w:i/>
          <w:w w:val="105"/>
          <w:sz w:val="20"/>
          <w:vertAlign w:val="baseline"/>
        </w:rPr>
        <w:t>.</w:t>
        <w:tab/>
      </w:r>
      <w:r>
        <w:rPr>
          <w:w w:val="105"/>
          <w:sz w:val="20"/>
          <w:vertAlign w:val="baseline"/>
        </w:rPr>
        <w:t>(1)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480" w:bottom="820" w:left="1720" w:right="480"/>
        </w:sectPr>
      </w:pPr>
    </w:p>
    <w:p>
      <w:pPr>
        <w:pStyle w:val="BodyText"/>
        <w:spacing w:before="90"/>
        <w:ind w:left="433"/>
      </w:pPr>
      <w:r>
        <w:rPr/>
        <w:t>The groud truth velocity </w:t>
      </w:r>
      <w:r>
        <w:rPr>
          <w:rFonts w:ascii="Georgia"/>
          <w:i/>
        </w:rPr>
        <w:t>v</w:t>
      </w:r>
      <w:r>
        <w:rPr>
          <w:rFonts w:ascii="Bookman Old Style"/>
          <w:b w:val="0"/>
          <w:i/>
          <w:vertAlign w:val="subscript"/>
        </w:rPr>
        <w:t>t</w:t>
      </w:r>
      <w:r>
        <w:rPr>
          <w:rFonts w:ascii="Bookman Old Style"/>
          <w:b w:val="0"/>
          <w:i/>
          <w:vertAlign w:val="baseline"/>
        </w:rPr>
        <w:t> </w:t>
      </w:r>
      <w:r>
        <w:rPr>
          <w:vertAlign w:val="baseline"/>
        </w:rPr>
        <w:t>is</w:t>
      </w:r>
    </w:p>
    <w:p>
      <w:pPr>
        <w:pStyle w:val="BodyText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line="309" w:lineRule="exact" w:before="1"/>
        <w:ind w:left="433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w:t>v </w:t>
      </w:r>
      <w:r>
        <w:rPr>
          <w:rFonts w:ascii="Euclid"/>
          <w:sz w:val="20"/>
        </w:rPr>
        <w:t>= </w:t>
      </w:r>
      <w:r>
        <w:rPr>
          <w:rFonts w:ascii="Georgia"/>
          <w:i/>
          <w:position w:val="13"/>
          <w:sz w:val="20"/>
          <w:u w:val="single"/>
        </w:rPr>
        <w:t>dx</w:t>
      </w:r>
      <w:r>
        <w:rPr>
          <w:rFonts w:ascii="Bookman Old Style"/>
          <w:b w:val="0"/>
          <w:i/>
          <w:position w:val="10"/>
          <w:sz w:val="14"/>
          <w:u w:val="single"/>
        </w:rPr>
        <w:t>t</w:t>
      </w:r>
      <w:r>
        <w:rPr>
          <w:rFonts w:ascii="Bookman Old Style"/>
          <w:b w:val="0"/>
          <w:i/>
          <w:position w:val="10"/>
          <w:sz w:val="14"/>
        </w:rPr>
        <w:t> </w:t>
      </w:r>
      <w:r>
        <w:rPr>
          <w:rFonts w:ascii="Euclid"/>
          <w:sz w:val="20"/>
        </w:rPr>
        <w:t>= </w:t>
      </w:r>
      <w:r>
        <w:rPr>
          <w:rFonts w:ascii="Georgia"/>
          <w:i/>
          <w:sz w:val="20"/>
        </w:rPr>
        <w:t>x</w:t>
      </w:r>
    </w:p>
    <w:p>
      <w:pPr>
        <w:tabs>
          <w:tab w:pos="946" w:val="left" w:leader="none"/>
          <w:tab w:pos="1660" w:val="right" w:leader="none"/>
        </w:tabs>
        <w:spacing w:line="184" w:lineRule="auto" w:before="0"/>
        <w:ind w:left="530" w:right="0" w:firstLine="0"/>
        <w:jc w:val="left"/>
        <w:rPr>
          <w:rFonts w:ascii="Verdana"/>
          <w:sz w:val="14"/>
        </w:rPr>
      </w:pPr>
      <w:r>
        <w:rPr>
          <w:rFonts w:ascii="Bookman Old Style"/>
          <w:b w:val="0"/>
          <w:i/>
          <w:w w:val="105"/>
          <w:position w:val="11"/>
          <w:sz w:val="14"/>
        </w:rPr>
        <w:t>t</w:t>
        <w:tab/>
      </w:r>
      <w:r>
        <w:rPr>
          <w:rFonts w:ascii="Georgia"/>
          <w:i/>
          <w:w w:val="105"/>
          <w:sz w:val="20"/>
        </w:rPr>
        <w:t>dt</w:t>
        <w:tab/>
      </w:r>
      <w:r>
        <w:rPr>
          <w:rFonts w:ascii="Verdana"/>
          <w:w w:val="105"/>
          <w:position w:val="11"/>
          <w:sz w:val="14"/>
        </w:rPr>
        <w:t>1</w:t>
      </w:r>
    </w:p>
    <w:p>
      <w:pPr>
        <w:tabs>
          <w:tab w:pos="3343" w:val="left" w:leader="none"/>
        </w:tabs>
        <w:spacing w:before="446"/>
        <w:ind w:left="14" w:right="0" w:firstLine="0"/>
        <w:jc w:val="left"/>
        <w:rPr>
          <w:sz w:val="20"/>
        </w:rPr>
      </w:pPr>
      <w:r>
        <w:rPr/>
        <w:br w:type="column"/>
      </w:r>
      <w:r>
        <w:rPr>
          <w:rFonts w:ascii="DejaVu Sans Mono" w:hAnsi="DejaVu Sans Mono"/>
          <w:i/>
          <w:w w:val="105"/>
          <w:sz w:val="20"/>
        </w:rPr>
        <w:t>−</w:t>
      </w:r>
      <w:r>
        <w:rPr>
          <w:rFonts w:ascii="DejaVu Sans Mono" w:hAnsi="DejaVu Sans Mono"/>
          <w:i/>
          <w:spacing w:val="-78"/>
          <w:w w:val="105"/>
          <w:sz w:val="20"/>
        </w:rPr>
        <w:t> </w:t>
      </w:r>
      <w:r>
        <w:rPr>
          <w:rFonts w:ascii="Georgia" w:hAnsi="Georgia"/>
          <w:i/>
          <w:spacing w:val="3"/>
          <w:w w:val="105"/>
          <w:sz w:val="20"/>
        </w:rPr>
        <w:t>x</w:t>
      </w:r>
      <w:r>
        <w:rPr>
          <w:rFonts w:ascii="Verdana" w:hAnsi="Verdana"/>
          <w:spacing w:val="3"/>
          <w:w w:val="105"/>
          <w:sz w:val="20"/>
          <w:vertAlign w:val="subscript"/>
        </w:rPr>
        <w:t>0</w:t>
      </w:r>
      <w:r>
        <w:rPr>
          <w:rFonts w:ascii="Georgia" w:hAnsi="Georgia"/>
          <w:i/>
          <w:spacing w:val="3"/>
          <w:w w:val="105"/>
          <w:sz w:val="20"/>
          <w:vertAlign w:val="baseline"/>
        </w:rPr>
        <w:t>.</w:t>
        <w:tab/>
      </w:r>
      <w:r>
        <w:rPr>
          <w:w w:val="105"/>
          <w:sz w:val="20"/>
          <w:vertAlign w:val="baseline"/>
        </w:rPr>
        <w:t>(2)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480" w:bottom="820" w:left="1720" w:right="480"/>
          <w:cols w:num="3" w:equalWidth="0">
            <w:col w:w="2813" w:space="284"/>
            <w:col w:w="1661" w:space="39"/>
            <w:col w:w="5243"/>
          </w:cols>
        </w:sectPr>
      </w:pPr>
    </w:p>
    <w:p>
      <w:pPr>
        <w:pStyle w:val="BodyText"/>
        <w:spacing w:line="228" w:lineRule="auto"/>
        <w:ind w:left="440" w:right="1678" w:hanging="7"/>
      </w:pPr>
      <w:r>
        <w:rPr/>
        <w:t>The model is trained to predict the velocity, thus, the loss function can be formulated as the mean squared error (MSE) between the model output and </w:t>
      </w:r>
      <w:r>
        <w:rPr>
          <w:rFonts w:ascii="Georgia"/>
          <w:i/>
        </w:rPr>
        <w:t>v</w:t>
      </w:r>
      <w:r>
        <w:rPr>
          <w:rFonts w:ascii="Bookman Old Style"/>
          <w:b w:val="0"/>
          <w:i/>
          <w:vertAlign w:val="subscript"/>
        </w:rPr>
        <w:t>t</w:t>
      </w:r>
      <w:r>
        <w:rPr>
          <w:vertAlign w:val="baseline"/>
        </w:rPr>
        <w:t>,</w:t>
      </w:r>
    </w:p>
    <w:p>
      <w:pPr>
        <w:spacing w:after="0" w:line="228" w:lineRule="auto"/>
        <w:sectPr>
          <w:type w:val="continuous"/>
          <w:pgSz w:w="12240" w:h="15840"/>
          <w:pgMar w:top="1480" w:bottom="820" w:left="1720" w:right="480"/>
        </w:sectPr>
      </w:pPr>
    </w:p>
    <w:p>
      <w:pPr>
        <w:pStyle w:val="BodyText"/>
      </w:pPr>
    </w:p>
    <w:p>
      <w:pPr>
        <w:tabs>
          <w:tab w:pos="8140" w:val="left" w:leader="none"/>
        </w:tabs>
        <w:spacing w:line="330" w:lineRule="atLeast" w:before="187"/>
        <w:ind w:left="432" w:right="1664" w:firstLine="2302"/>
        <w:jc w:val="left"/>
        <w:rPr>
          <w:sz w:val="20"/>
        </w:rPr>
      </w:pPr>
      <w:r>
        <w:rPr/>
        <w:pict>
          <v:shape style="position:absolute;margin-left:382.006989pt;margin-top:11.54563pt;width:4pt;height:7pt;mso-position-horizontal-relative:page;mso-position-vertical-relative:paragraph;z-index:-252803072" type="#_x0000_t202" filled="false" stroked="false">
            <v:textbox inset="0,0,0,0">
              <w:txbxContent>
                <w:p>
                  <w:pPr>
                    <w:spacing w:line="134" w:lineRule="exact" w:before="0"/>
                    <w:ind w:left="0" w:right="0" w:firstLine="0"/>
                    <w:jc w:val="left"/>
                    <w:rPr>
                      <w:rFonts w:ascii="Verdana"/>
                      <w:sz w:val="14"/>
                    </w:rPr>
                  </w:pPr>
                  <w:r>
                    <w:rPr>
                      <w:rFonts w:ascii="Verdana"/>
                      <w:w w:val="89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DejaVu Sans Mono" w:hAnsi="DejaVu Sans Mono"/>
          <w:i/>
          <w:w w:val="114"/>
          <w:sz w:val="20"/>
        </w:rPr>
        <w:t>L</w:t>
      </w:r>
      <w:r>
        <w:rPr>
          <w:rFonts w:ascii="DejaVu Sans Mono" w:hAnsi="DejaVu Sans Mono"/>
          <w:i/>
          <w:spacing w:val="-65"/>
          <w:sz w:val="20"/>
        </w:rPr>
        <w:t> </w:t>
      </w:r>
      <w:r>
        <w:rPr>
          <w:rFonts w:ascii="Euclid" w:hAnsi="Euclid"/>
          <w:w w:val="99"/>
          <w:sz w:val="20"/>
        </w:rPr>
        <w:t>=</w:t>
      </w:r>
      <w:r>
        <w:rPr>
          <w:rFonts w:ascii="Euclid" w:hAnsi="Euclid"/>
          <w:spacing w:val="-12"/>
          <w:sz w:val="20"/>
        </w:rPr>
        <w:t> </w:t>
      </w:r>
      <w:r>
        <w:rPr>
          <w:rFonts w:ascii="Arial" w:hAnsi="Arial"/>
          <w:w w:val="99"/>
          <w:sz w:val="20"/>
        </w:rPr>
        <w:t>E</w:t>
      </w:r>
      <w:r>
        <w:rPr>
          <w:rFonts w:ascii="Bookman Old Style" w:hAnsi="Bookman Old Style"/>
          <w:b w:val="0"/>
          <w:i/>
          <w:w w:val="109"/>
          <w:sz w:val="20"/>
          <w:vertAlign w:val="subscript"/>
        </w:rPr>
        <w:t>x</w:t>
      </w:r>
      <w:r>
        <w:rPr>
          <w:rFonts w:ascii="Arial Black" w:hAnsi="Arial Black"/>
          <w:w w:val="101"/>
          <w:position w:val="-4"/>
          <w:sz w:val="10"/>
          <w:vertAlign w:val="baseline"/>
        </w:rPr>
        <w:t>0</w:t>
      </w:r>
      <w:r>
        <w:rPr>
          <w:rFonts w:ascii="Arial Black" w:hAnsi="Arial Black"/>
          <w:spacing w:val="-24"/>
          <w:position w:val="-4"/>
          <w:sz w:val="10"/>
          <w:vertAlign w:val="baseline"/>
        </w:rPr>
        <w:t> </w:t>
      </w:r>
      <w:r>
        <w:rPr>
          <w:rFonts w:ascii="Bookman Old Style" w:hAnsi="Bookman Old Style"/>
          <w:b w:val="0"/>
          <w:i/>
          <w:w w:val="116"/>
          <w:position w:val="-2"/>
          <w:sz w:val="14"/>
          <w:vertAlign w:val="baseline"/>
        </w:rPr>
        <w:t>,x</w:t>
      </w:r>
      <w:r>
        <w:rPr>
          <w:rFonts w:ascii="Arial Black" w:hAnsi="Arial Black"/>
          <w:w w:val="101"/>
          <w:position w:val="-4"/>
          <w:sz w:val="10"/>
          <w:vertAlign w:val="baseline"/>
        </w:rPr>
        <w:t>1</w:t>
      </w:r>
      <w:r>
        <w:rPr>
          <w:rFonts w:ascii="Arial Black" w:hAnsi="Arial Black"/>
          <w:spacing w:val="-24"/>
          <w:position w:val="-4"/>
          <w:sz w:val="10"/>
          <w:vertAlign w:val="baseline"/>
        </w:rPr>
        <w:t> </w:t>
      </w:r>
      <w:r>
        <w:rPr>
          <w:rFonts w:ascii="Bookman Old Style" w:hAnsi="Bookman Old Style"/>
          <w:b w:val="0"/>
          <w:i/>
          <w:w w:val="108"/>
          <w:position w:val="-2"/>
          <w:sz w:val="14"/>
          <w:vertAlign w:val="baseline"/>
        </w:rPr>
        <w:t>,c</w:t>
      </w:r>
      <w:r>
        <w:rPr>
          <w:rFonts w:ascii="Arial" w:hAnsi="Arial"/>
          <w:i/>
          <w:w w:val="180"/>
          <w:position w:val="-4"/>
          <w:sz w:val="10"/>
          <w:vertAlign w:val="baseline"/>
        </w:rPr>
        <w:t>tx</w:t>
      </w:r>
      <w:r>
        <w:rPr>
          <w:rFonts w:ascii="Arial" w:hAnsi="Arial"/>
          <w:i/>
          <w:spacing w:val="10"/>
          <w:w w:val="180"/>
          <w:position w:val="-4"/>
          <w:sz w:val="10"/>
          <w:vertAlign w:val="baseline"/>
        </w:rPr>
        <w:t>t</w:t>
      </w:r>
      <w:r>
        <w:rPr>
          <w:rFonts w:ascii="Bookman Old Style" w:hAnsi="Bookman Old Style"/>
          <w:b w:val="0"/>
          <w:i/>
          <w:w w:val="119"/>
          <w:position w:val="-2"/>
          <w:sz w:val="14"/>
          <w:vertAlign w:val="baseline"/>
        </w:rPr>
        <w:t>,</w:t>
      </w:r>
      <w:r>
        <w:rPr>
          <w:rFonts w:ascii="Bookman Old Style" w:hAnsi="Bookman Old Style"/>
          <w:b w:val="0"/>
          <w:i/>
          <w:spacing w:val="10"/>
          <w:w w:val="119"/>
          <w:position w:val="-2"/>
          <w:sz w:val="14"/>
          <w:vertAlign w:val="baseline"/>
        </w:rPr>
        <w:t>t</w:t>
      </w:r>
      <w:r>
        <w:rPr>
          <w:rFonts w:ascii="DejaVu Sans Mono" w:hAnsi="DejaVu Sans Mono"/>
          <w:i/>
          <w:w w:val="45"/>
          <w:sz w:val="20"/>
          <w:vertAlign w:val="baseline"/>
        </w:rPr>
        <w:t>||</w:t>
      </w:r>
      <w:r>
        <w:rPr>
          <w:rFonts w:ascii="Georgia" w:hAnsi="Georgia"/>
          <w:i/>
          <w:w w:val="99"/>
          <w:sz w:val="20"/>
          <w:vertAlign w:val="baseline"/>
        </w:rPr>
        <w:t>u</w:t>
      </w:r>
      <w:r>
        <w:rPr>
          <w:rFonts w:ascii="Euclid" w:hAnsi="Euclid"/>
          <w:w w:val="99"/>
          <w:sz w:val="20"/>
          <w:vertAlign w:val="baseline"/>
        </w:rPr>
        <w:t>(</w:t>
      </w:r>
      <w:r>
        <w:rPr>
          <w:rFonts w:ascii="Georgia" w:hAnsi="Georgia"/>
          <w:i/>
          <w:w w:val="113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pacing w:val="10"/>
          <w:w w:val="115"/>
          <w:sz w:val="20"/>
          <w:vertAlign w:val="subscript"/>
        </w:rPr>
        <w:t>t</w:t>
      </w:r>
      <w:r>
        <w:rPr>
          <w:rFonts w:ascii="Georgia" w:hAnsi="Georgia"/>
          <w:i/>
          <w:w w:val="102"/>
          <w:sz w:val="20"/>
          <w:vertAlign w:val="baseline"/>
        </w:rPr>
        <w:t>,</w:t>
      </w:r>
      <w:r>
        <w:rPr>
          <w:rFonts w:ascii="Georgia" w:hAnsi="Georgia"/>
          <w:i/>
          <w:spacing w:val="-15"/>
          <w:sz w:val="20"/>
          <w:vertAlign w:val="baseline"/>
        </w:rPr>
        <w:t> </w:t>
      </w:r>
      <w:r>
        <w:rPr>
          <w:rFonts w:ascii="Georgia" w:hAnsi="Georgia"/>
          <w:i/>
          <w:w w:val="94"/>
          <w:sz w:val="20"/>
          <w:vertAlign w:val="baseline"/>
        </w:rPr>
        <w:t>c</w:t>
      </w:r>
      <w:r>
        <w:rPr>
          <w:rFonts w:ascii="Bookman Old Style" w:hAnsi="Bookman Old Style"/>
          <w:b w:val="0"/>
          <w:i/>
          <w:w w:val="113"/>
          <w:sz w:val="20"/>
          <w:vertAlign w:val="subscript"/>
        </w:rPr>
        <w:t>tx</w:t>
      </w:r>
      <w:r>
        <w:rPr>
          <w:rFonts w:ascii="Bookman Old Style" w:hAnsi="Bookman Old Style"/>
          <w:b w:val="0"/>
          <w:i/>
          <w:spacing w:val="10"/>
          <w:w w:val="113"/>
          <w:sz w:val="20"/>
          <w:vertAlign w:val="subscript"/>
        </w:rPr>
        <w:t>t</w:t>
      </w:r>
      <w:r>
        <w:rPr>
          <w:rFonts w:ascii="Georgia" w:hAnsi="Georgia"/>
          <w:i/>
          <w:w w:val="102"/>
          <w:sz w:val="20"/>
          <w:vertAlign w:val="baseline"/>
        </w:rPr>
        <w:t>,</w:t>
      </w:r>
      <w:r>
        <w:rPr>
          <w:rFonts w:ascii="Georgia" w:hAnsi="Georgia"/>
          <w:i/>
          <w:spacing w:val="-15"/>
          <w:sz w:val="20"/>
          <w:vertAlign w:val="baseline"/>
        </w:rPr>
        <w:t> </w:t>
      </w:r>
      <w:r>
        <w:rPr>
          <w:rFonts w:ascii="Georgia" w:hAnsi="Georgia"/>
          <w:i/>
          <w:spacing w:val="-1"/>
          <w:w w:val="103"/>
          <w:sz w:val="20"/>
          <w:vertAlign w:val="baseline"/>
        </w:rPr>
        <w:t>t</w:t>
      </w:r>
      <w:r>
        <w:rPr>
          <w:rFonts w:ascii="Euclid" w:hAnsi="Euclid"/>
          <w:w w:val="99"/>
          <w:sz w:val="20"/>
          <w:vertAlign w:val="baseline"/>
        </w:rPr>
        <w:t>;</w:t>
      </w:r>
      <w:r>
        <w:rPr>
          <w:rFonts w:ascii="Euclid" w:hAnsi="Euclid"/>
          <w:spacing w:val="-34"/>
          <w:sz w:val="20"/>
          <w:vertAlign w:val="baseline"/>
        </w:rPr>
        <w:t> </w:t>
      </w:r>
      <w:r>
        <w:rPr>
          <w:rFonts w:ascii="Georgia" w:hAnsi="Georgia"/>
          <w:i/>
          <w:spacing w:val="5"/>
          <w:w w:val="84"/>
          <w:sz w:val="20"/>
          <w:vertAlign w:val="baseline"/>
        </w:rPr>
        <w:t>θ</w:t>
      </w:r>
      <w:r>
        <w:rPr>
          <w:rFonts w:ascii="Euclid" w:hAnsi="Euclid"/>
          <w:w w:val="99"/>
          <w:sz w:val="20"/>
          <w:vertAlign w:val="baseline"/>
        </w:rPr>
        <w:t>)</w:t>
      </w:r>
      <w:r>
        <w:rPr>
          <w:rFonts w:ascii="Euclid" w:hAnsi="Euclid"/>
          <w:spacing w:val="-23"/>
          <w:sz w:val="20"/>
          <w:vertAlign w:val="baseline"/>
        </w:rPr>
        <w:t> </w:t>
      </w:r>
      <w:r>
        <w:rPr>
          <w:rFonts w:ascii="DejaVu Sans Mono" w:hAnsi="DejaVu Sans Mono"/>
          <w:i/>
          <w:w w:val="128"/>
          <w:sz w:val="20"/>
          <w:vertAlign w:val="baseline"/>
        </w:rPr>
        <w:t>−</w:t>
      </w:r>
      <w:r>
        <w:rPr>
          <w:rFonts w:ascii="DejaVu Sans Mono" w:hAnsi="DejaVu Sans Mono"/>
          <w:i/>
          <w:spacing w:val="-76"/>
          <w:sz w:val="20"/>
          <w:vertAlign w:val="baseline"/>
        </w:rPr>
        <w:t> </w:t>
      </w:r>
      <w:r>
        <w:rPr>
          <w:rFonts w:ascii="Georgia" w:hAnsi="Georgia"/>
          <w:i/>
          <w:w w:val="89"/>
          <w:sz w:val="20"/>
          <w:vertAlign w:val="baseline"/>
        </w:rPr>
        <w:t>v</w:t>
      </w:r>
      <w:r>
        <w:rPr>
          <w:rFonts w:ascii="Bookman Old Style" w:hAnsi="Bookman Old Style"/>
          <w:b w:val="0"/>
          <w:i/>
          <w:spacing w:val="10"/>
          <w:w w:val="115"/>
          <w:sz w:val="20"/>
          <w:vertAlign w:val="subscript"/>
        </w:rPr>
        <w:t>t</w:t>
      </w:r>
      <w:r>
        <w:rPr>
          <w:rFonts w:ascii="DejaVu Sans Mono" w:hAnsi="DejaVu Sans Mono"/>
          <w:i/>
          <w:w w:val="45"/>
          <w:sz w:val="20"/>
          <w:vertAlign w:val="baseline"/>
        </w:rPr>
        <w:t>||</w:t>
      </w:r>
      <w:r>
        <w:rPr>
          <w:rFonts w:ascii="DejaVu Sans Mono" w:hAnsi="DejaVu Sans Mono"/>
          <w:i/>
          <w:spacing w:val="-31"/>
          <w:sz w:val="20"/>
          <w:vertAlign w:val="baseline"/>
        </w:rPr>
        <w:t> </w:t>
      </w:r>
      <w:r>
        <w:rPr>
          <w:rFonts w:ascii="Georgia" w:hAnsi="Georgia"/>
          <w:i/>
          <w:w w:val="102"/>
          <w:sz w:val="20"/>
          <w:vertAlign w:val="baseline"/>
        </w:rPr>
        <w:t>,</w:t>
      </w:r>
      <w:r>
        <w:rPr>
          <w:rFonts w:ascii="Georgia" w:hAnsi="Georgia"/>
          <w:i/>
          <w:sz w:val="20"/>
          <w:vertAlign w:val="baseline"/>
        </w:rPr>
        <w:tab/>
      </w:r>
      <w:r>
        <w:rPr>
          <w:spacing w:val="-6"/>
          <w:w w:val="99"/>
          <w:sz w:val="20"/>
          <w:vertAlign w:val="baseline"/>
        </w:rPr>
        <w:t>(3)</w:t>
      </w:r>
      <w:r>
        <w:rPr>
          <w:w w:val="99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where</w:t>
      </w:r>
      <w:r>
        <w:rPr>
          <w:spacing w:val="-12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c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txt</w:t>
      </w:r>
      <w:r>
        <w:rPr>
          <w:rFonts w:ascii="Bookman Old Style" w:hAnsi="Bookman Old Style"/>
          <w:b w:val="0"/>
          <w:i/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umT5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text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embedding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sequence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512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tokens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long,</w:t>
      </w:r>
      <w:r>
        <w:rPr>
          <w:spacing w:val="-11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θ</w:t>
      </w:r>
      <w:r>
        <w:rPr>
          <w:rFonts w:ascii="Georgia" w:hAnsi="Georgia"/>
          <w:i/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model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weights,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</w:p>
    <w:p>
      <w:pPr>
        <w:pStyle w:val="BodyText"/>
        <w:spacing w:line="281" w:lineRule="exact"/>
        <w:ind w:left="440"/>
        <w:jc w:val="both"/>
      </w:pPr>
      <w:r>
        <w:rPr>
          <w:rFonts w:ascii="Georgia" w:hAnsi="Georgia"/>
          <w:i/>
        </w:rPr>
        <w:t>u</w:t>
      </w:r>
      <w:r>
        <w:rPr>
          <w:rFonts w:ascii="Euclid" w:hAnsi="Euclid"/>
        </w:rPr>
        <w:t>(</w:t>
      </w:r>
      <w:r>
        <w:rPr>
          <w:rFonts w:ascii="Georgia" w:hAnsi="Georgia"/>
          <w:i/>
        </w:rPr>
        <w:t>x</w:t>
      </w:r>
      <w:r>
        <w:rPr>
          <w:rFonts w:ascii="Bookman Old Style" w:hAnsi="Bookman Old Style"/>
          <w:b w:val="0"/>
          <w:i/>
          <w:vertAlign w:val="subscript"/>
        </w:rPr>
        <w:t>t</w:t>
      </w:r>
      <w:r>
        <w:rPr>
          <w:rFonts w:ascii="Georgia" w:hAnsi="Georgia"/>
          <w:i/>
          <w:vertAlign w:val="baseline"/>
        </w:rPr>
        <w:t>, c</w:t>
      </w:r>
      <w:r>
        <w:rPr>
          <w:rFonts w:ascii="Bookman Old Style" w:hAnsi="Bookman Old Style"/>
          <w:b w:val="0"/>
          <w:i/>
          <w:vertAlign w:val="subscript"/>
        </w:rPr>
        <w:t>txt</w:t>
      </w:r>
      <w:r>
        <w:rPr>
          <w:rFonts w:ascii="Georgia" w:hAnsi="Georgia"/>
          <w:i/>
          <w:vertAlign w:val="baseline"/>
        </w:rPr>
        <w:t>, t</w:t>
      </w:r>
      <w:r>
        <w:rPr>
          <w:rFonts w:ascii="Euclid" w:hAnsi="Euclid"/>
          <w:vertAlign w:val="baseline"/>
        </w:rPr>
        <w:t>; </w:t>
      </w:r>
      <w:r>
        <w:rPr>
          <w:rFonts w:ascii="Georgia" w:hAnsi="Georgia"/>
          <w:i/>
          <w:vertAlign w:val="baseline"/>
        </w:rPr>
        <w:t>θ</w:t>
      </w:r>
      <w:r>
        <w:rPr>
          <w:rFonts w:ascii="Euclid" w:hAnsi="Euclid"/>
          <w:vertAlign w:val="baseline"/>
        </w:rPr>
        <w:t>) </w:t>
      </w:r>
      <w:r>
        <w:rPr>
          <w:vertAlign w:val="baseline"/>
        </w:rPr>
        <w:t>denotes the output velocity predicted by the model.</w:t>
      </w:r>
    </w:p>
    <w:p>
      <w:pPr>
        <w:pStyle w:val="BodyText"/>
        <w:spacing w:line="228" w:lineRule="auto" w:before="60"/>
        <w:ind w:left="432" w:right="1677" w:firstLine="7"/>
        <w:jc w:val="both"/>
      </w:pPr>
      <w:r>
        <w:rPr>
          <w:b/>
        </w:rPr>
        <w:t>Image</w:t>
      </w:r>
      <w:r>
        <w:rPr>
          <w:b/>
          <w:spacing w:val="-16"/>
        </w:rPr>
        <w:t> </w:t>
      </w:r>
      <w:r>
        <w:rPr>
          <w:b/>
        </w:rPr>
        <w:t>pre-training.</w:t>
      </w:r>
      <w:r>
        <w:rPr>
          <w:b/>
          <w:spacing w:val="-7"/>
        </w:rPr>
        <w:t> </w:t>
      </w:r>
      <w:r>
        <w:rPr/>
        <w:t>Our</w:t>
      </w:r>
      <w:r>
        <w:rPr>
          <w:spacing w:val="-16"/>
        </w:rPr>
        <w:t> </w:t>
      </w:r>
      <w:r>
        <w:rPr/>
        <w:t>experimental</w:t>
      </w:r>
      <w:r>
        <w:rPr>
          <w:spacing w:val="-15"/>
        </w:rPr>
        <w:t> </w:t>
      </w:r>
      <w:r>
        <w:rPr/>
        <w:t>analysis</w:t>
      </w:r>
      <w:r>
        <w:rPr>
          <w:spacing w:val="-16"/>
        </w:rPr>
        <w:t> </w:t>
      </w:r>
      <w:r>
        <w:rPr/>
        <w:t>reveals</w:t>
      </w:r>
      <w:r>
        <w:rPr>
          <w:spacing w:val="-16"/>
        </w:rPr>
        <w:t> </w:t>
      </w:r>
      <w:r>
        <w:rPr/>
        <w:t>two</w:t>
      </w:r>
      <w:r>
        <w:rPr>
          <w:spacing w:val="-15"/>
        </w:rPr>
        <w:t> </w:t>
      </w:r>
      <w:r>
        <w:rPr/>
        <w:t>critical</w:t>
      </w:r>
      <w:r>
        <w:rPr>
          <w:spacing w:val="-16"/>
        </w:rPr>
        <w:t> </w:t>
      </w:r>
      <w:r>
        <w:rPr/>
        <w:t>challenges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direct</w:t>
      </w:r>
      <w:r>
        <w:rPr>
          <w:spacing w:val="-16"/>
        </w:rPr>
        <w:t> </w:t>
      </w:r>
      <w:r>
        <w:rPr/>
        <w:t>joint</w:t>
      </w:r>
      <w:r>
        <w:rPr>
          <w:spacing w:val="-15"/>
        </w:rPr>
        <w:t> </w:t>
      </w:r>
      <w:r>
        <w:rPr/>
        <w:t>training with</w:t>
      </w:r>
      <w:r>
        <w:rPr>
          <w:spacing w:val="24"/>
        </w:rPr>
        <w:t> </w:t>
      </w:r>
      <w:r>
        <w:rPr/>
        <w:t>high-resolution</w:t>
      </w:r>
      <w:r>
        <w:rPr>
          <w:spacing w:val="25"/>
        </w:rPr>
        <w:t> </w:t>
      </w:r>
      <w:r>
        <w:rPr/>
        <w:t>images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long-duration</w:t>
      </w:r>
      <w:r>
        <w:rPr>
          <w:spacing w:val="25"/>
        </w:rPr>
        <w:t> </w:t>
      </w:r>
      <w:r>
        <w:rPr/>
        <w:t>video</w:t>
      </w:r>
      <w:r>
        <w:rPr>
          <w:spacing w:val="25"/>
        </w:rPr>
        <w:t> </w:t>
      </w:r>
      <w:r>
        <w:rPr/>
        <w:t>sequences: </w:t>
      </w:r>
      <w:r>
        <w:rPr>
          <w:spacing w:val="6"/>
        </w:rPr>
        <w:t> </w:t>
      </w:r>
      <w:r>
        <w:rPr/>
        <w:t>(1)</w:t>
      </w:r>
      <w:r>
        <w:rPr>
          <w:spacing w:val="24"/>
        </w:rPr>
        <w:t> </w:t>
      </w:r>
      <w:r>
        <w:rPr/>
        <w:t>Extended</w:t>
      </w:r>
      <w:r>
        <w:rPr>
          <w:spacing w:val="25"/>
        </w:rPr>
        <w:t> </w:t>
      </w:r>
      <w:r>
        <w:rPr/>
        <w:t>sequence</w:t>
      </w:r>
      <w:r>
        <w:rPr>
          <w:spacing w:val="25"/>
        </w:rPr>
        <w:t> </w:t>
      </w:r>
      <w:r>
        <w:rPr/>
        <w:t>lengths</w:t>
      </w:r>
    </w:p>
    <w:p>
      <w:pPr>
        <w:pStyle w:val="BodyText"/>
        <w:spacing w:line="182" w:lineRule="auto" w:before="3"/>
        <w:ind w:left="440" w:right="1678" w:hanging="7"/>
        <w:jc w:val="both"/>
      </w:pPr>
      <w:r>
        <w:rPr/>
        <w:pict>
          <v:shape style="position:absolute;margin-left:229.537003pt;margin-top:1.199383pt;width:7.75pt;height:17.3pt;mso-position-horizontal-relative:page;mso-position-vertical-relative:paragraph;z-index:-252802048" type="#_x0000_t202" filled="false" stroked="false">
            <v:textbox inset="0,0,0,0">
              <w:txbxContent>
                <w:p>
                  <w:pPr>
                    <w:spacing w:line="202" w:lineRule="exact" w:before="0"/>
                    <w:ind w:left="0" w:right="0" w:firstLine="0"/>
                    <w:jc w:val="left"/>
                    <w:rPr>
                      <w:rFonts w:ascii="DejaVu Sans Mono" w:hAnsi="DejaVu Sans Mono"/>
                      <w:i/>
                      <w:sz w:val="20"/>
                    </w:rPr>
                  </w:pPr>
                  <w:r>
                    <w:rPr>
                      <w:rFonts w:ascii="DejaVu Sans Mono" w:hAnsi="DejaVu Sans Mono"/>
                      <w:i/>
                      <w:w w:val="128"/>
                      <w:sz w:val="20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(typically </w:t>
      </w:r>
      <w:r>
        <w:rPr>
          <w:rFonts w:ascii="Euclid"/>
        </w:rPr>
        <w:t>81 </w:t>
      </w:r>
      <w:r>
        <w:rPr/>
        <w:t>frames for </w:t>
      </w:r>
      <w:r>
        <w:rPr>
          <w:rFonts w:ascii="Euclid"/>
        </w:rPr>
        <w:t>1280 720 </w:t>
      </w:r>
      <w:r>
        <w:rPr/>
        <w:t>video) substantially reduce training throughput. Under fixed GPU-hour</w:t>
      </w:r>
      <w:r>
        <w:rPr>
          <w:spacing w:val="-14"/>
        </w:rPr>
        <w:t> </w:t>
      </w:r>
      <w:r>
        <w:rPr/>
        <w:t>budgets,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results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insufficient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throughput,</w:t>
      </w:r>
      <w:r>
        <w:rPr>
          <w:spacing w:val="-14"/>
        </w:rPr>
        <w:t> </w:t>
      </w:r>
      <w:r>
        <w:rPr/>
        <w:t>thereby</w:t>
      </w:r>
      <w:r>
        <w:rPr>
          <w:spacing w:val="-13"/>
        </w:rPr>
        <w:t> </w:t>
      </w:r>
      <w:r>
        <w:rPr/>
        <w:t>impeding</w:t>
      </w:r>
      <w:r>
        <w:rPr>
          <w:spacing w:val="-14"/>
        </w:rPr>
        <w:t> </w:t>
      </w:r>
      <w:r>
        <w:rPr/>
        <w:t>model</w:t>
      </w:r>
      <w:r>
        <w:rPr>
          <w:spacing w:val="-13"/>
        </w:rPr>
        <w:t> </w:t>
      </w:r>
      <w:r>
        <w:rPr/>
        <w:t>convergence</w:t>
      </w:r>
    </w:p>
    <w:p>
      <w:pPr>
        <w:pStyle w:val="BodyText"/>
        <w:spacing w:line="228" w:lineRule="auto" w:before="9"/>
        <w:ind w:left="440" w:right="1678"/>
        <w:jc w:val="both"/>
      </w:pPr>
      <w:r>
        <w:rPr/>
        <w:t>rates. (2) Excessive GPU memory consumption forces suboptimal batch sizes, inducing training instability</w:t>
      </w:r>
      <w:r>
        <w:rPr>
          <w:spacing w:val="19"/>
        </w:rPr>
        <w:t> </w:t>
      </w:r>
      <w:r>
        <w:rPr/>
        <w:t>caused</w:t>
      </w:r>
      <w:r>
        <w:rPr>
          <w:spacing w:val="20"/>
        </w:rPr>
        <w:t> </w:t>
      </w:r>
      <w:r>
        <w:rPr/>
        <w:t>by</w:t>
      </w:r>
      <w:r>
        <w:rPr>
          <w:spacing w:val="19"/>
        </w:rPr>
        <w:t> </w:t>
      </w:r>
      <w:r>
        <w:rPr/>
        <w:t>spikes</w:t>
      </w:r>
      <w:r>
        <w:rPr>
          <w:spacing w:val="20"/>
        </w:rPr>
        <w:t> </w:t>
      </w:r>
      <w:r>
        <w:rPr/>
        <w:t>in</w:t>
      </w:r>
      <w:r>
        <w:rPr>
          <w:spacing w:val="19"/>
        </w:rPr>
        <w:t> </w:t>
      </w:r>
      <w:r>
        <w:rPr/>
        <w:t>gradient</w:t>
      </w:r>
      <w:r>
        <w:rPr>
          <w:spacing w:val="19"/>
        </w:rPr>
        <w:t> </w:t>
      </w:r>
      <w:r>
        <w:rPr/>
        <w:t>variance. </w:t>
      </w:r>
      <w:r>
        <w:rPr>
          <w:spacing w:val="12"/>
        </w:rPr>
        <w:t> </w:t>
      </w:r>
      <w:r>
        <w:rPr>
          <w:spacing w:val="-9"/>
        </w:rPr>
        <w:t>To</w:t>
      </w:r>
      <w:r>
        <w:rPr>
          <w:spacing w:val="21"/>
        </w:rPr>
        <w:t> </w:t>
      </w:r>
      <w:r>
        <w:rPr/>
        <w:t>mitigate</w:t>
      </w:r>
      <w:r>
        <w:rPr>
          <w:spacing w:val="19"/>
        </w:rPr>
        <w:t> </w:t>
      </w:r>
      <w:r>
        <w:rPr/>
        <w:t>these</w:t>
      </w:r>
      <w:r>
        <w:rPr>
          <w:spacing w:val="20"/>
        </w:rPr>
        <w:t> </w:t>
      </w:r>
      <w:r>
        <w:rPr/>
        <w:t>issues,</w:t>
      </w:r>
      <w:r>
        <w:rPr>
          <w:spacing w:val="23"/>
        </w:rPr>
        <w:t> </w:t>
      </w:r>
      <w:r>
        <w:rPr/>
        <w:t>we</w:t>
      </w:r>
      <w:r>
        <w:rPr>
          <w:spacing w:val="19"/>
        </w:rPr>
        <w:t> </w:t>
      </w:r>
      <w:r>
        <w:rPr/>
        <w:t>initialize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14B</w:t>
      </w:r>
    </w:p>
    <w:p>
      <w:pPr>
        <w:pStyle w:val="BodyText"/>
        <w:spacing w:line="182" w:lineRule="auto" w:before="4"/>
        <w:ind w:left="440" w:right="1678"/>
        <w:jc w:val="both"/>
      </w:pPr>
      <w:r>
        <w:rPr/>
        <w:t>model training through low-resolution (</w:t>
      </w:r>
      <w:r>
        <w:rPr>
          <w:rFonts w:ascii="Euclid"/>
        </w:rPr>
        <w:t>256 </w:t>
      </w:r>
      <w:r>
        <w:rPr>
          <w:rFonts w:ascii="Georgia"/>
          <w:i/>
        </w:rPr>
        <w:t>px</w:t>
      </w:r>
      <w:r>
        <w:rPr/>
        <w:t>) text-to-image pre-training, enforcing cross-modal semantic-textual</w:t>
      </w:r>
      <w:r>
        <w:rPr>
          <w:spacing w:val="-23"/>
        </w:rPr>
        <w:t> </w:t>
      </w:r>
      <w:r>
        <w:rPr/>
        <w:t>alignment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geometric</w:t>
      </w:r>
      <w:r>
        <w:rPr>
          <w:spacing w:val="-23"/>
        </w:rPr>
        <w:t> </w:t>
      </w:r>
      <w:r>
        <w:rPr/>
        <w:t>structure</w:t>
      </w:r>
      <w:r>
        <w:rPr>
          <w:spacing w:val="-22"/>
        </w:rPr>
        <w:t> </w:t>
      </w:r>
      <w:r>
        <w:rPr/>
        <w:t>fidelity</w:t>
      </w:r>
      <w:r>
        <w:rPr>
          <w:spacing w:val="-22"/>
        </w:rPr>
        <w:t> </w:t>
      </w:r>
      <w:r>
        <w:rPr/>
        <w:t>before</w:t>
      </w:r>
      <w:r>
        <w:rPr>
          <w:spacing w:val="-23"/>
        </w:rPr>
        <w:t> </w:t>
      </w:r>
      <w:r>
        <w:rPr/>
        <w:t>progressively</w:t>
      </w:r>
      <w:r>
        <w:rPr>
          <w:spacing w:val="-22"/>
        </w:rPr>
        <w:t> </w:t>
      </w:r>
      <w:r>
        <w:rPr/>
        <w:t>introducing</w:t>
      </w:r>
      <w:r>
        <w:rPr>
          <w:spacing w:val="-22"/>
        </w:rPr>
        <w:t> </w:t>
      </w:r>
      <w:r>
        <w:rPr/>
        <w:t>high-res</w:t>
      </w:r>
    </w:p>
    <w:p>
      <w:pPr>
        <w:pStyle w:val="BodyText"/>
        <w:spacing w:line="230" w:lineRule="exact"/>
        <w:ind w:left="435"/>
        <w:jc w:val="both"/>
      </w:pPr>
      <w:r>
        <w:rPr/>
        <w:t>video modalities.</w:t>
      </w:r>
    </w:p>
    <w:p>
      <w:pPr>
        <w:pStyle w:val="BodyText"/>
        <w:spacing w:line="204" w:lineRule="auto" w:before="99"/>
        <w:ind w:left="440" w:right="1677"/>
        <w:jc w:val="both"/>
      </w:pPr>
      <w:r>
        <w:rPr>
          <w:b/>
        </w:rPr>
        <w:t>Image-video</w:t>
      </w:r>
      <w:r>
        <w:rPr>
          <w:b/>
          <w:spacing w:val="-14"/>
        </w:rPr>
        <w:t> </w:t>
      </w:r>
      <w:r>
        <w:rPr>
          <w:b/>
        </w:rPr>
        <w:t>joint</w:t>
      </w:r>
      <w:r>
        <w:rPr>
          <w:b/>
          <w:spacing w:val="-13"/>
        </w:rPr>
        <w:t> </w:t>
      </w:r>
      <w:r>
        <w:rPr>
          <w:b/>
        </w:rPr>
        <w:t>training.</w:t>
      </w:r>
      <w:r>
        <w:rPr>
          <w:b/>
          <w:spacing w:val="-4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large-scale</w:t>
      </w:r>
      <w:r>
        <w:rPr>
          <w:spacing w:val="-14"/>
        </w:rPr>
        <w:t> </w:t>
      </w:r>
      <w:r>
        <w:rPr>
          <w:rFonts w:ascii="Euclid"/>
        </w:rPr>
        <w:t>256</w:t>
      </w:r>
      <w:r>
        <w:rPr>
          <w:rFonts w:ascii="Euclid"/>
          <w:spacing w:val="-30"/>
        </w:rPr>
        <w:t> </w:t>
      </w:r>
      <w:r>
        <w:rPr>
          <w:rFonts w:ascii="Georgia"/>
          <w:i/>
        </w:rPr>
        <w:t>px</w:t>
      </w:r>
      <w:r>
        <w:rPr>
          <w:rFonts w:ascii="Georgia"/>
          <w:i/>
          <w:spacing w:val="-11"/>
        </w:rPr>
        <w:t> </w:t>
      </w:r>
      <w:r>
        <w:rPr/>
        <w:t>text-to-image</w:t>
      </w:r>
      <w:r>
        <w:rPr>
          <w:spacing w:val="-14"/>
        </w:rPr>
        <w:t> </w:t>
      </w:r>
      <w:r>
        <w:rPr/>
        <w:t>pre-training,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>
          <w:spacing w:val="-3"/>
        </w:rPr>
        <w:t>implement </w:t>
      </w:r>
      <w:r>
        <w:rPr/>
        <w:t>staged joint-training with image and video data through a resolution-progressive curriculum. The training protocol comprises three distinct stages differentiated by spatial resolution areas: (1) In</w:t>
      </w:r>
      <w:r>
        <w:rPr>
          <w:spacing w:val="-25"/>
        </w:rPr>
        <w:t> </w:t>
      </w:r>
      <w:r>
        <w:rPr/>
        <w:t>the</w:t>
      </w:r>
    </w:p>
    <w:p>
      <w:pPr>
        <w:pStyle w:val="BodyText"/>
        <w:spacing w:line="158" w:lineRule="auto" w:before="28"/>
        <w:ind w:left="440" w:right="1678"/>
        <w:jc w:val="both"/>
      </w:pPr>
      <w:r>
        <w:rPr/>
        <w:t>first</w:t>
      </w:r>
      <w:r>
        <w:rPr>
          <w:spacing w:val="-12"/>
        </w:rPr>
        <w:t> </w:t>
      </w:r>
      <w:r>
        <w:rPr/>
        <w:t>stage,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joint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>
          <w:rFonts w:ascii="Euclid"/>
        </w:rPr>
        <w:t>256</w:t>
      </w:r>
      <w:r>
        <w:rPr>
          <w:rFonts w:ascii="Euclid"/>
          <w:spacing w:val="-28"/>
        </w:rPr>
        <w:t> </w:t>
      </w:r>
      <w:r>
        <w:rPr>
          <w:rFonts w:ascii="Georgia"/>
          <w:i/>
        </w:rPr>
        <w:t>px</w:t>
      </w:r>
      <w:r>
        <w:rPr>
          <w:rFonts w:ascii="Georgia"/>
          <w:i/>
          <w:spacing w:val="-9"/>
        </w:rPr>
        <w:t> </w:t>
      </w:r>
      <w:r>
        <w:rPr/>
        <w:t>resolution</w:t>
      </w:r>
      <w:r>
        <w:rPr>
          <w:spacing w:val="-11"/>
        </w:rPr>
        <w:t> </w:t>
      </w:r>
      <w:r>
        <w:rPr/>
        <w:t>images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5-second</w:t>
      </w:r>
      <w:r>
        <w:rPr>
          <w:spacing w:val="-12"/>
        </w:rPr>
        <w:t> </w:t>
      </w:r>
      <w:r>
        <w:rPr/>
        <w:t>video</w:t>
      </w:r>
      <w:r>
        <w:rPr>
          <w:spacing w:val="-11"/>
        </w:rPr>
        <w:t> </w:t>
      </w:r>
      <w:r>
        <w:rPr/>
        <w:t>clips</w:t>
      </w:r>
      <w:r>
        <w:rPr>
          <w:spacing w:val="-11"/>
        </w:rPr>
        <w:t> </w:t>
      </w:r>
      <w:r>
        <w:rPr/>
        <w:t>(</w:t>
      </w:r>
      <w:r>
        <w:rPr>
          <w:rFonts w:ascii="Euclid"/>
        </w:rPr>
        <w:t>192</w:t>
      </w:r>
      <w:r>
        <w:rPr>
          <w:rFonts w:ascii="Euclid"/>
          <w:spacing w:val="-28"/>
        </w:rPr>
        <w:t> </w:t>
      </w:r>
      <w:r>
        <w:rPr>
          <w:rFonts w:ascii="Georgia"/>
          <w:i/>
        </w:rPr>
        <w:t>px </w:t>
      </w:r>
      <w:r>
        <w:rPr/>
        <w:t>resolution, </w:t>
      </w:r>
      <w:r>
        <w:rPr>
          <w:rFonts w:ascii="Euclid"/>
        </w:rPr>
        <w:t>16 </w:t>
      </w:r>
      <w:r>
        <w:rPr/>
        <w:t>fps). (2) In the second stage, we initiate spatial resolution scaling by upgrading both image and video resolutions to </w:t>
      </w:r>
      <w:r>
        <w:rPr>
          <w:rFonts w:ascii="Euclid"/>
        </w:rPr>
        <w:t>480</w:t>
      </w:r>
      <w:r>
        <w:rPr>
          <w:rFonts w:ascii="Georgia"/>
          <w:i/>
        </w:rPr>
        <w:t>px </w:t>
      </w:r>
      <w:r>
        <w:rPr/>
        <w:t>while maintaining a fixed 5-second video duration. (3) In</w:t>
      </w:r>
      <w:r>
        <w:rPr>
          <w:spacing w:val="-35"/>
        </w:rPr>
        <w:t> </w:t>
      </w:r>
      <w:r>
        <w:rPr/>
        <w:t>the final phase, we escalate spatial resolution to </w:t>
      </w:r>
      <w:r>
        <w:rPr>
          <w:rFonts w:ascii="Euclid"/>
        </w:rPr>
        <w:t>720</w:t>
      </w:r>
      <w:r>
        <w:rPr>
          <w:rFonts w:ascii="Georgia"/>
          <w:i/>
        </w:rPr>
        <w:t>px </w:t>
      </w:r>
      <w:r>
        <w:rPr/>
        <w:t>for both images and 5-second video</w:t>
      </w:r>
      <w:r>
        <w:rPr>
          <w:spacing w:val="-34"/>
        </w:rPr>
        <w:t> </w:t>
      </w:r>
      <w:r>
        <w:rPr/>
        <w:t>clips.</w:t>
      </w:r>
    </w:p>
    <w:p>
      <w:pPr>
        <w:pStyle w:val="BodyText"/>
        <w:spacing w:line="228" w:lineRule="auto" w:before="94"/>
        <w:ind w:left="440" w:right="1671"/>
        <w:jc w:val="both"/>
      </w:pPr>
      <w:r>
        <w:rPr>
          <w:b/>
        </w:rPr>
        <w:t>Pre-training configurations. </w:t>
      </w:r>
      <w:r>
        <w:rPr>
          <w:spacing w:val="-8"/>
        </w:rPr>
        <w:t>We </w:t>
      </w:r>
      <w:r>
        <w:rPr/>
        <w:t>employ efficient training at bf16-mixed precision combined</w:t>
      </w:r>
      <w:r>
        <w:rPr>
          <w:spacing w:val="-23"/>
        </w:rPr>
        <w:t> </w:t>
      </w:r>
      <w:r>
        <w:rPr/>
        <w:t>with the</w:t>
      </w:r>
      <w:r>
        <w:rPr>
          <w:spacing w:val="29"/>
        </w:rPr>
        <w:t> </w:t>
      </w:r>
      <w:r>
        <w:rPr/>
        <w:t>AdamW</w:t>
      </w:r>
      <w:r>
        <w:rPr>
          <w:spacing w:val="29"/>
        </w:rPr>
        <w:t> </w:t>
      </w:r>
      <w:r>
        <w:rPr/>
        <w:t>(</w:t>
      </w:r>
      <w:r>
        <w:rPr>
          <w:color w:val="00FF00"/>
        </w:rPr>
        <w:t>Loshchilov</w:t>
      </w:r>
      <w:r>
        <w:rPr>
          <w:color w:val="00FF00"/>
          <w:spacing w:val="29"/>
        </w:rPr>
        <w:t> </w:t>
      </w:r>
      <w:r>
        <w:rPr>
          <w:color w:val="00FF00"/>
        </w:rPr>
        <w:t>&amp;</w:t>
      </w:r>
      <w:r>
        <w:rPr>
          <w:color w:val="00FF00"/>
          <w:spacing w:val="29"/>
        </w:rPr>
        <w:t> </w:t>
      </w:r>
      <w:r>
        <w:rPr>
          <w:color w:val="00FF00"/>
        </w:rPr>
        <w:t>Hutter</w:t>
      </w:r>
      <w:r>
        <w:rPr/>
        <w:t>,</w:t>
      </w:r>
      <w:r>
        <w:rPr>
          <w:spacing w:val="29"/>
        </w:rPr>
        <w:t> </w:t>
      </w:r>
      <w:r>
        <w:rPr>
          <w:color w:val="00FF00"/>
        </w:rPr>
        <w:t>2017</w:t>
      </w:r>
      <w:r>
        <w:rPr/>
        <w:t>;</w:t>
      </w:r>
      <w:r>
        <w:rPr>
          <w:spacing w:val="29"/>
        </w:rPr>
        <w:t> </w:t>
      </w:r>
      <w:r>
        <w:rPr>
          <w:color w:val="00FF00"/>
        </w:rPr>
        <w:t>Kingma</w:t>
      </w:r>
      <w:r>
        <w:rPr>
          <w:color w:val="00FF00"/>
          <w:spacing w:val="29"/>
        </w:rPr>
        <w:t> </w:t>
      </w:r>
      <w:r>
        <w:rPr>
          <w:color w:val="00FF00"/>
        </w:rPr>
        <w:t>&amp;</w:t>
      </w:r>
      <w:r>
        <w:rPr>
          <w:color w:val="00FF00"/>
          <w:spacing w:val="29"/>
        </w:rPr>
        <w:t> </w:t>
      </w:r>
      <w:r>
        <w:rPr>
          <w:color w:val="00FF00"/>
        </w:rPr>
        <w:t>Ba</w:t>
      </w:r>
      <w:r>
        <w:rPr/>
        <w:t>,</w:t>
      </w:r>
      <w:r>
        <w:rPr>
          <w:spacing w:val="29"/>
        </w:rPr>
        <w:t> </w:t>
      </w:r>
      <w:r>
        <w:rPr>
          <w:color w:val="00FF00"/>
        </w:rPr>
        <w:t>2014</w:t>
      </w:r>
      <w:r>
        <w:rPr/>
        <w:t>)</w:t>
      </w:r>
      <w:r>
        <w:rPr>
          <w:spacing w:val="29"/>
        </w:rPr>
        <w:t> </w:t>
      </w:r>
      <w:r>
        <w:rPr/>
        <w:t>optimizer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weight</w:t>
      </w:r>
      <w:r>
        <w:rPr>
          <w:spacing w:val="29"/>
        </w:rPr>
        <w:t> </w:t>
      </w:r>
      <w:r>
        <w:rPr>
          <w:spacing w:val="-4"/>
        </w:rPr>
        <w:t>decay</w:t>
      </w:r>
    </w:p>
    <w:p>
      <w:pPr>
        <w:pStyle w:val="BodyText"/>
        <w:spacing w:line="182" w:lineRule="auto" w:before="3"/>
        <w:ind w:left="440" w:right="1671"/>
        <w:jc w:val="both"/>
      </w:pPr>
      <w:r>
        <w:rPr/>
        <w:t>coefficient of </w:t>
      </w:r>
      <w:r>
        <w:rPr>
          <w:rFonts w:ascii="Euclid" w:hAnsi="Euclid"/>
        </w:rPr>
        <w:t>1</w:t>
      </w:r>
      <w:r>
        <w:rPr>
          <w:rFonts w:ascii="Georgia" w:hAnsi="Georgia"/>
          <w:i/>
        </w:rPr>
        <w:t>e</w:t>
      </w:r>
      <w:r>
        <w:rPr>
          <w:rFonts w:ascii="Verdana" w:hAnsi="Verdana"/>
          <w:i/>
          <w:vertAlign w:val="superscript"/>
        </w:rPr>
        <w:t>−</w:t>
      </w:r>
      <w:r>
        <w:rPr>
          <w:rFonts w:ascii="Verdana" w:hAnsi="Verdana"/>
          <w:vertAlign w:val="superscript"/>
        </w:rPr>
        <w:t>3</w:t>
      </w:r>
      <w:r>
        <w:rPr>
          <w:vertAlign w:val="baseline"/>
        </w:rPr>
        <w:t>. The initial learning rate is set to </w:t>
      </w:r>
      <w:r>
        <w:rPr>
          <w:rFonts w:ascii="Euclid" w:hAnsi="Euclid"/>
          <w:vertAlign w:val="baseline"/>
        </w:rPr>
        <w:t>1</w:t>
      </w:r>
      <w:r>
        <w:rPr>
          <w:rFonts w:ascii="Georgia" w:hAnsi="Georgia"/>
          <w:i/>
          <w:vertAlign w:val="baseline"/>
        </w:rPr>
        <w:t>e</w:t>
      </w:r>
      <w:r>
        <w:rPr>
          <w:rFonts w:ascii="Verdana" w:hAnsi="Verdana"/>
          <w:i/>
          <w:vertAlign w:val="superscript"/>
        </w:rPr>
        <w:t>−</w:t>
      </w:r>
      <w:r>
        <w:rPr>
          <w:rFonts w:ascii="Verdana" w:hAnsi="Verdana"/>
          <w:vertAlign w:val="superscript"/>
        </w:rPr>
        <w:t>4</w:t>
      </w:r>
      <w:r>
        <w:rPr>
          <w:vertAlign w:val="baseline"/>
        </w:rPr>
        <w:t>, and dynamically reduced triggered by plateaus of the FID and CLIP Score metrics.</w:t>
      </w:r>
    </w:p>
    <w:p>
      <w:pPr>
        <w:pStyle w:val="BodyText"/>
        <w:spacing w:before="1"/>
        <w:rPr>
          <w:sz w:val="28"/>
        </w:rPr>
      </w:pPr>
    </w:p>
    <w:p>
      <w:pPr>
        <w:pStyle w:val="ListParagraph"/>
        <w:numPr>
          <w:ilvl w:val="2"/>
          <w:numId w:val="1"/>
        </w:numPr>
        <w:tabs>
          <w:tab w:pos="1092" w:val="left" w:leader="none"/>
          <w:tab w:pos="1093" w:val="left" w:leader="none"/>
        </w:tabs>
        <w:spacing w:line="240" w:lineRule="auto" w:before="0" w:after="0"/>
        <w:ind w:left="1092" w:right="0" w:hanging="649"/>
        <w:jc w:val="left"/>
        <w:rPr>
          <w:sz w:val="16"/>
        </w:rPr>
      </w:pPr>
      <w:bookmarkStart w:name="Post-training" w:id="12"/>
      <w:bookmarkEnd w:id="12"/>
      <w:r>
        <w:rPr/>
      </w:r>
      <w:bookmarkStart w:name="_bookmark5" w:id="13"/>
      <w:bookmarkEnd w:id="13"/>
      <w:r>
        <w:rPr/>
      </w:r>
      <w:bookmarkStart w:name="_bookmark5" w:id="14"/>
      <w:bookmarkEnd w:id="14"/>
      <w:r>
        <w:rPr>
          <w:spacing w:val="7"/>
          <w:sz w:val="20"/>
        </w:rPr>
        <w:t>P</w:t>
      </w:r>
      <w:r>
        <w:rPr>
          <w:spacing w:val="7"/>
          <w:sz w:val="16"/>
        </w:rPr>
        <w:t>OST</w:t>
      </w:r>
      <w:r>
        <w:rPr>
          <w:spacing w:val="7"/>
          <w:sz w:val="20"/>
        </w:rPr>
        <w:t>-</w:t>
      </w:r>
      <w:r>
        <w:rPr>
          <w:spacing w:val="7"/>
          <w:sz w:val="16"/>
        </w:rPr>
        <w:t>TRAINING</w:t>
      </w:r>
    </w:p>
    <w:p>
      <w:pPr>
        <w:pStyle w:val="BodyText"/>
        <w:spacing w:line="208" w:lineRule="auto" w:before="206"/>
        <w:ind w:left="440" w:right="1678"/>
        <w:jc w:val="both"/>
      </w:pP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post-training</w:t>
      </w:r>
      <w:r>
        <w:rPr>
          <w:spacing w:val="-14"/>
        </w:rPr>
        <w:t> </w:t>
      </w:r>
      <w:r>
        <w:rPr/>
        <w:t>stage,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maintain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4"/>
        </w:rPr>
        <w:t> </w:t>
      </w:r>
      <w:r>
        <w:rPr/>
        <w:t>model</w:t>
      </w:r>
      <w:r>
        <w:rPr>
          <w:spacing w:val="-13"/>
        </w:rPr>
        <w:t> </w:t>
      </w:r>
      <w:r>
        <w:rPr/>
        <w:t>architecture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optimizer</w:t>
      </w:r>
      <w:r>
        <w:rPr>
          <w:spacing w:val="-13"/>
        </w:rPr>
        <w:t> </w:t>
      </w:r>
      <w:r>
        <w:rPr/>
        <w:t>configuration</w:t>
      </w:r>
      <w:r>
        <w:rPr>
          <w:spacing w:val="-13"/>
        </w:rPr>
        <w:t> </w:t>
      </w:r>
      <w:r>
        <w:rPr>
          <w:spacing w:val="-4"/>
        </w:rPr>
        <w:t>from </w:t>
      </w:r>
      <w:r>
        <w:rPr/>
        <w:t>the pre-training stage, initializing the network with the pre-trained checkpoint. </w:t>
      </w:r>
      <w:r>
        <w:rPr>
          <w:spacing w:val="-8"/>
        </w:rPr>
        <w:t>We </w:t>
      </w:r>
      <w:r>
        <w:rPr/>
        <w:t>conduct joint training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resolutions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rFonts w:ascii="Euclid"/>
        </w:rPr>
        <w:t>480</w:t>
      </w:r>
      <w:r>
        <w:rPr>
          <w:rFonts w:ascii="Georgia"/>
          <w:i/>
        </w:rPr>
        <w:t>px</w:t>
      </w:r>
      <w:r>
        <w:rPr>
          <w:rFonts w:ascii="Georgia"/>
          <w:i/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Euclid"/>
        </w:rPr>
        <w:t>720</w:t>
      </w:r>
      <w:r>
        <w:rPr>
          <w:rFonts w:ascii="Georgia"/>
          <w:i/>
        </w:rPr>
        <w:t>px</w:t>
      </w:r>
      <w:r>
        <w:rPr>
          <w:rFonts w:ascii="Georgia"/>
          <w:i/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post-training</w:t>
      </w:r>
      <w:r>
        <w:rPr>
          <w:spacing w:val="-10"/>
        </w:rPr>
        <w:t> </w:t>
      </w:r>
      <w:r>
        <w:rPr/>
        <w:t>video</w:t>
      </w:r>
      <w:r>
        <w:rPr>
          <w:spacing w:val="-10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detailed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Sec.</w:t>
      </w:r>
      <w:r>
        <w:rPr>
          <w:spacing w:val="-10"/>
        </w:rPr>
        <w:t> </w:t>
      </w:r>
      <w:r>
        <w:rPr>
          <w:color w:val="71BBB3"/>
        </w:rPr>
        <w:t>3.2</w:t>
      </w:r>
      <w:r>
        <w:rPr/>
        <w:t>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923" w:val="left" w:leader="none"/>
          <w:tab w:pos="924" w:val="left" w:leader="none"/>
        </w:tabs>
        <w:spacing w:line="240" w:lineRule="auto" w:before="0" w:after="0"/>
        <w:ind w:left="923" w:right="0" w:hanging="480"/>
        <w:jc w:val="left"/>
        <w:rPr>
          <w:sz w:val="16"/>
        </w:rPr>
      </w:pPr>
      <w:bookmarkStart w:name="Model Scaling and Training Efficiency" w:id="15"/>
      <w:bookmarkEnd w:id="15"/>
      <w:r>
        <w:rPr/>
      </w:r>
      <w:bookmarkStart w:name="_bookmark6" w:id="16"/>
      <w:bookmarkEnd w:id="16"/>
      <w:r>
        <w:rPr/>
      </w:r>
      <w:bookmarkStart w:name="_bookmark6" w:id="17"/>
      <w:bookmarkEnd w:id="17"/>
      <w:r>
        <w:rPr>
          <w:spacing w:val="7"/>
          <w:sz w:val="20"/>
        </w:rPr>
        <w:t>M</w:t>
      </w:r>
      <w:r>
        <w:rPr>
          <w:spacing w:val="7"/>
          <w:sz w:val="16"/>
        </w:rPr>
        <w:t>ODEL </w:t>
      </w:r>
      <w:r>
        <w:rPr>
          <w:spacing w:val="7"/>
          <w:sz w:val="20"/>
        </w:rPr>
        <w:t>S</w:t>
      </w:r>
      <w:r>
        <w:rPr>
          <w:spacing w:val="7"/>
          <w:sz w:val="16"/>
        </w:rPr>
        <w:t>CALING </w:t>
      </w:r>
      <w:r>
        <w:rPr>
          <w:spacing w:val="6"/>
          <w:sz w:val="16"/>
        </w:rPr>
        <w:t>AND </w:t>
      </w:r>
      <w:r>
        <w:rPr>
          <w:spacing w:val="7"/>
          <w:sz w:val="20"/>
        </w:rPr>
        <w:t>T</w:t>
      </w:r>
      <w:r>
        <w:rPr>
          <w:spacing w:val="7"/>
          <w:sz w:val="16"/>
        </w:rPr>
        <w:t>RAINING</w:t>
      </w:r>
      <w:r>
        <w:rPr>
          <w:spacing w:val="9"/>
          <w:sz w:val="16"/>
        </w:rPr>
        <w:t> </w:t>
      </w:r>
      <w:r>
        <w:rPr>
          <w:spacing w:val="6"/>
          <w:sz w:val="20"/>
        </w:rPr>
        <w:t>E</w:t>
      </w:r>
      <w:r>
        <w:rPr>
          <w:spacing w:val="6"/>
          <w:sz w:val="16"/>
        </w:rPr>
        <w:t>FFICIENCY</w:t>
      </w:r>
    </w:p>
    <w:p>
      <w:pPr>
        <w:pStyle w:val="ListParagraph"/>
        <w:numPr>
          <w:ilvl w:val="2"/>
          <w:numId w:val="1"/>
        </w:numPr>
        <w:tabs>
          <w:tab w:pos="1092" w:val="left" w:leader="none"/>
          <w:tab w:pos="1093" w:val="left" w:leader="none"/>
        </w:tabs>
        <w:spacing w:line="240" w:lineRule="auto" w:before="208" w:after="0"/>
        <w:ind w:left="1092" w:right="0" w:hanging="649"/>
        <w:jc w:val="left"/>
        <w:rPr>
          <w:sz w:val="16"/>
        </w:rPr>
      </w:pPr>
      <w:bookmarkStart w:name="Workload Analysis" w:id="18"/>
      <w:bookmarkEnd w:id="18"/>
      <w:r>
        <w:rPr/>
      </w:r>
      <w:bookmarkStart w:name="_bookmark7" w:id="19"/>
      <w:bookmarkEnd w:id="19"/>
      <w:r>
        <w:rPr/>
      </w:r>
      <w:bookmarkStart w:name="_bookmark7" w:id="20"/>
      <w:bookmarkEnd w:id="20"/>
      <w:r>
        <w:rPr>
          <w:spacing w:val="7"/>
          <w:sz w:val="20"/>
        </w:rPr>
        <w:t>W</w:t>
      </w:r>
      <w:r>
        <w:rPr>
          <w:spacing w:val="7"/>
          <w:sz w:val="16"/>
        </w:rPr>
        <w:t>ORKLOAD</w:t>
      </w:r>
      <w:r>
        <w:rPr>
          <w:spacing w:val="18"/>
          <w:sz w:val="16"/>
        </w:rPr>
        <w:t> </w:t>
      </w:r>
      <w:r>
        <w:rPr>
          <w:spacing w:val="5"/>
          <w:sz w:val="20"/>
        </w:rPr>
        <w:t>A</w:t>
      </w:r>
      <w:r>
        <w:rPr>
          <w:spacing w:val="5"/>
          <w:sz w:val="16"/>
        </w:rPr>
        <w:t>NALYSIS</w:t>
      </w:r>
    </w:p>
    <w:p>
      <w:pPr>
        <w:pStyle w:val="BodyText"/>
        <w:spacing w:line="201" w:lineRule="auto" w:before="209"/>
        <w:ind w:left="440" w:right="1643"/>
        <w:jc w:val="both"/>
      </w:pPr>
      <w:r>
        <w:rPr/>
        <w:t>In </w:t>
      </w:r>
      <w:r>
        <w:rPr>
          <w:rFonts w:ascii="Courier New" w:hAnsi="Courier New"/>
        </w:rPr>
        <w:t>Wan</w:t>
      </w:r>
      <w:r>
        <w:rPr/>
        <w:t>, the computational costs associated with the text encoder and </w:t>
      </w:r>
      <w:r>
        <w:rPr>
          <w:spacing w:val="-9"/>
        </w:rPr>
        <w:t>VAE </w:t>
      </w:r>
      <w:r>
        <w:rPr/>
        <w:t>encoder are lower than those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DiT</w:t>
      </w:r>
      <w:r>
        <w:rPr>
          <w:spacing w:val="-16"/>
        </w:rPr>
        <w:t> </w:t>
      </w:r>
      <w:r>
        <w:rPr/>
        <w:t>model,</w:t>
      </w:r>
      <w:r>
        <w:rPr>
          <w:spacing w:val="-16"/>
        </w:rPr>
        <w:t> </w:t>
      </w:r>
      <w:r>
        <w:rPr/>
        <w:t>which</w:t>
      </w:r>
      <w:r>
        <w:rPr>
          <w:spacing w:val="-17"/>
        </w:rPr>
        <w:t> </w:t>
      </w:r>
      <w:r>
        <w:rPr/>
        <w:t>accounts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more</w:t>
      </w:r>
      <w:r>
        <w:rPr>
          <w:spacing w:val="-16"/>
        </w:rPr>
        <w:t> </w:t>
      </w:r>
      <w:r>
        <w:rPr/>
        <w:t>than</w:t>
      </w:r>
      <w:r>
        <w:rPr>
          <w:spacing w:val="-17"/>
        </w:rPr>
        <w:t> </w:t>
      </w:r>
      <w:r>
        <w:rPr/>
        <w:t>85%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overall</w:t>
      </w:r>
      <w:r>
        <w:rPr>
          <w:spacing w:val="-17"/>
        </w:rPr>
        <w:t> </w:t>
      </w:r>
      <w:r>
        <w:rPr/>
        <w:t>computation</w:t>
      </w:r>
      <w:r>
        <w:rPr>
          <w:spacing w:val="-17"/>
        </w:rPr>
        <w:t> </w:t>
      </w:r>
      <w:r>
        <w:rPr/>
        <w:t>during</w:t>
      </w:r>
      <w:r>
        <w:rPr>
          <w:spacing w:val="-16"/>
        </w:rPr>
        <w:t> </w:t>
      </w:r>
      <w:r>
        <w:rPr/>
        <w:t>training. For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DiT</w:t>
      </w:r>
      <w:r>
        <w:rPr>
          <w:spacing w:val="-16"/>
        </w:rPr>
        <w:t> </w:t>
      </w:r>
      <w:r>
        <w:rPr/>
        <w:t>model,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main</w:t>
      </w:r>
      <w:r>
        <w:rPr>
          <w:spacing w:val="-16"/>
        </w:rPr>
        <w:t> </w:t>
      </w:r>
      <w:r>
        <w:rPr/>
        <w:t>computational</w:t>
      </w:r>
      <w:r>
        <w:rPr>
          <w:spacing w:val="-17"/>
        </w:rPr>
        <w:t> </w:t>
      </w:r>
      <w:r>
        <w:rPr/>
        <w:t>cost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given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expression</w:t>
      </w:r>
      <w:r>
        <w:rPr>
          <w:spacing w:val="-16"/>
        </w:rPr>
        <w:t> </w:t>
      </w:r>
      <w:r>
        <w:rPr>
          <w:rFonts w:ascii="Georgia" w:hAnsi="Georgia"/>
          <w:i/>
        </w:rPr>
        <w:t>L</w:t>
      </w:r>
      <w:r>
        <w:rPr>
          <w:rFonts w:ascii="Euclid" w:hAnsi="Euclid"/>
        </w:rPr>
        <w:t>(</w:t>
      </w:r>
      <w:r>
        <w:rPr>
          <w:rFonts w:ascii="Georgia" w:hAnsi="Georgia"/>
          <w:i/>
        </w:rPr>
        <w:t>αbsh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  <w:spacing w:val="-43"/>
          <w:vertAlign w:val="baseline"/>
        </w:rPr>
        <w:t> </w:t>
      </w:r>
      <w:r>
        <w:rPr>
          <w:rFonts w:ascii="Euclid" w:hAnsi="Euclid"/>
          <w:vertAlign w:val="baseline"/>
        </w:rPr>
        <w:t>+</w:t>
      </w:r>
      <w:r>
        <w:rPr>
          <w:rFonts w:ascii="Euclid" w:hAnsi="Euclid"/>
          <w:spacing w:val="-47"/>
          <w:vertAlign w:val="baseline"/>
        </w:rPr>
        <w:t> </w:t>
      </w:r>
      <w:r>
        <w:rPr>
          <w:rFonts w:ascii="Georgia" w:hAnsi="Georgia"/>
          <w:i/>
          <w:spacing w:val="2"/>
          <w:vertAlign w:val="baseline"/>
        </w:rPr>
        <w:t>βbs</w:t>
      </w:r>
      <w:r>
        <w:rPr>
          <w:rFonts w:ascii="Verdana" w:hAnsi="Verdana"/>
          <w:spacing w:val="2"/>
          <w:vertAlign w:val="superscript"/>
        </w:rPr>
        <w:t>2</w:t>
      </w:r>
      <w:r>
        <w:rPr>
          <w:rFonts w:ascii="Georgia" w:hAnsi="Georgia"/>
          <w:i/>
          <w:spacing w:val="2"/>
          <w:vertAlign w:val="baseline"/>
        </w:rPr>
        <w:t>h</w:t>
      </w:r>
      <w:r>
        <w:rPr>
          <w:rFonts w:ascii="Euclid" w:hAnsi="Euclid"/>
          <w:spacing w:val="2"/>
          <w:vertAlign w:val="baseline"/>
        </w:rPr>
        <w:t>)</w:t>
      </w:r>
      <w:r>
        <w:rPr>
          <w:spacing w:val="2"/>
          <w:vertAlign w:val="baseline"/>
        </w:rPr>
        <w:t>,</w:t>
      </w:r>
      <w:r>
        <w:rPr>
          <w:spacing w:val="-15"/>
          <w:vertAlign w:val="baseline"/>
        </w:rPr>
        <w:t> </w:t>
      </w:r>
      <w:r>
        <w:rPr>
          <w:vertAlign w:val="baseline"/>
        </w:rPr>
        <w:t>where </w:t>
      </w:r>
      <w:r>
        <w:rPr>
          <w:rFonts w:ascii="Georgia" w:hAnsi="Georgia"/>
          <w:i/>
          <w:vertAlign w:val="baseline"/>
        </w:rPr>
        <w:t>L </w:t>
      </w:r>
      <w:r>
        <w:rPr>
          <w:vertAlign w:val="baseline"/>
        </w:rPr>
        <w:t>denotes the number of DiT layers, </w:t>
      </w:r>
      <w:r>
        <w:rPr>
          <w:rFonts w:ascii="Georgia" w:hAnsi="Georgia"/>
          <w:i/>
          <w:vertAlign w:val="baseline"/>
        </w:rPr>
        <w:t>b </w:t>
      </w:r>
      <w:r>
        <w:rPr>
          <w:vertAlign w:val="baseline"/>
        </w:rPr>
        <w:t>is the micro batch size, </w:t>
      </w:r>
      <w:r>
        <w:rPr>
          <w:rFonts w:ascii="Georgia" w:hAnsi="Georgia"/>
          <w:i/>
          <w:vertAlign w:val="baseline"/>
        </w:rPr>
        <w:t>s </w:t>
      </w:r>
      <w:r>
        <w:rPr>
          <w:vertAlign w:val="baseline"/>
        </w:rPr>
        <w:t>indicates the sequence length, and </w:t>
      </w:r>
      <w:r>
        <w:rPr>
          <w:rFonts w:ascii="Georgia" w:hAnsi="Georgia"/>
          <w:i/>
          <w:vertAlign w:val="baseline"/>
        </w:rPr>
        <w:t>h </w:t>
      </w:r>
      <w:r>
        <w:rPr>
          <w:vertAlign w:val="baseline"/>
        </w:rPr>
        <w:t>denotes the hidden dimension size. Here, </w:t>
      </w:r>
      <w:r>
        <w:rPr>
          <w:rFonts w:ascii="Georgia" w:hAnsi="Georgia"/>
          <w:i/>
          <w:vertAlign w:val="baseline"/>
        </w:rPr>
        <w:t>α </w:t>
      </w:r>
      <w:r>
        <w:rPr>
          <w:vertAlign w:val="baseline"/>
        </w:rPr>
        <w:t>corresponds to the cost of the linear layers and</w:t>
      </w:r>
      <w:r>
        <w:rPr>
          <w:spacing w:val="11"/>
          <w:vertAlign w:val="baseline"/>
        </w:rPr>
        <w:t> </w:t>
      </w:r>
      <w:r>
        <w:rPr>
          <w:rFonts w:ascii="Georgia" w:hAnsi="Georgia"/>
          <w:i/>
          <w:vertAlign w:val="baseline"/>
        </w:rPr>
        <w:t>β </w:t>
      </w:r>
      <w:r>
        <w:rPr>
          <w:vertAlign w:val="baseline"/>
        </w:rPr>
        <w:t>to</w:t>
      </w:r>
    </w:p>
    <w:p>
      <w:pPr>
        <w:pStyle w:val="BodyText"/>
        <w:spacing w:line="223" w:lineRule="auto" w:before="10"/>
        <w:ind w:left="440" w:right="1661"/>
        <w:jc w:val="both"/>
      </w:pPr>
      <w:r>
        <w:rPr/>
        <w:t>that of the attention layer, for the non-causal attention used in </w:t>
      </w:r>
      <w:r>
        <w:rPr>
          <w:rFonts w:ascii="Courier New" w:hAnsi="Courier New"/>
        </w:rPr>
        <w:t>Wan</w:t>
      </w:r>
      <w:r>
        <w:rPr/>
        <w:t>, </w:t>
      </w:r>
      <w:r>
        <w:rPr>
          <w:rFonts w:ascii="Georgia" w:hAnsi="Georgia"/>
          <w:i/>
        </w:rPr>
        <w:t>β </w:t>
      </w:r>
      <w:r>
        <w:rPr/>
        <w:t>is 4 for the forward pass and 8 for the backward pass. Unlike general LLM models, the sequence length </w:t>
      </w:r>
      <w:r>
        <w:rPr>
          <w:rFonts w:ascii="Georgia" w:hAnsi="Georgia"/>
          <w:i/>
        </w:rPr>
        <w:t>s </w:t>
      </w:r>
      <w:r>
        <w:rPr/>
        <w:t>processed by </w:t>
      </w:r>
      <w:r>
        <w:rPr>
          <w:rFonts w:ascii="Courier New" w:hAnsi="Courier New"/>
        </w:rPr>
        <w:t>Wan </w:t>
      </w:r>
      <w:r>
        <w:rPr/>
        <w:t>often reaches hundreds of thousands or more. Since the computational cost of attention increases quadratically with the number of tokens, while the cost associated with the linear layers increases only</w:t>
      </w:r>
      <w:r>
        <w:rPr>
          <w:spacing w:val="-15"/>
        </w:rPr>
        <w:t> </w:t>
      </w:r>
      <w:r>
        <w:rPr/>
        <w:t>linearly,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attention</w:t>
      </w:r>
      <w:r>
        <w:rPr>
          <w:spacing w:val="-14"/>
        </w:rPr>
        <w:t> </w:t>
      </w:r>
      <w:r>
        <w:rPr/>
        <w:t>mechanism</w:t>
      </w:r>
      <w:r>
        <w:rPr>
          <w:spacing w:val="-14"/>
        </w:rPr>
        <w:t> </w:t>
      </w:r>
      <w:r>
        <w:rPr/>
        <w:t>gradually</w:t>
      </w:r>
      <w:r>
        <w:rPr>
          <w:spacing w:val="-14"/>
        </w:rPr>
        <w:t> </w:t>
      </w:r>
      <w:r>
        <w:rPr/>
        <w:t>becomes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training</w:t>
      </w:r>
      <w:r>
        <w:rPr>
          <w:spacing w:val="-14"/>
        </w:rPr>
        <w:t> </w:t>
      </w:r>
      <w:r>
        <w:rPr/>
        <w:t>bottleneck.</w:t>
      </w:r>
      <w:r>
        <w:rPr>
          <w:spacing w:val="-4"/>
        </w:rPr>
        <w:t> </w:t>
      </w:r>
      <w:r>
        <w:rPr/>
        <w:t>In</w:t>
      </w:r>
      <w:r>
        <w:rPr>
          <w:spacing w:val="-14"/>
        </w:rPr>
        <w:t> </w:t>
      </w:r>
      <w:r>
        <w:rPr/>
        <w:t>scenarios</w:t>
      </w:r>
      <w:r>
        <w:rPr>
          <w:spacing w:val="-14"/>
        </w:rPr>
        <w:t> </w:t>
      </w:r>
      <w:r>
        <w:rPr/>
        <w:t>where the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length</w:t>
      </w:r>
      <w:r>
        <w:rPr>
          <w:spacing w:val="-3"/>
        </w:rPr>
        <w:t> </w:t>
      </w:r>
      <w:r>
        <w:rPr/>
        <w:t>reaches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million,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computation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5"/>
        </w:rPr>
        <w:t>95% </w:t>
      </w:r>
      <w:r>
        <w:rPr/>
        <w:t>of the end-to-end training</w:t>
      </w:r>
      <w:r>
        <w:rPr>
          <w:spacing w:val="-5"/>
        </w:rPr>
        <w:t> </w:t>
      </w:r>
      <w:r>
        <w:rPr/>
        <w:t>time.</w:t>
      </w:r>
    </w:p>
    <w:p>
      <w:pPr>
        <w:pStyle w:val="BodyText"/>
        <w:spacing w:line="228" w:lineRule="auto" w:before="121"/>
        <w:ind w:left="440" w:right="1643"/>
        <w:jc w:val="both"/>
      </w:pPr>
      <w:r>
        <w:rPr/>
        <w:t>During the training process, only the DiT model is optimized while the text encoder and the </w:t>
      </w:r>
      <w:r>
        <w:rPr>
          <w:spacing w:val="-10"/>
        </w:rPr>
        <w:t>VAE </w:t>
      </w:r>
      <w:r>
        <w:rPr/>
        <w:t>encoder remain frozen. Therefore, GPU memory usage is concentrated on training the </w:t>
      </w:r>
      <w:r>
        <w:rPr>
          <w:spacing w:val="-4"/>
        </w:rPr>
        <w:t>DiT. </w:t>
      </w:r>
      <w:r>
        <w:rPr/>
        <w:t>The GPU</w:t>
      </w:r>
      <w:r>
        <w:rPr>
          <w:spacing w:val="-10"/>
        </w:rPr>
        <w:t> </w:t>
      </w:r>
      <w:r>
        <w:rPr/>
        <w:t>memory</w:t>
      </w:r>
      <w:r>
        <w:rPr>
          <w:spacing w:val="-10"/>
        </w:rPr>
        <w:t> </w:t>
      </w:r>
      <w:r>
        <w:rPr/>
        <w:t>usage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DiT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expressed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>
          <w:rFonts w:ascii="Georgia" w:hAnsi="Georgia"/>
          <w:i/>
        </w:rPr>
        <w:t>γLbsh</w:t>
      </w:r>
      <w:r>
        <w:rPr/>
        <w:t>,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1"/>
        </w:rPr>
        <w:t> </w:t>
      </w:r>
      <w:r>
        <w:rPr/>
        <w:t>depends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implementation of the DiT layers, L denotes the number of DiT layers. Because video tokens, input prompts, and timesteps are taken as model input, the value of </w:t>
      </w:r>
      <w:r>
        <w:rPr>
          <w:rFonts w:ascii="Georgia" w:hAnsi="Georgia"/>
          <w:i/>
        </w:rPr>
        <w:t>γ </w:t>
      </w:r>
      <w:r>
        <w:rPr/>
        <w:t>is generally larger than in ordinary LLM models. For</w:t>
      </w:r>
      <w:r>
        <w:rPr>
          <w:spacing w:val="-5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LLMs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9"/>
        </w:rPr>
        <w:t> </w:t>
      </w:r>
      <w:r>
        <w:rPr/>
        <w:t>of</w:t>
      </w:r>
      <w:r>
        <w:rPr>
          <w:spacing w:val="-5"/>
        </w:rPr>
        <w:t> </w:t>
      </w:r>
      <w:r>
        <w:rPr/>
        <w:t>34</w:t>
      </w:r>
      <w:r>
        <w:rPr>
          <w:spacing w:val="-4"/>
        </w:rPr>
        <w:t> </w:t>
      </w:r>
      <w:r>
        <w:rPr/>
        <w:t>(</w:t>
      </w:r>
      <w:r>
        <w:rPr>
          <w:color w:val="00FF00"/>
        </w:rPr>
        <w:t>Korthikanti</w:t>
      </w:r>
      <w:r>
        <w:rPr>
          <w:color w:val="00FF00"/>
          <w:spacing w:val="-4"/>
        </w:rPr>
        <w:t> </w:t>
      </w:r>
      <w:r>
        <w:rPr>
          <w:color w:val="00FF00"/>
        </w:rPr>
        <w:t>et</w:t>
      </w:r>
      <w:r>
        <w:rPr>
          <w:color w:val="00FF00"/>
          <w:spacing w:val="-4"/>
        </w:rPr>
        <w:t> </w:t>
      </w:r>
      <w:r>
        <w:rPr>
          <w:color w:val="00FF00"/>
        </w:rPr>
        <w:t>al.</w:t>
      </w:r>
      <w:r>
        <w:rPr/>
        <w:t>),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DiT</w:t>
      </w:r>
      <w:r>
        <w:rPr>
          <w:spacing w:val="-4"/>
        </w:rPr>
        <w:t> </w:t>
      </w:r>
      <w:r>
        <w:rPr/>
        <w:t>model’s</w:t>
      </w:r>
      <w:r>
        <w:rPr>
          <w:spacing w:val="-4"/>
        </w:rPr>
        <w:t> </w:t>
      </w:r>
      <w:r>
        <w:rPr>
          <w:rFonts w:ascii="Georgia" w:hAnsi="Georgia"/>
          <w:i/>
        </w:rPr>
        <w:t>γ</w:t>
      </w:r>
      <w:r>
        <w:rPr>
          <w:rFonts w:ascii="Georgia" w:hAnsi="Georgia"/>
          <w:i/>
          <w:spacing w:val="8"/>
        </w:rPr>
        <w:t> </w:t>
      </w:r>
      <w:r>
        <w:rPr/>
        <w:t>can exceed 60. Consequently, when the sequence length reaches 1 million tokens and the micro-batch size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GPU</w:t>
      </w:r>
      <w:r>
        <w:rPr>
          <w:spacing w:val="-2"/>
        </w:rPr>
        <w:t> </w:t>
      </w:r>
      <w:r>
        <w:rPr/>
        <w:t>memory</w:t>
      </w:r>
      <w:r>
        <w:rPr>
          <w:spacing w:val="-3"/>
        </w:rPr>
        <w:t> </w:t>
      </w:r>
      <w:r>
        <w:rPr/>
        <w:t>usage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activations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14B</w:t>
      </w:r>
      <w:r>
        <w:rPr>
          <w:spacing w:val="-2"/>
        </w:rPr>
        <w:t> </w:t>
      </w:r>
      <w:r>
        <w:rPr/>
        <w:t>DiT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exceed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TB.</w:t>
      </w:r>
    </w:p>
    <w:sectPr>
      <w:pgSz w:w="12240" w:h="15840"/>
      <w:pgMar w:header="0" w:footer="629" w:top="1500" w:bottom="820" w:left="172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Georgia">
    <w:altName w:val="Georgia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DejaVu Sans Mono">
    <w:altName w:val="DejaVu Sans Mono"/>
    <w:charset w:val="0"/>
    <w:family w:val="modern"/>
    <w:pitch w:val="fixed"/>
  </w:font>
  <w:font w:name="Bookman Old Style">
    <w:altName w:val="Bookman Old Style"/>
    <w:charset w:val="0"/>
    <w:family w:val="roman"/>
    <w:pitch w:val="variable"/>
  </w:font>
  <w:font w:name="Cambria Math">
    <w:altName w:val="Cambria Math"/>
    <w:charset w:val="0"/>
    <w:family w:val="roman"/>
    <w:pitch w:val="variable"/>
  </w:font>
  <w:font w:name="Euclid">
    <w:altName w:val="Euclid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Goudy Old Style">
    <w:altName w:val="Goudy Old Style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135986pt;margin-top:749.544556pt;width:11.4pt;height:14.05pt;mso-position-horizontal-relative:page;mso-position-vertical-relative:page;z-index:-252874752" type="#_x0000_t202" filled="false" stroked="false">
          <v:textbox inset="0,0,0,0">
            <w:txbxContent>
              <w:p>
                <w:pPr>
                  <w:pStyle w:val="BodyText"/>
                  <w:spacing w:before="17"/>
                  <w:ind w:left="60"/>
                </w:pPr>
                <w:r>
                  <w:rPr/>
                  <w:fldChar w:fldCharType="begin"/>
                </w:r>
                <w:r>
                  <w:rPr>
                    <w:w w:val="9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7.644989pt;margin-top:749.544556pt;width:16pt;height:14.05pt;mso-position-horizontal-relative:page;mso-position-vertical-relative:page;z-index:-252873728" type="#_x0000_t202" filled="false" stroked="false">
          <v:textbox inset="0,0,0,0">
            <w:txbxContent>
              <w:p>
                <w:pPr>
                  <w:pStyle w:val="BodyText"/>
                  <w:spacing w:before="17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923" w:hanging="47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3" w:hanging="479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1092" w:hanging="648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1972" w:hanging="64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409" w:hanging="64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845" w:hanging="64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282" w:hanging="64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718" w:hanging="64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154" w:hanging="6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1092" w:hanging="649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Wan-Video/Wan2.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footer" Target="footer2.xm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2025-10-23T16:10:45Z</dcterms:created>
  <dcterms:modified xsi:type="dcterms:W3CDTF">2025-10-23T16:10:45Z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2025-10-23T00:00:00Z</vt:filetime>
  </property>
</Properties>
</file>