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193" w:rsidRPr="00EE1193" w:rsidRDefault="00EE1193" w:rsidP="00EE1193">
      <w:pPr>
        <w:pStyle w:val="a3"/>
        <w:rPr>
          <w:sz w:val="28"/>
          <w:szCs w:val="28"/>
        </w:rPr>
      </w:pPr>
      <w:r w:rsidRPr="00EE1193">
        <w:rPr>
          <w:rFonts w:ascii="NimbusRomNo9L" w:hAnsi="NimbusRomNo9L"/>
          <w:sz w:val="28"/>
          <w:szCs w:val="28"/>
        </w:rPr>
        <w:t xml:space="preserve">Real-Time Road Segmentation Using LiDAR Data Processing on an FPGA </w:t>
      </w:r>
    </w:p>
    <w:p w:rsidR="008550B4" w:rsidRDefault="00EE1193">
      <w:r>
        <w:rPr>
          <w:rFonts w:hint="eastAsia"/>
        </w:rPr>
        <w:t>Abstract</w:t>
      </w:r>
      <w:r>
        <w:t>:</w:t>
      </w:r>
    </w:p>
    <w:p w:rsidR="00EE1193" w:rsidRDefault="00EE1193">
      <w:r>
        <w:tab/>
      </w:r>
      <w:r>
        <w:rPr>
          <w:rFonts w:hint="eastAsia"/>
        </w:rPr>
        <w:t>作者提出一个CNN模型利用L</w:t>
      </w:r>
      <w:r>
        <w:t>i</w:t>
      </w:r>
      <w:r>
        <w:rPr>
          <w:rFonts w:hint="eastAsia"/>
        </w:rPr>
        <w:t>dar数据做语义分割。更重要的是作者采用FPGA，能在1</w:t>
      </w:r>
      <w:r>
        <w:t>6.9</w:t>
      </w:r>
      <w:r>
        <w:rPr>
          <w:rFonts w:hint="eastAsia"/>
        </w:rPr>
        <w:t>ms内处理一次Lidar扫描所得的数据。在KITTI数据集上取得了较高的准确度。</w:t>
      </w:r>
    </w:p>
    <w:p w:rsidR="00EE1193" w:rsidRDefault="00EE1193"/>
    <w:p w:rsidR="00EE1193" w:rsidRDefault="00EE1193">
      <w:r>
        <w:rPr>
          <w:rFonts w:hint="eastAsia"/>
        </w:rPr>
        <w:t>Introduction：</w:t>
      </w:r>
    </w:p>
    <w:p w:rsidR="008F7319" w:rsidRDefault="00EE1193" w:rsidP="008F7319">
      <w:pPr>
        <w:widowControl/>
        <w:jc w:val="left"/>
      </w:pPr>
      <w:r>
        <w:tab/>
      </w:r>
      <w:r>
        <w:rPr>
          <w:rFonts w:hint="eastAsia"/>
        </w:rPr>
        <w:t>本文主要任务是道路语义分割，这是可通行区域检测的基础。通过</w:t>
      </w:r>
      <w:r w:rsidR="008F7319">
        <w:rPr>
          <w:rFonts w:hint="eastAsia"/>
        </w:rPr>
        <w:t>FPGA运行Lidar</w:t>
      </w:r>
      <w:r w:rsidR="008F7319">
        <w:t xml:space="preserve"> </w:t>
      </w:r>
      <w:r w:rsidR="008F7319">
        <w:rPr>
          <w:rFonts w:hint="eastAsia"/>
        </w:rPr>
        <w:t>based</w:t>
      </w:r>
      <w:r w:rsidR="008F7319">
        <w:t xml:space="preserve"> </w:t>
      </w:r>
      <w:r w:rsidR="008F7319">
        <w:rPr>
          <w:rFonts w:hint="eastAsia"/>
        </w:rPr>
        <w:t>road</w:t>
      </w:r>
      <w:r w:rsidR="008F7319">
        <w:t xml:space="preserve"> </w:t>
      </w:r>
      <w:r w:rsidR="008F7319">
        <w:rPr>
          <w:rFonts w:hint="eastAsia"/>
        </w:rPr>
        <w:t>segmentation算法来获得实时低功耗的</w:t>
      </w:r>
      <w:r w:rsidR="008F7319">
        <w:rPr>
          <w:rFonts w:hint="eastAsia"/>
        </w:rPr>
        <w:t>嵌入式系统</w:t>
      </w:r>
      <w:r w:rsidR="008F7319">
        <w:rPr>
          <w:rFonts w:hint="eastAsia"/>
        </w:rPr>
        <w:t>。</w:t>
      </w:r>
      <w:r w:rsidR="008F7319" w:rsidRPr="008F7319">
        <w:t>本文将道路分割问题构建为使用深度神经网络的球形图像中的语义分割任务</w:t>
      </w:r>
      <w:r w:rsidR="008F7319">
        <w:rPr>
          <w:rFonts w:hint="eastAsia"/>
        </w:rPr>
        <w:t>，来</w:t>
      </w:r>
      <w:r w:rsidR="008F7319" w:rsidRPr="008F7319">
        <w:t>代替通常在传统神经网络中实现的编码器 - 解码器结构</w:t>
      </w:r>
      <w:r w:rsidR="008F7319">
        <w:rPr>
          <w:rFonts w:hint="eastAsia"/>
        </w:rPr>
        <w:t>。</w:t>
      </w:r>
    </w:p>
    <w:p w:rsidR="008F7319" w:rsidRDefault="008F7319" w:rsidP="008F7319">
      <w:pPr>
        <w:widowControl/>
        <w:jc w:val="left"/>
        <w:rPr>
          <w:rFonts w:ascii="宋体" w:eastAsia="宋体" w:hAnsi="宋体" w:cs="宋体"/>
          <w:kern w:val="0"/>
          <w:sz w:val="24"/>
        </w:rPr>
      </w:pPr>
    </w:p>
    <w:p w:rsidR="006E6DE3" w:rsidRDefault="006E6DE3" w:rsidP="008F7319">
      <w:pPr>
        <w:widowControl/>
        <w:jc w:val="left"/>
        <w:rPr>
          <w:rFonts w:ascii="宋体" w:eastAsia="宋体" w:hAnsi="宋体" w:cs="宋体"/>
          <w:kern w:val="0"/>
          <w:sz w:val="24"/>
        </w:rPr>
      </w:pPr>
      <w:r>
        <w:rPr>
          <w:rFonts w:ascii="宋体" w:eastAsia="宋体" w:hAnsi="宋体" w:cs="宋体" w:hint="eastAsia"/>
          <w:kern w:val="0"/>
          <w:sz w:val="24"/>
        </w:rPr>
        <w:t>Algorithms</w:t>
      </w:r>
      <w:r>
        <w:rPr>
          <w:rFonts w:ascii="宋体" w:eastAsia="宋体" w:hAnsi="宋体" w:cs="宋体"/>
          <w:kern w:val="0"/>
          <w:sz w:val="24"/>
        </w:rPr>
        <w:t xml:space="preserve"> </w:t>
      </w:r>
      <w:r>
        <w:rPr>
          <w:rFonts w:ascii="宋体" w:eastAsia="宋体" w:hAnsi="宋体" w:cs="宋体" w:hint="eastAsia"/>
          <w:kern w:val="0"/>
          <w:sz w:val="24"/>
        </w:rPr>
        <w:t>design:</w:t>
      </w:r>
    </w:p>
    <w:p w:rsidR="006E6DE3" w:rsidRPr="006E6DE3" w:rsidRDefault="006E6DE3" w:rsidP="006E6DE3">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本文中，LiDAR数据是input，利用深度神经网络输出t</w:t>
      </w:r>
      <w:r>
        <w:rPr>
          <w:rFonts w:ascii="宋体" w:eastAsia="宋体" w:hAnsi="宋体" w:cs="宋体"/>
          <w:kern w:val="0"/>
          <w:sz w:val="24"/>
        </w:rPr>
        <w:t xml:space="preserve">op-view </w:t>
      </w:r>
      <w:r>
        <w:rPr>
          <w:rFonts w:ascii="宋体" w:eastAsia="宋体" w:hAnsi="宋体" w:cs="宋体" w:hint="eastAsia"/>
          <w:kern w:val="0"/>
          <w:sz w:val="24"/>
        </w:rPr>
        <w:t>predictions来做road</w:t>
      </w:r>
      <w:r>
        <w:rPr>
          <w:rFonts w:ascii="宋体" w:eastAsia="宋体" w:hAnsi="宋体" w:cs="宋体"/>
          <w:kern w:val="0"/>
          <w:sz w:val="24"/>
        </w:rPr>
        <w:t xml:space="preserve"> </w:t>
      </w:r>
      <w:r>
        <w:rPr>
          <w:rFonts w:ascii="宋体" w:eastAsia="宋体" w:hAnsi="宋体" w:cs="宋体" w:hint="eastAsia"/>
          <w:kern w:val="0"/>
          <w:sz w:val="24"/>
        </w:rPr>
        <w:t>segmentation。作者</w:t>
      </w:r>
      <w:r w:rsidRPr="006E6DE3">
        <w:rPr>
          <w:rFonts w:ascii="宋体" w:eastAsia="宋体" w:hAnsi="宋体" w:cs="宋体"/>
          <w:kern w:val="0"/>
          <w:sz w:val="24"/>
        </w:rPr>
        <w:t>还提供了相机视图上的结果以获得更好的可视化。 该算法具有以下三个步骤：预处理，神经网络处理和后处理。</w:t>
      </w:r>
    </w:p>
    <w:p w:rsidR="008F7319" w:rsidRPr="006E6DE3" w:rsidRDefault="006E6DE3" w:rsidP="006E6DE3">
      <w:pPr>
        <w:pStyle w:val="a4"/>
        <w:widowControl/>
        <w:numPr>
          <w:ilvl w:val="0"/>
          <w:numId w:val="1"/>
        </w:numPr>
        <w:ind w:firstLineChars="0"/>
        <w:jc w:val="left"/>
        <w:rPr>
          <w:rFonts w:ascii="宋体" w:eastAsia="宋体" w:hAnsi="宋体" w:cs="宋体"/>
          <w:kern w:val="0"/>
          <w:sz w:val="24"/>
        </w:rPr>
      </w:pPr>
      <w:r w:rsidRPr="006E6DE3">
        <w:rPr>
          <w:rFonts w:ascii="宋体" w:eastAsia="宋体" w:hAnsi="宋体" w:cs="宋体"/>
          <w:kern w:val="0"/>
          <w:sz w:val="24"/>
        </w:rPr>
        <w:t>Pre-processing:</w:t>
      </w:r>
    </w:p>
    <w:p w:rsidR="006E6DE3" w:rsidRDefault="006E6DE3" w:rsidP="006E6DE3">
      <w:pPr>
        <w:widowControl/>
        <w:jc w:val="left"/>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w:t>
      </w:r>
      <w:r w:rsidRPr="006E6DE3">
        <w:rPr>
          <w:rFonts w:ascii="宋体" w:eastAsia="宋体" w:hAnsi="宋体" w:cs="宋体"/>
          <w:kern w:val="0"/>
          <w:sz w:val="24"/>
        </w:rPr>
        <w:t>在预处理期间，输入数据点被排列并投影到具有M×N张量和C通道的3-D斑点中，使得张量可以流过神经网络中的层以产生输出。</w:t>
      </w:r>
    </w:p>
    <w:p w:rsidR="006E6DE3" w:rsidRDefault="006E6DE3" w:rsidP="006E6DE3">
      <w:pPr>
        <w:widowControl/>
        <w:ind w:firstLine="420"/>
        <w:jc w:val="left"/>
        <w:rPr>
          <w:rFonts w:ascii="宋体" w:eastAsia="宋体" w:hAnsi="宋体" w:cs="宋体"/>
          <w:kern w:val="0"/>
          <w:sz w:val="24"/>
        </w:rPr>
      </w:pPr>
      <w:r w:rsidRPr="006E6DE3">
        <w:rPr>
          <w:rFonts w:ascii="宋体" w:eastAsia="宋体" w:hAnsi="宋体" w:cs="宋体"/>
          <w:kern w:val="0"/>
          <w:sz w:val="24"/>
        </w:rPr>
        <w:t>自动驾驶任务有四种类型的视图：图像视图（也称为摄像机视图），俯视图（也称为鸟瞰图），圆柱视图和球面视图。 图像视图和顶视图通常是选择，因为在这两个视图中，LiDAR数据可以与相机数据融合，并且这些视图对于人眼来说是自然的。 但是，这些视图中的LiDAR点数</w:t>
      </w:r>
      <w:r>
        <w:rPr>
          <w:rFonts w:ascii="宋体" w:eastAsia="宋体" w:hAnsi="宋体" w:cs="宋体" w:hint="eastAsia"/>
          <w:kern w:val="0"/>
          <w:sz w:val="24"/>
        </w:rPr>
        <w:t>很稀疏</w:t>
      </w:r>
      <w:r w:rsidRPr="006E6DE3">
        <w:rPr>
          <w:rFonts w:ascii="宋体" w:eastAsia="宋体" w:hAnsi="宋体" w:cs="宋体"/>
          <w:kern w:val="0"/>
          <w:sz w:val="24"/>
        </w:rPr>
        <w:t>。</w:t>
      </w:r>
    </w:p>
    <w:p w:rsidR="00106818" w:rsidRDefault="006E6DE3" w:rsidP="00106818">
      <w:pPr>
        <w:widowControl/>
        <w:jc w:val="left"/>
        <w:rPr>
          <w:rFonts w:ascii="宋体" w:eastAsia="宋体" w:hAnsi="宋体" w:cs="宋体"/>
          <w:kern w:val="0"/>
          <w:sz w:val="24"/>
        </w:rPr>
      </w:pPr>
      <w:r w:rsidRPr="006E6DE3">
        <w:rPr>
          <w:rFonts w:ascii="宋体" w:eastAsia="宋体" w:hAnsi="宋体" w:cs="宋体"/>
          <w:kern w:val="0"/>
          <w:sz w:val="24"/>
        </w:rPr>
        <w:t>圆柱视图和球面视图与LiDAR</w:t>
      </w:r>
      <w:r>
        <w:rPr>
          <w:rFonts w:ascii="宋体" w:eastAsia="宋体" w:hAnsi="宋体" w:cs="宋体" w:hint="eastAsia"/>
          <w:kern w:val="0"/>
          <w:sz w:val="24"/>
        </w:rPr>
        <w:t>传感器</w:t>
      </w:r>
      <w:r w:rsidRPr="006E6DE3">
        <w:rPr>
          <w:rFonts w:ascii="宋体" w:eastAsia="宋体" w:hAnsi="宋体" w:cs="宋体"/>
          <w:kern w:val="0"/>
          <w:sz w:val="24"/>
        </w:rPr>
        <w:t>匹配，数据点可以覆盖</w:t>
      </w:r>
      <w:r>
        <w:rPr>
          <w:rFonts w:ascii="宋体" w:eastAsia="宋体" w:hAnsi="宋体" w:cs="宋体" w:hint="eastAsia"/>
          <w:kern w:val="0"/>
          <w:sz w:val="24"/>
        </w:rPr>
        <w:t>映射图</w:t>
      </w:r>
      <w:r w:rsidRPr="006E6DE3">
        <w:rPr>
          <w:rFonts w:ascii="宋体" w:eastAsia="宋体" w:hAnsi="宋体" w:cs="宋体" w:hint="eastAsia"/>
          <w:kern w:val="0"/>
          <w:sz w:val="24"/>
        </w:rPr>
        <w:t>上</w:t>
      </w:r>
      <w:r w:rsidRPr="006E6DE3">
        <w:rPr>
          <w:rFonts w:ascii="宋体" w:eastAsia="宋体" w:hAnsi="宋体" w:cs="宋体"/>
          <w:kern w:val="0"/>
          <w:sz w:val="24"/>
        </w:rPr>
        <w:t>高达91％的像素。因此，</w:t>
      </w:r>
      <w:r>
        <w:rPr>
          <w:rFonts w:ascii="宋体" w:eastAsia="宋体" w:hAnsi="宋体" w:cs="宋体" w:hint="eastAsia"/>
          <w:kern w:val="0"/>
          <w:sz w:val="24"/>
        </w:rPr>
        <w:t>作者</w:t>
      </w:r>
      <w:r w:rsidRPr="006E6DE3">
        <w:rPr>
          <w:rFonts w:ascii="宋体" w:eastAsia="宋体" w:hAnsi="宋体" w:cs="宋体"/>
          <w:kern w:val="0"/>
          <w:sz w:val="24"/>
        </w:rPr>
        <w:t>选择球面视图作为投影方案。 基于LiDAR分辨率选择极角θ和方位角φ的分辨率。</w:t>
      </w:r>
      <w:r w:rsidR="00106818" w:rsidRPr="00106818">
        <w:rPr>
          <w:rFonts w:ascii="宋体" w:eastAsia="宋体" w:hAnsi="宋体" w:cs="宋体"/>
          <w:kern w:val="0"/>
          <w:sz w:val="24"/>
        </w:rPr>
        <w:t>在水平方向上，LiDAR点按0.4°分组，使LiDAR的设计分辨率加倍，使没有LiDAR测量的单元数减少。虽然选择球面视图用于数据投影，但我们仍然可以从其他视图添加额外的特征通道，以提高训练的神经网络的准确性。 这里我们选择16个通道，前7个通道来自LiDAR点，其中单元格中的海拔高度最低，接下来的7个通道来自具有最高海拔高度的LiDAR点。 7个通道是笛卡尔坐标（x，y，z）中测量点的位置，球面坐标（θ，φ，r）中测量点的位置，以及测量点（H）的反射强度。 其他2个通道是2D地图（</w:t>
      </w:r>
      <w:proofErr w:type="spellStart"/>
      <w:r w:rsidR="00106818" w:rsidRPr="00106818">
        <w:rPr>
          <w:rFonts w:ascii="宋体" w:eastAsia="宋体" w:hAnsi="宋体" w:cs="宋体"/>
          <w:kern w:val="0"/>
          <w:sz w:val="24"/>
        </w:rPr>
        <w:t>i</w:t>
      </w:r>
      <w:proofErr w:type="spellEnd"/>
      <w:r w:rsidR="00106818" w:rsidRPr="00106818">
        <w:rPr>
          <w:rFonts w:ascii="宋体" w:eastAsia="宋体" w:hAnsi="宋体" w:cs="宋体"/>
          <w:kern w:val="0"/>
          <w:sz w:val="24"/>
        </w:rPr>
        <w:t>，j）上的单元格的位置。</w:t>
      </w:r>
    </w:p>
    <w:p w:rsidR="00E007CC" w:rsidRDefault="00E007CC" w:rsidP="00106818">
      <w:pPr>
        <w:widowControl/>
        <w:jc w:val="left"/>
        <w:rPr>
          <w:rFonts w:ascii="宋体" w:eastAsia="宋体" w:hAnsi="宋体" w:cs="宋体"/>
          <w:kern w:val="0"/>
          <w:sz w:val="24"/>
        </w:rPr>
      </w:pPr>
    </w:p>
    <w:p w:rsidR="00E007CC" w:rsidRPr="00E007CC" w:rsidRDefault="00E007CC" w:rsidP="00E007CC">
      <w:pPr>
        <w:pStyle w:val="a4"/>
        <w:widowControl/>
        <w:numPr>
          <w:ilvl w:val="0"/>
          <w:numId w:val="1"/>
        </w:numPr>
        <w:ind w:firstLineChars="0"/>
        <w:jc w:val="left"/>
        <w:rPr>
          <w:rFonts w:ascii="宋体" w:eastAsia="宋体" w:hAnsi="宋体" w:cs="宋体"/>
          <w:kern w:val="0"/>
          <w:sz w:val="24"/>
        </w:rPr>
      </w:pPr>
      <w:r w:rsidRPr="00E007CC">
        <w:rPr>
          <w:rFonts w:ascii="宋体" w:eastAsia="宋体" w:hAnsi="宋体" w:cs="宋体"/>
          <w:kern w:val="0"/>
          <w:sz w:val="24"/>
        </w:rPr>
        <w:t>Neural network processing:</w:t>
      </w:r>
    </w:p>
    <w:p w:rsidR="00E007CC" w:rsidRDefault="00E007CC" w:rsidP="00E007CC">
      <w:pPr>
        <w:pStyle w:val="a4"/>
        <w:widowControl/>
        <w:ind w:left="360" w:firstLineChars="0" w:firstLine="0"/>
        <w:jc w:val="left"/>
        <w:rPr>
          <w:rFonts w:ascii="宋体" w:eastAsia="宋体" w:hAnsi="宋体" w:cs="宋体"/>
          <w:kern w:val="0"/>
          <w:sz w:val="24"/>
        </w:rPr>
      </w:pPr>
      <w:r>
        <w:rPr>
          <w:rFonts w:ascii="宋体" w:eastAsia="宋体" w:hAnsi="宋体" w:cs="宋体" w:hint="eastAsia"/>
          <w:kern w:val="0"/>
          <w:sz w:val="24"/>
        </w:rPr>
        <w:t>作者提出一个基于FPGA的新的网络结构：</w:t>
      </w:r>
    </w:p>
    <w:p w:rsidR="00E007CC" w:rsidRPr="00E007CC" w:rsidRDefault="00E007CC" w:rsidP="00E007CC">
      <w:pPr>
        <w:pStyle w:val="a4"/>
        <w:widowControl/>
        <w:ind w:left="360" w:firstLineChars="0" w:firstLine="0"/>
        <w:jc w:val="left"/>
        <w:rPr>
          <w:rFonts w:ascii="宋体" w:eastAsia="宋体" w:hAnsi="宋体" w:cs="宋体" w:hint="eastAsia"/>
          <w:kern w:val="0"/>
          <w:sz w:val="24"/>
        </w:rPr>
      </w:pPr>
      <w:r>
        <w:rPr>
          <w:rFonts w:ascii="宋体" w:eastAsia="宋体" w:hAnsi="宋体" w:cs="宋体" w:hint="eastAsia"/>
          <w:noProof/>
          <w:kern w:val="0"/>
          <w:sz w:val="24"/>
        </w:rPr>
        <w:lastRenderedPageBreak/>
        <w:drawing>
          <wp:inline distT="0" distB="0" distL="0" distR="0">
            <wp:extent cx="5270500" cy="2352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2-17 下午4.05.05.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352675"/>
                    </a:xfrm>
                    <a:prstGeom prst="rect">
                      <a:avLst/>
                    </a:prstGeom>
                  </pic:spPr>
                </pic:pic>
              </a:graphicData>
            </a:graphic>
          </wp:inline>
        </w:drawing>
      </w:r>
    </w:p>
    <w:p w:rsidR="00E007CC" w:rsidRDefault="00E007CC" w:rsidP="00E007CC">
      <w:pPr>
        <w:pStyle w:val="a3"/>
        <w:ind w:firstLine="360"/>
        <w:rPr>
          <w:rFonts w:ascii="NimbusRomNo9L" w:hAnsi="NimbusRomNo9L"/>
          <w:sz w:val="20"/>
          <w:szCs w:val="20"/>
        </w:rPr>
      </w:pPr>
      <w:r>
        <w:rPr>
          <w:rFonts w:ascii="NimbusRomNo9L" w:hAnsi="NimbusRomNo9L"/>
          <w:sz w:val="20"/>
          <w:szCs w:val="20"/>
        </w:rPr>
        <w:t xml:space="preserve">The convolutional layer is built with 64 filters and each filter has a </w:t>
      </w:r>
      <w:r>
        <w:rPr>
          <w:rFonts w:ascii="CMR10" w:hAnsi="CMR10"/>
          <w:sz w:val="20"/>
          <w:szCs w:val="20"/>
        </w:rPr>
        <w:t>5</w:t>
      </w:r>
      <w:r>
        <w:rPr>
          <w:rFonts w:ascii="CMSY10" w:hAnsi="CMSY10"/>
          <w:sz w:val="20"/>
          <w:szCs w:val="20"/>
        </w:rPr>
        <w:t>×</w:t>
      </w:r>
      <w:r>
        <w:rPr>
          <w:rFonts w:ascii="CMR10" w:hAnsi="CMR10"/>
          <w:sz w:val="20"/>
          <w:szCs w:val="20"/>
        </w:rPr>
        <w:t xml:space="preserve">5 </w:t>
      </w:r>
      <w:r>
        <w:rPr>
          <w:rFonts w:ascii="NimbusRomNo9L" w:hAnsi="NimbusRomNo9L"/>
          <w:sz w:val="20"/>
          <w:szCs w:val="20"/>
        </w:rPr>
        <w:t xml:space="preserve">kernel with stride size of 1 and padding size of 2. </w:t>
      </w:r>
    </w:p>
    <w:p w:rsidR="009F4D44" w:rsidRDefault="00E007CC" w:rsidP="009F4D44">
      <w:pPr>
        <w:pStyle w:val="a3"/>
        <w:ind w:firstLine="360"/>
      </w:pPr>
      <w:r>
        <w:rPr>
          <w:rFonts w:hint="eastAsia"/>
        </w:rPr>
        <w:t>激活函数是RLU</w:t>
      </w:r>
      <w:r w:rsidR="009F4D44">
        <w:rPr>
          <w:rFonts w:hint="eastAsia"/>
        </w:rPr>
        <w:t>；</w:t>
      </w:r>
    </w:p>
    <w:p w:rsidR="009F4D44" w:rsidRDefault="009F4D44" w:rsidP="009F4D44">
      <w:pPr>
        <w:pStyle w:val="a3"/>
        <w:ind w:firstLine="360"/>
      </w:pPr>
      <w:r>
        <w:rPr>
          <w:rFonts w:hint="eastAsia"/>
        </w:rPr>
        <w:t>6</w:t>
      </w:r>
      <w:r w:rsidRPr="009F4D44">
        <w:rPr>
          <w:rFonts w:hint="eastAsia"/>
          <w:vertAlign w:val="superscript"/>
        </w:rPr>
        <w:t>th</w:t>
      </w:r>
      <w:r>
        <w:rPr>
          <w:rFonts w:hint="eastAsia"/>
        </w:rPr>
        <w:t>和</w:t>
      </w:r>
      <w:r>
        <w:t>10</w:t>
      </w:r>
      <w:r w:rsidRPr="009F4D44">
        <w:rPr>
          <w:rFonts w:hint="eastAsia"/>
          <w:vertAlign w:val="superscript"/>
        </w:rPr>
        <w:t>th</w:t>
      </w:r>
      <w:r>
        <w:rPr>
          <w:rFonts w:hint="eastAsia"/>
        </w:rPr>
        <w:t>block后加了drop</w:t>
      </w:r>
      <w:r>
        <w:t>-out</w:t>
      </w:r>
      <w:r>
        <w:rPr>
          <w:rFonts w:hint="eastAsia"/>
        </w:rPr>
        <w:t>层</w:t>
      </w:r>
    </w:p>
    <w:p w:rsidR="009F4D44" w:rsidRDefault="009F4D44" w:rsidP="009F4D44">
      <w:pPr>
        <w:pStyle w:val="a3"/>
        <w:numPr>
          <w:ilvl w:val="0"/>
          <w:numId w:val="1"/>
        </w:numPr>
      </w:pPr>
      <w:r>
        <w:t>posting-</w:t>
      </w:r>
      <w:r>
        <w:rPr>
          <w:rFonts w:hint="eastAsia"/>
        </w:rPr>
        <w:t>processing</w:t>
      </w:r>
      <w:r>
        <w:t>:</w:t>
      </w:r>
    </w:p>
    <w:p w:rsidR="009F4D44" w:rsidRDefault="009F4D44" w:rsidP="009F4D44">
      <w:pPr>
        <w:pStyle w:val="a3"/>
        <w:ind w:left="420" w:firstLine="420"/>
      </w:pPr>
      <w:r>
        <w:rPr>
          <w:rFonts w:hint="eastAsia"/>
        </w:rPr>
        <w:t>后处理中，将从深度网络中获得的结果重新投回到t</w:t>
      </w:r>
      <w:r>
        <w:t>argeted views</w:t>
      </w:r>
      <w:r>
        <w:rPr>
          <w:rFonts w:hint="eastAsia"/>
        </w:rPr>
        <w:t>中，例如camera</w:t>
      </w:r>
      <w:r>
        <w:t xml:space="preserve"> </w:t>
      </w:r>
      <w:r>
        <w:rPr>
          <w:rFonts w:hint="eastAsia"/>
        </w:rPr>
        <w:t>view或者top</w:t>
      </w:r>
      <w:r>
        <w:t xml:space="preserve"> </w:t>
      </w:r>
      <w:r>
        <w:rPr>
          <w:rFonts w:hint="eastAsia"/>
        </w:rPr>
        <w:t>view中。</w:t>
      </w:r>
      <w:r w:rsidRPr="009F4D44">
        <w:t>后处理的挑战在于投影后神经网络输出中的点在目标视图上非均匀分布。在</w:t>
      </w:r>
      <w:r>
        <w:rPr>
          <w:rFonts w:hint="eastAsia"/>
        </w:rPr>
        <w:t>本文</w:t>
      </w:r>
      <w:r w:rsidRPr="009F4D44">
        <w:t>的后处理步骤中，首先确定可驱动区域的轮廓，然后将轮廓内的区域标记为目标视图上的分割结果。</w:t>
      </w:r>
    </w:p>
    <w:p w:rsidR="009F4D44" w:rsidRDefault="009F4D44" w:rsidP="009F4D44">
      <w:pPr>
        <w:widowControl/>
        <w:jc w:val="left"/>
        <w:rPr>
          <w:rFonts w:ascii="宋体" w:eastAsia="宋体" w:hAnsi="宋体" w:cs="宋体"/>
          <w:kern w:val="0"/>
          <w:sz w:val="24"/>
        </w:rPr>
      </w:pPr>
      <w:r>
        <w:tab/>
      </w:r>
      <w:r>
        <w:tab/>
      </w:r>
      <w:r>
        <w:rPr>
          <w:rFonts w:hint="eastAsia"/>
        </w:rPr>
        <w:t>为了确定可通行区域的轮廓，</w:t>
      </w:r>
      <w:r w:rsidRPr="009F4D44">
        <w:rPr>
          <w:rFonts w:ascii="宋体" w:eastAsia="宋体" w:hAnsi="宋体" w:cs="宋体"/>
          <w:kern w:val="0"/>
          <w:sz w:val="24"/>
        </w:rPr>
        <w:t>选择每个角度θ中对应于神经网络输出的每列的最远点，并将其投影到目标视图上。</w:t>
      </w:r>
      <w:r w:rsidR="008F6F6D">
        <w:rPr>
          <w:rFonts w:ascii="宋体" w:eastAsia="宋体" w:hAnsi="宋体" w:cs="宋体" w:hint="eastAsia"/>
          <w:kern w:val="0"/>
          <w:sz w:val="24"/>
        </w:rPr>
        <w:t>然后</w:t>
      </w:r>
      <w:r w:rsidR="008F6F6D" w:rsidRPr="008F6F6D">
        <w:rPr>
          <w:rFonts w:ascii="宋体" w:eastAsia="宋体" w:hAnsi="宋体" w:cs="宋体"/>
          <w:kern w:val="0"/>
          <w:sz w:val="24"/>
        </w:rPr>
        <w:t>，沿目标视图上所有角度的最远点绘制折线。 如果我们在底部添加一条直线，折线图将变为多边形。 然后将多边形视为</w:t>
      </w:r>
      <w:r w:rsidR="008F6F6D">
        <w:rPr>
          <w:rFonts w:ascii="宋体" w:eastAsia="宋体" w:hAnsi="宋体" w:cs="宋体" w:hint="eastAsia"/>
          <w:kern w:val="0"/>
          <w:sz w:val="24"/>
        </w:rPr>
        <w:t>可通行区域</w:t>
      </w:r>
      <w:bookmarkStart w:id="0" w:name="_GoBack"/>
      <w:bookmarkEnd w:id="0"/>
      <w:r w:rsidR="008F6F6D" w:rsidRPr="008F6F6D">
        <w:rPr>
          <w:rFonts w:ascii="宋体" w:eastAsia="宋体" w:hAnsi="宋体" w:cs="宋体"/>
          <w:kern w:val="0"/>
          <w:sz w:val="24"/>
        </w:rPr>
        <w:t>的轮廓并填充语义像素标签。</w:t>
      </w:r>
    </w:p>
    <w:p w:rsidR="009F4D44" w:rsidRPr="009F4D44" w:rsidRDefault="009F4D44" w:rsidP="009F4D44">
      <w:pPr>
        <w:widowControl/>
        <w:jc w:val="left"/>
        <w:rPr>
          <w:rFonts w:ascii="宋体" w:eastAsia="宋体" w:hAnsi="宋体" w:cs="宋体" w:hint="eastAsia"/>
          <w:kern w:val="0"/>
          <w:sz w:val="24"/>
        </w:rPr>
      </w:pPr>
      <w:r>
        <w:rPr>
          <w:rFonts w:ascii="宋体" w:eastAsia="宋体" w:hAnsi="宋体" w:cs="宋体"/>
          <w:kern w:val="0"/>
          <w:sz w:val="24"/>
        </w:rPr>
        <w:tab/>
      </w:r>
      <w:r>
        <w:rPr>
          <w:rFonts w:ascii="宋体" w:eastAsia="宋体" w:hAnsi="宋体" w:cs="宋体"/>
          <w:kern w:val="0"/>
          <w:sz w:val="24"/>
        </w:rPr>
        <w:tab/>
      </w:r>
    </w:p>
    <w:p w:rsidR="009F4D44" w:rsidRPr="009F4D44" w:rsidRDefault="009F4D44" w:rsidP="009F4D44">
      <w:pPr>
        <w:pStyle w:val="a3"/>
        <w:ind w:left="360"/>
        <w:rPr>
          <w:rFonts w:hint="eastAsia"/>
        </w:rPr>
      </w:pPr>
    </w:p>
    <w:p w:rsidR="006E6DE3" w:rsidRPr="00E007CC" w:rsidRDefault="006E6DE3" w:rsidP="006E6DE3">
      <w:pPr>
        <w:widowControl/>
        <w:ind w:firstLine="420"/>
        <w:jc w:val="left"/>
        <w:rPr>
          <w:rFonts w:ascii="宋体" w:eastAsia="宋体" w:hAnsi="宋体" w:cs="宋体" w:hint="eastAsia"/>
          <w:kern w:val="0"/>
          <w:sz w:val="24"/>
        </w:rPr>
      </w:pPr>
    </w:p>
    <w:p w:rsidR="006E6DE3" w:rsidRPr="006E6DE3" w:rsidRDefault="006E6DE3" w:rsidP="006E6DE3">
      <w:pPr>
        <w:widowControl/>
        <w:ind w:firstLine="420"/>
        <w:jc w:val="left"/>
        <w:rPr>
          <w:rFonts w:ascii="宋体" w:eastAsia="宋体" w:hAnsi="宋体" w:cs="宋体" w:hint="eastAsia"/>
          <w:kern w:val="0"/>
          <w:sz w:val="24"/>
        </w:rPr>
      </w:pPr>
    </w:p>
    <w:p w:rsidR="00EE1193" w:rsidRDefault="00EE1193">
      <w:pPr>
        <w:rPr>
          <w:rFonts w:hint="eastAsia"/>
        </w:rPr>
      </w:pPr>
    </w:p>
    <w:sectPr w:rsidR="00EE1193" w:rsidSect="00A704E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4405A"/>
    <w:multiLevelType w:val="hybridMultilevel"/>
    <w:tmpl w:val="B25E6242"/>
    <w:lvl w:ilvl="0" w:tplc="CAC687E4">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93"/>
    <w:rsid w:val="00106818"/>
    <w:rsid w:val="006E6DE3"/>
    <w:rsid w:val="008550B4"/>
    <w:rsid w:val="008F6F6D"/>
    <w:rsid w:val="008F7319"/>
    <w:rsid w:val="009F4D44"/>
    <w:rsid w:val="00A704E3"/>
    <w:rsid w:val="00E007CC"/>
    <w:rsid w:val="00EE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78422B"/>
  <w15:chartTrackingRefBased/>
  <w15:docId w15:val="{1AF19797-37B2-C043-80DA-FA78B007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1193"/>
    <w:pPr>
      <w:widowControl/>
      <w:spacing w:before="100" w:beforeAutospacing="1" w:after="100" w:afterAutospacing="1"/>
      <w:jc w:val="left"/>
    </w:pPr>
    <w:rPr>
      <w:rFonts w:ascii="宋体" w:eastAsia="宋体" w:hAnsi="宋体" w:cs="宋体"/>
      <w:kern w:val="0"/>
      <w:sz w:val="24"/>
    </w:rPr>
  </w:style>
  <w:style w:type="character" w:customStyle="1" w:styleId="tlid-translation">
    <w:name w:val="tlid-translation"/>
    <w:basedOn w:val="a0"/>
    <w:rsid w:val="008F7319"/>
  </w:style>
  <w:style w:type="paragraph" w:styleId="a4">
    <w:name w:val="List Paragraph"/>
    <w:basedOn w:val="a"/>
    <w:uiPriority w:val="34"/>
    <w:qFormat/>
    <w:rsid w:val="006E6D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2883">
      <w:bodyDiv w:val="1"/>
      <w:marLeft w:val="0"/>
      <w:marRight w:val="0"/>
      <w:marTop w:val="0"/>
      <w:marBottom w:val="0"/>
      <w:divBdr>
        <w:top w:val="none" w:sz="0" w:space="0" w:color="auto"/>
        <w:left w:val="none" w:sz="0" w:space="0" w:color="auto"/>
        <w:bottom w:val="none" w:sz="0" w:space="0" w:color="auto"/>
        <w:right w:val="none" w:sz="0" w:space="0" w:color="auto"/>
      </w:divBdr>
    </w:div>
    <w:div w:id="350302469">
      <w:bodyDiv w:val="1"/>
      <w:marLeft w:val="0"/>
      <w:marRight w:val="0"/>
      <w:marTop w:val="0"/>
      <w:marBottom w:val="0"/>
      <w:divBdr>
        <w:top w:val="none" w:sz="0" w:space="0" w:color="auto"/>
        <w:left w:val="none" w:sz="0" w:space="0" w:color="auto"/>
        <w:bottom w:val="none" w:sz="0" w:space="0" w:color="auto"/>
        <w:right w:val="none" w:sz="0" w:space="0" w:color="auto"/>
      </w:divBdr>
      <w:divsChild>
        <w:div w:id="1356618138">
          <w:marLeft w:val="0"/>
          <w:marRight w:val="0"/>
          <w:marTop w:val="0"/>
          <w:marBottom w:val="0"/>
          <w:divBdr>
            <w:top w:val="none" w:sz="0" w:space="0" w:color="auto"/>
            <w:left w:val="none" w:sz="0" w:space="0" w:color="auto"/>
            <w:bottom w:val="none" w:sz="0" w:space="0" w:color="auto"/>
            <w:right w:val="none" w:sz="0" w:space="0" w:color="auto"/>
          </w:divBdr>
          <w:divsChild>
            <w:div w:id="1813978386">
              <w:marLeft w:val="0"/>
              <w:marRight w:val="0"/>
              <w:marTop w:val="0"/>
              <w:marBottom w:val="0"/>
              <w:divBdr>
                <w:top w:val="none" w:sz="0" w:space="0" w:color="auto"/>
                <w:left w:val="none" w:sz="0" w:space="0" w:color="auto"/>
                <w:bottom w:val="none" w:sz="0" w:space="0" w:color="auto"/>
                <w:right w:val="none" w:sz="0" w:space="0" w:color="auto"/>
              </w:divBdr>
              <w:divsChild>
                <w:div w:id="550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19333">
      <w:bodyDiv w:val="1"/>
      <w:marLeft w:val="0"/>
      <w:marRight w:val="0"/>
      <w:marTop w:val="0"/>
      <w:marBottom w:val="0"/>
      <w:divBdr>
        <w:top w:val="none" w:sz="0" w:space="0" w:color="auto"/>
        <w:left w:val="none" w:sz="0" w:space="0" w:color="auto"/>
        <w:bottom w:val="none" w:sz="0" w:space="0" w:color="auto"/>
        <w:right w:val="none" w:sz="0" w:space="0" w:color="auto"/>
      </w:divBdr>
    </w:div>
    <w:div w:id="660041922">
      <w:bodyDiv w:val="1"/>
      <w:marLeft w:val="0"/>
      <w:marRight w:val="0"/>
      <w:marTop w:val="0"/>
      <w:marBottom w:val="0"/>
      <w:divBdr>
        <w:top w:val="none" w:sz="0" w:space="0" w:color="auto"/>
        <w:left w:val="none" w:sz="0" w:space="0" w:color="auto"/>
        <w:bottom w:val="none" w:sz="0" w:space="0" w:color="auto"/>
        <w:right w:val="none" w:sz="0" w:space="0" w:color="auto"/>
      </w:divBdr>
    </w:div>
    <w:div w:id="1271159227">
      <w:bodyDiv w:val="1"/>
      <w:marLeft w:val="0"/>
      <w:marRight w:val="0"/>
      <w:marTop w:val="0"/>
      <w:marBottom w:val="0"/>
      <w:divBdr>
        <w:top w:val="none" w:sz="0" w:space="0" w:color="auto"/>
        <w:left w:val="none" w:sz="0" w:space="0" w:color="auto"/>
        <w:bottom w:val="none" w:sz="0" w:space="0" w:color="auto"/>
        <w:right w:val="none" w:sz="0" w:space="0" w:color="auto"/>
      </w:divBdr>
    </w:div>
    <w:div w:id="1499886735">
      <w:bodyDiv w:val="1"/>
      <w:marLeft w:val="0"/>
      <w:marRight w:val="0"/>
      <w:marTop w:val="0"/>
      <w:marBottom w:val="0"/>
      <w:divBdr>
        <w:top w:val="none" w:sz="0" w:space="0" w:color="auto"/>
        <w:left w:val="none" w:sz="0" w:space="0" w:color="auto"/>
        <w:bottom w:val="none" w:sz="0" w:space="0" w:color="auto"/>
        <w:right w:val="none" w:sz="0" w:space="0" w:color="auto"/>
      </w:divBdr>
      <w:divsChild>
        <w:div w:id="942223025">
          <w:marLeft w:val="0"/>
          <w:marRight w:val="0"/>
          <w:marTop w:val="0"/>
          <w:marBottom w:val="0"/>
          <w:divBdr>
            <w:top w:val="none" w:sz="0" w:space="0" w:color="auto"/>
            <w:left w:val="none" w:sz="0" w:space="0" w:color="auto"/>
            <w:bottom w:val="none" w:sz="0" w:space="0" w:color="auto"/>
            <w:right w:val="none" w:sz="0" w:space="0" w:color="auto"/>
          </w:divBdr>
          <w:divsChild>
            <w:div w:id="1392735321">
              <w:marLeft w:val="0"/>
              <w:marRight w:val="0"/>
              <w:marTop w:val="0"/>
              <w:marBottom w:val="0"/>
              <w:divBdr>
                <w:top w:val="none" w:sz="0" w:space="0" w:color="auto"/>
                <w:left w:val="none" w:sz="0" w:space="0" w:color="auto"/>
                <w:bottom w:val="none" w:sz="0" w:space="0" w:color="auto"/>
                <w:right w:val="none" w:sz="0" w:space="0" w:color="auto"/>
              </w:divBdr>
              <w:divsChild>
                <w:div w:id="756562086">
                  <w:marLeft w:val="0"/>
                  <w:marRight w:val="0"/>
                  <w:marTop w:val="0"/>
                  <w:marBottom w:val="0"/>
                  <w:divBdr>
                    <w:top w:val="none" w:sz="0" w:space="0" w:color="auto"/>
                    <w:left w:val="none" w:sz="0" w:space="0" w:color="auto"/>
                    <w:bottom w:val="none" w:sz="0" w:space="0" w:color="auto"/>
                    <w:right w:val="none" w:sz="0" w:space="0" w:color="auto"/>
                  </w:divBdr>
                  <w:divsChild>
                    <w:div w:id="1937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2019-02-17T07:10:00Z</dcterms:created>
  <dcterms:modified xsi:type="dcterms:W3CDTF">2019-02-17T08:26:00Z</dcterms:modified>
</cp:coreProperties>
</file>