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以下为产品从硬件部署及云平台部署到最终正常使用所要完成的所有工作（包含手动操作以及代码自动运行过程）</w:t>
      </w:r>
    </w:p>
    <w:p>
      <w:pPr>
        <w:numPr>
          <w:ilvl w:val="0"/>
          <w:numId w:val="1"/>
        </w:numPr>
        <w:rPr>
          <w:rFonts w:hint="eastAsia"/>
          <w:lang w:val="en-US" w:eastAsia="zh-CN"/>
        </w:rPr>
      </w:pPr>
      <w:r>
        <w:rPr>
          <w:rFonts w:hint="eastAsia"/>
          <w:lang w:val="en-US" w:eastAsia="zh-CN"/>
        </w:rPr>
        <w:t>硬件方</w:t>
      </w:r>
    </w:p>
    <w:p>
      <w:pPr>
        <w:numPr>
          <w:ilvl w:val="0"/>
          <w:numId w:val="2"/>
        </w:numPr>
        <w:ind w:firstLine="420" w:firstLineChars="0"/>
        <w:rPr>
          <w:rFonts w:hint="eastAsia"/>
          <w:lang w:val="en-US" w:eastAsia="zh-CN"/>
        </w:rPr>
      </w:pPr>
      <w:r>
        <w:rPr>
          <w:rFonts w:hint="eastAsia"/>
          <w:lang w:val="en-US" w:eastAsia="zh-CN"/>
        </w:rPr>
        <w:t>当要部署一个产品的第一步</w:t>
      </w:r>
    </w:p>
    <w:p>
      <w:pPr>
        <w:numPr>
          <w:ilvl w:val="0"/>
          <w:numId w:val="0"/>
        </w:numPr>
        <w:ind w:left="420" w:leftChars="0" w:firstLine="420" w:firstLineChars="0"/>
        <w:rPr>
          <w:rFonts w:hint="eastAsia"/>
          <w:lang w:val="en-US" w:eastAsia="zh-CN"/>
        </w:rPr>
      </w:pPr>
      <w:r>
        <w:rPr>
          <w:rFonts w:hint="eastAsia"/>
          <w:lang w:val="en-US" w:eastAsia="zh-CN"/>
        </w:rPr>
        <w:t>在onenet平台手动创建一个产品。</w:t>
      </w:r>
    </w:p>
    <w:p>
      <w:pPr>
        <w:numPr>
          <w:ilvl w:val="0"/>
          <w:numId w:val="0"/>
        </w:numPr>
        <w:ind w:left="420" w:leftChars="0" w:firstLine="420" w:firstLineChars="0"/>
        <w:rPr>
          <w:rFonts w:hint="eastAsia"/>
          <w:lang w:val="en-US" w:eastAsia="zh-CN"/>
        </w:rPr>
      </w:pPr>
      <w:r>
        <w:rPr>
          <w:rFonts w:hint="eastAsia"/>
          <w:lang w:val="en-US" w:eastAsia="zh-CN"/>
        </w:rPr>
        <w:t>会获得后续部署需要的a：产品APIKey  b：正式环境注册码</w:t>
      </w:r>
    </w:p>
    <w:p>
      <w:pPr>
        <w:numPr>
          <w:ilvl w:val="0"/>
          <w:numId w:val="2"/>
        </w:numPr>
        <w:ind w:left="0" w:leftChars="0" w:firstLine="420" w:firstLineChars="0"/>
        <w:rPr>
          <w:rFonts w:hint="eastAsia"/>
          <w:lang w:val="en-US" w:eastAsia="zh-CN"/>
        </w:rPr>
      </w:pPr>
      <w:r>
        <w:rPr>
          <w:rFonts w:hint="eastAsia"/>
          <w:lang w:val="en-US" w:eastAsia="zh-CN"/>
        </w:rPr>
        <w:t>自动注册设备与设备对应数据流</w:t>
      </w:r>
    </w:p>
    <w:p>
      <w:pPr>
        <w:numPr>
          <w:ilvl w:val="0"/>
          <w:numId w:val="0"/>
        </w:numPr>
        <w:ind w:left="420" w:leftChars="0" w:firstLine="420" w:firstLineChars="0"/>
        <w:rPr>
          <w:rFonts w:hint="eastAsia"/>
          <w:lang w:val="en-US" w:eastAsia="zh-CN"/>
        </w:rPr>
      </w:pPr>
      <w:r>
        <w:rPr>
          <w:rFonts w:hint="eastAsia"/>
          <w:lang w:val="en-US" w:eastAsia="zh-CN"/>
        </w:rPr>
        <w:t>在硬件部分开始使用前。</w:t>
      </w:r>
    </w:p>
    <w:p>
      <w:pPr>
        <w:numPr>
          <w:ilvl w:val="0"/>
          <w:numId w:val="0"/>
        </w:numPr>
        <w:ind w:left="420" w:leftChars="0" w:firstLine="420" w:firstLineChars="0"/>
        <w:rPr>
          <w:rFonts w:hint="eastAsia"/>
          <w:lang w:val="en-US" w:eastAsia="zh-CN"/>
        </w:rPr>
      </w:pPr>
      <w:r>
        <w:rPr>
          <w:rFonts w:hint="eastAsia"/>
          <w:lang w:val="en-US" w:eastAsia="zh-CN"/>
        </w:rPr>
        <w:t>所以在发放设备前设备内要有预编码内容以自动完成以下工作：</w:t>
      </w:r>
    </w:p>
    <w:p>
      <w:pPr>
        <w:numPr>
          <w:ilvl w:val="0"/>
          <w:numId w:val="3"/>
        </w:numPr>
        <w:ind w:left="420" w:leftChars="0" w:firstLine="420" w:firstLineChars="0"/>
        <w:rPr>
          <w:rFonts w:hint="eastAsia"/>
          <w:lang w:val="en-US" w:eastAsia="zh-CN"/>
        </w:rPr>
      </w:pPr>
      <w:r>
        <w:rPr>
          <w:rFonts w:hint="eastAsia"/>
          <w:lang w:val="en-US" w:eastAsia="zh-CN"/>
        </w:rPr>
        <w:t>需要使用</w:t>
      </w:r>
      <w:r>
        <w:rPr>
          <w:rFonts w:hint="eastAsia"/>
          <w:u w:val="single"/>
          <w:lang w:val="en-US" w:eastAsia="zh-CN"/>
        </w:rPr>
        <w:t>正式环境注册码</w:t>
      </w:r>
      <w:r>
        <w:rPr>
          <w:rFonts w:hint="eastAsia"/>
          <w:lang w:val="en-US" w:eastAsia="zh-CN"/>
        </w:rPr>
        <w:t>访问注册设备的接口。</w:t>
      </w:r>
    </w:p>
    <w:p>
      <w:pPr>
        <w:numPr>
          <w:ilvl w:val="0"/>
          <w:numId w:val="3"/>
        </w:numPr>
        <w:ind w:left="420" w:leftChars="0" w:firstLine="420" w:firstLineChars="0"/>
        <w:rPr>
          <w:rFonts w:hint="eastAsia"/>
          <w:lang w:val="en-US" w:eastAsia="zh-CN"/>
        </w:rPr>
      </w:pPr>
      <w:r>
        <w:rPr>
          <w:rFonts w:hint="eastAsia"/>
          <w:lang w:val="en-US" w:eastAsia="zh-CN"/>
        </w:rPr>
        <w:t>存储下上一步访问注册设备接口返回的device_id。</w:t>
      </w:r>
    </w:p>
    <w:p>
      <w:pPr>
        <w:numPr>
          <w:ilvl w:val="0"/>
          <w:numId w:val="3"/>
        </w:numPr>
        <w:ind w:left="420" w:leftChars="0" w:firstLine="420" w:firstLineChars="0"/>
        <w:rPr>
          <w:rFonts w:hint="eastAsia"/>
          <w:lang w:val="en-US" w:eastAsia="zh-CN"/>
        </w:rPr>
      </w:pPr>
      <w:r>
        <w:rPr>
          <w:rFonts w:hint="eastAsia"/>
          <w:lang w:val="en-US" w:eastAsia="zh-CN"/>
        </w:rPr>
        <w:t>携带APIKey与device_id访问添加数据流的接口。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DA28B5"/>
    <w:multiLevelType w:val="singleLevel"/>
    <w:tmpl w:val="ACDA28B5"/>
    <w:lvl w:ilvl="0" w:tentative="0">
      <w:start w:val="1"/>
      <w:numFmt w:val="decimal"/>
      <w:suff w:val="nothing"/>
      <w:lvlText w:val="%1、"/>
      <w:lvlJc w:val="left"/>
    </w:lvl>
  </w:abstractNum>
  <w:abstractNum w:abstractNumId="1">
    <w:nsid w:val="242E60FE"/>
    <w:multiLevelType w:val="singleLevel"/>
    <w:tmpl w:val="242E60FE"/>
    <w:lvl w:ilvl="0" w:tentative="0">
      <w:start w:val="1"/>
      <w:numFmt w:val="chineseCounting"/>
      <w:suff w:val="nothing"/>
      <w:lvlText w:val="%1、"/>
      <w:lvlJc w:val="left"/>
      <w:rPr>
        <w:rFonts w:hint="eastAsia"/>
      </w:rPr>
    </w:lvl>
  </w:abstractNum>
  <w:abstractNum w:abstractNumId="2">
    <w:nsid w:val="4BAEA146"/>
    <w:multiLevelType w:val="singleLevel"/>
    <w:tmpl w:val="4BAEA146"/>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751FF"/>
    <w:rsid w:val="0EA167CC"/>
    <w:rsid w:val="3ED97913"/>
    <w:rsid w:val="535E2F13"/>
    <w:rsid w:val="7E2650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2018-04-07T14:25:02Z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