
<file path=[Content_Types].xml><?xml version="1.0" encoding="utf-8"?>
<Types xmlns="http://schemas.openxmlformats.org/package/2006/content-types">
  <Default Extension="xml" ContentType="application/xml"/>
  <Default Extension="jpeg" ContentType="image/jpeg"/>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60" w:lineRule="exact"/>
        <w:jc w:val="left"/>
        <w:rPr>
          <w:rFonts w:hint="eastAsia" w:ascii="Times New Roman" w:hAnsi="Times New Roman"/>
          <w:sz w:val="24"/>
          <w:szCs w:val="24"/>
        </w:rPr>
      </w:pPr>
      <w:r>
        <w:rPr>
          <w:rFonts w:hint="eastAsia" w:ascii="Times New Roman" w:hAnsi="Times New Roman"/>
          <w:sz w:val="24"/>
          <w:szCs w:val="24"/>
        </w:rPr>
        <w:t xml:space="preserve">本科毕业设计规范格式             </w:t>
      </w:r>
    </w:p>
    <w:p>
      <w:pPr>
        <w:kinsoku w:val="0"/>
        <w:overflowPunct w:val="0"/>
        <w:spacing w:line="460" w:lineRule="exact"/>
        <w:rPr>
          <w:rFonts w:hint="eastAsia" w:ascii="Times New Roman" w:hAnsi="Times New Roman"/>
          <w:szCs w:val="21"/>
        </w:rPr>
      </w:pPr>
      <w:r>
        <w:rPr>
          <w:rFonts w:hint="eastAsia" w:ascii="Times New Roman" w:hAnsi="Times New Roman"/>
          <w:sz w:val="24"/>
          <w:szCs w:val="24"/>
        </w:rPr>
        <w:t xml:space="preserve">                   </w:t>
      </w:r>
      <w:r>
        <w:rPr>
          <w:rFonts w:hint="eastAsia" w:ascii="Times New Roman" w:hAnsi="Times New Roman"/>
          <w:szCs w:val="21"/>
        </w:rPr>
        <w:t xml:space="preserve">                        </w:t>
      </w:r>
      <w:r>
        <w:rPr>
          <w:rFonts w:hint="eastAsia" w:ascii="黑体" w:hAnsi="Times New Roman" w:eastAsia="黑体"/>
          <w:szCs w:val="21"/>
        </w:rPr>
        <w:t>学号</w:t>
      </w:r>
      <w:r>
        <w:rPr>
          <w:rFonts w:hint="eastAsia" w:ascii="黑体" w:hAnsi="黑体" w:eastAsia="黑体"/>
          <w:szCs w:val="21"/>
          <w:u w:val="single"/>
        </w:rPr>
        <w:t xml:space="preserve">                 </w:t>
      </w:r>
    </w:p>
    <w:p>
      <w:pPr>
        <w:kinsoku w:val="0"/>
        <w:overflowPunct w:val="0"/>
        <w:spacing w:line="460" w:lineRule="exact"/>
        <w:rPr>
          <w:rFonts w:hint="eastAsia" w:ascii="Times New Roman" w:hAnsi="Times New Roman"/>
          <w:szCs w:val="21"/>
        </w:rPr>
      </w:pPr>
      <w:r>
        <w:rPr>
          <w:rFonts w:hint="eastAsia" w:ascii="Times New Roman" w:hAnsi="Times New Roman"/>
          <w:szCs w:val="21"/>
        </w:rPr>
        <w:t xml:space="preserve">                                              </w:t>
      </w:r>
      <w:r>
        <w:rPr>
          <w:rFonts w:hint="eastAsia" w:ascii="黑体" w:hAnsi="Times New Roman" w:eastAsia="黑体"/>
          <w:szCs w:val="21"/>
        </w:rPr>
        <w:t>年级</w:t>
      </w:r>
      <w:r>
        <w:rPr>
          <w:rFonts w:hint="eastAsia" w:ascii="黑体" w:hAnsi="黑体" w:eastAsia="黑体"/>
          <w:szCs w:val="21"/>
          <w:u w:val="single"/>
        </w:rPr>
        <w:t xml:space="preserve">                 </w:t>
      </w:r>
    </w:p>
    <w:p>
      <w:pPr>
        <w:spacing w:line="460" w:lineRule="exact"/>
        <w:rPr>
          <w:rFonts w:hint="eastAsia" w:ascii="楷体_GB2312" w:hAnsi="Times New Roman" w:eastAsia="楷体_GB2312"/>
          <w:szCs w:val="21"/>
        </w:rPr>
      </w:pPr>
      <w:r>
        <w:rPr>
          <w:rFonts w:hint="eastAsia" w:ascii="Times New Roman" w:hAnsi="Times New Roman"/>
          <w:sz w:val="24"/>
          <w:szCs w:val="24"/>
        </w:rPr>
        <w:t xml:space="preserve">                                                      </w:t>
      </w:r>
      <w:r>
        <w:rPr>
          <w:rFonts w:hint="eastAsia" w:ascii="楷体_GB2312" w:hAnsi="Times New Roman" w:eastAsia="楷体_GB2312"/>
          <w:szCs w:val="21"/>
        </w:rPr>
        <w:t>（黑体5号）</w:t>
      </w:r>
    </w:p>
    <w:p>
      <w:pPr>
        <w:rPr>
          <w:rFonts w:hint="eastAsia" w:ascii="Times New Roman" w:hAnsi="Times New Roman"/>
          <w:sz w:val="24"/>
          <w:szCs w:val="24"/>
        </w:rPr>
      </w:pPr>
    </w:p>
    <w:p>
      <w:pPr>
        <w:rPr>
          <w:rFonts w:hint="eastAsia" w:ascii="Times New Roman" w:hAnsi="Times New Roman"/>
          <w:sz w:val="24"/>
          <w:szCs w:val="24"/>
        </w:rPr>
      </w:pPr>
      <w:r>
        <w:pict>
          <v:shape id="文本框 6" o:spid="_x0000_s1026" o:spt="202" type="#_x0000_t202" style="position:absolute;left:0pt;margin-left:9pt;margin-top:0pt;height:85.95pt;width:374.15pt;z-index:251660288;mso-width-relative:page;mso-height-relative:page;"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">
            <v:path/>
            <v:fill focussize="0,0"/>
            <v:stroke color="#FFFFFF" joinstyle="miter"/>
            <v:imagedata o:title=""/>
            <o:lock v:ext="edit"/>
            <v:textbox>
              <w:txbxContent>
                <w:p>
                  <w:r>
                    <w:drawing>
                      <wp:inline distT="0" distB="0" distL="0" distR="0">
                        <wp:extent cx="4562475" cy="942975"/>
                        <wp:effectExtent l="19050" t="0" r="9525" b="0"/>
                        <wp:docPr id="6" name="图片 5" descr="说明: 河海大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说明: 河海大学"/>
                                <pic:cNvPicPr>
                                  <a:picLocks noChangeAspect="1" noChangeArrowheads="1"/>
                                </pic:cNvPicPr>
                              </pic:nvPicPr>
                              <pic:blipFill>
                                <a:blip r:embed="rId10"/>
                                <a:srcRect/>
                                <a:stretch>
                                  <a:fillRect/>
                                </a:stretch>
                              </pic:blipFill>
                              <pic:spPr>
                                <a:xfrm>
                                  <a:off x="0" y="0"/>
                                  <a:ext cx="4562475" cy="942975"/>
                                </a:xfrm>
                                <a:prstGeom prst="rect">
                                  <a:avLst/>
                                </a:prstGeom>
                                <a:noFill/>
                                <a:ln w="9525">
                                  <a:noFill/>
                                  <a:miter lim="800000"/>
                                  <a:headEnd/>
                                  <a:tailEnd/>
                                </a:ln>
                              </pic:spPr>
                            </pic:pic>
                          </a:graphicData>
                        </a:graphic>
                      </wp:inline>
                    </w:drawing>
                  </w:r>
                </w:p>
              </w:txbxContent>
            </v:textbox>
          </v:shape>
        </w:pict>
      </w:r>
    </w:p>
    <w:p>
      <w:pPr>
        <w:rPr>
          <w:rFonts w:hint="eastAsia" w:ascii="Times New Roman" w:hAnsi="Times New Roman"/>
          <w:sz w:val="24"/>
          <w:szCs w:val="24"/>
        </w:rPr>
      </w:pPr>
    </w:p>
    <w:p>
      <w:pPr>
        <w:rPr>
          <w:rFonts w:hint="eastAsia" w:ascii="Times New Roman" w:hAnsi="Times New Roman"/>
          <w:sz w:val="24"/>
          <w:szCs w:val="24"/>
        </w:rPr>
      </w:pPr>
    </w:p>
    <w:p>
      <w:pPr>
        <w:rPr>
          <w:rFonts w:hint="eastAsia" w:ascii="Times New Roman" w:hAnsi="Times New Roman"/>
          <w:sz w:val="24"/>
          <w:szCs w:val="24"/>
        </w:rPr>
      </w:pPr>
    </w:p>
    <w:p>
      <w:pPr>
        <w:rPr>
          <w:rFonts w:hint="eastAsia" w:ascii="Times New Roman" w:hAnsi="Times New Roman"/>
          <w:sz w:val="24"/>
          <w:szCs w:val="24"/>
        </w:rPr>
      </w:pPr>
    </w:p>
    <w:p>
      <w:pPr>
        <w:rPr>
          <w:rFonts w:hint="eastAsia" w:ascii="Times New Roman" w:hAnsi="Times New Roman"/>
          <w:sz w:val="24"/>
          <w:szCs w:val="24"/>
        </w:rPr>
      </w:pPr>
    </w:p>
    <w:p>
      <w:pPr>
        <w:jc w:val="center"/>
        <w:rPr>
          <w:rFonts w:hint="eastAsia" w:ascii="Times New Roman" w:hAnsi="Times New Roman"/>
          <w:b/>
          <w:bCs/>
          <w:sz w:val="48"/>
          <w:szCs w:val="24"/>
        </w:rPr>
      </w:pPr>
    </w:p>
    <w:p>
      <w:pPr>
        <w:jc w:val="center"/>
        <w:rPr>
          <w:rFonts w:hint="eastAsia" w:ascii="宋体" w:hAnsi="宋体"/>
          <w:b/>
          <w:bCs/>
          <w:sz w:val="52"/>
          <w:szCs w:val="52"/>
        </w:rPr>
      </w:pPr>
      <w:r>
        <w:rPr>
          <w:rFonts w:hint="eastAsia" w:ascii="宋体" w:hAnsi="宋体"/>
          <w:b/>
          <w:bCs/>
          <w:sz w:val="52"/>
          <w:szCs w:val="52"/>
        </w:rPr>
        <w:t>本科毕业设计</w:t>
      </w:r>
    </w:p>
    <w:p>
      <w:pPr>
        <w:jc w:val="center"/>
        <w:rPr>
          <w:rFonts w:hint="eastAsia" w:ascii="楷体_GB2312" w:hAnsi="宋体" w:eastAsia="楷体_GB2312"/>
          <w:szCs w:val="21"/>
        </w:rPr>
      </w:pPr>
      <w:r>
        <w:rPr>
          <w:rFonts w:ascii="Times New Roman" w:hAnsi="Times New Roman"/>
          <w:sz w:val="48"/>
          <w:szCs w:val="24"/>
        </w:rPr>
        <w:tab/>
      </w:r>
      <w:r>
        <w:rPr>
          <w:rFonts w:hint="eastAsia" w:ascii="楷体_GB2312" w:hAnsi="宋体" w:eastAsia="楷体_GB2312"/>
          <w:szCs w:val="21"/>
        </w:rPr>
        <w:t>（1号宋体居中）</w:t>
      </w:r>
    </w:p>
    <w:p>
      <w:pPr>
        <w:jc w:val="center"/>
        <w:rPr>
          <w:rFonts w:hint="eastAsia" w:ascii="楷体_GB2312" w:hAnsi="宋体" w:eastAsia="楷体_GB2312"/>
          <w:szCs w:val="21"/>
        </w:rPr>
      </w:pPr>
    </w:p>
    <w:p>
      <w:pPr>
        <w:spacing w:line="640" w:lineRule="exact"/>
        <w:jc w:val="center"/>
        <w:rPr>
          <w:rFonts w:hint="eastAsia" w:ascii="黑体" w:hAnsi="Times New Roman" w:eastAsia="黑体"/>
          <w:b/>
          <w:sz w:val="44"/>
          <w:szCs w:val="44"/>
        </w:rPr>
      </w:pPr>
      <w:r>
        <w:rPr>
          <w:rFonts w:hint="eastAsia" w:ascii="黑体" w:hAnsi="Times New Roman" w:eastAsia="黑体"/>
          <w:b/>
          <w:sz w:val="44"/>
          <w:szCs w:val="44"/>
        </w:rPr>
        <w:t>智能物流监控系统的数据平台技术研究</w:t>
      </w:r>
    </w:p>
    <w:p>
      <w:pPr>
        <w:jc w:val="center"/>
        <w:rPr>
          <w:rFonts w:hint="eastAsia" w:ascii="楷体_GB2312" w:hAnsi="宋体" w:eastAsia="楷体_GB2312"/>
          <w:szCs w:val="21"/>
        </w:rPr>
      </w:pPr>
      <w:r>
        <w:rPr>
          <w:rFonts w:ascii="Times New Roman" w:hAnsi="Times New Roman"/>
          <w:sz w:val="48"/>
          <w:szCs w:val="24"/>
        </w:rPr>
        <w:tab/>
      </w:r>
      <w:r>
        <w:rPr>
          <w:rFonts w:hint="eastAsia" w:ascii="楷体_GB2312" w:hAnsi="宋体" w:eastAsia="楷体_GB2312"/>
          <w:szCs w:val="21"/>
        </w:rPr>
        <w:t>（2号黑体居中加粗，标题行间距为32磅）</w:t>
      </w:r>
    </w:p>
    <w:p>
      <w:pPr>
        <w:tabs>
          <w:tab w:val="left" w:pos="2180"/>
        </w:tabs>
        <w:rPr>
          <w:rFonts w:hint="eastAsia" w:ascii="Times New Roman" w:hAnsi="Times New Roman"/>
          <w:sz w:val="48"/>
          <w:szCs w:val="24"/>
        </w:rPr>
      </w:pPr>
    </w:p>
    <w:tbl>
      <w:tblPr>
        <w:tblStyle w:val="6"/>
        <w:tblW w:w="6480" w:type="dxa"/>
        <w:tblInd w:w="1548" w:type="dxa"/>
        <w:tblLayout w:type="fixed"/>
        <w:tblCellMar>
          <w:top w:w="0" w:type="dxa"/>
          <w:left w:w="108" w:type="dxa"/>
          <w:bottom w:w="0" w:type="dxa"/>
          <w:right w:w="108" w:type="dxa"/>
        </w:tblCellMar>
      </w:tblPr>
      <w:tblGrid>
        <w:gridCol w:w="5760"/>
        <w:gridCol w:w="720"/>
      </w:tblGrid>
      <w:tr>
        <w:tblPrEx>
          <w:tblLayout w:type="fixed"/>
          <w:tblCellMar>
            <w:top w:w="0" w:type="dxa"/>
            <w:left w:w="108" w:type="dxa"/>
            <w:bottom w:w="0" w:type="dxa"/>
            <w:right w:w="108" w:type="dxa"/>
          </w:tblCellMar>
        </w:tblPrEx>
        <w:tc>
          <w:tcPr>
            <w:tcW w:w="5760" w:type="dxa"/>
            <w:vAlign w:val="bottom"/>
          </w:tcPr>
          <w:p>
            <w:pPr>
              <w:tabs>
                <w:tab w:val="left" w:pos="2180"/>
              </w:tabs>
              <w:rPr>
                <w:rFonts w:hint="eastAsia" w:ascii="黑体" w:hAnsi="Times New Roman" w:eastAsia="黑体"/>
                <w:b/>
                <w:bCs/>
                <w:sz w:val="32"/>
                <w:szCs w:val="24"/>
              </w:rPr>
            </w:pPr>
            <w:r>
              <w:rPr>
                <w:rFonts w:hint="eastAsia" w:ascii="黑体" w:hAnsi="Times New Roman" w:eastAsia="黑体"/>
                <w:b/>
                <w:bCs/>
                <w:sz w:val="32"/>
                <w:szCs w:val="24"/>
              </w:rPr>
              <w:t>专    业</w:t>
            </w:r>
            <w:r>
              <w:rPr>
                <w:rFonts w:hint="eastAsia" w:ascii="宋体" w:hAnsi="宋体"/>
                <w:sz w:val="30"/>
                <w:szCs w:val="30"/>
                <w:u w:val="single"/>
              </w:rPr>
              <w:t xml:space="preserve">                    </w:t>
            </w:r>
          </w:p>
        </w:tc>
        <w:tc>
          <w:tcPr>
            <w:tcW w:w="720" w:type="dxa"/>
            <w:vAlign w:val="center"/>
          </w:tcPr>
          <w:p>
            <w:pPr>
              <w:tabs>
                <w:tab w:val="left" w:pos="2180"/>
              </w:tabs>
              <w:jc w:val="center"/>
              <w:rPr>
                <w:rFonts w:hint="eastAsia" w:ascii="Times New Roman" w:hAnsi="Times New Roman"/>
                <w:b/>
                <w:bCs/>
                <w:sz w:val="48"/>
                <w:szCs w:val="24"/>
              </w:rPr>
            </w:pPr>
          </w:p>
        </w:tc>
      </w:tr>
      <w:tr>
        <w:tblPrEx>
          <w:tblLayout w:type="fixed"/>
          <w:tblCellMar>
            <w:top w:w="0" w:type="dxa"/>
            <w:left w:w="108" w:type="dxa"/>
            <w:bottom w:w="0" w:type="dxa"/>
            <w:right w:w="108" w:type="dxa"/>
          </w:tblCellMar>
        </w:tblPrEx>
        <w:tc>
          <w:tcPr>
            <w:tcW w:w="5760" w:type="dxa"/>
            <w:vAlign w:val="bottom"/>
          </w:tcPr>
          <w:p>
            <w:pPr>
              <w:tabs>
                <w:tab w:val="left" w:pos="2180"/>
              </w:tabs>
              <w:rPr>
                <w:rFonts w:hint="eastAsia" w:ascii="Times New Roman" w:hAnsi="Times New Roman"/>
                <w:b/>
                <w:bCs/>
                <w:sz w:val="32"/>
                <w:szCs w:val="24"/>
              </w:rPr>
            </w:pPr>
            <w:r>
              <w:rPr>
                <w:rFonts w:hint="eastAsia" w:ascii="黑体" w:hAnsi="Times New Roman" w:eastAsia="黑体"/>
                <w:b/>
                <w:bCs/>
                <w:sz w:val="32"/>
                <w:szCs w:val="24"/>
              </w:rPr>
              <w:t>姓    名</w:t>
            </w:r>
            <w:r>
              <w:rPr>
                <w:rFonts w:hint="eastAsia" w:ascii="宋体" w:hAnsi="宋体"/>
                <w:sz w:val="30"/>
                <w:szCs w:val="30"/>
                <w:u w:val="single"/>
              </w:rPr>
              <w:t xml:space="preserve">                    </w:t>
            </w:r>
            <w:r>
              <w:rPr>
                <w:rFonts w:hint="eastAsia" w:ascii="黑体" w:hAnsi="Times New Roman" w:eastAsia="黑体"/>
                <w:b/>
                <w:bCs/>
                <w:sz w:val="32"/>
                <w:szCs w:val="24"/>
              </w:rPr>
              <w:t xml:space="preserve">                  </w:t>
            </w:r>
          </w:p>
        </w:tc>
        <w:tc>
          <w:tcPr>
            <w:tcW w:w="720" w:type="dxa"/>
            <w:vAlign w:val="center"/>
          </w:tcPr>
          <w:p>
            <w:pPr>
              <w:tabs>
                <w:tab w:val="left" w:pos="2180"/>
              </w:tabs>
              <w:jc w:val="center"/>
              <w:rPr>
                <w:rFonts w:hint="eastAsia" w:ascii="Times New Roman" w:hAnsi="Times New Roman"/>
                <w:b/>
                <w:bCs/>
                <w:sz w:val="32"/>
                <w:szCs w:val="24"/>
              </w:rPr>
            </w:pPr>
          </w:p>
        </w:tc>
      </w:tr>
      <w:tr>
        <w:tblPrEx>
          <w:tblLayout w:type="fixed"/>
          <w:tblCellMar>
            <w:top w:w="0" w:type="dxa"/>
            <w:left w:w="108" w:type="dxa"/>
            <w:bottom w:w="0" w:type="dxa"/>
            <w:right w:w="108" w:type="dxa"/>
          </w:tblCellMar>
        </w:tblPrEx>
        <w:tc>
          <w:tcPr>
            <w:tcW w:w="5760" w:type="dxa"/>
            <w:vAlign w:val="bottom"/>
          </w:tcPr>
          <w:p>
            <w:pPr>
              <w:tabs>
                <w:tab w:val="left" w:pos="2180"/>
              </w:tabs>
              <w:rPr>
                <w:rFonts w:hint="eastAsia" w:ascii="Times New Roman" w:hAnsi="Times New Roman"/>
                <w:b/>
                <w:bCs/>
                <w:sz w:val="32"/>
                <w:szCs w:val="24"/>
              </w:rPr>
            </w:pPr>
            <w:r>
              <w:rPr>
                <w:rFonts w:hint="eastAsia" w:ascii="黑体" w:hAnsi="Times New Roman" w:eastAsia="黑体"/>
                <w:b/>
                <w:bCs/>
                <w:sz w:val="32"/>
                <w:szCs w:val="24"/>
              </w:rPr>
              <w:t>指导教师</w:t>
            </w:r>
            <w:r>
              <w:rPr>
                <w:rFonts w:hint="eastAsia" w:ascii="宋体" w:hAnsi="宋体"/>
                <w:sz w:val="30"/>
                <w:szCs w:val="30"/>
                <w:u w:val="single"/>
              </w:rPr>
              <w:t xml:space="preserve">                    </w:t>
            </w:r>
          </w:p>
        </w:tc>
        <w:tc>
          <w:tcPr>
            <w:tcW w:w="720" w:type="dxa"/>
            <w:vAlign w:val="center"/>
          </w:tcPr>
          <w:p>
            <w:pPr>
              <w:tabs>
                <w:tab w:val="left" w:pos="2180"/>
              </w:tabs>
              <w:jc w:val="center"/>
              <w:rPr>
                <w:rFonts w:hint="eastAsia" w:ascii="Times New Roman" w:hAnsi="Times New Roman"/>
                <w:b/>
                <w:bCs/>
                <w:sz w:val="32"/>
                <w:szCs w:val="24"/>
              </w:rPr>
            </w:pPr>
          </w:p>
        </w:tc>
      </w:tr>
      <w:tr>
        <w:tblPrEx>
          <w:tblLayout w:type="fixed"/>
          <w:tblCellMar>
            <w:top w:w="0" w:type="dxa"/>
            <w:left w:w="108" w:type="dxa"/>
            <w:bottom w:w="0" w:type="dxa"/>
            <w:right w:w="108" w:type="dxa"/>
          </w:tblCellMar>
        </w:tblPrEx>
        <w:tc>
          <w:tcPr>
            <w:tcW w:w="5760" w:type="dxa"/>
            <w:vAlign w:val="bottom"/>
          </w:tcPr>
          <w:p>
            <w:pPr>
              <w:tabs>
                <w:tab w:val="left" w:pos="2180"/>
              </w:tabs>
              <w:rPr>
                <w:rFonts w:hint="eastAsia" w:ascii="黑体" w:hAnsi="Times New Roman" w:eastAsia="黑体"/>
                <w:b/>
                <w:bCs/>
                <w:sz w:val="32"/>
                <w:szCs w:val="24"/>
              </w:rPr>
            </w:pPr>
            <w:r>
              <w:rPr>
                <w:rFonts w:hint="eastAsia" w:ascii="黑体" w:hAnsi="Times New Roman" w:eastAsia="黑体"/>
                <w:b/>
                <w:bCs/>
                <w:sz w:val="32"/>
                <w:szCs w:val="24"/>
              </w:rPr>
              <w:t>评 阅 人</w:t>
            </w:r>
            <w:r>
              <w:rPr>
                <w:rFonts w:hint="eastAsia" w:ascii="宋体" w:hAnsi="宋体"/>
                <w:sz w:val="30"/>
                <w:szCs w:val="30"/>
                <w:u w:val="single"/>
              </w:rPr>
              <w:t xml:space="preserve">                    </w:t>
            </w:r>
          </w:p>
        </w:tc>
        <w:tc>
          <w:tcPr>
            <w:tcW w:w="720" w:type="dxa"/>
            <w:vAlign w:val="center"/>
          </w:tcPr>
          <w:p>
            <w:pPr>
              <w:tabs>
                <w:tab w:val="left" w:pos="2180"/>
              </w:tabs>
              <w:jc w:val="center"/>
              <w:rPr>
                <w:rFonts w:hint="eastAsia" w:ascii="Times New Roman" w:hAnsi="Times New Roman"/>
                <w:b/>
                <w:bCs/>
                <w:sz w:val="32"/>
                <w:szCs w:val="24"/>
              </w:rPr>
            </w:pPr>
          </w:p>
        </w:tc>
      </w:tr>
    </w:tbl>
    <w:p>
      <w:pPr>
        <w:tabs>
          <w:tab w:val="left" w:pos="2180"/>
        </w:tabs>
        <w:jc w:val="center"/>
        <w:rPr>
          <w:rFonts w:hint="eastAsia" w:ascii="Times New Roman" w:hAnsi="Times New Roman"/>
          <w:sz w:val="48"/>
          <w:szCs w:val="24"/>
        </w:rPr>
      </w:pPr>
      <w:r>
        <w:rPr>
          <w:rFonts w:hint="eastAsia" w:ascii="楷体_GB2312" w:hAnsi="Times New Roman" w:eastAsia="楷体_GB2312"/>
          <w:szCs w:val="21"/>
        </w:rPr>
        <w:t xml:space="preserve"> （宋体小3）</w:t>
      </w:r>
    </w:p>
    <w:p>
      <w:pPr>
        <w:tabs>
          <w:tab w:val="left" w:pos="2180"/>
        </w:tabs>
        <w:rPr>
          <w:rFonts w:hint="eastAsia" w:ascii="Times New Roman" w:hAnsi="Times New Roman"/>
          <w:sz w:val="30"/>
          <w:szCs w:val="24"/>
        </w:rPr>
      </w:pPr>
    </w:p>
    <w:p>
      <w:pPr>
        <w:tabs>
          <w:tab w:val="left" w:pos="2180"/>
        </w:tabs>
        <w:jc w:val="center"/>
        <w:rPr>
          <w:rFonts w:hint="eastAsia" w:ascii="黑体" w:hAnsi="Times New Roman" w:eastAsia="黑体"/>
          <w:b/>
          <w:bCs/>
          <w:sz w:val="32"/>
          <w:szCs w:val="24"/>
        </w:rPr>
      </w:pPr>
      <w:r>
        <w:rPr>
          <w:rFonts w:hint="eastAsia" w:ascii="黑体" w:hAnsi="Times New Roman" w:eastAsia="黑体"/>
          <w:b/>
          <w:bCs/>
          <w:sz w:val="32"/>
          <w:szCs w:val="24"/>
        </w:rPr>
        <w:t>ⅩⅩⅩⅩ年Ⅹ月</w:t>
      </w:r>
    </w:p>
    <w:p>
      <w:pPr>
        <w:tabs>
          <w:tab w:val="left" w:pos="2180"/>
        </w:tabs>
        <w:jc w:val="center"/>
        <w:rPr>
          <w:rFonts w:hint="eastAsia" w:ascii="黑体" w:hAnsi="Times New Roman" w:eastAsia="黑体"/>
          <w:b/>
          <w:bCs/>
          <w:sz w:val="32"/>
          <w:szCs w:val="24"/>
        </w:rPr>
      </w:pPr>
      <w:r>
        <w:rPr>
          <w:rFonts w:hint="eastAsia" w:ascii="黑体" w:hAnsi="Times New Roman" w:eastAsia="黑体"/>
          <w:b/>
          <w:bCs/>
          <w:sz w:val="32"/>
          <w:szCs w:val="24"/>
        </w:rPr>
        <w:t>中国   南京</w:t>
      </w:r>
    </w:p>
    <w:p>
      <w:pPr>
        <w:rPr>
          <w:rFonts w:ascii="Times New Roman" w:hAnsi="Times New Roman"/>
          <w:sz w:val="24"/>
          <w:szCs w:val="24"/>
        </w:rPr>
        <w:sectPr>
          <w:headerReference r:id="rId3" w:type="default"/>
          <w:footerReference r:id="rId4" w:type="default"/>
          <w:pgSz w:w="11906" w:h="16838"/>
          <w:pgMar w:top="1418" w:right="1701" w:bottom="1418" w:left="1701" w:header="851" w:footer="992" w:gutter="0"/>
          <w:cols w:space="425" w:num="1"/>
          <w:docGrid w:type="lines" w:linePitch="312" w:charSpace="0"/>
        </w:sectPr>
      </w:pPr>
    </w:p>
    <w:p>
      <w:pPr>
        <w:rPr>
          <w:rFonts w:hint="eastAsia" w:ascii="Times New Roman" w:hAnsi="Times New Roman"/>
          <w:sz w:val="24"/>
          <w:szCs w:val="24"/>
        </w:rPr>
      </w:pPr>
      <w:r>
        <w:rPr>
          <w:rFonts w:hint="eastAsia" w:ascii="Times New Roman" w:hAnsi="Times New Roman"/>
          <w:sz w:val="24"/>
          <w:szCs w:val="24"/>
        </w:rPr>
        <w:t xml:space="preserve">英文扉页示例： </w:t>
      </w:r>
    </w:p>
    <w:p>
      <w:pPr>
        <w:spacing w:line="460" w:lineRule="exact"/>
        <w:rPr>
          <w:rFonts w:hint="eastAsia" w:ascii="Times New Roman" w:hAnsi="Times New Roman"/>
          <w:sz w:val="24"/>
          <w:szCs w:val="24"/>
        </w:rPr>
      </w:pPr>
    </w:p>
    <w:p>
      <w:pPr>
        <w:jc w:val="center"/>
        <w:rPr>
          <w:rFonts w:ascii="Times New Roman" w:hAnsi="Times New Roman"/>
          <w:b/>
          <w:sz w:val="44"/>
          <w:szCs w:val="44"/>
        </w:rPr>
      </w:pPr>
      <w:r>
        <w:rPr>
          <w:rFonts w:ascii="Times New Roman" w:hAnsi="Times New Roman"/>
          <w:b/>
          <w:sz w:val="44"/>
          <w:szCs w:val="44"/>
        </w:rPr>
        <w:t>BACHELOR'S DEGREE THESIS</w:t>
      </w:r>
    </w:p>
    <w:p>
      <w:pPr>
        <w:jc w:val="center"/>
        <w:rPr>
          <w:rFonts w:ascii="Times New Roman" w:hAnsi="Times New Roman"/>
          <w:b/>
          <w:sz w:val="44"/>
          <w:szCs w:val="44"/>
        </w:rPr>
      </w:pPr>
      <w:r>
        <w:rPr>
          <w:rFonts w:ascii="Times New Roman" w:hAnsi="Times New Roman"/>
          <w:b/>
          <w:sz w:val="44"/>
          <w:szCs w:val="44"/>
        </w:rPr>
        <w:t xml:space="preserve"> OF HOHAI UNIVERSITY</w:t>
      </w:r>
    </w:p>
    <w:p>
      <w:pPr>
        <w:jc w:val="center"/>
        <w:rPr>
          <w:rFonts w:hint="eastAsia" w:ascii="楷体_GB2312" w:hAnsi="宋体" w:eastAsia="楷体_GB2312"/>
          <w:szCs w:val="21"/>
        </w:rPr>
      </w:pPr>
      <w:r>
        <w:rPr>
          <w:rFonts w:hint="eastAsia" w:ascii="楷体_GB2312" w:hAnsi="宋体" w:eastAsia="楷体_GB2312"/>
          <w:szCs w:val="21"/>
        </w:rPr>
        <w:t>（</w:t>
      </w:r>
      <w:r>
        <w:rPr>
          <w:rFonts w:hint="eastAsia" w:ascii="Times New Roman" w:hAnsi="Times New Roman" w:eastAsia="楷体_GB2312"/>
          <w:szCs w:val="21"/>
        </w:rPr>
        <w:t>Times New Roman</w:t>
      </w:r>
      <w:r>
        <w:rPr>
          <w:rFonts w:hint="eastAsia" w:ascii="楷体_GB2312" w:hAnsi="宋体" w:eastAsia="楷体_GB2312"/>
          <w:szCs w:val="21"/>
        </w:rPr>
        <w:t xml:space="preserve"> 2号粗体居中）</w:t>
      </w:r>
    </w:p>
    <w:p>
      <w:pPr>
        <w:jc w:val="center"/>
        <w:rPr>
          <w:rFonts w:hint="eastAsia" w:ascii="宋体" w:hAnsi="宋体"/>
          <w:szCs w:val="21"/>
        </w:rPr>
      </w:pPr>
    </w:p>
    <w:p>
      <w:pPr>
        <w:jc w:val="center"/>
        <w:rPr>
          <w:rFonts w:hint="eastAsia" w:ascii="宋体" w:hAnsi="宋体"/>
          <w:szCs w:val="21"/>
        </w:rPr>
      </w:pPr>
    </w:p>
    <w:p>
      <w:pPr>
        <w:jc w:val="center"/>
        <w:rPr>
          <w:rFonts w:hint="eastAsia" w:ascii="宋体" w:hAnsi="宋体"/>
          <w:szCs w:val="21"/>
        </w:rPr>
      </w:pPr>
    </w:p>
    <w:p>
      <w:pPr>
        <w:jc w:val="center"/>
        <w:rPr>
          <w:rFonts w:hint="eastAsia" w:ascii="宋体" w:hAnsi="宋体"/>
          <w:szCs w:val="21"/>
        </w:rPr>
      </w:pPr>
    </w:p>
    <w:p>
      <w:pPr>
        <w:jc w:val="center"/>
        <w:rPr>
          <w:rFonts w:hint="eastAsia" w:ascii="宋体" w:hAnsi="宋体"/>
          <w:szCs w:val="21"/>
        </w:rPr>
      </w:pPr>
    </w:p>
    <w:p>
      <w:pPr>
        <w:jc w:val="center"/>
        <w:rPr>
          <w:rFonts w:ascii="Times New Roman" w:hAnsi="Times New Roman"/>
          <w:b/>
          <w:sz w:val="44"/>
          <w:szCs w:val="44"/>
        </w:rPr>
      </w:pPr>
      <w:r>
        <w:rPr>
          <w:rFonts w:ascii="Times New Roman" w:hAnsi="Times New Roman"/>
          <w:b/>
          <w:sz w:val="44"/>
          <w:szCs w:val="44"/>
        </w:rPr>
        <w:t>Writing the title of the paper in English here</w:t>
      </w:r>
    </w:p>
    <w:p>
      <w:pPr>
        <w:jc w:val="center"/>
        <w:rPr>
          <w:rFonts w:hint="eastAsia" w:ascii="楷体_GB2312" w:hAnsi="宋体" w:eastAsia="楷体_GB2312"/>
          <w:szCs w:val="21"/>
        </w:rPr>
      </w:pPr>
      <w:r>
        <w:rPr>
          <w:rFonts w:hint="eastAsia" w:ascii="楷体_GB2312" w:hAnsi="宋体" w:eastAsia="楷体_GB2312"/>
          <w:szCs w:val="21"/>
        </w:rPr>
        <w:t>（</w:t>
      </w:r>
      <w:r>
        <w:rPr>
          <w:rFonts w:hint="eastAsia" w:ascii="Times New Roman" w:hAnsi="Times New Roman" w:eastAsia="楷体_GB2312"/>
          <w:szCs w:val="21"/>
        </w:rPr>
        <w:t xml:space="preserve">Times New Roman </w:t>
      </w:r>
      <w:r>
        <w:rPr>
          <w:rFonts w:hint="eastAsia" w:ascii="楷体_GB2312" w:hAnsi="宋体" w:eastAsia="楷体_GB2312"/>
          <w:szCs w:val="21"/>
        </w:rPr>
        <w:t>2号粗体居中）</w:t>
      </w:r>
    </w:p>
    <w:p>
      <w:pPr>
        <w:jc w:val="center"/>
        <w:rPr>
          <w:rFonts w:hint="eastAsia" w:ascii="宋体" w:hAnsi="宋体"/>
          <w:szCs w:val="21"/>
        </w:rPr>
      </w:pPr>
    </w:p>
    <w:p>
      <w:pPr>
        <w:jc w:val="center"/>
        <w:rPr>
          <w:rFonts w:hint="eastAsia" w:ascii="Times New Roman" w:hAnsi="Times New Roman"/>
          <w:szCs w:val="21"/>
        </w:rPr>
      </w:pPr>
    </w:p>
    <w:p>
      <w:pPr>
        <w:jc w:val="center"/>
        <w:rPr>
          <w:rFonts w:hint="eastAsia" w:ascii="Times New Roman" w:hAnsi="Times New Roman"/>
          <w:szCs w:val="21"/>
        </w:rPr>
      </w:pPr>
    </w:p>
    <w:p>
      <w:pPr>
        <w:jc w:val="center"/>
        <w:rPr>
          <w:rFonts w:hint="eastAsia" w:ascii="Times New Roman" w:hAnsi="Times New Roman"/>
          <w:szCs w:val="21"/>
        </w:rPr>
      </w:pPr>
    </w:p>
    <w:p>
      <w:pPr>
        <w:jc w:val="center"/>
        <w:rPr>
          <w:rFonts w:hint="eastAsia" w:ascii="Times New Roman" w:hAnsi="Times New Roman"/>
          <w:szCs w:val="21"/>
        </w:rPr>
      </w:pPr>
    </w:p>
    <w:p>
      <w:pPr>
        <w:spacing w:line="480" w:lineRule="auto"/>
        <w:rPr>
          <w:rFonts w:hint="eastAsia" w:ascii="Times New Roman" w:hAnsi="Times New Roman"/>
          <w:szCs w:val="21"/>
        </w:rPr>
      </w:pPr>
    </w:p>
    <w:p>
      <w:pPr>
        <w:spacing w:line="480" w:lineRule="auto"/>
        <w:jc w:val="center"/>
        <w:rPr>
          <w:rFonts w:hint="eastAsia" w:ascii="Times New Roman" w:hAnsi="Times New Roman"/>
          <w:sz w:val="28"/>
          <w:szCs w:val="28"/>
        </w:rPr>
      </w:pPr>
      <w:r>
        <w:rPr>
          <w:rFonts w:hint="eastAsia" w:ascii="Times New Roman" w:hAnsi="Times New Roman"/>
          <w:sz w:val="28"/>
          <w:szCs w:val="28"/>
        </w:rPr>
        <w:t>College    ：XXX XXX</w:t>
      </w:r>
    </w:p>
    <w:p>
      <w:pPr>
        <w:spacing w:line="480" w:lineRule="auto"/>
        <w:jc w:val="center"/>
        <w:rPr>
          <w:rFonts w:hint="eastAsia" w:ascii="Times New Roman" w:hAnsi="Times New Roman"/>
          <w:sz w:val="28"/>
          <w:szCs w:val="28"/>
        </w:rPr>
      </w:pPr>
      <w:r>
        <w:rPr>
          <w:rFonts w:hint="eastAsia" w:ascii="Times New Roman" w:hAnsi="Times New Roman"/>
          <w:sz w:val="28"/>
          <w:szCs w:val="28"/>
        </w:rPr>
        <w:t>Subject    ：XXX XXX</w:t>
      </w:r>
    </w:p>
    <w:p>
      <w:pPr>
        <w:spacing w:line="480" w:lineRule="auto"/>
        <w:ind w:firstLine="2800" w:firstLineChars="1000"/>
        <w:rPr>
          <w:rFonts w:hint="eastAsia" w:ascii="Times New Roman" w:hAnsi="Times New Roman"/>
          <w:sz w:val="28"/>
          <w:szCs w:val="28"/>
        </w:rPr>
      </w:pPr>
      <w:r>
        <w:rPr>
          <w:rFonts w:hint="eastAsia" w:ascii="Times New Roman" w:hAnsi="Times New Roman"/>
          <w:sz w:val="28"/>
          <w:szCs w:val="28"/>
        </w:rPr>
        <w:t>Name     ：  X X X</w:t>
      </w:r>
    </w:p>
    <w:p>
      <w:pPr>
        <w:spacing w:line="480" w:lineRule="auto"/>
        <w:jc w:val="center"/>
        <w:rPr>
          <w:rFonts w:hint="eastAsia" w:ascii="Times New Roman" w:hAnsi="Times New Roman"/>
          <w:sz w:val="28"/>
          <w:szCs w:val="28"/>
        </w:rPr>
      </w:pPr>
      <w:r>
        <w:rPr>
          <w:rFonts w:hint="eastAsia" w:ascii="Times New Roman" w:hAnsi="Times New Roman"/>
          <w:sz w:val="28"/>
          <w:szCs w:val="28"/>
        </w:rPr>
        <w:t xml:space="preserve">        Directed by ：  XXX   Professor</w:t>
      </w:r>
    </w:p>
    <w:p>
      <w:pPr>
        <w:spacing w:line="480" w:lineRule="auto"/>
        <w:jc w:val="center"/>
        <w:rPr>
          <w:rFonts w:hint="eastAsia" w:ascii="楷体_GB2312" w:hAnsi="Times New Roman" w:eastAsia="楷体_GB2312"/>
          <w:szCs w:val="21"/>
        </w:rPr>
      </w:pPr>
      <w:r>
        <w:rPr>
          <w:rFonts w:hint="eastAsia" w:ascii="楷体_GB2312" w:hAnsi="Times New Roman" w:eastAsia="楷体_GB2312"/>
          <w:szCs w:val="21"/>
        </w:rPr>
        <w:t>（</w:t>
      </w:r>
      <w:r>
        <w:rPr>
          <w:rFonts w:hint="eastAsia" w:ascii="Times New Roman" w:hAnsi="Times New Roman" w:eastAsia="楷体_GB2312"/>
          <w:szCs w:val="21"/>
        </w:rPr>
        <w:t>T</w:t>
      </w:r>
      <w:r>
        <w:rPr>
          <w:rFonts w:ascii="Times New Roman" w:hAnsi="Times New Roman" w:eastAsia="楷体_GB2312"/>
          <w:szCs w:val="21"/>
        </w:rPr>
        <w:t xml:space="preserve">imes </w:t>
      </w:r>
      <w:r>
        <w:rPr>
          <w:rFonts w:hint="eastAsia" w:ascii="Times New Roman" w:hAnsi="Times New Roman" w:eastAsia="楷体_GB2312"/>
          <w:szCs w:val="21"/>
        </w:rPr>
        <w:t>N</w:t>
      </w:r>
      <w:r>
        <w:rPr>
          <w:rFonts w:ascii="Times New Roman" w:hAnsi="Times New Roman" w:eastAsia="楷体_GB2312"/>
          <w:szCs w:val="21"/>
        </w:rPr>
        <w:t xml:space="preserve">ew </w:t>
      </w:r>
      <w:r>
        <w:rPr>
          <w:rFonts w:hint="eastAsia" w:ascii="Times New Roman" w:hAnsi="Times New Roman" w:eastAsia="楷体_GB2312"/>
          <w:szCs w:val="21"/>
        </w:rPr>
        <w:t>R</w:t>
      </w:r>
      <w:r>
        <w:rPr>
          <w:rFonts w:ascii="Times New Roman" w:hAnsi="Times New Roman" w:eastAsia="楷体_GB2312"/>
          <w:szCs w:val="21"/>
        </w:rPr>
        <w:t>oman</w:t>
      </w:r>
      <w:r>
        <w:rPr>
          <w:rFonts w:hint="eastAsia" w:ascii="Times New Roman" w:hAnsi="Times New Roman" w:eastAsia="楷体_GB2312"/>
          <w:szCs w:val="21"/>
        </w:rPr>
        <w:t xml:space="preserve">  </w:t>
      </w:r>
      <w:r>
        <w:rPr>
          <w:rFonts w:hint="eastAsia" w:ascii="楷体_GB2312" w:hAnsi="Times New Roman" w:eastAsia="楷体_GB2312"/>
          <w:szCs w:val="21"/>
        </w:rPr>
        <w:t>4号居中）</w:t>
      </w:r>
    </w:p>
    <w:p>
      <w:pPr>
        <w:jc w:val="center"/>
        <w:rPr>
          <w:rFonts w:hint="eastAsia" w:ascii="Times New Roman" w:hAnsi="Times New Roman"/>
          <w:szCs w:val="21"/>
        </w:rPr>
      </w:pPr>
    </w:p>
    <w:p>
      <w:pPr>
        <w:jc w:val="center"/>
        <w:rPr>
          <w:rFonts w:hint="eastAsia" w:ascii="Times New Roman" w:hAnsi="Times New Roman"/>
          <w:szCs w:val="21"/>
        </w:rPr>
      </w:pPr>
    </w:p>
    <w:p>
      <w:pPr>
        <w:jc w:val="center"/>
        <w:rPr>
          <w:rFonts w:hint="eastAsia" w:ascii="Times New Roman" w:hAnsi="Times New Roman"/>
          <w:sz w:val="36"/>
          <w:szCs w:val="36"/>
        </w:rPr>
      </w:pPr>
      <w:r>
        <w:rPr>
          <w:rFonts w:hint="eastAsia" w:ascii="Times New Roman" w:hAnsi="Times New Roman"/>
          <w:sz w:val="36"/>
          <w:szCs w:val="36"/>
        </w:rPr>
        <w:t>NANJING CHINA</w:t>
      </w:r>
    </w:p>
    <w:p>
      <w:pPr>
        <w:jc w:val="center"/>
        <w:rPr>
          <w:rFonts w:hint="eastAsia" w:ascii="Times New Roman" w:hAnsi="Times New Roman"/>
          <w:sz w:val="28"/>
          <w:szCs w:val="28"/>
        </w:rPr>
      </w:pPr>
      <w:r>
        <w:rPr>
          <w:rFonts w:hint="eastAsia" w:ascii="楷体_GB2312" w:hAnsi="Times New Roman" w:eastAsia="楷体_GB2312"/>
          <w:szCs w:val="21"/>
        </w:rPr>
        <w:t>（</w:t>
      </w:r>
      <w:r>
        <w:rPr>
          <w:rFonts w:hint="eastAsia" w:ascii="Times New Roman" w:hAnsi="Times New Roman" w:eastAsia="楷体_GB2312"/>
          <w:szCs w:val="21"/>
        </w:rPr>
        <w:t>T</w:t>
      </w:r>
      <w:r>
        <w:rPr>
          <w:rFonts w:ascii="Times New Roman" w:hAnsi="Times New Roman" w:eastAsia="楷体_GB2312"/>
          <w:szCs w:val="21"/>
        </w:rPr>
        <w:t xml:space="preserve">imes </w:t>
      </w:r>
      <w:r>
        <w:rPr>
          <w:rFonts w:hint="eastAsia" w:ascii="Times New Roman" w:hAnsi="Times New Roman" w:eastAsia="楷体_GB2312"/>
          <w:szCs w:val="21"/>
        </w:rPr>
        <w:t>N</w:t>
      </w:r>
      <w:r>
        <w:rPr>
          <w:rFonts w:ascii="Times New Roman" w:hAnsi="Times New Roman" w:eastAsia="楷体_GB2312"/>
          <w:szCs w:val="21"/>
        </w:rPr>
        <w:t xml:space="preserve">ew </w:t>
      </w:r>
      <w:r>
        <w:rPr>
          <w:rFonts w:hint="eastAsia" w:ascii="Times New Roman" w:hAnsi="Times New Roman" w:eastAsia="楷体_GB2312"/>
          <w:szCs w:val="21"/>
        </w:rPr>
        <w:t>R</w:t>
      </w:r>
      <w:r>
        <w:rPr>
          <w:rFonts w:ascii="Times New Roman" w:hAnsi="Times New Roman" w:eastAsia="楷体_GB2312"/>
          <w:szCs w:val="21"/>
        </w:rPr>
        <w:t>oman</w:t>
      </w:r>
      <w:r>
        <w:rPr>
          <w:rFonts w:hint="eastAsia" w:ascii="楷体_GB2312" w:hAnsi="Times New Roman" w:eastAsia="楷体_GB2312"/>
          <w:szCs w:val="21"/>
        </w:rPr>
        <w:t>小2号居中）</w:t>
      </w:r>
    </w:p>
    <w:p>
      <w:pPr>
        <w:tabs>
          <w:tab w:val="left" w:pos="2180"/>
        </w:tabs>
        <w:jc w:val="center"/>
        <w:rPr>
          <w:rFonts w:hint="eastAsia" w:ascii="黑体" w:hAnsi="Times New Roman" w:eastAsia="黑体"/>
          <w:b/>
          <w:bCs/>
          <w:sz w:val="32"/>
          <w:szCs w:val="24"/>
        </w:rPr>
      </w:pPr>
    </w:p>
    <w:p>
      <w:pPr>
        <w:tabs>
          <w:tab w:val="left" w:pos="2180"/>
        </w:tabs>
        <w:jc w:val="center"/>
        <w:rPr>
          <w:rFonts w:hint="eastAsia" w:ascii="Times New Roman" w:hAnsi="Times New Roman"/>
          <w:szCs w:val="24"/>
        </w:rPr>
      </w:pPr>
    </w:p>
    <w:p>
      <w:pPr>
        <w:tabs>
          <w:tab w:val="left" w:pos="2180"/>
        </w:tabs>
        <w:jc w:val="center"/>
        <w:rPr>
          <w:rFonts w:hint="eastAsia" w:ascii="Times New Roman" w:hAnsi="Times New Roman"/>
          <w:szCs w:val="24"/>
        </w:rPr>
      </w:pPr>
    </w:p>
    <w:p>
      <w:pPr>
        <w:spacing w:line="460" w:lineRule="exact"/>
        <w:rPr>
          <w:rFonts w:hint="eastAsia" w:ascii="Times New Roman" w:hAnsi="Times New Roman"/>
          <w:sz w:val="24"/>
          <w:szCs w:val="24"/>
        </w:rPr>
      </w:pPr>
    </w:p>
    <w:p>
      <w:pPr>
        <w:spacing w:line="460" w:lineRule="exact"/>
        <w:rPr>
          <w:rFonts w:hint="eastAsia" w:ascii="宋体" w:hAnsi="宋体"/>
          <w:sz w:val="18"/>
          <w:szCs w:val="18"/>
        </w:rPr>
      </w:pPr>
      <w:r>
        <w:rPr>
          <w:rFonts w:hint="eastAsia" w:ascii="Times New Roman" w:hAnsi="Times New Roman"/>
          <w:sz w:val="24"/>
          <w:szCs w:val="24"/>
        </w:rPr>
        <w:t>学术声明：</w:t>
      </w:r>
      <w:r>
        <w:rPr>
          <w:rFonts w:hint="eastAsia" w:ascii="宋体" w:hAnsi="宋体"/>
          <w:sz w:val="18"/>
          <w:szCs w:val="18"/>
        </w:rPr>
        <w:t xml:space="preserve"> </w:t>
      </w:r>
    </w:p>
    <w:p>
      <w:pPr>
        <w:spacing w:line="460" w:lineRule="exact"/>
        <w:jc w:val="center"/>
        <w:rPr>
          <w:rFonts w:hint="eastAsia" w:ascii="宋体" w:hAnsi="宋体"/>
          <w:b/>
          <w:sz w:val="44"/>
          <w:szCs w:val="44"/>
        </w:rPr>
      </w:pPr>
    </w:p>
    <w:p>
      <w:pPr>
        <w:spacing w:line="460" w:lineRule="exact"/>
        <w:rPr>
          <w:rFonts w:hint="eastAsia" w:ascii="宋体" w:hAnsi="宋体"/>
          <w:b/>
          <w:sz w:val="44"/>
          <w:szCs w:val="44"/>
        </w:rPr>
      </w:pPr>
    </w:p>
    <w:p>
      <w:pPr>
        <w:spacing w:line="460" w:lineRule="exact"/>
        <w:jc w:val="center"/>
        <w:rPr>
          <w:rFonts w:hint="eastAsia" w:ascii="宋体" w:hAnsi="宋体"/>
          <w:b/>
          <w:sz w:val="44"/>
          <w:szCs w:val="44"/>
        </w:rPr>
      </w:pPr>
      <w:r>
        <w:rPr>
          <w:rFonts w:hint="eastAsia" w:ascii="宋体" w:hAnsi="宋体"/>
          <w:b/>
          <w:sz w:val="44"/>
          <w:szCs w:val="44"/>
        </w:rPr>
        <w:t>郑 重 声 明</w:t>
      </w:r>
    </w:p>
    <w:p>
      <w:pPr>
        <w:spacing w:line="460" w:lineRule="exact"/>
        <w:jc w:val="center"/>
        <w:rPr>
          <w:rFonts w:hint="eastAsia" w:ascii="宋体" w:hAnsi="宋体"/>
          <w:b/>
          <w:sz w:val="44"/>
          <w:szCs w:val="44"/>
        </w:rPr>
      </w:pPr>
      <w:r>
        <w:rPr>
          <w:rFonts w:hint="eastAsia" w:ascii="仿宋_GB2312" w:hAnsi="宋体" w:eastAsia="仿宋_GB2312"/>
          <w:szCs w:val="21"/>
        </w:rPr>
        <w:t>（宋体粗体2号居中）</w:t>
      </w:r>
    </w:p>
    <w:p>
      <w:pPr>
        <w:spacing w:line="460" w:lineRule="exact"/>
        <w:jc w:val="left"/>
        <w:rPr>
          <w:rFonts w:hint="eastAsia" w:ascii="宋体" w:hAnsi="宋体"/>
          <w:sz w:val="24"/>
          <w:szCs w:val="24"/>
        </w:rPr>
      </w:pPr>
    </w:p>
    <w:p>
      <w:pPr>
        <w:spacing w:line="360" w:lineRule="auto"/>
        <w:ind w:firstLine="560" w:firstLineChars="200"/>
        <w:jc w:val="left"/>
        <w:rPr>
          <w:rFonts w:hint="eastAsia" w:ascii="宋体" w:hAnsi="宋体"/>
          <w:sz w:val="28"/>
          <w:szCs w:val="28"/>
        </w:rPr>
      </w:pPr>
      <w:r>
        <w:rPr>
          <w:rFonts w:hint="eastAsia" w:ascii="宋体" w:hAnsi="宋体"/>
          <w:sz w:val="28"/>
          <w:szCs w:val="28"/>
        </w:rPr>
        <w:t>本人呈交的毕业设计，是在导师的指导下，独立进行研究工作所取得的成果，所有数据、图片资料真实可靠。尽我所知，除文中已经注明引用的内容外，本设计（论文）的研究成果不包含他人享有著作权的内容。对本设计（论文）所涉及的研究工作做出贡献的其他个人和集体，均已在文中以明确的方式标明。本设计（论文）的知识产权归属于培养单位。</w:t>
      </w:r>
    </w:p>
    <w:p>
      <w:pPr>
        <w:spacing w:line="460" w:lineRule="exact"/>
        <w:jc w:val="center"/>
        <w:rPr>
          <w:rFonts w:hint="eastAsia" w:ascii="仿宋_GB2312" w:hAnsi="宋体" w:eastAsia="仿宋_GB2312"/>
          <w:szCs w:val="21"/>
        </w:rPr>
      </w:pPr>
      <w:r>
        <w:rPr>
          <w:rFonts w:hint="eastAsia" w:ascii="仿宋_GB2312" w:hAnsi="宋体" w:eastAsia="仿宋_GB2312"/>
          <w:szCs w:val="21"/>
        </w:rPr>
        <w:t>（宋体4号）</w:t>
      </w:r>
    </w:p>
    <w:p>
      <w:pPr>
        <w:spacing w:line="460" w:lineRule="exact"/>
        <w:jc w:val="left"/>
        <w:rPr>
          <w:rFonts w:hint="eastAsia" w:ascii="宋体" w:hAnsi="宋体"/>
          <w:sz w:val="28"/>
          <w:szCs w:val="28"/>
        </w:rPr>
      </w:pPr>
    </w:p>
    <w:p>
      <w:pPr>
        <w:spacing w:line="460" w:lineRule="exact"/>
        <w:jc w:val="left"/>
        <w:rPr>
          <w:rFonts w:hint="eastAsia" w:ascii="宋体" w:hAnsi="宋体"/>
          <w:sz w:val="28"/>
          <w:szCs w:val="28"/>
        </w:rPr>
      </w:pPr>
    </w:p>
    <w:p>
      <w:pPr>
        <w:spacing w:line="460" w:lineRule="exact"/>
        <w:jc w:val="left"/>
        <w:rPr>
          <w:rFonts w:hint="eastAsia" w:ascii="宋体" w:hAnsi="宋体"/>
          <w:sz w:val="28"/>
          <w:szCs w:val="28"/>
        </w:rPr>
      </w:pPr>
    </w:p>
    <w:p>
      <w:pPr>
        <w:spacing w:line="460" w:lineRule="exact"/>
        <w:jc w:val="left"/>
        <w:rPr>
          <w:rFonts w:hint="eastAsia" w:ascii="宋体" w:hAnsi="宋体"/>
          <w:sz w:val="28"/>
          <w:szCs w:val="28"/>
        </w:rPr>
      </w:pPr>
    </w:p>
    <w:p>
      <w:pPr>
        <w:spacing w:line="460" w:lineRule="exact"/>
        <w:jc w:val="left"/>
        <w:rPr>
          <w:rFonts w:hint="eastAsia" w:ascii="宋体" w:hAnsi="宋体"/>
          <w:sz w:val="28"/>
          <w:szCs w:val="28"/>
        </w:rPr>
      </w:pPr>
    </w:p>
    <w:p>
      <w:pPr>
        <w:spacing w:line="460" w:lineRule="exact"/>
        <w:jc w:val="left"/>
        <w:rPr>
          <w:rFonts w:hint="eastAsia" w:ascii="宋体" w:hAnsi="宋体"/>
          <w:sz w:val="28"/>
          <w:szCs w:val="28"/>
        </w:rPr>
      </w:pPr>
      <w:r>
        <w:rPr>
          <w:rFonts w:hint="eastAsia" w:ascii="宋体" w:hAnsi="宋体"/>
          <w:sz w:val="28"/>
          <w:szCs w:val="28"/>
        </w:rPr>
        <w:t>本人签名：</w:t>
      </w:r>
      <w:r>
        <w:rPr>
          <w:rFonts w:hint="eastAsia" w:ascii="宋体" w:hAnsi="宋体"/>
          <w:sz w:val="28"/>
          <w:szCs w:val="28"/>
          <w:u w:val="single"/>
        </w:rPr>
        <w:t xml:space="preserve">              </w:t>
      </w:r>
      <w:r>
        <w:rPr>
          <w:rFonts w:hint="eastAsia" w:ascii="宋体" w:hAnsi="宋体"/>
          <w:sz w:val="28"/>
          <w:szCs w:val="28"/>
        </w:rPr>
        <w:t xml:space="preserve">       日期：</w:t>
      </w:r>
      <w:r>
        <w:rPr>
          <w:rFonts w:hint="eastAsia" w:ascii="宋体" w:hAnsi="宋体"/>
          <w:sz w:val="28"/>
          <w:szCs w:val="28"/>
          <w:u w:val="single"/>
        </w:rPr>
        <w:t xml:space="preserve">               </w:t>
      </w:r>
    </w:p>
    <w:p>
      <w:pPr>
        <w:spacing w:line="460" w:lineRule="exact"/>
        <w:rPr>
          <w:rFonts w:hint="eastAsia" w:ascii="Times New Roman" w:hAnsi="Times New Roman"/>
          <w:szCs w:val="24"/>
        </w:rPr>
      </w:pPr>
    </w:p>
    <w:p>
      <w:pPr>
        <w:spacing w:line="460" w:lineRule="exact"/>
        <w:rPr>
          <w:rFonts w:hint="eastAsia" w:ascii="Times New Roman" w:hAnsi="Times New Roman"/>
          <w:szCs w:val="24"/>
        </w:rPr>
      </w:pPr>
    </w:p>
    <w:p>
      <w:pPr>
        <w:spacing w:line="460" w:lineRule="exact"/>
        <w:rPr>
          <w:rFonts w:hint="eastAsia" w:ascii="Times New Roman" w:hAnsi="Times New Roman"/>
          <w:szCs w:val="24"/>
        </w:rPr>
      </w:pPr>
    </w:p>
    <w:p>
      <w:pPr>
        <w:spacing w:line="460" w:lineRule="exact"/>
        <w:rPr>
          <w:rFonts w:hint="eastAsia" w:ascii="Times New Roman" w:hAnsi="Times New Roman"/>
          <w:szCs w:val="24"/>
        </w:rPr>
      </w:pPr>
    </w:p>
    <w:p>
      <w:pPr>
        <w:spacing w:line="460" w:lineRule="exact"/>
        <w:rPr>
          <w:rFonts w:hint="eastAsia" w:ascii="Times New Roman" w:hAnsi="Times New Roman"/>
          <w:szCs w:val="24"/>
        </w:rPr>
      </w:pPr>
    </w:p>
    <w:p>
      <w:pPr>
        <w:spacing w:line="460" w:lineRule="exact"/>
        <w:rPr>
          <w:rFonts w:hint="eastAsia" w:ascii="Times New Roman" w:hAnsi="Times New Roman"/>
          <w:szCs w:val="24"/>
        </w:rPr>
      </w:pPr>
    </w:p>
    <w:p>
      <w:pPr>
        <w:spacing w:line="460" w:lineRule="exact"/>
        <w:rPr>
          <w:rFonts w:hint="eastAsia" w:ascii="Times New Roman" w:hAnsi="Times New Roman"/>
          <w:szCs w:val="24"/>
        </w:rPr>
      </w:pPr>
    </w:p>
    <w:p>
      <w:pPr>
        <w:spacing w:line="460" w:lineRule="exact"/>
        <w:rPr>
          <w:rFonts w:ascii="Times New Roman" w:hAnsi="Times New Roman"/>
          <w:szCs w:val="24"/>
        </w:rPr>
        <w:sectPr>
          <w:pgSz w:w="11906" w:h="16838"/>
          <w:pgMar w:top="1418" w:right="1701" w:bottom="1418" w:left="1701" w:header="851" w:footer="992" w:gutter="0"/>
          <w:cols w:space="425" w:num="1"/>
          <w:docGrid w:type="lines" w:linePitch="312" w:charSpace="0"/>
        </w:sectPr>
      </w:pPr>
    </w:p>
    <w:p>
      <w:pPr>
        <w:spacing w:line="460" w:lineRule="exact"/>
        <w:rPr>
          <w:rFonts w:hint="eastAsia" w:ascii="Times New Roman" w:hAnsi="Times New Roman"/>
          <w:sz w:val="18"/>
          <w:szCs w:val="18"/>
        </w:rPr>
      </w:pPr>
      <w:r>
        <w:rPr>
          <w:rFonts w:hint="eastAsia" w:ascii="Times New Roman" w:hAnsi="Times New Roman"/>
          <w:sz w:val="24"/>
          <w:szCs w:val="24"/>
        </w:rPr>
        <w:t>中文摘要示例：</w:t>
      </w:r>
      <w:r>
        <w:rPr>
          <w:rFonts w:hint="eastAsia" w:ascii="Times New Roman" w:hAnsi="Times New Roman"/>
          <w:sz w:val="18"/>
          <w:szCs w:val="18"/>
        </w:rPr>
        <w:t xml:space="preserve"> </w:t>
      </w:r>
    </w:p>
    <w:p>
      <w:pPr>
        <w:spacing w:line="460" w:lineRule="exact"/>
        <w:rPr>
          <w:rFonts w:hint="eastAsia" w:ascii="Times New Roman" w:hAnsi="Times New Roman"/>
          <w:szCs w:val="24"/>
        </w:rPr>
      </w:pPr>
    </w:p>
    <w:p>
      <w:pPr>
        <w:spacing w:line="460" w:lineRule="exact"/>
        <w:rPr>
          <w:rFonts w:hint="eastAsia" w:ascii="Times New Roman" w:hAnsi="Times New Roman"/>
          <w:szCs w:val="24"/>
        </w:rPr>
      </w:pPr>
    </w:p>
    <w:p>
      <w:pPr>
        <w:spacing w:line="460" w:lineRule="exact"/>
        <w:jc w:val="center"/>
        <w:rPr>
          <w:rFonts w:hint="eastAsia" w:ascii="黑体" w:hAnsi="Times New Roman" w:eastAsia="黑体"/>
          <w:sz w:val="36"/>
          <w:szCs w:val="36"/>
        </w:rPr>
      </w:pPr>
      <w:r>
        <w:rPr>
          <w:rFonts w:hint="eastAsia" w:ascii="黑体" w:hAnsi="Times New Roman" w:eastAsia="黑体"/>
          <w:sz w:val="36"/>
          <w:szCs w:val="36"/>
        </w:rPr>
        <w:t>摘  要</w:t>
      </w:r>
    </w:p>
    <w:p>
      <w:pPr>
        <w:spacing w:line="460" w:lineRule="exact"/>
        <w:jc w:val="center"/>
        <w:rPr>
          <w:rFonts w:hint="eastAsia" w:ascii="楷体_GB2312" w:hAnsi="Times New Roman" w:eastAsia="楷体_GB2312"/>
          <w:szCs w:val="21"/>
        </w:rPr>
      </w:pPr>
      <w:r>
        <w:rPr>
          <w:rFonts w:hint="eastAsia" w:ascii="楷体_GB2312" w:hAnsi="Times New Roman" w:eastAsia="楷体_GB2312"/>
          <w:szCs w:val="21"/>
        </w:rPr>
        <w:t>（黑体小2）</w:t>
      </w:r>
    </w:p>
    <w:p>
      <w:pPr>
        <w:spacing w:line="360" w:lineRule="auto"/>
        <w:rPr>
          <w:rFonts w:hint="eastAsia" w:ascii="宋体" w:hAnsi="宋体"/>
          <w:sz w:val="24"/>
          <w:szCs w:val="24"/>
        </w:rPr>
      </w:pPr>
      <w:r>
        <w:rPr>
          <w:rFonts w:hint="eastAsia" w:ascii="Times New Roman" w:hAnsi="Times New Roman"/>
          <w:szCs w:val="24"/>
        </w:rPr>
        <w:t xml:space="preserve">    </w:t>
      </w:r>
      <w:r>
        <w:rPr>
          <w:rFonts w:hint="eastAsia" w:ascii="宋体" w:hAnsi="宋体"/>
          <w:sz w:val="24"/>
          <w:szCs w:val="24"/>
        </w:rPr>
        <w:t>根据建设上海国际航运中心规划设想，2002年开始建设上海国际航运中心洋山港区，其作用及功能主要解决上海港吞吐能力不足和港口航道水深不足，建设具有15m水深的洋山深水港区，从而使上海港的服务功能更强，国际航运中心地位更加巩固；洋山深水港区将主要承担腹地内远洋、近洋、国际、国内中转装卸任务。洋山深水港区的服务对象主要定位在大型集装箱船。根据预测，洋山二期工程安排吞吐量210万TEU。其中国际航线为185万TEU，内支线为25万TEU。</w:t>
      </w:r>
    </w:p>
    <w:p>
      <w:pPr>
        <w:spacing w:line="360" w:lineRule="auto"/>
        <w:rPr>
          <w:rFonts w:hint="eastAsia" w:ascii="楷体_GB2312" w:hAnsi="Times New Roman" w:eastAsia="楷体_GB2312"/>
          <w:szCs w:val="24"/>
        </w:rPr>
      </w:pPr>
      <w:r>
        <w:rPr>
          <w:rFonts w:hint="eastAsia" w:ascii="楷体_GB2312" w:hAnsi="Times New Roman" w:eastAsia="楷体_GB2312"/>
          <w:szCs w:val="24"/>
        </w:rPr>
        <w:t xml:space="preserve"> (宋体小4,1.5倍行距 )</w:t>
      </w:r>
    </w:p>
    <w:p>
      <w:pPr>
        <w:spacing w:line="460" w:lineRule="exact"/>
        <w:jc w:val="center"/>
        <w:rPr>
          <w:rFonts w:hint="eastAsia" w:ascii="宋体" w:hAnsi="宋体"/>
          <w:szCs w:val="21"/>
        </w:rPr>
      </w:pPr>
      <w:r>
        <w:rPr>
          <w:rFonts w:ascii="宋体" w:hAnsi="宋体"/>
          <w:szCs w:val="21"/>
        </w:rPr>
        <w:t>……</w:t>
      </w:r>
    </w:p>
    <w:p>
      <w:pPr>
        <w:spacing w:line="460" w:lineRule="exact"/>
        <w:jc w:val="center"/>
        <w:rPr>
          <w:rFonts w:hint="eastAsia" w:ascii="宋体" w:hAnsi="宋体"/>
          <w:szCs w:val="21"/>
        </w:rPr>
      </w:pPr>
      <w:r>
        <w:rPr>
          <w:rFonts w:ascii="宋体" w:hAnsi="宋体"/>
          <w:szCs w:val="21"/>
        </w:rPr>
        <w:t>……</w:t>
      </w:r>
    </w:p>
    <w:p>
      <w:pPr>
        <w:spacing w:line="460" w:lineRule="exact"/>
        <w:jc w:val="center"/>
        <w:rPr>
          <w:rFonts w:hint="eastAsia" w:ascii="宋体" w:hAnsi="宋体"/>
          <w:szCs w:val="21"/>
        </w:rPr>
      </w:pPr>
      <w:r>
        <w:rPr>
          <w:rFonts w:ascii="宋体" w:hAnsi="宋体"/>
          <w:szCs w:val="21"/>
        </w:rPr>
        <w:t>……</w:t>
      </w:r>
    </w:p>
    <w:p>
      <w:pPr>
        <w:spacing w:line="460" w:lineRule="exact"/>
        <w:ind w:firstLine="482" w:firstLineChars="200"/>
        <w:rPr>
          <w:rFonts w:hint="eastAsia" w:ascii="宋体" w:hAnsi="宋体"/>
          <w:sz w:val="24"/>
          <w:szCs w:val="24"/>
        </w:rPr>
      </w:pPr>
      <w:r>
        <w:rPr>
          <w:rFonts w:hint="eastAsia" w:ascii="黑体" w:hAnsi="Times New Roman" w:eastAsia="黑体"/>
          <w:b/>
          <w:sz w:val="24"/>
          <w:szCs w:val="24"/>
        </w:rPr>
        <w:t>关键词：</w:t>
      </w:r>
      <w:r>
        <w:rPr>
          <w:rFonts w:hint="eastAsia" w:ascii="宋体" w:hAnsi="宋体"/>
          <w:sz w:val="24"/>
          <w:szCs w:val="24"/>
        </w:rPr>
        <w:t>关键词1；关键词2；关键词3</w:t>
      </w:r>
    </w:p>
    <w:p>
      <w:pPr>
        <w:spacing w:line="460" w:lineRule="exact"/>
        <w:ind w:firstLine="1365" w:firstLineChars="650"/>
        <w:rPr>
          <w:rFonts w:ascii="宋体" w:hAnsi="宋体"/>
          <w:szCs w:val="21"/>
        </w:rPr>
      </w:pPr>
      <w:r>
        <w:rPr>
          <w:rFonts w:hint="eastAsia" w:ascii="宋体" w:hAnsi="宋体"/>
          <w:szCs w:val="21"/>
        </w:rPr>
        <w:t>（黑体小4）         （宋体小4）</w:t>
      </w:r>
    </w:p>
    <w:p>
      <w:pPr>
        <w:spacing w:line="460" w:lineRule="exact"/>
        <w:jc w:val="center"/>
        <w:rPr>
          <w:rFonts w:hint="eastAsia" w:ascii="宋体" w:hAnsi="宋体"/>
          <w:szCs w:val="21"/>
        </w:rPr>
      </w:pPr>
    </w:p>
    <w:p>
      <w:pPr>
        <w:spacing w:line="460" w:lineRule="exact"/>
        <w:jc w:val="center"/>
        <w:rPr>
          <w:rFonts w:hint="eastAsia" w:ascii="宋体" w:hAnsi="宋体"/>
          <w:szCs w:val="21"/>
        </w:rPr>
      </w:pPr>
    </w:p>
    <w:p>
      <w:pPr>
        <w:spacing w:line="460" w:lineRule="exact"/>
        <w:jc w:val="center"/>
        <w:rPr>
          <w:rFonts w:hint="eastAsia" w:ascii="宋体" w:hAnsi="宋体"/>
          <w:szCs w:val="21"/>
        </w:rPr>
      </w:pPr>
    </w:p>
    <w:p>
      <w:pPr>
        <w:spacing w:line="460" w:lineRule="exact"/>
        <w:jc w:val="center"/>
        <w:rPr>
          <w:rFonts w:hint="eastAsia" w:ascii="宋体" w:hAnsi="宋体"/>
          <w:szCs w:val="21"/>
        </w:rPr>
      </w:pPr>
    </w:p>
    <w:p>
      <w:pPr>
        <w:spacing w:line="460" w:lineRule="exact"/>
        <w:jc w:val="center"/>
        <w:rPr>
          <w:rFonts w:hint="eastAsia" w:ascii="宋体" w:hAnsi="宋体"/>
          <w:szCs w:val="21"/>
        </w:rPr>
      </w:pPr>
    </w:p>
    <w:p>
      <w:pPr>
        <w:spacing w:line="460" w:lineRule="exact"/>
        <w:jc w:val="center"/>
        <w:rPr>
          <w:rFonts w:hint="eastAsia" w:ascii="宋体" w:hAnsi="宋体"/>
          <w:szCs w:val="21"/>
        </w:rPr>
      </w:pPr>
    </w:p>
    <w:p>
      <w:pPr>
        <w:spacing w:line="460" w:lineRule="exact"/>
        <w:jc w:val="center"/>
        <w:rPr>
          <w:rFonts w:hint="eastAsia" w:ascii="宋体" w:hAnsi="宋体"/>
          <w:szCs w:val="21"/>
        </w:rPr>
      </w:pPr>
    </w:p>
    <w:p>
      <w:pPr>
        <w:spacing w:line="460" w:lineRule="exact"/>
        <w:jc w:val="center"/>
        <w:rPr>
          <w:rFonts w:hint="eastAsia" w:ascii="宋体" w:hAnsi="宋体"/>
          <w:szCs w:val="21"/>
        </w:rPr>
      </w:pPr>
    </w:p>
    <w:p>
      <w:pPr>
        <w:spacing w:line="460" w:lineRule="exact"/>
        <w:jc w:val="center"/>
        <w:rPr>
          <w:rFonts w:hint="eastAsia" w:ascii="宋体" w:hAnsi="宋体"/>
          <w:szCs w:val="21"/>
        </w:rPr>
      </w:pPr>
    </w:p>
    <w:p>
      <w:pPr>
        <w:spacing w:line="460" w:lineRule="exact"/>
        <w:jc w:val="center"/>
        <w:rPr>
          <w:rFonts w:hint="eastAsia" w:ascii="宋体" w:hAnsi="宋体"/>
          <w:szCs w:val="21"/>
        </w:rPr>
      </w:pPr>
    </w:p>
    <w:p>
      <w:pPr>
        <w:spacing w:line="460" w:lineRule="exact"/>
        <w:jc w:val="center"/>
        <w:rPr>
          <w:rFonts w:hint="eastAsia" w:ascii="宋体" w:hAnsi="宋体"/>
          <w:szCs w:val="21"/>
        </w:rPr>
      </w:pPr>
    </w:p>
    <w:p>
      <w:pPr>
        <w:spacing w:line="460" w:lineRule="exact"/>
        <w:jc w:val="center"/>
        <w:rPr>
          <w:rFonts w:hint="eastAsia" w:ascii="宋体" w:hAnsi="宋体"/>
          <w:szCs w:val="21"/>
        </w:rPr>
      </w:pPr>
    </w:p>
    <w:p>
      <w:pPr>
        <w:spacing w:line="460" w:lineRule="exact"/>
        <w:jc w:val="center"/>
        <w:rPr>
          <w:rFonts w:hint="eastAsia" w:ascii="宋体" w:hAnsi="宋体"/>
          <w:szCs w:val="21"/>
        </w:rPr>
      </w:pPr>
    </w:p>
    <w:p>
      <w:pPr>
        <w:spacing w:line="460" w:lineRule="exact"/>
        <w:jc w:val="left"/>
        <w:rPr>
          <w:rFonts w:hint="eastAsia" w:ascii="Times New Roman" w:hAnsi="Times New Roman"/>
          <w:b/>
          <w:bCs/>
          <w:kern w:val="44"/>
          <w:sz w:val="36"/>
          <w:szCs w:val="36"/>
        </w:rPr>
      </w:pPr>
      <w:r>
        <w:rPr>
          <w:rFonts w:hint="eastAsia" w:ascii="Times New Roman" w:hAnsi="Times New Roman"/>
          <w:sz w:val="24"/>
          <w:szCs w:val="24"/>
        </w:rPr>
        <w:t>英文摘要示例：</w:t>
      </w:r>
    </w:p>
    <w:p>
      <w:pPr>
        <w:spacing w:line="460" w:lineRule="exact"/>
        <w:jc w:val="center"/>
        <w:rPr>
          <w:rFonts w:hint="eastAsia" w:ascii="Times New Roman" w:hAnsi="Times New Roman"/>
          <w:b/>
          <w:bCs/>
          <w:kern w:val="44"/>
          <w:sz w:val="36"/>
          <w:szCs w:val="36"/>
        </w:rPr>
      </w:pPr>
      <w:r>
        <w:rPr>
          <w:rFonts w:ascii="Times New Roman" w:hAnsi="Times New Roman"/>
          <w:b/>
          <w:bCs/>
          <w:kern w:val="44"/>
          <w:sz w:val="36"/>
          <w:szCs w:val="36"/>
        </w:rPr>
        <w:t>ABSTRACT</w:t>
      </w:r>
    </w:p>
    <w:p>
      <w:pPr>
        <w:spacing w:line="460" w:lineRule="exact"/>
        <w:jc w:val="center"/>
        <w:rPr>
          <w:rFonts w:hint="eastAsia" w:ascii="宋体" w:hAnsi="宋体"/>
          <w:szCs w:val="21"/>
        </w:rPr>
      </w:pPr>
      <w:r>
        <w:rPr>
          <w:rFonts w:hint="eastAsia" w:ascii="宋体" w:hAnsi="宋体"/>
          <w:szCs w:val="21"/>
        </w:rPr>
        <w:t>(</w:t>
      </w:r>
      <w:r>
        <w:rPr>
          <w:rFonts w:ascii="Times New Roman" w:hAnsi="Times New Roman"/>
          <w:b/>
          <w:szCs w:val="21"/>
        </w:rPr>
        <w:t>Times New Roman</w:t>
      </w:r>
      <w:r>
        <w:rPr>
          <w:rFonts w:hint="eastAsia" w:ascii="宋体" w:hAnsi="宋体"/>
          <w:szCs w:val="21"/>
        </w:rPr>
        <w:t xml:space="preserve"> 小2加粗)</w:t>
      </w:r>
    </w:p>
    <w:p>
      <w:pPr>
        <w:spacing w:line="460" w:lineRule="exact"/>
        <w:jc w:val="center"/>
        <w:rPr>
          <w:rFonts w:ascii="宋体" w:hAnsi="宋体"/>
          <w:szCs w:val="21"/>
        </w:rPr>
      </w:pPr>
    </w:p>
    <w:p>
      <w:pPr>
        <w:spacing w:line="360" w:lineRule="auto"/>
        <w:ind w:firstLine="480" w:firstLineChars="200"/>
        <w:rPr>
          <w:rFonts w:hint="eastAsia" w:ascii="Times New Roman" w:hAnsi="Times New Roman"/>
          <w:sz w:val="24"/>
          <w:szCs w:val="24"/>
        </w:rPr>
      </w:pPr>
      <w:r>
        <w:rPr>
          <w:rFonts w:ascii="Times New Roman" w:hAnsi="Times New Roman"/>
          <w:sz w:val="24"/>
          <w:szCs w:val="24"/>
        </w:rPr>
        <w:t>Based on the assumptions of the construction of Shanghai international shipping center, the Yangshan Port of Shanghai international shipping center had been implemented in 2002. So the shortage of the capacity of Shanghai Port and port-channel depth can be well handled.The construction of a 15m water depth of Yangshan Deepwater Port can guarantee a more powerful and solid status of Shanghai international shipping center . Yangshan Deepwater Port is mainly responsible for the transit loading and unloading tasks of its hinterland ,both within the ocean and near the ocean, international and domestic .The service object of the Yangshan Deepwater Port is positioned in a large container ship. According to projections, the capacity of the two arrangements of Yangshan port is 2.1 million TEUs,1.85 million TEU of International lines and 250 000 TEU of the extension lines.</w:t>
      </w:r>
      <w:r>
        <w:rPr>
          <w:rFonts w:hint="eastAsia" w:ascii="Times New Roman" w:hAnsi="Times New Roman"/>
          <w:sz w:val="24"/>
          <w:szCs w:val="24"/>
        </w:rPr>
        <w:t xml:space="preserve"> </w:t>
      </w:r>
    </w:p>
    <w:p>
      <w:pPr>
        <w:spacing w:line="460" w:lineRule="exact"/>
        <w:jc w:val="center"/>
        <w:rPr>
          <w:rFonts w:hint="eastAsia" w:ascii="宋体" w:hAnsi="宋体"/>
          <w:szCs w:val="21"/>
        </w:rPr>
      </w:pPr>
      <w:r>
        <w:rPr>
          <w:rFonts w:hint="eastAsia" w:ascii="宋体" w:hAnsi="宋体"/>
          <w:szCs w:val="21"/>
        </w:rPr>
        <w:t>(</w:t>
      </w:r>
      <w:r>
        <w:rPr>
          <w:rFonts w:ascii="Times New Roman" w:hAnsi="Times New Roman"/>
          <w:b/>
          <w:szCs w:val="21"/>
        </w:rPr>
        <w:t>Times New Roman</w:t>
      </w:r>
      <w:r>
        <w:rPr>
          <w:rFonts w:hint="eastAsia" w:ascii="宋体" w:hAnsi="宋体"/>
          <w:szCs w:val="21"/>
        </w:rPr>
        <w:t xml:space="preserve"> 小4，1.5倍行距)</w:t>
      </w:r>
    </w:p>
    <w:p>
      <w:pPr>
        <w:spacing w:line="460" w:lineRule="exact"/>
        <w:rPr>
          <w:rFonts w:hint="eastAsia" w:ascii="宋体" w:hAnsi="宋体"/>
          <w:szCs w:val="21"/>
        </w:rPr>
      </w:pPr>
      <w:r>
        <w:rPr>
          <w:rFonts w:ascii="Times New Roman" w:hAnsi="Times New Roman"/>
          <w:b/>
          <w:sz w:val="24"/>
          <w:szCs w:val="24"/>
        </w:rPr>
        <w:t>Key words</w:t>
      </w:r>
      <w:r>
        <w:rPr>
          <w:rFonts w:hint="eastAsia" w:ascii="宋体" w:hAnsi="宋体"/>
          <w:sz w:val="24"/>
          <w:szCs w:val="24"/>
        </w:rPr>
        <w:t>（</w:t>
      </w:r>
      <w:r>
        <w:rPr>
          <w:rFonts w:ascii="Times New Roman" w:hAnsi="Times New Roman"/>
          <w:b/>
          <w:szCs w:val="21"/>
        </w:rPr>
        <w:t>Times New Roman</w:t>
      </w:r>
      <w:r>
        <w:rPr>
          <w:rFonts w:hint="eastAsia" w:ascii="Times New Roman" w:hAnsi="Times New Roman"/>
          <w:szCs w:val="21"/>
        </w:rPr>
        <w:t>体小4 加粗</w:t>
      </w:r>
      <w:r>
        <w:rPr>
          <w:rFonts w:hint="eastAsia" w:ascii="宋体" w:hAnsi="宋体"/>
          <w:sz w:val="24"/>
          <w:szCs w:val="24"/>
        </w:rPr>
        <w:t>）</w:t>
      </w:r>
      <w:r>
        <w:rPr>
          <w:rFonts w:ascii="Times New Roman" w:hAnsi="Times New Roman"/>
          <w:b/>
          <w:sz w:val="24"/>
          <w:szCs w:val="24"/>
        </w:rPr>
        <w:t>:</w:t>
      </w:r>
      <w:r>
        <w:rPr>
          <w:rFonts w:hint="eastAsia" w:ascii="Times New Roman" w:hAnsi="Times New Roman"/>
          <w:sz w:val="24"/>
          <w:szCs w:val="24"/>
        </w:rPr>
        <w:t>Yang shan port，Plane project，Structure design，internal force calculation.</w:t>
      </w:r>
      <w:r>
        <w:rPr>
          <w:rFonts w:hint="eastAsia" w:ascii="Times New Roman" w:hAnsi="Times New Roman"/>
          <w:szCs w:val="24"/>
        </w:rPr>
        <w:t>(</w:t>
      </w:r>
      <w:r>
        <w:rPr>
          <w:rFonts w:ascii="Times New Roman" w:hAnsi="Times New Roman"/>
          <w:szCs w:val="24"/>
        </w:rPr>
        <w:t>Times New Roman</w:t>
      </w:r>
      <w:r>
        <w:rPr>
          <w:rFonts w:hint="eastAsia" w:ascii="Times New Roman" w:hAnsi="Times New Roman"/>
          <w:szCs w:val="24"/>
        </w:rPr>
        <w:t xml:space="preserve"> 小4)</w:t>
      </w:r>
    </w:p>
    <w:p>
      <w:pPr>
        <w:spacing w:line="360" w:lineRule="auto"/>
        <w:rPr>
          <w:rFonts w:hint="eastAsia" w:ascii="Times New Roman" w:hAnsi="Times New Roman"/>
          <w:sz w:val="24"/>
          <w:szCs w:val="24"/>
        </w:rPr>
      </w:pPr>
    </w:p>
    <w:p>
      <w:pPr>
        <w:spacing w:line="460" w:lineRule="exact"/>
        <w:jc w:val="center"/>
        <w:rPr>
          <w:rFonts w:hint="eastAsia" w:ascii="宋体" w:hAnsi="宋体"/>
          <w:szCs w:val="21"/>
        </w:rPr>
      </w:pPr>
    </w:p>
    <w:p>
      <w:pPr>
        <w:spacing w:line="460" w:lineRule="exact"/>
        <w:jc w:val="center"/>
        <w:rPr>
          <w:rFonts w:hint="eastAsia" w:ascii="宋体" w:hAnsi="宋体"/>
          <w:szCs w:val="21"/>
        </w:rPr>
      </w:pPr>
    </w:p>
    <w:p>
      <w:pPr>
        <w:tabs>
          <w:tab w:val="left" w:pos="2180"/>
        </w:tabs>
        <w:jc w:val="center"/>
        <w:rPr>
          <w:rFonts w:hint="eastAsia" w:ascii="Times New Roman" w:hAnsi="Times New Roman"/>
          <w:szCs w:val="24"/>
        </w:rPr>
      </w:pPr>
    </w:p>
    <w:p>
      <w:pPr>
        <w:tabs>
          <w:tab w:val="left" w:pos="2180"/>
        </w:tabs>
        <w:jc w:val="center"/>
        <w:rPr>
          <w:rFonts w:hint="eastAsia" w:ascii="Times New Roman" w:hAnsi="Times New Roman"/>
          <w:szCs w:val="24"/>
        </w:rPr>
      </w:pPr>
    </w:p>
    <w:p>
      <w:pPr>
        <w:tabs>
          <w:tab w:val="left" w:pos="2180"/>
        </w:tabs>
        <w:jc w:val="center"/>
        <w:rPr>
          <w:rFonts w:hint="eastAsia" w:ascii="Times New Roman" w:hAnsi="Times New Roman"/>
          <w:szCs w:val="24"/>
        </w:rPr>
      </w:pPr>
    </w:p>
    <w:p>
      <w:pPr>
        <w:tabs>
          <w:tab w:val="left" w:pos="2180"/>
        </w:tabs>
        <w:jc w:val="center"/>
        <w:rPr>
          <w:rFonts w:hint="eastAsia" w:ascii="Times New Roman" w:hAnsi="Times New Roman"/>
          <w:szCs w:val="24"/>
        </w:rPr>
      </w:pPr>
    </w:p>
    <w:p>
      <w:pPr>
        <w:tabs>
          <w:tab w:val="left" w:pos="2180"/>
        </w:tabs>
        <w:jc w:val="center"/>
        <w:rPr>
          <w:rFonts w:hint="eastAsia" w:ascii="Times New Roman" w:hAnsi="Times New Roman"/>
          <w:szCs w:val="24"/>
        </w:rPr>
      </w:pPr>
    </w:p>
    <w:p>
      <w:pPr>
        <w:tabs>
          <w:tab w:val="left" w:pos="2180"/>
        </w:tabs>
        <w:jc w:val="center"/>
        <w:rPr>
          <w:rFonts w:hint="eastAsia" w:ascii="Times New Roman" w:hAnsi="Times New Roman"/>
          <w:szCs w:val="24"/>
        </w:rPr>
      </w:pPr>
    </w:p>
    <w:p>
      <w:pPr>
        <w:tabs>
          <w:tab w:val="left" w:pos="2180"/>
        </w:tabs>
        <w:jc w:val="center"/>
        <w:rPr>
          <w:rFonts w:hint="eastAsia" w:ascii="Times New Roman" w:hAnsi="Times New Roman"/>
          <w:szCs w:val="24"/>
        </w:rPr>
      </w:pPr>
    </w:p>
    <w:p>
      <w:pPr>
        <w:tabs>
          <w:tab w:val="left" w:pos="2180"/>
        </w:tabs>
        <w:jc w:val="center"/>
        <w:rPr>
          <w:rFonts w:ascii="Times New Roman" w:hAnsi="Times New Roman"/>
          <w:szCs w:val="24"/>
        </w:rPr>
        <w:sectPr>
          <w:headerReference r:id="rId5" w:type="default"/>
          <w:footerReference r:id="rId6" w:type="default"/>
          <w:pgSz w:w="11906" w:h="16838"/>
          <w:pgMar w:top="1418" w:right="1701" w:bottom="1418" w:left="1701" w:header="851" w:footer="992" w:gutter="0"/>
          <w:pgNumType w:fmt="upperRoman" w:start="1"/>
          <w:cols w:space="425" w:num="1"/>
          <w:docGrid w:type="lines" w:linePitch="312" w:charSpace="0"/>
        </w:sectPr>
      </w:pPr>
    </w:p>
    <w:p>
      <w:pPr>
        <w:tabs>
          <w:tab w:val="left" w:pos="2180"/>
        </w:tabs>
        <w:jc w:val="center"/>
        <w:rPr>
          <w:rFonts w:hint="eastAsia" w:ascii="Times New Roman" w:hAnsi="Times New Roman"/>
          <w:szCs w:val="24"/>
        </w:rPr>
      </w:pPr>
    </w:p>
    <w:p>
      <w:pPr>
        <w:tabs>
          <w:tab w:val="left" w:pos="2180"/>
        </w:tabs>
        <w:jc w:val="center"/>
        <w:rPr>
          <w:rFonts w:hint="eastAsia" w:ascii="Times New Roman" w:hAnsi="Times New Roman"/>
          <w:szCs w:val="24"/>
        </w:rPr>
      </w:pPr>
    </w:p>
    <w:p>
      <w:pPr>
        <w:spacing w:line="460" w:lineRule="exact"/>
        <w:rPr>
          <w:rFonts w:hint="eastAsia" w:ascii="宋体" w:hAnsi="宋体"/>
          <w:sz w:val="18"/>
          <w:szCs w:val="18"/>
        </w:rPr>
      </w:pPr>
      <w:r>
        <w:rPr>
          <w:rFonts w:hint="eastAsia" w:ascii="宋体" w:hAnsi="宋体"/>
          <w:sz w:val="24"/>
          <w:szCs w:val="24"/>
        </w:rPr>
        <w:t>目录示例:</w:t>
      </w:r>
      <w:r>
        <w:rPr>
          <w:rFonts w:hint="eastAsia" w:ascii="宋体" w:hAnsi="宋体"/>
          <w:sz w:val="18"/>
          <w:szCs w:val="18"/>
        </w:rPr>
        <w:t xml:space="preserve"> </w:t>
      </w:r>
    </w:p>
    <w:p>
      <w:pPr>
        <w:spacing w:line="460" w:lineRule="exact"/>
        <w:jc w:val="center"/>
        <w:rPr>
          <w:rFonts w:hint="eastAsia" w:ascii="楷体_GB2312" w:hAnsi="宋体" w:eastAsia="楷体_GB2312"/>
          <w:szCs w:val="21"/>
        </w:rPr>
      </w:pPr>
      <w:r>
        <w:rPr>
          <w:rFonts w:hint="eastAsia" w:ascii="黑体" w:hAnsi="Times New Roman" w:eastAsia="黑体"/>
          <w:b/>
          <w:sz w:val="36"/>
          <w:szCs w:val="36"/>
        </w:rPr>
        <w:t>目 录</w:t>
      </w:r>
      <w:r>
        <w:rPr>
          <w:rFonts w:hint="eastAsia" w:ascii="楷体_GB2312" w:hAnsi="宋体" w:eastAsia="楷体_GB2312"/>
          <w:szCs w:val="21"/>
        </w:rPr>
        <w:t>（黑体小2）</w:t>
      </w:r>
    </w:p>
    <w:p>
      <w:pPr>
        <w:spacing w:line="460" w:lineRule="exact"/>
        <w:jc w:val="center"/>
        <w:rPr>
          <w:rFonts w:hint="eastAsia" w:ascii="黑体" w:hAnsi="Times New Roman" w:eastAsia="黑体"/>
          <w:b/>
          <w:sz w:val="36"/>
          <w:szCs w:val="36"/>
        </w:rPr>
      </w:pPr>
    </w:p>
    <w:p>
      <w:pPr>
        <w:tabs>
          <w:tab w:val="right" w:leader="dot" w:pos="8505"/>
        </w:tabs>
        <w:adjustRightInd w:val="0"/>
        <w:snapToGrid w:val="0"/>
        <w:spacing w:line="360" w:lineRule="auto"/>
        <w:jc w:val="left"/>
        <w:rPr>
          <w:rFonts w:ascii="Times New Roman" w:hAnsi="Times New Roman"/>
          <w:sz w:val="24"/>
          <w:szCs w:val="24"/>
        </w:rPr>
      </w:pPr>
      <w:r>
        <w:rPr>
          <w:rFonts w:hint="eastAsia" w:ascii="Times New Roman" w:hAnsi="Times New Roman"/>
          <w:b/>
          <w:bCs/>
          <w:caps/>
          <w:sz w:val="28"/>
          <w:szCs w:val="28"/>
        </w:rPr>
        <w:t>摘要</w:t>
      </w:r>
      <w:r>
        <w:rPr>
          <w:rFonts w:ascii="Times New Roman" w:hAnsi="Times New Roman"/>
          <w:b/>
          <w:bCs/>
          <w:caps/>
          <w:sz w:val="24"/>
          <w:szCs w:val="24"/>
        </w:rPr>
        <w:tab/>
      </w:r>
      <w:r>
        <w:rPr>
          <w:rFonts w:ascii="Times New Roman" w:hAnsi="Times New Roman"/>
          <w:b/>
          <w:bCs/>
          <w:caps/>
          <w:sz w:val="24"/>
          <w:szCs w:val="24"/>
        </w:rPr>
        <w:t>I</w:t>
      </w:r>
    </w:p>
    <w:p>
      <w:pPr>
        <w:tabs>
          <w:tab w:val="right" w:leader="dot" w:pos="8505"/>
        </w:tabs>
        <w:adjustRightInd w:val="0"/>
        <w:snapToGrid w:val="0"/>
        <w:spacing w:line="360" w:lineRule="auto"/>
        <w:jc w:val="left"/>
        <w:rPr>
          <w:rFonts w:ascii="Times New Roman" w:hAnsi="Times New Roman"/>
          <w:sz w:val="24"/>
          <w:szCs w:val="24"/>
        </w:rPr>
      </w:pPr>
      <w:r>
        <w:rPr>
          <w:rFonts w:ascii="Times New Roman" w:hAnsi="Times New Roman"/>
          <w:b/>
          <w:bCs/>
          <w:caps/>
          <w:sz w:val="28"/>
          <w:szCs w:val="28"/>
        </w:rPr>
        <w:t>ABSTRACT</w:t>
      </w:r>
      <w:r>
        <w:rPr>
          <w:rFonts w:ascii="Times New Roman" w:hAnsi="Times New Roman"/>
          <w:b/>
          <w:bCs/>
          <w:caps/>
          <w:sz w:val="24"/>
          <w:szCs w:val="24"/>
        </w:rPr>
        <w:tab/>
      </w:r>
      <w:r>
        <w:rPr>
          <w:rFonts w:ascii="Times New Roman" w:hAnsi="Times New Roman"/>
          <w:b/>
          <w:bCs/>
          <w:caps/>
          <w:sz w:val="24"/>
          <w:szCs w:val="24"/>
        </w:rPr>
        <w:t>II</w:t>
      </w:r>
    </w:p>
    <w:p>
      <w:pPr>
        <w:tabs>
          <w:tab w:val="right" w:leader="dot" w:pos="8505"/>
        </w:tabs>
        <w:adjustRightInd w:val="0"/>
        <w:snapToGrid w:val="0"/>
        <w:spacing w:line="360" w:lineRule="auto"/>
        <w:jc w:val="left"/>
        <w:rPr>
          <w:rFonts w:ascii="Times New Roman" w:hAnsi="Times New Roman"/>
          <w:sz w:val="24"/>
          <w:szCs w:val="24"/>
        </w:rPr>
      </w:pPr>
      <w:r>
        <w:rPr>
          <w:rFonts w:hint="eastAsia" w:ascii="Times New Roman" w:hAnsi="Times New Roman"/>
          <w:b/>
          <w:bCs/>
          <w:caps/>
          <w:sz w:val="28"/>
          <w:szCs w:val="28"/>
        </w:rPr>
        <w:t>目</w:t>
      </w:r>
      <w:r>
        <w:rPr>
          <w:rFonts w:ascii="Times New Roman" w:hAnsi="Times New Roman"/>
          <w:b/>
          <w:bCs/>
          <w:caps/>
          <w:sz w:val="28"/>
          <w:szCs w:val="28"/>
        </w:rPr>
        <w:t xml:space="preserve"> </w:t>
      </w:r>
      <w:r>
        <w:rPr>
          <w:rFonts w:hint="eastAsia" w:ascii="Times New Roman" w:hAnsi="Times New Roman"/>
          <w:b/>
          <w:bCs/>
          <w:caps/>
          <w:sz w:val="28"/>
          <w:szCs w:val="28"/>
        </w:rPr>
        <w:t>录</w:t>
      </w:r>
      <w:r>
        <w:rPr>
          <w:rFonts w:ascii="Times New Roman" w:hAnsi="Times New Roman"/>
          <w:b/>
          <w:bCs/>
          <w:caps/>
          <w:sz w:val="24"/>
          <w:szCs w:val="24"/>
        </w:rPr>
        <w:tab/>
      </w:r>
      <w:r>
        <w:rPr>
          <w:rFonts w:ascii="Times New Roman" w:hAnsi="Times New Roman"/>
          <w:b/>
          <w:bCs/>
          <w:caps/>
          <w:sz w:val="24"/>
          <w:szCs w:val="24"/>
        </w:rPr>
        <w:t>III</w:t>
      </w:r>
    </w:p>
    <w:p>
      <w:pPr>
        <w:tabs>
          <w:tab w:val="right" w:leader="dot" w:pos="8505"/>
          <w:tab w:val="right" w:leader="dot" w:pos="8720"/>
        </w:tabs>
        <w:spacing w:line="360" w:lineRule="auto"/>
        <w:rPr>
          <w:rFonts w:ascii="Times New Roman" w:hAnsi="Times New Roman"/>
          <w:bCs/>
          <w:caps/>
          <w:sz w:val="28"/>
          <w:szCs w:val="28"/>
        </w:rPr>
      </w:pPr>
      <w:r>
        <w:rPr>
          <w:rFonts w:hint="eastAsia" w:ascii="Times New Roman" w:hAnsi="Times New Roman"/>
          <w:b/>
          <w:bCs/>
          <w:caps/>
          <w:sz w:val="28"/>
          <w:szCs w:val="28"/>
        </w:rPr>
        <w:t>第1章 设计基本条件和依据</w:t>
      </w:r>
      <w:r>
        <w:rPr>
          <w:rFonts w:ascii="Times New Roman" w:hAnsi="Times New Roman"/>
          <w:bCs/>
          <w:caps/>
          <w:sz w:val="28"/>
          <w:szCs w:val="28"/>
        </w:rPr>
        <w:tab/>
      </w:r>
      <w:r>
        <w:rPr>
          <w:rFonts w:hint="eastAsia" w:ascii="Times New Roman" w:hAnsi="Times New Roman"/>
          <w:bCs/>
          <w:caps/>
          <w:sz w:val="28"/>
          <w:szCs w:val="28"/>
        </w:rPr>
        <w:t>1</w:t>
      </w:r>
    </w:p>
    <w:p>
      <w:pPr>
        <w:tabs>
          <w:tab w:val="right" w:leader="dot" w:pos="8505"/>
          <w:tab w:val="right" w:leader="dot" w:pos="8720"/>
        </w:tabs>
        <w:spacing w:line="360" w:lineRule="auto"/>
        <w:rPr>
          <w:sz w:val="24"/>
          <w:szCs w:val="24"/>
        </w:rPr>
      </w:pPr>
      <w:r>
        <w:rPr>
          <w:rFonts w:ascii="Times New Roman" w:hAnsi="Times New Roman"/>
          <w:sz w:val="24"/>
          <w:szCs w:val="24"/>
        </w:rPr>
        <w:t>1.1</w:t>
      </w:r>
      <w:r>
        <w:rPr>
          <w:rFonts w:hint="eastAsia" w:ascii="宋体" w:hAnsi="宋体"/>
          <w:sz w:val="24"/>
          <w:szCs w:val="24"/>
        </w:rPr>
        <w:t>工程概况</w:t>
      </w:r>
      <w:r>
        <w:rPr>
          <w:rFonts w:ascii="Times New Roman" w:hAnsi="Times New Roman"/>
          <w:sz w:val="24"/>
          <w:szCs w:val="24"/>
        </w:rPr>
        <w:tab/>
      </w:r>
      <w:r>
        <w:rPr>
          <w:rFonts w:hint="eastAsia" w:ascii="Times New Roman" w:hAnsi="Times New Roman"/>
          <w:sz w:val="24"/>
          <w:szCs w:val="24"/>
        </w:rPr>
        <w:t>1</w:t>
      </w:r>
    </w:p>
    <w:p>
      <w:pPr>
        <w:tabs>
          <w:tab w:val="right" w:leader="dot" w:pos="8505"/>
          <w:tab w:val="right" w:leader="dot" w:pos="8720"/>
        </w:tabs>
        <w:spacing w:line="360" w:lineRule="auto"/>
        <w:rPr>
          <w:sz w:val="24"/>
          <w:szCs w:val="24"/>
        </w:rPr>
      </w:pPr>
      <w:r>
        <w:rPr>
          <w:rFonts w:ascii="Times New Roman" w:hAnsi="Times New Roman"/>
          <w:sz w:val="24"/>
          <w:szCs w:val="24"/>
        </w:rPr>
        <w:t xml:space="preserve">1.2 </w:t>
      </w:r>
      <w:r>
        <w:rPr>
          <w:rFonts w:hint="eastAsia" w:ascii="宋体" w:hAnsi="宋体"/>
          <w:sz w:val="24"/>
          <w:szCs w:val="24"/>
        </w:rPr>
        <w:t>设计依据</w:t>
      </w:r>
      <w:r>
        <w:rPr>
          <w:rFonts w:ascii="Times New Roman" w:hAnsi="Times New Roman"/>
          <w:sz w:val="24"/>
          <w:szCs w:val="24"/>
        </w:rPr>
        <w:tab/>
      </w:r>
      <w:r>
        <w:rPr>
          <w:rFonts w:hint="eastAsia" w:ascii="Times New Roman" w:hAnsi="Times New Roman"/>
          <w:sz w:val="24"/>
          <w:szCs w:val="24"/>
        </w:rPr>
        <w:t>2</w:t>
      </w:r>
    </w:p>
    <w:p>
      <w:pPr>
        <w:tabs>
          <w:tab w:val="right" w:leader="dot" w:pos="8505"/>
          <w:tab w:val="right" w:leader="dot" w:pos="8720"/>
        </w:tabs>
        <w:spacing w:line="360" w:lineRule="auto"/>
        <w:rPr>
          <w:sz w:val="24"/>
          <w:szCs w:val="24"/>
        </w:rPr>
      </w:pPr>
      <w:r>
        <w:rPr>
          <w:rFonts w:ascii="黑体" w:hAnsi="黑体" w:eastAsia="黑体"/>
          <w:sz w:val="24"/>
          <w:szCs w:val="24"/>
        </w:rPr>
        <w:t xml:space="preserve">1.2.1 </w:t>
      </w:r>
      <w:r>
        <w:rPr>
          <w:rFonts w:hint="eastAsia" w:ascii="宋体" w:hAnsi="宋体"/>
          <w:sz w:val="24"/>
          <w:szCs w:val="24"/>
        </w:rPr>
        <w:t>所用规范</w:t>
      </w:r>
      <w:r>
        <w:rPr>
          <w:rFonts w:ascii="Times New Roman" w:hAnsi="Times New Roman"/>
          <w:sz w:val="24"/>
          <w:szCs w:val="24"/>
        </w:rPr>
        <w:tab/>
      </w:r>
      <w:r>
        <w:rPr>
          <w:rFonts w:hint="eastAsia" w:ascii="Times New Roman" w:hAnsi="Times New Roman"/>
          <w:sz w:val="24"/>
          <w:szCs w:val="24"/>
        </w:rPr>
        <w:t>3</w:t>
      </w:r>
    </w:p>
    <w:p>
      <w:pPr>
        <w:tabs>
          <w:tab w:val="right" w:leader="dot" w:pos="8505"/>
          <w:tab w:val="right" w:leader="dot" w:pos="8720"/>
        </w:tabs>
        <w:spacing w:line="360" w:lineRule="auto"/>
        <w:rPr>
          <w:sz w:val="24"/>
          <w:szCs w:val="24"/>
        </w:rPr>
      </w:pPr>
      <w:r>
        <w:rPr>
          <w:rFonts w:ascii="黑体" w:hAnsi="黑体" w:eastAsia="黑体"/>
          <w:sz w:val="24"/>
          <w:szCs w:val="24"/>
        </w:rPr>
        <w:t xml:space="preserve">1.2.2 </w:t>
      </w:r>
      <w:r>
        <w:rPr>
          <w:rFonts w:hint="eastAsia" w:ascii="宋体" w:hAnsi="宋体"/>
          <w:sz w:val="24"/>
          <w:szCs w:val="24"/>
        </w:rPr>
        <w:t>所用参考资料</w:t>
      </w:r>
      <w:r>
        <w:rPr>
          <w:rFonts w:ascii="Times New Roman" w:hAnsi="Times New Roman"/>
          <w:sz w:val="24"/>
          <w:szCs w:val="24"/>
        </w:rPr>
        <w:tab/>
      </w:r>
      <w:r>
        <w:rPr>
          <w:rFonts w:hint="eastAsia" w:ascii="Times New Roman" w:hAnsi="Times New Roman"/>
          <w:sz w:val="24"/>
          <w:szCs w:val="24"/>
        </w:rPr>
        <w:t>4</w:t>
      </w:r>
    </w:p>
    <w:p>
      <w:pPr>
        <w:tabs>
          <w:tab w:val="right" w:leader="dot" w:pos="8505"/>
          <w:tab w:val="right" w:leader="dot" w:pos="8720"/>
        </w:tabs>
        <w:spacing w:line="360" w:lineRule="auto"/>
        <w:rPr>
          <w:sz w:val="24"/>
          <w:szCs w:val="24"/>
        </w:rPr>
      </w:pPr>
      <w:r>
        <w:rPr>
          <w:rFonts w:ascii="Times New Roman" w:hAnsi="Times New Roman"/>
          <w:sz w:val="24"/>
          <w:szCs w:val="24"/>
        </w:rPr>
        <w:t xml:space="preserve">1.3 </w:t>
      </w:r>
      <w:r>
        <w:rPr>
          <w:rFonts w:hint="eastAsia" w:ascii="宋体" w:hAnsi="宋体"/>
          <w:sz w:val="24"/>
          <w:szCs w:val="24"/>
        </w:rPr>
        <w:t>设计任务</w:t>
      </w:r>
      <w:r>
        <w:rPr>
          <w:rFonts w:ascii="Times New Roman" w:hAnsi="Times New Roman"/>
          <w:sz w:val="24"/>
          <w:szCs w:val="24"/>
        </w:rPr>
        <w:tab/>
      </w:r>
      <w:r>
        <w:rPr>
          <w:rFonts w:hint="eastAsia" w:ascii="Times New Roman" w:hAnsi="Times New Roman"/>
          <w:sz w:val="24"/>
          <w:szCs w:val="24"/>
        </w:rPr>
        <w:t>4</w:t>
      </w:r>
    </w:p>
    <w:p>
      <w:pPr>
        <w:tabs>
          <w:tab w:val="right" w:leader="dot" w:pos="8505"/>
          <w:tab w:val="right" w:leader="dot" w:pos="8720"/>
        </w:tabs>
        <w:spacing w:line="360" w:lineRule="auto"/>
        <w:rPr>
          <w:rFonts w:ascii="Times New Roman" w:hAnsi="Times New Roman"/>
          <w:bCs/>
          <w:caps/>
          <w:sz w:val="28"/>
          <w:szCs w:val="28"/>
        </w:rPr>
      </w:pPr>
      <w:r>
        <w:rPr>
          <w:rFonts w:hint="eastAsia" w:ascii="Times New Roman" w:hAnsi="Times New Roman"/>
          <w:b/>
          <w:bCs/>
          <w:caps/>
          <w:sz w:val="28"/>
          <w:szCs w:val="28"/>
        </w:rPr>
        <w:t>第2章</w:t>
      </w:r>
      <w:r>
        <w:rPr>
          <w:rFonts w:ascii="Times New Roman" w:hAnsi="Times New Roman"/>
          <w:b/>
          <w:bCs/>
          <w:caps/>
          <w:sz w:val="28"/>
          <w:szCs w:val="28"/>
        </w:rPr>
        <w:t xml:space="preserve"> </w:t>
      </w:r>
      <w:r>
        <w:rPr>
          <w:rFonts w:hint="eastAsia" w:ascii="Times New Roman" w:hAnsi="Times New Roman"/>
          <w:b/>
          <w:bCs/>
          <w:caps/>
          <w:sz w:val="28"/>
          <w:szCs w:val="28"/>
        </w:rPr>
        <w:t>营运资料</w:t>
      </w:r>
      <w:r>
        <w:rPr>
          <w:rFonts w:ascii="Times New Roman" w:hAnsi="Times New Roman"/>
          <w:bCs/>
          <w:caps/>
          <w:sz w:val="28"/>
          <w:szCs w:val="28"/>
        </w:rPr>
        <w:tab/>
      </w:r>
      <w:r>
        <w:rPr>
          <w:rFonts w:hint="eastAsia" w:ascii="Times New Roman" w:hAnsi="Times New Roman"/>
          <w:bCs/>
          <w:caps/>
          <w:sz w:val="28"/>
          <w:szCs w:val="28"/>
        </w:rPr>
        <w:t>8</w:t>
      </w:r>
    </w:p>
    <w:p>
      <w:pPr>
        <w:tabs>
          <w:tab w:val="right" w:leader="dot" w:pos="8505"/>
          <w:tab w:val="right" w:leader="dot" w:pos="8720"/>
        </w:tabs>
        <w:spacing w:line="360" w:lineRule="auto"/>
        <w:rPr>
          <w:sz w:val="24"/>
          <w:szCs w:val="24"/>
        </w:rPr>
      </w:pPr>
      <w:r>
        <w:rPr>
          <w:rFonts w:ascii="Times New Roman" w:hAnsi="Times New Roman"/>
          <w:sz w:val="24"/>
          <w:szCs w:val="24"/>
        </w:rPr>
        <w:t xml:space="preserve">2.1 </w:t>
      </w:r>
      <w:r>
        <w:rPr>
          <w:rFonts w:hint="eastAsia" w:ascii="宋体" w:hAnsi="宋体"/>
          <w:sz w:val="24"/>
          <w:szCs w:val="24"/>
        </w:rPr>
        <w:t>货运任务</w:t>
      </w:r>
      <w:r>
        <w:rPr>
          <w:rFonts w:ascii="Times New Roman" w:hAnsi="Times New Roman"/>
          <w:sz w:val="24"/>
          <w:szCs w:val="24"/>
        </w:rPr>
        <w:tab/>
      </w:r>
      <w:r>
        <w:rPr>
          <w:rFonts w:hint="eastAsia" w:ascii="Times New Roman" w:hAnsi="Times New Roman"/>
          <w:sz w:val="24"/>
          <w:szCs w:val="24"/>
        </w:rPr>
        <w:t>8</w:t>
      </w:r>
    </w:p>
    <w:p>
      <w:pPr>
        <w:spacing w:line="460" w:lineRule="exact"/>
        <w:rPr>
          <w:rFonts w:hint="eastAsia" w:ascii="黑体" w:hAnsi="Times New Roman" w:eastAsia="黑体"/>
          <w:sz w:val="24"/>
          <w:szCs w:val="24"/>
        </w:rPr>
      </w:pPr>
    </w:p>
    <w:p>
      <w:pPr>
        <w:spacing w:line="460" w:lineRule="exact"/>
        <w:jc w:val="center"/>
        <w:rPr>
          <w:rFonts w:hint="eastAsia" w:ascii="楷体_GB2312" w:hAnsi="宋体" w:eastAsia="楷体_GB2312"/>
          <w:szCs w:val="21"/>
        </w:rPr>
      </w:pPr>
      <w:r>
        <w:rPr>
          <w:rFonts w:hint="eastAsia" w:ascii="楷体_GB2312" w:hAnsi="宋体" w:eastAsia="楷体_GB2312"/>
          <w:szCs w:val="21"/>
        </w:rPr>
        <w:t>(一级标题宋体4号加粗，二级及以下标题宋体小4，1.5倍行距)</w:t>
      </w:r>
    </w:p>
    <w:p>
      <w:pPr>
        <w:spacing w:line="460" w:lineRule="exact"/>
        <w:rPr>
          <w:rFonts w:hint="eastAsia" w:ascii="Times New Roman" w:hAnsi="Times New Roman"/>
          <w:sz w:val="24"/>
          <w:szCs w:val="24"/>
        </w:rPr>
      </w:pPr>
    </w:p>
    <w:p>
      <w:pPr>
        <w:spacing w:line="460" w:lineRule="exact"/>
        <w:rPr>
          <w:rFonts w:hint="eastAsia" w:ascii="Times New Roman" w:hAnsi="Times New Roman"/>
          <w:sz w:val="24"/>
          <w:szCs w:val="24"/>
        </w:rPr>
      </w:pPr>
    </w:p>
    <w:p>
      <w:pPr>
        <w:spacing w:line="460" w:lineRule="exact"/>
        <w:rPr>
          <w:rFonts w:hint="eastAsia" w:ascii="Times New Roman" w:hAnsi="Times New Roman"/>
          <w:sz w:val="24"/>
          <w:szCs w:val="24"/>
        </w:rPr>
      </w:pPr>
    </w:p>
    <w:p>
      <w:pPr>
        <w:spacing w:line="460" w:lineRule="exact"/>
        <w:rPr>
          <w:rFonts w:hint="eastAsia" w:ascii="Times New Roman" w:hAnsi="Times New Roman"/>
          <w:sz w:val="24"/>
          <w:szCs w:val="24"/>
        </w:rPr>
      </w:pPr>
    </w:p>
    <w:p>
      <w:pPr>
        <w:spacing w:line="460" w:lineRule="exact"/>
        <w:rPr>
          <w:rFonts w:ascii="Times New Roman" w:hAnsi="Times New Roman"/>
          <w:sz w:val="24"/>
          <w:szCs w:val="24"/>
        </w:rPr>
        <w:sectPr>
          <w:pgSz w:w="11906" w:h="16838"/>
          <w:pgMar w:top="1418" w:right="1701" w:bottom="1418" w:left="1701" w:header="851" w:footer="992" w:gutter="0"/>
          <w:pgNumType w:fmt="upperRoman" w:start="1"/>
          <w:cols w:space="425" w:num="1"/>
          <w:docGrid w:type="lines" w:linePitch="312" w:charSpace="0"/>
        </w:sectPr>
      </w:pPr>
    </w:p>
    <w:p>
      <w:pPr>
        <w:spacing w:line="460" w:lineRule="exact"/>
        <w:rPr>
          <w:rFonts w:hint="eastAsia" w:ascii="Times New Roman" w:hAnsi="Times New Roman"/>
          <w:szCs w:val="21"/>
        </w:rPr>
      </w:pPr>
    </w:p>
    <w:p>
      <w:pPr>
        <w:spacing w:line="360" w:lineRule="auto"/>
        <w:jc w:val="center"/>
        <w:rPr>
          <w:rFonts w:ascii="楷体_GB2312" w:hAnsi="宋体" w:eastAsia="楷体_GB2312"/>
          <w:szCs w:val="21"/>
        </w:rPr>
      </w:pPr>
      <w:bookmarkStart w:id="0" w:name="_Toc352592902"/>
      <w:r>
        <w:rPr>
          <w:rFonts w:hint="eastAsia" w:ascii="黑体" w:hAnsi="Times New Roman" w:eastAsia="黑体"/>
          <w:b/>
          <w:sz w:val="36"/>
          <w:szCs w:val="36"/>
        </w:rPr>
        <w:t>第1章</w:t>
      </w:r>
      <w:r>
        <w:rPr>
          <w:rFonts w:hint="eastAsia" w:ascii="黑体" w:hAnsi="宋体" w:eastAsia="黑体"/>
          <w:b/>
          <w:sz w:val="36"/>
          <w:szCs w:val="36"/>
        </w:rPr>
        <w:t xml:space="preserve"> </w:t>
      </w:r>
      <w:r>
        <w:rPr>
          <w:rFonts w:hint="eastAsia" w:ascii="黑体" w:hAnsi="Times New Roman" w:eastAsia="黑体"/>
          <w:b/>
          <w:sz w:val="36"/>
          <w:szCs w:val="36"/>
          <w:lang w:val="en-US" w:eastAsia="zh-CN"/>
        </w:rPr>
        <w:t>引言</w:t>
      </w:r>
      <w:bookmarkEnd w:id="0"/>
    </w:p>
    <w:p>
      <w:pPr>
        <w:spacing w:line="460" w:lineRule="exact"/>
        <w:outlineLvl w:val="1"/>
        <w:rPr>
          <w:rFonts w:ascii="楷体_GB2312" w:hAnsi="宋体" w:eastAsia="楷体_GB2312"/>
          <w:szCs w:val="21"/>
        </w:rPr>
      </w:pPr>
      <w:bookmarkStart w:id="1" w:name="_Toc352592903"/>
      <w:bookmarkStart w:id="2" w:name="_Toc332402066"/>
      <w:bookmarkStart w:id="3" w:name="_Toc231656816"/>
      <w:bookmarkStart w:id="4" w:name="_Toc294740934"/>
      <w:r>
        <w:rPr>
          <w:rFonts w:hint="eastAsia" w:ascii="黑体" w:hAnsi="Times New Roman" w:eastAsia="黑体"/>
          <w:b/>
          <w:sz w:val="28"/>
          <w:szCs w:val="28"/>
        </w:rPr>
        <w:t>1.1</w:t>
      </w:r>
      <w:r>
        <w:rPr>
          <w:rFonts w:hint="eastAsia" w:ascii="黑体" w:hAnsi="Times New Roman" w:eastAsia="黑体"/>
          <w:b/>
          <w:sz w:val="28"/>
          <w:szCs w:val="28"/>
          <w:lang w:val="en-US" w:eastAsia="zh-CN"/>
        </w:rPr>
        <w:t xml:space="preserve"> 项目背景</w:t>
      </w:r>
      <w:bookmarkEnd w:id="1"/>
    </w:p>
    <w:bookmarkEnd w:id="2"/>
    <w:bookmarkEnd w:id="3"/>
    <w:bookmarkEnd w:id="4"/>
    <w:p>
      <w:pPr>
        <w:spacing w:line="360" w:lineRule="auto"/>
        <w:ind w:firstLine="480" w:firstLineChars="200"/>
        <w:rPr>
          <w:rFonts w:hint="eastAsia" w:ascii="宋体" w:hAnsi="宋体"/>
          <w:sz w:val="24"/>
          <w:szCs w:val="24"/>
          <w:lang w:val="en-US" w:eastAsia="zh-CN"/>
        </w:rPr>
      </w:pPr>
      <w:r>
        <w:rPr>
          <w:rFonts w:hint="eastAsia" w:ascii="宋体" w:hAnsi="宋体"/>
          <w:sz w:val="24"/>
          <w:szCs w:val="24"/>
          <w:lang w:val="en-US" w:eastAsia="zh-CN"/>
        </w:rPr>
        <w:t>物联网技术是利用传感器嵌入各种末端设备，通过无线或有线网络接入互联网以实现人与物、物与物实时互联的新兴技术。</w:t>
      </w:r>
    </w:p>
    <w:p>
      <w:pPr>
        <w:spacing w:line="360" w:lineRule="auto"/>
        <w:ind w:firstLine="480" w:firstLineChars="200"/>
        <w:rPr>
          <w:rFonts w:hint="eastAsia" w:ascii="宋体" w:hAnsi="宋体"/>
          <w:sz w:val="24"/>
          <w:szCs w:val="24"/>
          <w:lang w:val="en-US" w:eastAsia="zh-CN"/>
        </w:rPr>
      </w:pPr>
      <w:r>
        <w:rPr>
          <w:rFonts w:hint="eastAsia" w:ascii="宋体" w:hAnsi="宋体"/>
          <w:sz w:val="24"/>
          <w:szCs w:val="24"/>
          <w:lang w:val="en-US" w:eastAsia="zh-CN"/>
        </w:rPr>
        <w:t>智能物流监控系统是在物流量越来越大、物流价值越来越贵重的背景下为了保证运输过程中的安全性以及记录运输中的状态，借助互联网时代的大背景下产生的物联网典型应用之一。</w:t>
      </w:r>
    </w:p>
    <w:p>
      <w:pPr>
        <w:spacing w:line="360" w:lineRule="auto"/>
        <w:ind w:firstLine="480" w:firstLineChars="200"/>
        <w:rPr>
          <w:rFonts w:hint="eastAsia" w:ascii="宋体" w:hAnsi="宋体"/>
          <w:sz w:val="24"/>
          <w:szCs w:val="24"/>
          <w:lang w:val="en-US" w:eastAsia="zh-CN"/>
        </w:rPr>
      </w:pPr>
      <w:r>
        <w:rPr>
          <w:rFonts w:hint="eastAsia" w:ascii="宋体" w:hAnsi="宋体"/>
          <w:sz w:val="24"/>
          <w:szCs w:val="24"/>
          <w:lang w:val="en-US" w:eastAsia="zh-CN"/>
        </w:rPr>
        <w:t>为了适应当前时代的物流需求，我们需要一套可靠的贴合自身需求的物流监控系统，以便让物流的运输成为透明、可控的过程。</w:t>
      </w:r>
    </w:p>
    <w:p>
      <w:pPr>
        <w:spacing w:line="360" w:lineRule="auto"/>
        <w:ind w:firstLine="480" w:firstLineChars="200"/>
        <w:rPr>
          <w:rFonts w:hint="eastAsia" w:ascii="宋体" w:hAnsi="宋体"/>
          <w:sz w:val="24"/>
          <w:szCs w:val="24"/>
          <w:lang w:val="en-US" w:eastAsia="zh-CN"/>
        </w:rPr>
      </w:pPr>
      <w:r>
        <w:rPr>
          <w:rFonts w:hint="eastAsia" w:ascii="宋体" w:hAnsi="宋体"/>
          <w:sz w:val="24"/>
          <w:szCs w:val="24"/>
          <w:lang w:val="en-US" w:eastAsia="zh-CN"/>
        </w:rPr>
        <w:t>依托于物联网技术的智能物流监控系统，需要解决一系列问题：</w:t>
      </w:r>
    </w:p>
    <w:p>
      <w:pPr>
        <w:numPr>
          <w:ilvl w:val="0"/>
          <w:numId w:val="1"/>
        </w:numPr>
        <w:spacing w:line="360" w:lineRule="auto"/>
        <w:ind w:firstLine="480" w:firstLineChars="200"/>
        <w:rPr>
          <w:rFonts w:hint="eastAsia" w:ascii="宋体" w:hAnsi="宋体"/>
          <w:sz w:val="24"/>
          <w:szCs w:val="24"/>
          <w:lang w:val="en-US" w:eastAsia="zh-CN"/>
        </w:rPr>
      </w:pPr>
      <w:r>
        <w:rPr>
          <w:rFonts w:hint="eastAsia" w:ascii="宋体" w:hAnsi="宋体"/>
          <w:sz w:val="24"/>
          <w:szCs w:val="24"/>
          <w:lang w:val="en-US" w:eastAsia="zh-CN"/>
        </w:rPr>
        <w:t>实时获取设备的各项数据</w:t>
      </w:r>
    </w:p>
    <w:p>
      <w:pPr>
        <w:numPr>
          <w:ilvl w:val="0"/>
          <w:numId w:val="1"/>
        </w:numPr>
        <w:spacing w:line="360" w:lineRule="auto"/>
        <w:ind w:firstLine="480" w:firstLineChars="200"/>
        <w:rPr>
          <w:rFonts w:hint="eastAsia" w:ascii="宋体" w:hAnsi="宋体"/>
          <w:sz w:val="24"/>
          <w:szCs w:val="24"/>
          <w:lang w:val="en-US" w:eastAsia="zh-CN"/>
        </w:rPr>
      </w:pPr>
      <w:r>
        <w:rPr>
          <w:rFonts w:hint="eastAsia" w:ascii="宋体" w:hAnsi="宋体"/>
          <w:sz w:val="24"/>
          <w:szCs w:val="24"/>
          <w:lang w:val="en-US" w:eastAsia="zh-CN"/>
        </w:rPr>
        <w:t>实时数据的实时保存</w:t>
      </w:r>
    </w:p>
    <w:p>
      <w:pPr>
        <w:numPr>
          <w:ilvl w:val="0"/>
          <w:numId w:val="1"/>
        </w:numPr>
        <w:spacing w:line="360" w:lineRule="auto"/>
        <w:ind w:firstLine="480" w:firstLineChars="200"/>
        <w:rPr>
          <w:rFonts w:hint="eastAsia" w:ascii="宋体" w:hAnsi="宋体"/>
          <w:sz w:val="24"/>
          <w:szCs w:val="24"/>
          <w:lang w:val="en-US" w:eastAsia="zh-CN"/>
        </w:rPr>
      </w:pPr>
      <w:r>
        <w:rPr>
          <w:rFonts w:hint="eastAsia" w:ascii="宋体" w:hAnsi="宋体"/>
          <w:sz w:val="24"/>
          <w:szCs w:val="24"/>
          <w:lang w:val="en-US" w:eastAsia="zh-CN"/>
        </w:rPr>
        <w:t>数据的结构与相互关联</w:t>
      </w:r>
    </w:p>
    <w:p>
      <w:pPr>
        <w:numPr>
          <w:ilvl w:val="0"/>
          <w:numId w:val="1"/>
        </w:numPr>
        <w:spacing w:line="360" w:lineRule="auto"/>
        <w:ind w:firstLine="480" w:firstLineChars="200"/>
        <w:rPr>
          <w:rFonts w:hint="eastAsia" w:ascii="宋体" w:hAnsi="宋体"/>
          <w:sz w:val="24"/>
          <w:szCs w:val="24"/>
          <w:lang w:val="en-US" w:eastAsia="zh-CN"/>
        </w:rPr>
      </w:pPr>
      <w:r>
        <w:rPr>
          <w:rFonts w:hint="eastAsia" w:ascii="宋体" w:hAnsi="宋体"/>
          <w:sz w:val="24"/>
          <w:szCs w:val="24"/>
          <w:lang w:val="en-US" w:eastAsia="zh-CN"/>
        </w:rPr>
        <w:t>不同角色的权限控制</w:t>
      </w:r>
    </w:p>
    <w:p>
      <w:pPr>
        <w:numPr>
          <w:ilvl w:val="0"/>
          <w:numId w:val="1"/>
        </w:numPr>
        <w:spacing w:line="360" w:lineRule="auto"/>
        <w:ind w:firstLine="480" w:firstLineChars="200"/>
        <w:rPr>
          <w:rFonts w:hint="eastAsia" w:ascii="宋体" w:hAnsi="宋体"/>
          <w:sz w:val="24"/>
          <w:szCs w:val="24"/>
          <w:lang w:val="en-US" w:eastAsia="zh-CN"/>
        </w:rPr>
      </w:pPr>
      <w:r>
        <w:rPr>
          <w:rFonts w:hint="eastAsia" w:ascii="宋体" w:hAnsi="宋体"/>
          <w:sz w:val="24"/>
          <w:szCs w:val="24"/>
          <w:lang w:val="en-US" w:eastAsia="zh-CN"/>
        </w:rPr>
        <w:t>数据的实时显示</w:t>
      </w:r>
    </w:p>
    <w:p>
      <w:pPr>
        <w:numPr>
          <w:ilvl w:val="0"/>
          <w:numId w:val="0"/>
        </w:numPr>
        <w:spacing w:line="360" w:lineRule="auto"/>
        <w:ind w:firstLine="420" w:firstLineChars="0"/>
        <w:rPr>
          <w:rFonts w:hint="eastAsia" w:ascii="宋体" w:hAnsi="宋体"/>
          <w:sz w:val="24"/>
          <w:szCs w:val="24"/>
          <w:lang w:val="en-US" w:eastAsia="zh-CN"/>
        </w:rPr>
      </w:pPr>
      <w:r>
        <w:rPr>
          <w:rFonts w:hint="eastAsia" w:ascii="宋体" w:hAnsi="宋体"/>
          <w:sz w:val="24"/>
          <w:szCs w:val="24"/>
          <w:lang w:val="en-US" w:eastAsia="zh-CN"/>
        </w:rPr>
        <w:t>市面上现有的物联网数据平台大部分已经具备支撑某一部分物联网系统的基础需求，且在某些方面有各自的特色，互联网企业例如百度、阿里、京东等目标着眼于智能，包括智能家居、智慧城市等，他们都有一套成熟的部署与服务方式，有自己的app，对于第三方的扩展应用与开发友好度不够。而传统硬件厂商则更多地着眼于硬件的操作与数据平台提供，对于第三方的开发具备更大的灵活性，因此第三方开发者将利用数据平台做出更加贴合自身需求的应用或者系统。</w:t>
      </w:r>
    </w:p>
    <w:p>
      <w:pPr>
        <w:numPr>
          <w:ilvl w:val="0"/>
          <w:numId w:val="0"/>
        </w:numPr>
        <w:spacing w:line="360" w:lineRule="auto"/>
        <w:ind w:firstLine="420" w:firstLineChars="0"/>
        <w:rPr>
          <w:rFonts w:hint="eastAsia" w:ascii="宋体" w:hAnsi="宋体"/>
          <w:sz w:val="24"/>
          <w:szCs w:val="24"/>
          <w:lang w:val="en-US" w:eastAsia="zh-CN"/>
        </w:rPr>
      </w:pPr>
      <w:r>
        <w:rPr>
          <w:rFonts w:hint="eastAsia" w:ascii="宋体" w:hAnsi="宋体"/>
          <w:sz w:val="24"/>
          <w:szCs w:val="24"/>
          <w:lang w:val="en-US" w:eastAsia="zh-CN"/>
        </w:rPr>
        <w:t>借助于现如今良好的物联网平台的生态环境支撑，本系统将作为物联网的第三方应用，吸收各大物联网厂商平台的资源，完成更加贴合自身在物流上的需求的系统设计。</w:t>
      </w:r>
    </w:p>
    <w:p>
      <w:pPr>
        <w:numPr>
          <w:ilvl w:val="0"/>
          <w:numId w:val="0"/>
        </w:numPr>
        <w:spacing w:line="360" w:lineRule="auto"/>
        <w:ind w:firstLine="420" w:firstLineChars="0"/>
        <w:rPr>
          <w:rFonts w:hint="eastAsia" w:ascii="宋体" w:hAnsi="宋体"/>
          <w:sz w:val="24"/>
          <w:szCs w:val="24"/>
          <w:lang w:val="en-US" w:eastAsia="zh-CN"/>
        </w:rPr>
      </w:pPr>
      <w:r>
        <w:rPr>
          <w:rFonts w:hint="eastAsia" w:ascii="宋体" w:hAnsi="宋体"/>
          <w:sz w:val="24"/>
          <w:szCs w:val="24"/>
          <w:lang w:val="en-US" w:eastAsia="zh-CN"/>
        </w:rPr>
        <w:t>本系统将专注于物流数据管理软件方面的设计与实现，对于实时获取设备的各项数据与实时数据的实时保存等于硬件交互的方面，已经有比较多的相对成熟的解决方案与产品。我们将选定某一产品作为系统的硬件支撑，系统设计的主要工作是在于设计数据结构与关联、控制不同角色的权限、实时显示物流数据。另外的，作为本系统的数据平台研究，主要任务将集中在数据结构与关联和控制角色权限，对于前端显示将交付于Android端于web端开发。</w:t>
      </w:r>
    </w:p>
    <w:p>
      <w:pPr>
        <w:spacing w:line="460" w:lineRule="exact"/>
        <w:outlineLvl w:val="1"/>
        <w:rPr>
          <w:rFonts w:ascii="楷体_GB2312" w:hAnsi="宋体" w:eastAsia="楷体_GB2312"/>
          <w:szCs w:val="21"/>
        </w:rPr>
      </w:pPr>
      <w:r>
        <w:rPr>
          <w:rFonts w:hint="eastAsia" w:ascii="黑体" w:hAnsi="Times New Roman" w:eastAsia="黑体"/>
          <w:b/>
          <w:sz w:val="28"/>
          <w:szCs w:val="28"/>
        </w:rPr>
        <w:t>1.</w:t>
      </w:r>
      <w:r>
        <w:rPr>
          <w:rFonts w:hint="eastAsia" w:ascii="黑体" w:hAnsi="Times New Roman" w:eastAsia="黑体"/>
          <w:b/>
          <w:sz w:val="28"/>
          <w:szCs w:val="28"/>
          <w:lang w:val="en-US" w:eastAsia="zh-CN"/>
        </w:rPr>
        <w:t>2 国内物联网平台的产业生态</w:t>
      </w:r>
    </w:p>
    <w:p>
      <w:pPr>
        <w:spacing w:line="360" w:lineRule="auto"/>
        <w:ind w:firstLine="480" w:firstLineChars="200"/>
        <w:rPr>
          <w:rFonts w:hint="eastAsia" w:ascii="宋体" w:hAnsi="宋体"/>
          <w:sz w:val="24"/>
          <w:szCs w:val="24"/>
          <w:lang w:val="en-US" w:eastAsia="zh-CN"/>
        </w:rPr>
      </w:pPr>
      <w:r>
        <w:rPr>
          <w:rFonts w:hint="eastAsia" w:ascii="宋体" w:hAnsi="宋体"/>
          <w:sz w:val="24"/>
          <w:szCs w:val="24"/>
          <w:lang w:val="en-US" w:eastAsia="zh-CN"/>
        </w:rPr>
        <w:t>针对自身在物流物联方面的需要，我们需要收集并对比国内各大物联网平台的优势与劣势，选择更贴合自身需求的物联网平台，借助平台对于第三方开发者的支持完成自己的物流监控平台。</w:t>
      </w:r>
    </w:p>
    <w:p>
      <w:pPr>
        <w:spacing w:line="360" w:lineRule="auto"/>
        <w:ind w:firstLine="480" w:firstLineChars="200"/>
        <w:rPr>
          <w:rFonts w:hint="eastAsia" w:ascii="宋体" w:hAnsi="宋体"/>
          <w:sz w:val="24"/>
          <w:szCs w:val="24"/>
          <w:lang w:val="en-US" w:eastAsia="zh-CN"/>
        </w:rPr>
      </w:pPr>
      <w:r>
        <w:rPr>
          <w:rFonts w:hint="eastAsia" w:ascii="宋体" w:hAnsi="宋体"/>
          <w:sz w:val="24"/>
          <w:szCs w:val="24"/>
          <w:lang w:val="en-US" w:eastAsia="zh-CN"/>
        </w:rPr>
        <w:t>目前的物联网产业市场基本上都已形成各自的一套系统解决方案，通常涵盖了物联网的基础功能，有些会根据各自平台的优势致力于特色功能。根据物联网平台解决不同层次的问题以及在不同层次对下层提供服务可以对物联网平台分为三种：</w:t>
      </w:r>
    </w:p>
    <w:p>
      <w:pPr>
        <w:numPr>
          <w:ilvl w:val="0"/>
          <w:numId w:val="2"/>
        </w:numPr>
        <w:spacing w:line="360" w:lineRule="auto"/>
        <w:ind w:firstLine="480" w:firstLineChars="200"/>
        <w:rPr>
          <w:rFonts w:hint="eastAsia" w:ascii="宋体" w:hAnsi="宋体"/>
          <w:sz w:val="24"/>
          <w:szCs w:val="24"/>
          <w:lang w:val="en-US" w:eastAsia="zh-CN"/>
        </w:rPr>
      </w:pPr>
      <w:r>
        <w:rPr>
          <w:rFonts w:hint="eastAsia" w:ascii="宋体" w:hAnsi="宋体"/>
          <w:sz w:val="24"/>
          <w:szCs w:val="24"/>
          <w:lang w:val="en-US" w:eastAsia="zh-CN"/>
        </w:rPr>
        <w:t>基础设施类</w:t>
      </w:r>
    </w:p>
    <w:p>
      <w:pPr>
        <w:numPr>
          <w:ilvl w:val="0"/>
          <w:numId w:val="2"/>
        </w:numPr>
        <w:spacing w:line="360" w:lineRule="auto"/>
        <w:ind w:firstLine="480" w:firstLineChars="200"/>
        <w:rPr>
          <w:rFonts w:hint="eastAsia" w:ascii="宋体" w:hAnsi="宋体"/>
          <w:sz w:val="24"/>
          <w:szCs w:val="24"/>
          <w:lang w:val="en-US" w:eastAsia="zh-CN"/>
        </w:rPr>
      </w:pPr>
      <w:r>
        <w:rPr>
          <w:rFonts w:hint="eastAsia" w:ascii="宋体" w:hAnsi="宋体"/>
          <w:sz w:val="24"/>
          <w:szCs w:val="24"/>
          <w:lang w:val="en-US" w:eastAsia="zh-CN"/>
        </w:rPr>
        <w:t>开发工具类</w:t>
      </w:r>
    </w:p>
    <w:p>
      <w:pPr>
        <w:numPr>
          <w:ilvl w:val="0"/>
          <w:numId w:val="2"/>
        </w:numPr>
        <w:spacing w:line="360" w:lineRule="auto"/>
        <w:ind w:firstLine="480" w:firstLineChars="200"/>
        <w:rPr>
          <w:rFonts w:hint="eastAsia" w:ascii="宋体" w:hAnsi="宋体"/>
          <w:sz w:val="24"/>
          <w:szCs w:val="24"/>
          <w:lang w:val="en-US" w:eastAsia="zh-CN"/>
        </w:rPr>
      </w:pPr>
      <w:r>
        <w:rPr>
          <w:rFonts w:hint="eastAsia" w:ascii="宋体" w:hAnsi="宋体"/>
          <w:sz w:val="24"/>
          <w:szCs w:val="24"/>
          <w:lang w:val="en-US" w:eastAsia="zh-CN"/>
        </w:rPr>
        <w:t>运营服务类</w:t>
      </w:r>
    </w:p>
    <w:p>
      <w:pPr>
        <w:numPr>
          <w:ilvl w:val="0"/>
          <w:numId w:val="0"/>
        </w:numPr>
        <w:spacing w:line="360" w:lineRule="auto"/>
        <w:ind w:firstLine="420" w:firstLineChars="0"/>
        <w:rPr>
          <w:rFonts w:hint="eastAsia" w:ascii="宋体" w:hAnsi="宋体"/>
          <w:sz w:val="24"/>
          <w:szCs w:val="24"/>
          <w:lang w:val="en-US" w:eastAsia="zh-CN"/>
        </w:rPr>
      </w:pPr>
      <w:r>
        <w:rPr>
          <w:rFonts w:hint="eastAsia" w:ascii="宋体" w:hAnsi="宋体"/>
          <w:sz w:val="24"/>
          <w:szCs w:val="24"/>
          <w:lang w:val="en-US" w:eastAsia="zh-CN"/>
        </w:rPr>
        <w:t>第一类基础设施类，是以AzureIoT、阿里IoT、百度云等借助自身的云计算服务优势搭建的物联网平台。这一类平台提供最基层的环境与服务，支撑硬件数据提取与保存至云存储平台。而实际上这点基层服务无法运行起应用至用户端，所以，基本上这些平台也都有各自的针对物联网的PAAS工具，对第三方开发者提供数据接口，所以与用户对接的应用会有极大的灵活性。有些平台也会有各自的官方应用，针对自家的物联网平台需求，为了完善整个物联网系统生态。</w:t>
      </w:r>
    </w:p>
    <w:p>
      <w:pPr>
        <w:numPr>
          <w:ilvl w:val="0"/>
          <w:numId w:val="0"/>
        </w:numPr>
        <w:spacing w:line="360" w:lineRule="auto"/>
        <w:ind w:firstLine="420" w:firstLineChars="0"/>
        <w:rPr>
          <w:rFonts w:hint="eastAsia" w:ascii="宋体" w:hAnsi="宋体"/>
          <w:sz w:val="24"/>
          <w:szCs w:val="24"/>
          <w:lang w:val="en-US" w:eastAsia="zh-CN"/>
        </w:rPr>
      </w:pPr>
      <w:r>
        <w:rPr>
          <w:rFonts w:hint="eastAsia" w:ascii="宋体" w:hAnsi="宋体"/>
          <w:sz w:val="24"/>
          <w:szCs w:val="24"/>
          <w:lang w:val="en-US" w:eastAsia="zh-CN"/>
        </w:rPr>
        <w:t>第二类开发工具类，是以QQ物联、远景能源EnOS、GE Predix等为主的物联网平台。这些物联网平台要解决的核心问题是完善整个PaaS层，为了连接下层的IaaS与上层的SaaS，为物联网生态的末端设备与应用的交互提供开发工具。一方面面向硬件提供友好的环境与云计算平台，帮助硬件接入数据至云计算资源。另一方面向应用开发者提供可扩展且巧妙的存储结构以及友好的api，给开发者制定统一的开发标准，帮助物联网生态的最后一步交接至用户的使用上。而实际上，大部分这些物联网平台都不会放弃用户市场，为了抢占用户市场，这些物联网平台一般也都会研发各自的用户应用app作为官方应用，只是缺少了一些开发者自定义的功能，可以满足一些小成本物联网产品的需求。</w:t>
      </w:r>
    </w:p>
    <w:p>
      <w:pPr>
        <w:numPr>
          <w:ilvl w:val="0"/>
          <w:numId w:val="0"/>
        </w:numPr>
        <w:spacing w:line="360" w:lineRule="auto"/>
        <w:ind w:firstLine="420" w:firstLineChars="0"/>
        <w:rPr>
          <w:rFonts w:hint="eastAsia" w:ascii="宋体" w:hAnsi="宋体"/>
          <w:sz w:val="24"/>
          <w:szCs w:val="24"/>
          <w:lang w:val="en-US" w:eastAsia="zh-CN"/>
        </w:rPr>
      </w:pPr>
      <w:r>
        <w:rPr>
          <w:rFonts w:hint="eastAsia" w:ascii="宋体" w:hAnsi="宋体"/>
          <w:sz w:val="24"/>
          <w:szCs w:val="24"/>
          <w:lang w:val="en-US" w:eastAsia="zh-CN"/>
        </w:rPr>
        <w:t>第三类服务运营类,现有的大部分物联网平台都处于在服务运营类探索的阶段。平台众多，大家都想在物联网发展初期定义一套物联网时代的生活方式，这些生活方式正体现在用户与物联网的交互上面，所以正需要一整套物联网应用，完成用户生活的各方面渗透。只是现在正处于各界小厂商或个人第三方开发者依据PaaS层开发贴合自身需求的应用阶段，夹杂一些物联网平台已经完成的某个领域较完善的SaaS层的服务，譬如小米开放平台正在逐步构建智能家居领域的蓝图、飞凤平台对于智慧城市领域的一系列探索。正缺少对各个领域的整合，想要完善统一整个物联网应用生态需要一个实力足够的组织完成方方面面的应用开发以及应用与自家物联网平台的连接，或者完善一个类似应用商店，对接至自家物联网平台，统一各方应用以供用户使用，但是由于涉及到生活的方方面面，各种复杂场景正待解决，物联网平台仍然处于是一个急需发展以满足需求、构建万物互联的重要阶段。</w:t>
      </w:r>
    </w:p>
    <w:p>
      <w:pPr>
        <w:numPr>
          <w:ilvl w:val="0"/>
          <w:numId w:val="0"/>
        </w:numPr>
        <w:spacing w:line="360" w:lineRule="auto"/>
        <w:ind w:firstLine="420" w:firstLineChars="0"/>
        <w:rPr>
          <w:rFonts w:hint="eastAsia" w:ascii="宋体" w:hAnsi="宋体"/>
          <w:sz w:val="24"/>
          <w:szCs w:val="24"/>
          <w:lang w:val="en-US" w:eastAsia="zh-CN"/>
        </w:rPr>
      </w:pPr>
      <w:r>
        <w:rPr>
          <w:rFonts w:hint="eastAsia" w:ascii="宋体" w:hAnsi="宋体"/>
          <w:sz w:val="24"/>
          <w:szCs w:val="24"/>
          <w:lang w:val="en-US" w:eastAsia="zh-CN"/>
        </w:rPr>
        <w:t>我们本次设计的物流监控数据平台正是依据第二类开发工具类物联网平台，借助PaaS层连接IaaS与SaaS,完成自身需求的开发，也就是在第三类介绍中处于个人第三方开发者依据PaaS层开发应用。物流监控数据平台是物联网的其中一个典型应用，为了完成整个世界与物联网万物互联的生态，这还只是冰山一角。</w:t>
      </w:r>
    </w:p>
    <w:p>
      <w:pPr>
        <w:spacing w:line="360" w:lineRule="auto"/>
        <w:ind w:firstLine="480" w:firstLineChars="200"/>
        <w:rPr>
          <w:rFonts w:hint="eastAsia" w:ascii="宋体" w:hAnsi="宋体"/>
          <w:sz w:val="24"/>
          <w:szCs w:val="24"/>
          <w:lang w:val="en-US" w:eastAsia="zh-CN"/>
        </w:rPr>
      </w:pPr>
      <w:r>
        <w:rPr>
          <w:rFonts w:hint="eastAsia" w:ascii="宋体" w:hAnsi="宋体"/>
          <w:sz w:val="24"/>
          <w:szCs w:val="24"/>
          <w:lang w:val="en-US" w:eastAsia="zh-CN"/>
        </w:rPr>
        <w:t>我们需要找到一个可以更好的帮助我们构建应用，解决硬件方与软件方交互的PaaS平台。在对比了多家PaaS平台之后，权衡了各家平台生态与我们需求的契合度之后选定了中移动的OneNet平台作为本次系统的PaaS层支撑。</w:t>
      </w:r>
    </w:p>
    <w:p>
      <w:pPr>
        <w:spacing w:line="460" w:lineRule="exact"/>
        <w:outlineLvl w:val="1"/>
        <w:rPr>
          <w:rFonts w:ascii="楷体_GB2312" w:hAnsi="宋体" w:eastAsia="楷体_GB2312"/>
          <w:szCs w:val="21"/>
        </w:rPr>
      </w:pPr>
      <w:r>
        <w:rPr>
          <w:rFonts w:hint="eastAsia" w:ascii="黑体" w:hAnsi="Times New Roman" w:eastAsia="黑体"/>
          <w:b/>
          <w:sz w:val="28"/>
          <w:szCs w:val="28"/>
        </w:rPr>
        <w:t>1.</w:t>
      </w:r>
      <w:r>
        <w:rPr>
          <w:rFonts w:hint="eastAsia" w:ascii="黑体" w:hAnsi="Times New Roman" w:eastAsia="黑体"/>
          <w:b/>
          <w:sz w:val="28"/>
          <w:szCs w:val="28"/>
          <w:lang w:val="en-US" w:eastAsia="zh-CN"/>
        </w:rPr>
        <w:t>3 OneNET平台介绍</w:t>
      </w:r>
    </w:p>
    <w:p>
      <w:pPr>
        <w:spacing w:line="360" w:lineRule="auto"/>
        <w:ind w:firstLine="420" w:firstLineChars="0"/>
        <w:rPr>
          <w:rFonts w:hint="eastAsia" w:ascii="宋体" w:hAnsi="宋体"/>
          <w:b/>
          <w:bCs/>
          <w:sz w:val="24"/>
          <w:szCs w:val="24"/>
          <w:lang w:val="en-US" w:eastAsia="zh-CN"/>
        </w:rPr>
      </w:pPr>
      <w:r>
        <w:rPr>
          <w:rFonts w:hint="eastAsia" w:ascii="宋体" w:hAnsi="宋体"/>
          <w:sz w:val="24"/>
          <w:szCs w:val="24"/>
          <w:lang w:val="en-US" w:eastAsia="zh-CN"/>
        </w:rPr>
        <w:t xml:space="preserve">1.3.1 </w:t>
      </w:r>
      <w:r>
        <w:rPr>
          <w:rFonts w:hint="eastAsia" w:ascii="宋体" w:hAnsi="宋体"/>
          <w:b/>
          <w:bCs/>
          <w:sz w:val="24"/>
          <w:szCs w:val="24"/>
          <w:lang w:val="en-US" w:eastAsia="zh-CN"/>
        </w:rPr>
        <w:t>OneNET平台概述</w:t>
      </w:r>
    </w:p>
    <w:p>
      <w:pPr>
        <w:spacing w:line="360" w:lineRule="auto"/>
        <w:ind w:firstLine="420" w:firstLineChars="0"/>
        <w:rPr>
          <w:rFonts w:hint="eastAsia" w:ascii="宋体" w:hAnsi="宋体"/>
          <w:b w:val="0"/>
          <w:bCs w:val="0"/>
          <w:sz w:val="24"/>
          <w:szCs w:val="24"/>
          <w:lang w:val="en-US" w:eastAsia="zh-CN"/>
        </w:rPr>
      </w:pPr>
      <w:r>
        <w:rPr>
          <w:rFonts w:hint="eastAsia" w:ascii="宋体" w:hAnsi="宋体"/>
          <w:b w:val="0"/>
          <w:bCs w:val="0"/>
          <w:sz w:val="24"/>
          <w:szCs w:val="24"/>
          <w:lang w:val="en-US" w:eastAsia="zh-CN"/>
        </w:rPr>
        <w:t>OneNET平台是中国移动物联网有限公司为了解决物联网生态中硬件与软件连接、原始数据处理、简单的应用等通用且消耗沟通成本的问题而自主研发的开放云平台。</w:t>
      </w:r>
    </w:p>
    <w:p>
      <w:pPr>
        <w:spacing w:line="360" w:lineRule="auto"/>
        <w:ind w:firstLine="420" w:firstLineChars="0"/>
        <w:rPr>
          <w:rFonts w:hint="eastAsia" w:ascii="宋体" w:hAnsi="宋体"/>
          <w:b w:val="0"/>
          <w:bCs w:val="0"/>
          <w:sz w:val="24"/>
          <w:szCs w:val="24"/>
          <w:lang w:val="en-US" w:eastAsia="zh-CN"/>
        </w:rPr>
      </w:pPr>
      <w:r>
        <w:rPr>
          <w:rFonts w:hint="eastAsia" w:ascii="宋体" w:hAnsi="宋体"/>
          <w:b w:val="0"/>
          <w:bCs w:val="0"/>
          <w:sz w:val="24"/>
          <w:szCs w:val="24"/>
          <w:lang w:val="en-US" w:eastAsia="zh-CN"/>
        </w:rPr>
        <w:t>OneNET面向社会公共服务，着眼于开源的开发者环境，以开放态度以及互利共赢的理念，为各领域跨平台的物联网用户应用以及含物联网需求的各个行业的解决方案提供了更方便的连接与更稳定且灵活的云计算存储资源。帮助物联网开发者（包含企业组织与个人）降低运维和沟通成本、更专注于自身系统与应用的开发，依托于OneNET平台，共同构建统一核心的物联网生态环境。</w:t>
      </w:r>
    </w:p>
    <w:p>
      <w:pPr>
        <w:spacing w:line="360" w:lineRule="auto"/>
        <w:ind w:firstLine="420" w:firstLineChars="0"/>
        <w:rPr>
          <w:rFonts w:hint="eastAsia" w:ascii="宋体" w:hAnsi="宋体"/>
          <w:b w:val="0"/>
          <w:bCs w:val="0"/>
          <w:sz w:val="24"/>
          <w:szCs w:val="24"/>
          <w:lang w:val="en-US" w:eastAsia="zh-CN"/>
        </w:rPr>
      </w:pPr>
      <w:r>
        <w:rPr>
          <w:rFonts w:hint="eastAsia" w:ascii="宋体" w:hAnsi="宋体"/>
          <w:b w:val="0"/>
          <w:bCs w:val="0"/>
          <w:sz w:val="24"/>
          <w:szCs w:val="24"/>
          <w:lang w:val="en-US" w:eastAsia="zh-CN"/>
        </w:rPr>
        <w:t>OneNET平台主要提供了PaaS层一套完整且成熟的技术支持服务，为第三方开发者提供开发工具与帮助解决末端设备连接问题。实际上最重要的，是解决了互联网软件工程师与硬件工程师之间的适配问题。原本要开发一套物联网系统，需要双方约定好协议与数据适配，且需要服务端完成后硬件才能投入测试，而此时双方只需要都按照OneNET约定的标准进行开发即可，可同步开发流程。硬件工程师的开发进度并不影响软件方的进度，从最开始互联网软件工程师就可以按部就班的借助OneNET的数据平台搭建自己的物联网能力服务器（当然也是可以没有自己的物联网能力服务器的，原始的OneNET数据平台与API支持可以满足基础功能开发）。</w:t>
      </w:r>
    </w:p>
    <w:p>
      <w:pPr>
        <w:spacing w:line="360" w:lineRule="auto"/>
        <w:ind w:firstLine="420" w:firstLineChars="0"/>
        <w:rPr>
          <w:rFonts w:hint="eastAsia" w:ascii="宋体" w:hAnsi="宋体"/>
          <w:b/>
          <w:bCs/>
          <w:sz w:val="24"/>
          <w:szCs w:val="24"/>
          <w:lang w:val="en-US" w:eastAsia="zh-CN"/>
        </w:rPr>
      </w:pPr>
      <w:r>
        <w:rPr>
          <w:rFonts w:hint="eastAsia" w:ascii="宋体" w:hAnsi="宋体"/>
          <w:b w:val="0"/>
          <w:bCs w:val="0"/>
          <w:sz w:val="24"/>
          <w:szCs w:val="24"/>
          <w:lang w:val="en-US" w:eastAsia="zh-CN"/>
        </w:rPr>
        <w:t xml:space="preserve">1.3.2 </w:t>
      </w:r>
      <w:r>
        <w:rPr>
          <w:rFonts w:hint="eastAsia" w:ascii="宋体" w:hAnsi="宋体"/>
          <w:b/>
          <w:bCs/>
          <w:sz w:val="24"/>
          <w:szCs w:val="24"/>
          <w:lang w:val="en-US" w:eastAsia="zh-CN"/>
        </w:rPr>
        <w:t>OneNET平台能力与架构</w:t>
      </w:r>
    </w:p>
    <w:p>
      <w:pPr>
        <w:spacing w:line="360" w:lineRule="auto"/>
        <w:ind w:firstLine="420" w:firstLineChars="0"/>
        <w:rPr>
          <w:rFonts w:hint="eastAsia" w:ascii="宋体" w:hAnsi="宋体"/>
          <w:b w:val="0"/>
          <w:bCs w:val="0"/>
          <w:sz w:val="24"/>
          <w:szCs w:val="24"/>
          <w:lang w:val="en-US" w:eastAsia="zh-CN"/>
        </w:rPr>
      </w:pPr>
      <w:r>
        <w:rPr>
          <w:rFonts w:hint="eastAsia" w:ascii="宋体" w:hAnsi="宋体"/>
          <w:b w:val="0"/>
          <w:bCs w:val="0"/>
          <w:sz w:val="24"/>
          <w:szCs w:val="24"/>
          <w:lang w:val="en-US" w:eastAsia="zh-CN"/>
        </w:rPr>
        <w:t>OneNET平台专注于PaaS层，为IaaS层与SaaS层提供连接的桥梁，分别向上层需求与下层需求提供中间层的整个系统核心能力。</w:t>
      </w:r>
    </w:p>
    <w:p>
      <w:pPr>
        <w:spacing w:line="360" w:lineRule="auto"/>
        <w:ind w:firstLine="420" w:firstLineChars="0"/>
        <w:rPr>
          <w:rFonts w:hint="eastAsia" w:ascii="宋体" w:hAnsi="宋体"/>
          <w:b w:val="0"/>
          <w:bCs w:val="0"/>
          <w:sz w:val="24"/>
          <w:szCs w:val="24"/>
          <w:lang w:val="en-US" w:eastAsia="zh-CN"/>
        </w:rPr>
      </w:pPr>
      <w:r>
        <w:rPr>
          <w:rFonts w:hint="eastAsia" w:ascii="宋体" w:hAnsi="宋体"/>
          <w:b w:val="0"/>
          <w:bCs w:val="0"/>
          <w:sz w:val="24"/>
          <w:szCs w:val="24"/>
          <w:lang w:val="en-US" w:eastAsia="zh-CN"/>
        </w:rPr>
        <w:t>OneNET目前平台提供的产品功能包含</w:t>
      </w:r>
    </w:p>
    <w:p>
      <w:pPr>
        <w:numPr>
          <w:ilvl w:val="0"/>
          <w:numId w:val="3"/>
        </w:numPr>
        <w:spacing w:line="360" w:lineRule="auto"/>
        <w:ind w:firstLine="420" w:firstLineChars="0"/>
        <w:rPr>
          <w:rFonts w:hint="eastAsia" w:ascii="宋体" w:hAnsi="宋体"/>
          <w:b w:val="0"/>
          <w:bCs w:val="0"/>
          <w:sz w:val="24"/>
          <w:szCs w:val="24"/>
          <w:lang w:val="en-US" w:eastAsia="zh-CN"/>
        </w:rPr>
      </w:pPr>
      <w:r>
        <w:rPr>
          <w:rFonts w:hint="eastAsia" w:ascii="宋体" w:hAnsi="宋体"/>
          <w:b w:val="0"/>
          <w:bCs w:val="0"/>
          <w:sz w:val="24"/>
          <w:szCs w:val="24"/>
          <w:lang w:val="en-US" w:eastAsia="zh-CN"/>
        </w:rPr>
        <w:t>流分析：开发者自定义设备数据流类型和数据模板，让上传数据可视化展示</w:t>
      </w:r>
    </w:p>
    <w:p>
      <w:pPr>
        <w:numPr>
          <w:ilvl w:val="0"/>
          <w:numId w:val="3"/>
        </w:numPr>
        <w:spacing w:line="360" w:lineRule="auto"/>
        <w:ind w:firstLine="420" w:firstLineChars="0"/>
        <w:rPr>
          <w:rFonts w:hint="eastAsia" w:ascii="宋体" w:hAnsi="宋体"/>
          <w:b w:val="0"/>
          <w:bCs w:val="0"/>
          <w:sz w:val="24"/>
          <w:szCs w:val="24"/>
          <w:lang w:val="en-US" w:eastAsia="zh-CN"/>
        </w:rPr>
      </w:pPr>
      <w:r>
        <w:rPr>
          <w:rFonts w:hint="eastAsia" w:ascii="宋体" w:hAnsi="宋体"/>
          <w:b w:val="0"/>
          <w:bCs w:val="0"/>
          <w:sz w:val="24"/>
          <w:szCs w:val="24"/>
          <w:lang w:val="en-US" w:eastAsia="zh-CN"/>
        </w:rPr>
        <w:t>设备云端管理：实时监控管理接入设备的状态与运行情况，并对设备进行远程操作</w:t>
      </w:r>
    </w:p>
    <w:p>
      <w:pPr>
        <w:numPr>
          <w:ilvl w:val="0"/>
          <w:numId w:val="3"/>
        </w:numPr>
        <w:spacing w:line="360" w:lineRule="auto"/>
        <w:ind w:firstLine="420" w:firstLineChars="0"/>
        <w:rPr>
          <w:rFonts w:hint="eastAsia" w:ascii="宋体" w:hAnsi="宋体"/>
          <w:b w:val="0"/>
          <w:bCs w:val="0"/>
          <w:sz w:val="24"/>
          <w:szCs w:val="24"/>
          <w:lang w:val="en-US" w:eastAsia="zh-CN"/>
        </w:rPr>
      </w:pPr>
      <w:r>
        <w:rPr>
          <w:rFonts w:hint="eastAsia" w:ascii="宋体" w:hAnsi="宋体"/>
          <w:b w:val="0"/>
          <w:bCs w:val="0"/>
          <w:sz w:val="24"/>
          <w:szCs w:val="24"/>
          <w:lang w:val="en-US" w:eastAsia="zh-CN"/>
        </w:rPr>
        <w:t>多协议适配：支持多种网络接入协议，轻松接入各种物联网设备、智能家居、汽车、穿戴设备、行业终端等</w:t>
      </w:r>
    </w:p>
    <w:p>
      <w:pPr>
        <w:numPr>
          <w:ilvl w:val="0"/>
          <w:numId w:val="3"/>
        </w:numPr>
        <w:spacing w:line="360" w:lineRule="auto"/>
        <w:ind w:firstLine="420" w:firstLineChars="0"/>
        <w:rPr>
          <w:rFonts w:hint="eastAsia" w:ascii="宋体" w:hAnsi="宋体"/>
          <w:b w:val="0"/>
          <w:bCs w:val="0"/>
          <w:sz w:val="24"/>
          <w:szCs w:val="24"/>
          <w:lang w:val="en-US" w:eastAsia="zh-CN"/>
        </w:rPr>
      </w:pPr>
      <w:r>
        <w:rPr>
          <w:rFonts w:hint="eastAsia" w:ascii="宋体" w:hAnsi="宋体"/>
          <w:b w:val="0"/>
          <w:bCs w:val="0"/>
          <w:sz w:val="24"/>
          <w:szCs w:val="24"/>
          <w:lang w:val="en-US" w:eastAsia="zh-CN"/>
        </w:rPr>
        <w:t>轻应用快速生成：提供最基本的通用应用模块的随意组合</w:t>
      </w:r>
    </w:p>
    <w:p>
      <w:pPr>
        <w:numPr>
          <w:ilvl w:val="0"/>
          <w:numId w:val="3"/>
        </w:numPr>
        <w:spacing w:line="360" w:lineRule="auto"/>
        <w:ind w:firstLine="420" w:firstLineChars="0"/>
        <w:rPr>
          <w:rFonts w:hint="eastAsia" w:ascii="宋体" w:hAnsi="宋体"/>
          <w:b w:val="0"/>
          <w:bCs w:val="0"/>
          <w:sz w:val="24"/>
          <w:szCs w:val="24"/>
          <w:lang w:val="en-US" w:eastAsia="zh-CN"/>
        </w:rPr>
      </w:pPr>
      <w:r>
        <w:rPr>
          <w:rFonts w:hint="eastAsia" w:ascii="宋体" w:hAnsi="宋体"/>
          <w:b w:val="0"/>
          <w:bCs w:val="0"/>
          <w:sz w:val="24"/>
          <w:szCs w:val="24"/>
          <w:lang w:val="en-US" w:eastAsia="zh-CN"/>
        </w:rPr>
        <w:t>API：开放、完善的API接口便于用户在SaaS层与PaaS层对接</w:t>
      </w:r>
    </w:p>
    <w:p>
      <w:pPr>
        <w:spacing w:line="360" w:lineRule="auto"/>
        <w:ind w:firstLine="420" w:firstLineChars="0"/>
        <w:rPr>
          <w:rFonts w:hint="eastAsia" w:ascii="宋体" w:hAnsi="宋体"/>
          <w:b w:val="0"/>
          <w:bCs w:val="0"/>
          <w:sz w:val="24"/>
          <w:szCs w:val="24"/>
          <w:lang w:val="en-US" w:eastAsia="zh-CN"/>
        </w:rPr>
      </w:pPr>
      <w:r>
        <w:rPr>
          <w:rFonts w:hint="eastAsia" w:ascii="宋体" w:hAnsi="宋体"/>
          <w:b w:val="0"/>
          <w:bCs w:val="0"/>
          <w:sz w:val="24"/>
          <w:szCs w:val="24"/>
          <w:lang w:val="en-US" w:eastAsia="zh-CN"/>
        </w:rPr>
        <w:t>架构示意图如下：</w:t>
      </w:r>
    </w:p>
    <w:p>
      <w:pPr>
        <w:spacing w:line="360" w:lineRule="auto"/>
        <w:ind w:firstLine="420" w:firstLineChars="0"/>
        <w:rPr>
          <w:rFonts w:hint="eastAsia" w:ascii="宋体" w:hAnsi="宋体"/>
          <w:b/>
          <w:bCs/>
          <w:sz w:val="24"/>
          <w:szCs w:val="24"/>
          <w:lang w:val="en-US" w:eastAsia="zh-CN"/>
        </w:rPr>
      </w:pPr>
      <w:r>
        <w:rPr>
          <w:rFonts w:hint="eastAsia" w:ascii="宋体" w:hAnsi="宋体"/>
          <w:sz w:val="24"/>
          <w:szCs w:val="24"/>
          <w:lang w:val="en-US" w:eastAsia="zh-CN"/>
        </w:rPr>
        <w:t xml:space="preserve">1.3.3 </w:t>
      </w:r>
      <w:r>
        <w:rPr>
          <w:rFonts w:hint="eastAsia" w:ascii="宋体" w:hAnsi="宋体"/>
          <w:b/>
          <w:bCs/>
          <w:sz w:val="24"/>
          <w:szCs w:val="24"/>
          <w:lang w:val="en-US" w:eastAsia="zh-CN"/>
        </w:rPr>
        <w:t>OneNET平台产品案例</w:t>
      </w:r>
    </w:p>
    <w:p>
      <w:pPr>
        <w:spacing w:line="360" w:lineRule="auto"/>
        <w:ind w:firstLine="420" w:firstLineChars="0"/>
        <w:rPr>
          <w:rFonts w:hint="eastAsia" w:ascii="宋体" w:hAnsi="宋体"/>
          <w:b w:val="0"/>
          <w:bCs w:val="0"/>
          <w:sz w:val="24"/>
          <w:szCs w:val="24"/>
          <w:lang w:val="en-US" w:eastAsia="zh-CN"/>
        </w:rPr>
      </w:pPr>
      <w:r>
        <w:rPr>
          <w:rFonts w:hint="eastAsia" w:ascii="宋体" w:hAnsi="宋体"/>
          <w:b w:val="0"/>
          <w:bCs w:val="0"/>
          <w:sz w:val="24"/>
          <w:szCs w:val="24"/>
          <w:lang w:val="en-US" w:eastAsia="zh-CN"/>
        </w:rPr>
        <w:t>OneNET平台自身并不参与SaaS层的各个行业的细化应用，将对于SaaS层的开发支持交付于第三方开发者（组织或个人），构建了友好的应用构建环境，这将成为各行业应用百花齐放的沃土。</w:t>
      </w:r>
    </w:p>
    <w:p>
      <w:pPr>
        <w:spacing w:line="360" w:lineRule="auto"/>
        <w:ind w:firstLine="420" w:firstLineChars="0"/>
        <w:rPr>
          <w:rFonts w:hint="eastAsia" w:ascii="宋体" w:hAnsi="宋体"/>
          <w:b w:val="0"/>
          <w:bCs w:val="0"/>
          <w:sz w:val="24"/>
          <w:szCs w:val="24"/>
          <w:lang w:val="en-US" w:eastAsia="zh-CN"/>
        </w:rPr>
      </w:pPr>
      <w:r>
        <w:rPr>
          <w:rFonts w:hint="eastAsia" w:ascii="宋体" w:hAnsi="宋体"/>
          <w:b w:val="0"/>
          <w:bCs w:val="0"/>
          <w:sz w:val="24"/>
          <w:szCs w:val="24"/>
          <w:lang w:val="en-US" w:eastAsia="zh-CN"/>
        </w:rPr>
        <w:t>同时OneNET平台也提供了轻应用快速生成的服务，可以将一些通用的应用模块随意组合，更简化了产品开发的流程，可以满足一些小应用的通用需求。</w:t>
      </w:r>
    </w:p>
    <w:p>
      <w:pPr>
        <w:spacing w:line="360" w:lineRule="auto"/>
        <w:ind w:firstLine="420" w:firstLineChars="0"/>
        <w:rPr>
          <w:rFonts w:hint="eastAsia" w:ascii="宋体" w:hAnsi="宋体"/>
          <w:b w:val="0"/>
          <w:bCs w:val="0"/>
          <w:sz w:val="24"/>
          <w:szCs w:val="24"/>
          <w:lang w:val="en-US" w:eastAsia="zh-CN"/>
        </w:rPr>
      </w:pPr>
      <w:r>
        <w:rPr>
          <w:rFonts w:hint="eastAsia" w:ascii="宋体" w:hAnsi="宋体"/>
          <w:b w:val="0"/>
          <w:bCs w:val="0"/>
          <w:sz w:val="24"/>
          <w:szCs w:val="24"/>
          <w:lang w:val="en-US" w:eastAsia="zh-CN"/>
        </w:rPr>
        <w:t>借助OneNET平台对于SaaS层应用开发的友好服务支撑，产生了各个领域对于物联网系统的比较成熟的用户服务应用，完成了用户与生活很多领域的对接工作。其中包括智慧停车解决方案、共享经济解决方案、城市消防监测解决方案、畜牧物联网解决方案、车联网管理平台解决方案等等领域的成果，已经渗透至用户生活的很多方面。</w:t>
      </w:r>
    </w:p>
    <w:p>
      <w:pPr>
        <w:spacing w:line="360" w:lineRule="auto"/>
        <w:ind w:firstLine="420" w:firstLineChars="0"/>
        <w:rPr>
          <w:rFonts w:hint="eastAsia" w:ascii="宋体" w:hAnsi="宋体"/>
          <w:b w:val="0"/>
          <w:bCs w:val="0"/>
          <w:sz w:val="24"/>
          <w:szCs w:val="24"/>
          <w:lang w:val="en-US" w:eastAsia="zh-CN"/>
        </w:rPr>
      </w:pPr>
      <w:r>
        <w:rPr>
          <w:rFonts w:hint="eastAsia" w:ascii="宋体" w:hAnsi="宋体"/>
          <w:b w:val="0"/>
          <w:bCs w:val="0"/>
          <w:sz w:val="24"/>
          <w:szCs w:val="24"/>
          <w:lang w:val="en-US" w:eastAsia="zh-CN"/>
        </w:rPr>
        <w:t>以车联网管理平台解决方案为例，可以很好地展现物联网企业借助OneNET平台完成定制某一特定领域的工作与设计流程，以及OneNET平台在此类产品中占据的地位与整个系统中发挥的作用。</w:t>
      </w:r>
    </w:p>
    <w:p>
      <w:pPr>
        <w:spacing w:line="360" w:lineRule="auto"/>
        <w:ind w:firstLine="420" w:firstLineChars="0"/>
        <w:rPr>
          <w:rFonts w:hint="eastAsia" w:ascii="宋体" w:hAnsi="宋体"/>
          <w:b w:val="0"/>
          <w:bCs w:val="0"/>
          <w:sz w:val="24"/>
          <w:szCs w:val="24"/>
          <w:lang w:val="en-US" w:eastAsia="zh-CN"/>
        </w:rPr>
      </w:pPr>
      <w:r>
        <w:rPr>
          <w:rFonts w:hint="eastAsia" w:ascii="宋体" w:hAnsi="宋体"/>
          <w:b w:val="0"/>
          <w:bCs w:val="0"/>
          <w:sz w:val="24"/>
          <w:szCs w:val="24"/>
          <w:lang w:val="en-US" w:eastAsia="zh-CN"/>
        </w:rPr>
        <w:t>车联网管理平台使用DTU获取车辆不同部件传感器数据与GPS信息，联网将获取到的数据上传至OneNET平台，OneNET平台以合理的结构将数据存储在云资源，车联网管理系统Web端以及app端会通过使用OnenET平台提供的API接口获取或者操作数据，并最终进行通知、控制、展示等，完成车辆各方面状态以及位置的远程监管的功能点。</w:t>
      </w:r>
    </w:p>
    <w:p>
      <w:pPr>
        <w:spacing w:line="360" w:lineRule="auto"/>
        <w:ind w:firstLine="420" w:firstLineChars="0"/>
        <w:rPr>
          <w:rFonts w:hint="eastAsia" w:ascii="宋体" w:hAnsi="宋体"/>
          <w:b w:val="0"/>
          <w:bCs w:val="0"/>
          <w:sz w:val="24"/>
          <w:szCs w:val="24"/>
          <w:lang w:val="en-US" w:eastAsia="zh-CN"/>
        </w:rPr>
      </w:pPr>
      <w:r>
        <w:rPr>
          <w:rFonts w:hint="eastAsia" w:ascii="宋体" w:hAnsi="宋体"/>
          <w:b w:val="0"/>
          <w:bCs w:val="0"/>
          <w:sz w:val="24"/>
          <w:szCs w:val="24"/>
          <w:lang w:val="en-US" w:eastAsia="zh-CN"/>
        </w:rPr>
        <w:t>已有的相对成熟的产品案例的系统架构与工作流程将对本系统有一个很好地指引作用。后续的物流监控系统将吸取前人成功的经验，参考既有的使用OneNET平台的系统架构，加以改进并融合自身需求，完成物流监控领域的解决方案。</w:t>
      </w:r>
    </w:p>
    <w:p>
      <w:pPr>
        <w:spacing w:line="360" w:lineRule="auto"/>
        <w:ind w:firstLine="420" w:firstLineChars="0"/>
        <w:rPr>
          <w:rFonts w:hint="eastAsia" w:ascii="宋体" w:hAnsi="宋体"/>
          <w:b/>
          <w:bCs/>
          <w:sz w:val="24"/>
          <w:szCs w:val="24"/>
          <w:lang w:val="en-US" w:eastAsia="zh-CN"/>
        </w:rPr>
      </w:pPr>
      <w:r>
        <w:rPr>
          <w:rFonts w:hint="eastAsia" w:ascii="宋体" w:hAnsi="宋体"/>
          <w:sz w:val="24"/>
          <w:szCs w:val="24"/>
          <w:lang w:val="en-US" w:eastAsia="zh-CN"/>
        </w:rPr>
        <w:t xml:space="preserve">1.3.4 </w:t>
      </w:r>
      <w:r>
        <w:rPr>
          <w:rFonts w:hint="eastAsia" w:ascii="宋体" w:hAnsi="宋体"/>
          <w:b/>
          <w:bCs/>
          <w:sz w:val="24"/>
          <w:szCs w:val="24"/>
          <w:lang w:val="en-US" w:eastAsia="zh-CN"/>
        </w:rPr>
        <w:t>选择OneNET平台的理由</w:t>
      </w:r>
    </w:p>
    <w:p>
      <w:pPr>
        <w:spacing w:line="360" w:lineRule="auto"/>
        <w:ind w:firstLine="420" w:firstLineChars="0"/>
        <w:rPr>
          <w:rFonts w:hint="eastAsia" w:ascii="宋体" w:hAnsi="宋体"/>
          <w:b w:val="0"/>
          <w:bCs w:val="0"/>
          <w:sz w:val="24"/>
          <w:szCs w:val="24"/>
          <w:lang w:val="en-US" w:eastAsia="zh-CN"/>
        </w:rPr>
      </w:pPr>
    </w:p>
    <w:p>
      <w:pPr>
        <w:spacing w:line="360" w:lineRule="auto"/>
        <w:rPr>
          <w:rFonts w:hint="eastAsia" w:ascii="宋体" w:hAnsi="宋体"/>
          <w:b/>
          <w:bCs/>
          <w:sz w:val="24"/>
          <w:szCs w:val="24"/>
          <w:lang w:val="en-US" w:eastAsia="zh-CN"/>
        </w:rPr>
      </w:pPr>
      <w:r>
        <w:rPr>
          <w:rFonts w:hint="eastAsia" w:ascii="黑体" w:hAnsi="Times New Roman" w:eastAsia="黑体"/>
          <w:b/>
          <w:sz w:val="28"/>
          <w:szCs w:val="28"/>
        </w:rPr>
        <w:t>1.</w:t>
      </w:r>
      <w:r>
        <w:rPr>
          <w:rFonts w:hint="eastAsia" w:ascii="黑体" w:hAnsi="Times New Roman" w:eastAsia="黑体"/>
          <w:b/>
          <w:sz w:val="28"/>
          <w:szCs w:val="28"/>
          <w:lang w:val="en-US" w:eastAsia="zh-CN"/>
        </w:rPr>
        <w:t>4 论文的主要工作和组织结构</w:t>
      </w:r>
    </w:p>
    <w:p>
      <w:pPr>
        <w:spacing w:line="360" w:lineRule="auto"/>
        <w:rPr>
          <w:rFonts w:hint="eastAsia" w:ascii="宋体" w:hAnsi="宋体"/>
          <w:sz w:val="24"/>
          <w:szCs w:val="24"/>
          <w:lang w:val="en-US" w:eastAsia="zh-CN"/>
        </w:rPr>
      </w:pPr>
    </w:p>
    <w:p>
      <w:pPr>
        <w:spacing w:line="360" w:lineRule="auto"/>
        <w:rPr>
          <w:rFonts w:hint="eastAsia" w:ascii="宋体" w:hAnsi="宋体"/>
          <w:sz w:val="24"/>
          <w:szCs w:val="24"/>
          <w:lang w:val="en-US" w:eastAsia="zh-CN"/>
        </w:rPr>
      </w:pPr>
    </w:p>
    <w:p>
      <w:pPr>
        <w:spacing w:beforeLines="80" w:afterLines="50" w:line="360" w:lineRule="auto"/>
        <w:jc w:val="center"/>
        <w:outlineLvl w:val="0"/>
        <w:rPr>
          <w:rFonts w:ascii="楷体_GB2312" w:hAnsi="Times New Roman" w:eastAsia="楷体_GB2312"/>
          <w:szCs w:val="24"/>
        </w:rPr>
      </w:pPr>
      <w:r>
        <w:rPr>
          <w:rFonts w:hint="eastAsia" w:ascii="黑体" w:hAnsi="Times New Roman" w:eastAsia="黑体"/>
          <w:b/>
          <w:sz w:val="36"/>
          <w:szCs w:val="36"/>
        </w:rPr>
        <w:t>第</w:t>
      </w:r>
      <w:r>
        <w:rPr>
          <w:rFonts w:hint="eastAsia" w:ascii="黑体" w:hAnsi="Times New Roman" w:eastAsia="黑体"/>
          <w:b/>
          <w:sz w:val="36"/>
          <w:szCs w:val="36"/>
          <w:lang w:val="en-US" w:eastAsia="zh-CN"/>
        </w:rPr>
        <w:t>2</w:t>
      </w:r>
      <w:r>
        <w:rPr>
          <w:rFonts w:hint="eastAsia" w:ascii="黑体" w:hAnsi="Times New Roman" w:eastAsia="黑体"/>
          <w:b/>
          <w:sz w:val="36"/>
          <w:szCs w:val="36"/>
        </w:rPr>
        <w:t>章</w:t>
      </w:r>
      <w:r>
        <w:rPr>
          <w:rFonts w:hint="eastAsia" w:ascii="黑体" w:hAnsi="宋体" w:eastAsia="黑体"/>
          <w:b/>
          <w:sz w:val="36"/>
          <w:szCs w:val="36"/>
        </w:rPr>
        <w:t xml:space="preserve"> </w:t>
      </w:r>
      <w:r>
        <w:rPr>
          <w:rFonts w:hint="eastAsia" w:ascii="黑体" w:hAnsi="宋体" w:eastAsia="黑体"/>
          <w:b/>
          <w:sz w:val="36"/>
          <w:szCs w:val="36"/>
          <w:lang w:val="en-US" w:eastAsia="zh-CN"/>
        </w:rPr>
        <w:t>springboot 技术概述</w:t>
      </w:r>
      <w:r>
        <w:rPr>
          <w:rFonts w:hint="eastAsia" w:ascii="楷体_GB2312" w:hAnsi="宋体" w:eastAsia="楷体_GB2312"/>
          <w:szCs w:val="21"/>
        </w:rPr>
        <w:t>（黑体小2）</w:t>
      </w:r>
    </w:p>
    <w:p>
      <w:pPr>
        <w:spacing w:line="360" w:lineRule="auto"/>
        <w:ind w:firstLine="480" w:firstLineChars="200"/>
        <w:rPr>
          <w:rFonts w:hint="eastAsia" w:ascii="宋体" w:hAnsi="宋体"/>
          <w:sz w:val="24"/>
          <w:szCs w:val="24"/>
          <w:lang w:val="en-US" w:eastAsia="zh-CN"/>
        </w:rPr>
      </w:pPr>
      <w:r>
        <w:rPr>
          <w:rFonts w:hint="eastAsia" w:ascii="宋体" w:hAnsi="宋体"/>
          <w:sz w:val="24"/>
          <w:szCs w:val="24"/>
          <w:lang w:val="en-US" w:eastAsia="zh-CN"/>
        </w:rPr>
        <w:t>Spring Boot是由Pivotal团队提供的全新框架，其设计目的是用来简化新Spring应用的初始搭建以及开发过程。该框架使用了特定的方式来进行配置，从而使开发人员不再需要定义样板化的配置。用我的话来理解，就是spring boot其实不是什么新的框架，它默认配置了很多框架的使用方式，就像maven整合了所有的jar包，spring boot整合了所有的框架（不知道这样比喻是否合适）。</w:t>
      </w:r>
      <w:bookmarkStart w:id="5" w:name="_GoBack"/>
      <w:bookmarkEnd w:id="5"/>
    </w:p>
    <w:p>
      <w:pPr>
        <w:spacing w:line="360" w:lineRule="auto"/>
        <w:rPr>
          <w:rFonts w:hint="eastAsia" w:ascii="宋体" w:hAnsi="宋体"/>
          <w:b/>
          <w:bCs/>
          <w:sz w:val="24"/>
          <w:szCs w:val="24"/>
          <w:lang w:val="en-US" w:eastAsia="zh-CN"/>
        </w:rPr>
      </w:pPr>
      <w:r>
        <w:rPr>
          <w:rFonts w:hint="eastAsia" w:ascii="黑体" w:hAnsi="Times New Roman" w:eastAsia="黑体"/>
          <w:b/>
          <w:sz w:val="28"/>
          <w:szCs w:val="28"/>
          <w:lang w:val="en-US" w:eastAsia="zh-CN"/>
        </w:rPr>
        <w:t>2</w:t>
      </w:r>
      <w:r>
        <w:rPr>
          <w:rFonts w:hint="eastAsia" w:ascii="黑体" w:hAnsi="Times New Roman" w:eastAsia="黑体"/>
          <w:b/>
          <w:sz w:val="28"/>
          <w:szCs w:val="28"/>
        </w:rPr>
        <w:t>.</w:t>
      </w:r>
      <w:r>
        <w:rPr>
          <w:rFonts w:hint="eastAsia" w:ascii="黑体" w:hAnsi="Times New Roman" w:eastAsia="黑体"/>
          <w:b/>
          <w:sz w:val="28"/>
          <w:szCs w:val="28"/>
          <w:lang w:val="en-US" w:eastAsia="zh-CN"/>
        </w:rPr>
        <w:t>1 论文的主要工作和组织结构</w:t>
      </w:r>
    </w:p>
    <w:p>
      <w:pPr>
        <w:spacing w:line="360" w:lineRule="auto"/>
        <w:rPr>
          <w:rFonts w:hint="eastAsia" w:ascii="宋体" w:hAnsi="宋体"/>
          <w:sz w:val="24"/>
          <w:szCs w:val="24"/>
          <w:lang w:val="en-US" w:eastAsia="zh-CN"/>
        </w:rPr>
      </w:pPr>
    </w:p>
    <w:p>
      <w:pPr>
        <w:spacing w:line="360" w:lineRule="auto"/>
        <w:rPr>
          <w:rFonts w:hint="eastAsia" w:ascii="宋体" w:hAnsi="宋体"/>
          <w:sz w:val="24"/>
          <w:szCs w:val="24"/>
          <w:lang w:val="en-US" w:eastAsia="zh-CN"/>
        </w:rPr>
      </w:pPr>
    </w:p>
    <w:p>
      <w:pPr>
        <w:spacing w:line="360" w:lineRule="auto"/>
        <w:rPr>
          <w:rFonts w:hint="eastAsia" w:ascii="黑体" w:hAnsi="黑体" w:eastAsia="黑体"/>
          <w:sz w:val="24"/>
          <w:szCs w:val="24"/>
        </w:rPr>
      </w:pPr>
      <w:r>
        <w:rPr>
          <w:rFonts w:ascii="黑体" w:hAnsi="黑体" w:eastAsia="黑体"/>
          <w:b/>
          <w:sz w:val="24"/>
          <w:szCs w:val="24"/>
        </w:rPr>
        <w:t>1</w:t>
      </w:r>
      <w:r>
        <w:rPr>
          <w:rFonts w:hint="eastAsia" w:ascii="黑体" w:hAnsi="黑体" w:eastAsia="黑体"/>
          <w:b/>
          <w:sz w:val="24"/>
          <w:szCs w:val="24"/>
        </w:rPr>
        <w:t>.1.</w:t>
      </w:r>
      <w:r>
        <w:rPr>
          <w:rFonts w:ascii="黑体" w:hAnsi="黑体" w:eastAsia="黑体"/>
          <w:b/>
          <w:sz w:val="24"/>
          <w:szCs w:val="24"/>
        </w:rPr>
        <w:t>1</w:t>
      </w:r>
      <w:r>
        <w:rPr>
          <w:rFonts w:hint="eastAsia" w:ascii="黑体" w:hAnsi="黑体" w:eastAsia="黑体"/>
          <w:sz w:val="24"/>
          <w:szCs w:val="24"/>
        </w:rPr>
        <w:t xml:space="preserve"> </w:t>
      </w:r>
      <w:r>
        <w:rPr>
          <w:rFonts w:hint="eastAsia" w:ascii="黑体" w:hAnsi="黑体" w:eastAsia="黑体"/>
          <w:b/>
          <w:sz w:val="24"/>
          <w:szCs w:val="24"/>
        </w:rPr>
        <w:t>问题提出</w:t>
      </w:r>
      <w:r>
        <w:rPr>
          <w:rFonts w:hint="eastAsia" w:ascii="楷体_GB2312" w:hAnsi="宋体" w:eastAsia="楷体_GB2312"/>
          <w:szCs w:val="21"/>
        </w:rPr>
        <w:t>（黑体小4号，加粗）</w:t>
      </w:r>
    </w:p>
    <w:p>
      <w:pPr>
        <w:spacing w:line="360" w:lineRule="auto"/>
        <w:ind w:firstLine="480" w:firstLineChars="200"/>
        <w:rPr>
          <w:rFonts w:hint="eastAsia" w:ascii="宋体" w:hAnsi="宋体"/>
          <w:sz w:val="24"/>
          <w:szCs w:val="24"/>
        </w:rPr>
      </w:pPr>
      <w:r>
        <w:rPr>
          <w:rFonts w:hint="eastAsia" w:ascii="宋体" w:hAnsi="宋体"/>
          <w:sz w:val="24"/>
          <w:szCs w:val="24"/>
        </w:rPr>
        <w:t>近年来，随着环境的日益恶化，人们对生态日益重视，含有植物的水流问题也已经成为河流动力学研究中的热点之一</w:t>
      </w:r>
      <w:r>
        <w:rPr>
          <w:rFonts w:hint="eastAsia" w:ascii="Times New Roman" w:hAnsi="Times New Roman"/>
          <w:sz w:val="24"/>
          <w:szCs w:val="24"/>
          <w:vertAlign w:val="superscript"/>
        </w:rPr>
        <w:t>[2]</w:t>
      </w:r>
      <w:r>
        <w:rPr>
          <w:rFonts w:hint="eastAsia" w:ascii="宋体" w:hAnsi="宋体"/>
          <w:sz w:val="24"/>
          <w:szCs w:val="24"/>
        </w:rPr>
        <w:t>。直观的了解，河渠水流中的植物不仅减少了过水面积，加大了河渠地面的粗糙程度，降低了河渠的行洪能力，加大了两岸的洪灾威胁。</w:t>
      </w:r>
    </w:p>
    <w:p>
      <w:pPr>
        <w:spacing w:line="360" w:lineRule="auto"/>
        <w:jc w:val="center"/>
        <w:rPr>
          <w:rFonts w:hint="eastAsia" w:ascii="楷体_GB2312" w:hAnsi="宋体" w:eastAsia="楷体_GB2312"/>
          <w:szCs w:val="21"/>
        </w:rPr>
      </w:pPr>
      <w:r>
        <w:rPr>
          <w:rFonts w:hint="eastAsia" w:ascii="楷体_GB2312" w:hAnsi="宋体" w:eastAsia="楷体_GB2312"/>
          <w:szCs w:val="21"/>
        </w:rPr>
        <w:t>（首行缩进2字符，宋体小4号，1.5倍行距）</w:t>
      </w:r>
    </w:p>
    <w:p>
      <w:pPr>
        <w:spacing w:line="460" w:lineRule="exact"/>
        <w:jc w:val="center"/>
        <w:rPr>
          <w:rFonts w:hint="eastAsia" w:ascii="宋体" w:hAnsi="宋体"/>
          <w:szCs w:val="24"/>
        </w:rPr>
      </w:pPr>
    </w:p>
    <w:p>
      <w:pPr>
        <w:spacing w:line="460" w:lineRule="exact"/>
        <w:rPr>
          <w:rFonts w:hint="eastAsia" w:ascii="Times New Roman" w:hAnsi="Times New Roman"/>
          <w:b/>
          <w:sz w:val="24"/>
          <w:szCs w:val="24"/>
        </w:rPr>
      </w:pPr>
      <w:r>
        <w:rPr>
          <w:rFonts w:hint="eastAsia" w:ascii="Times New Roman" w:hAnsi="Times New Roman"/>
          <w:b/>
          <w:sz w:val="24"/>
          <w:szCs w:val="24"/>
        </w:rPr>
        <w:t>公式、图文示例：</w:t>
      </w:r>
    </w:p>
    <w:p>
      <w:pPr>
        <w:spacing w:line="360" w:lineRule="auto"/>
        <w:rPr>
          <w:rFonts w:hint="eastAsia" w:ascii="Times New Roman" w:hAnsi="Times New Roman"/>
          <w:b/>
          <w:szCs w:val="24"/>
        </w:rPr>
      </w:pPr>
      <w:r>
        <w:rPr>
          <w:rFonts w:hint="eastAsia" w:ascii="Times New Roman" w:hAnsi="Times New Roman"/>
          <w:szCs w:val="24"/>
        </w:rPr>
        <w:t>（1）公式示例：</w:t>
      </w:r>
    </w:p>
    <w:p>
      <w:pPr>
        <w:spacing w:line="360" w:lineRule="auto"/>
        <w:ind w:firstLine="480" w:firstLineChars="200"/>
        <w:textAlignment w:val="baseline"/>
        <w:rPr>
          <w:rFonts w:hint="eastAsia" w:ascii="Times New Roman" w:hAnsi="Times New Roman"/>
          <w:i/>
          <w:sz w:val="24"/>
          <w:szCs w:val="20"/>
        </w:rPr>
      </w:pPr>
      <w:r>
        <w:rPr>
          <w:rFonts w:ascii="Times New Roman" w:hAnsi="Times New Roman"/>
          <w:sz w:val="24"/>
          <w:szCs w:val="20"/>
        </w:rPr>
        <w:t>根据《港口工程桩基规范》桩基宜选择中密或密实砂层、硬粘性土层、碎石类土、或风化岩层等良好土层作为桩端持力层</w:t>
      </w:r>
      <w:r>
        <w:rPr>
          <w:rFonts w:hint="eastAsia" w:ascii="Times New Roman" w:hAnsi="Times New Roman"/>
          <w:sz w:val="24"/>
          <w:szCs w:val="20"/>
        </w:rPr>
        <w:t xml:space="preserve">。            </w:t>
      </w:r>
    </w:p>
    <w:p>
      <w:pPr>
        <w:spacing w:line="360" w:lineRule="auto"/>
        <w:ind w:firstLine="480" w:firstLineChars="200"/>
        <w:textAlignment w:val="baseline"/>
        <w:rPr>
          <w:rFonts w:ascii="Times New Roman" w:hAnsi="Times New Roman"/>
          <w:sz w:val="24"/>
          <w:szCs w:val="20"/>
        </w:rPr>
      </w:pPr>
      <w:r>
        <w:rPr>
          <w:rFonts w:hint="eastAsia" w:ascii="Times New Roman" w:hAnsi="Times New Roman"/>
          <w:sz w:val="24"/>
          <w:szCs w:val="20"/>
        </w:rPr>
        <w:t>由桩力验算公式：</w:t>
      </w:r>
    </w:p>
    <w:p>
      <w:pPr>
        <w:jc w:val="center"/>
        <w:rPr>
          <w:rFonts w:hint="eastAsia" w:ascii="Times New Roman" w:hAnsi="Times New Roman"/>
          <w:szCs w:val="21"/>
        </w:rPr>
      </w:pPr>
      <w:r>
        <w:rPr>
          <w:rFonts w:ascii="Times New Roman" w:hAnsi="Times New Roman"/>
          <w:position w:val="-12"/>
          <w:sz w:val="24"/>
          <w:szCs w:val="24"/>
        </w:rPr>
        <w:pict>
          <v:shape id="_x0000_i1025" o:spt="75" type="#_x0000_t75" style="height:18pt;width:17.25pt;" filled="f" o:preferrelative="t" stroked="f" coordsize="21600,21600">
            <v:path/>
            <v:fill on="f" focussize="0,0"/>
            <v:stroke on="f" joinstyle="miter"/>
            <v:imagedata r:id="rId11" o:title=""/>
            <o:lock v:ext="edit" aspectratio="t"/>
            <w10:wrap type="none"/>
            <w10:anchorlock/>
          </v:shape>
        </w:pict>
      </w:r>
      <w:r>
        <w:rPr>
          <w:rFonts w:ascii="Times New Roman" w:hAnsi="Times New Roman"/>
          <w:sz w:val="24"/>
          <w:szCs w:val="24"/>
        </w:rPr>
        <w:t>=</w:t>
      </w:r>
      <w:r>
        <w:rPr>
          <w:rFonts w:ascii="Times New Roman" w:hAnsi="Times New Roman"/>
          <w:position w:val="-30"/>
          <w:sz w:val="24"/>
          <w:szCs w:val="24"/>
        </w:rPr>
        <w:pict>
          <v:shape id="_x0000_i1026" o:spt="75" type="#_x0000_t75" style="height:33.75pt;width:100.5pt;" filled="f" o:preferrelative="t" stroked="f" coordsize="21600,21600">
            <v:path/>
            <v:fill on="f" focussize="0,0"/>
            <v:stroke on="f" joinstyle="miter"/>
            <v:imagedata r:id="rId12" o:title=""/>
            <o:lock v:ext="edit" aspectratio="t"/>
            <w10:wrap type="none"/>
            <w10:anchorlock/>
          </v:shape>
        </w:pict>
      </w:r>
      <w:r>
        <w:rPr>
          <w:rFonts w:hint="eastAsia" w:ascii="Times New Roman" w:hAnsi="Times New Roman"/>
          <w:sz w:val="24"/>
          <w:szCs w:val="20"/>
        </w:rPr>
        <w:tab/>
      </w:r>
      <w:r>
        <w:rPr>
          <w:rFonts w:hint="eastAsia" w:ascii="Times New Roman" w:hAnsi="Times New Roman"/>
          <w:sz w:val="24"/>
          <w:szCs w:val="20"/>
        </w:rPr>
        <w:t xml:space="preserve">                （3.2）</w:t>
      </w:r>
    </w:p>
    <w:p>
      <w:pPr>
        <w:spacing w:line="460" w:lineRule="exact"/>
        <w:rPr>
          <w:rFonts w:hint="eastAsia" w:ascii="Times New Roman" w:hAnsi="Times New Roman"/>
          <w:szCs w:val="24"/>
        </w:rPr>
      </w:pPr>
      <w:r>
        <w:rPr>
          <w:rFonts w:hint="eastAsia" w:ascii="Times New Roman" w:hAnsi="Times New Roman"/>
          <w:szCs w:val="24"/>
        </w:rPr>
        <w:t>(公式按章编号，例如 第三章中的第二个公式 3.2)，（建议公式用微软office的公式编辑器输入，应对公式中符号加以说明）</w:t>
      </w:r>
    </w:p>
    <w:p>
      <w:pPr>
        <w:spacing w:line="460" w:lineRule="exact"/>
        <w:jc w:val="left"/>
        <w:rPr>
          <w:rFonts w:hint="eastAsia" w:ascii="宋体" w:hAnsi="宋体"/>
          <w:szCs w:val="21"/>
        </w:rPr>
      </w:pPr>
      <w:r>
        <w:rPr>
          <w:rFonts w:hint="eastAsia" w:ascii="宋体" w:hAnsi="宋体"/>
          <w:szCs w:val="21"/>
        </w:rPr>
        <w:t>（2）表示例：</w:t>
      </w:r>
    </w:p>
    <w:p>
      <w:pPr>
        <w:jc w:val="center"/>
        <w:rPr>
          <w:rFonts w:hint="eastAsia" w:ascii="黑体" w:hAnsi="Times New Roman" w:eastAsia="黑体"/>
          <w:szCs w:val="21"/>
        </w:rPr>
      </w:pPr>
      <w:r>
        <w:rPr>
          <w:rFonts w:hint="eastAsia" w:ascii="黑体" w:hAnsi="Times New Roman" w:eastAsia="黑体"/>
          <w:szCs w:val="21"/>
        </w:rPr>
        <w:t>表3.2</w:t>
      </w:r>
      <w:r>
        <w:rPr>
          <w:rFonts w:hint="eastAsia" w:ascii="黑体" w:hAnsi="Times New Roman" w:eastAsia="黑体"/>
          <w:szCs w:val="21"/>
        </w:rPr>
        <w:tab/>
      </w:r>
      <w:r>
        <w:rPr>
          <w:rFonts w:hint="eastAsia" w:ascii="黑体" w:hAnsi="Times New Roman" w:eastAsia="黑体"/>
          <w:szCs w:val="21"/>
        </w:rPr>
        <w:t>堆场面积计算表</w:t>
      </w:r>
    </w:p>
    <w:p>
      <w:pPr>
        <w:jc w:val="center"/>
        <w:rPr>
          <w:rFonts w:ascii="Times New Roman" w:hAnsi="Times New Roman" w:eastAsia="黑体"/>
          <w:b/>
          <w:szCs w:val="21"/>
        </w:rPr>
      </w:pPr>
      <w:r>
        <w:rPr>
          <w:rFonts w:ascii="Times New Roman" w:hAnsi="Times New Roman" w:eastAsia="黑体"/>
          <w:b/>
          <w:szCs w:val="21"/>
        </w:rPr>
        <w:t>Table4.4</w:t>
      </w:r>
      <w:r>
        <w:rPr>
          <w:rFonts w:ascii="Times New Roman" w:hAnsi="Times New Roman" w:eastAsia="黑体"/>
          <w:b/>
          <w:szCs w:val="21"/>
        </w:rPr>
        <w:tab/>
      </w:r>
      <w:r>
        <w:rPr>
          <w:rFonts w:ascii="Times New Roman" w:hAnsi="Times New Roman" w:eastAsia="黑体"/>
          <w:b/>
          <w:szCs w:val="21"/>
        </w:rPr>
        <w:t>Yard area calculation table</w:t>
      </w:r>
    </w:p>
    <w:tbl>
      <w:tblPr>
        <w:tblStyle w:val="6"/>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2"/>
        <w:gridCol w:w="1995"/>
        <w:gridCol w:w="1672"/>
        <w:gridCol w:w="1986"/>
        <w:gridCol w:w="16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trPr>
        <w:tc>
          <w:tcPr>
            <w:tcW w:w="3377" w:type="dxa"/>
            <w:gridSpan w:val="2"/>
            <w:vAlign w:val="center"/>
          </w:tcPr>
          <w:p>
            <w:pPr>
              <w:jc w:val="center"/>
              <w:rPr>
                <w:rFonts w:ascii="Times New Roman" w:hAnsi="Times New Roman"/>
                <w:szCs w:val="21"/>
              </w:rPr>
            </w:pPr>
          </w:p>
        </w:tc>
        <w:tc>
          <w:tcPr>
            <w:tcW w:w="1672" w:type="dxa"/>
            <w:vAlign w:val="center"/>
          </w:tcPr>
          <w:p>
            <w:pPr>
              <w:jc w:val="center"/>
              <w:rPr>
                <w:rFonts w:ascii="Times New Roman" w:hAnsi="Times New Roman"/>
                <w:szCs w:val="21"/>
              </w:rPr>
            </w:pPr>
            <w:r>
              <w:rPr>
                <w:rFonts w:ascii="Times New Roman" w:hAnsi="Times New Roman"/>
                <w:szCs w:val="21"/>
              </w:rPr>
              <w:t>堆场容量（TEU）</w:t>
            </w:r>
          </w:p>
        </w:tc>
        <w:tc>
          <w:tcPr>
            <w:tcW w:w="1986" w:type="dxa"/>
            <w:vAlign w:val="center"/>
          </w:tcPr>
          <w:p>
            <w:pPr>
              <w:jc w:val="center"/>
              <w:rPr>
                <w:rFonts w:ascii="Times New Roman" w:hAnsi="Times New Roman"/>
                <w:szCs w:val="21"/>
              </w:rPr>
            </w:pPr>
            <w:r>
              <w:rPr>
                <w:rFonts w:ascii="Times New Roman" w:hAnsi="Times New Roman"/>
                <w:szCs w:val="21"/>
              </w:rPr>
              <w:t>地面箱位数（TEU）</w:t>
            </w:r>
          </w:p>
        </w:tc>
        <w:tc>
          <w:tcPr>
            <w:tcW w:w="1685" w:type="dxa"/>
            <w:vAlign w:val="center"/>
          </w:tcPr>
          <w:p>
            <w:pPr>
              <w:jc w:val="center"/>
              <w:rPr>
                <w:rFonts w:ascii="Times New Roman" w:hAnsi="Times New Roman"/>
                <w:szCs w:val="21"/>
              </w:rPr>
            </w:pPr>
            <w:r>
              <w:rPr>
                <w:rFonts w:ascii="Times New Roman" w:hAnsi="Times New Roman"/>
                <w:szCs w:val="21"/>
              </w:rPr>
              <w:t>堆场面积（㎡）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trPr>
        <w:tc>
          <w:tcPr>
            <w:tcW w:w="1382" w:type="dxa"/>
            <w:vMerge w:val="restart"/>
            <w:vAlign w:val="center"/>
          </w:tcPr>
          <w:p>
            <w:pPr>
              <w:jc w:val="center"/>
              <w:rPr>
                <w:rFonts w:ascii="Times New Roman" w:hAnsi="Times New Roman"/>
                <w:szCs w:val="21"/>
              </w:rPr>
            </w:pPr>
            <w:r>
              <w:rPr>
                <w:rFonts w:ascii="Times New Roman" w:hAnsi="Times New Roman"/>
                <w:szCs w:val="21"/>
              </w:rPr>
              <w:t>重箱（进口）</w:t>
            </w:r>
          </w:p>
        </w:tc>
        <w:tc>
          <w:tcPr>
            <w:tcW w:w="1995" w:type="dxa"/>
            <w:vAlign w:val="center"/>
          </w:tcPr>
          <w:p>
            <w:pPr>
              <w:jc w:val="center"/>
              <w:rPr>
                <w:rFonts w:ascii="Times New Roman" w:hAnsi="Times New Roman"/>
                <w:szCs w:val="21"/>
              </w:rPr>
            </w:pPr>
            <w:r>
              <w:rPr>
                <w:rFonts w:ascii="Times New Roman" w:hAnsi="Times New Roman"/>
                <w:szCs w:val="21"/>
              </w:rPr>
              <w:t>普通重箱</w:t>
            </w:r>
          </w:p>
        </w:tc>
        <w:tc>
          <w:tcPr>
            <w:tcW w:w="1672" w:type="dxa"/>
            <w:vAlign w:val="center"/>
          </w:tcPr>
          <w:p>
            <w:pPr>
              <w:jc w:val="center"/>
              <w:rPr>
                <w:rFonts w:ascii="Times New Roman" w:hAnsi="Times New Roman"/>
                <w:szCs w:val="21"/>
              </w:rPr>
            </w:pPr>
            <w:r>
              <w:rPr>
                <w:rFonts w:ascii="Times New Roman" w:hAnsi="Times New Roman"/>
                <w:szCs w:val="21"/>
              </w:rPr>
              <w:t>23275</w:t>
            </w:r>
          </w:p>
        </w:tc>
        <w:tc>
          <w:tcPr>
            <w:tcW w:w="1986" w:type="dxa"/>
            <w:vAlign w:val="center"/>
          </w:tcPr>
          <w:p>
            <w:pPr>
              <w:jc w:val="center"/>
              <w:rPr>
                <w:rFonts w:ascii="Times New Roman" w:hAnsi="Times New Roman"/>
                <w:szCs w:val="21"/>
              </w:rPr>
            </w:pPr>
            <w:r>
              <w:rPr>
                <w:rFonts w:ascii="Times New Roman" w:hAnsi="Times New Roman"/>
                <w:szCs w:val="21"/>
              </w:rPr>
              <w:t>7162</w:t>
            </w:r>
          </w:p>
        </w:tc>
        <w:tc>
          <w:tcPr>
            <w:tcW w:w="1685" w:type="dxa"/>
            <w:vAlign w:val="center"/>
          </w:tcPr>
          <w:p>
            <w:pPr>
              <w:jc w:val="center"/>
              <w:rPr>
                <w:rFonts w:ascii="Times New Roman" w:hAnsi="Times New Roman"/>
                <w:szCs w:val="21"/>
              </w:rPr>
            </w:pPr>
            <w:r>
              <w:rPr>
                <w:rFonts w:ascii="Times New Roman" w:hAnsi="Times New Roman"/>
                <w:szCs w:val="21"/>
              </w:rPr>
              <w:t>105800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trPr>
        <w:tc>
          <w:tcPr>
            <w:tcW w:w="1382" w:type="dxa"/>
            <w:vMerge w:val="continue"/>
            <w:vAlign w:val="center"/>
          </w:tcPr>
          <w:p>
            <w:pPr>
              <w:jc w:val="center"/>
              <w:rPr>
                <w:rFonts w:ascii="Times New Roman" w:hAnsi="Times New Roman"/>
                <w:szCs w:val="21"/>
              </w:rPr>
            </w:pPr>
          </w:p>
        </w:tc>
        <w:tc>
          <w:tcPr>
            <w:tcW w:w="1995" w:type="dxa"/>
            <w:vAlign w:val="center"/>
          </w:tcPr>
          <w:p>
            <w:pPr>
              <w:jc w:val="center"/>
              <w:rPr>
                <w:rFonts w:ascii="Times New Roman" w:hAnsi="Times New Roman"/>
                <w:szCs w:val="21"/>
              </w:rPr>
            </w:pPr>
            <w:r>
              <w:rPr>
                <w:rFonts w:ascii="Times New Roman" w:hAnsi="Times New Roman"/>
                <w:szCs w:val="21"/>
              </w:rPr>
              <w:t>冷藏箱</w:t>
            </w:r>
          </w:p>
        </w:tc>
        <w:tc>
          <w:tcPr>
            <w:tcW w:w="1672" w:type="dxa"/>
            <w:vAlign w:val="center"/>
          </w:tcPr>
          <w:p>
            <w:pPr>
              <w:jc w:val="center"/>
              <w:rPr>
                <w:rFonts w:ascii="Times New Roman" w:hAnsi="Times New Roman"/>
                <w:szCs w:val="21"/>
              </w:rPr>
            </w:pPr>
            <w:r>
              <w:rPr>
                <w:rFonts w:ascii="Times New Roman" w:hAnsi="Times New Roman"/>
                <w:szCs w:val="21"/>
              </w:rPr>
              <w:t>499</w:t>
            </w:r>
          </w:p>
        </w:tc>
        <w:tc>
          <w:tcPr>
            <w:tcW w:w="1986" w:type="dxa"/>
            <w:vAlign w:val="center"/>
          </w:tcPr>
          <w:p>
            <w:pPr>
              <w:jc w:val="center"/>
              <w:rPr>
                <w:rFonts w:ascii="Times New Roman" w:hAnsi="Times New Roman"/>
                <w:szCs w:val="21"/>
              </w:rPr>
            </w:pPr>
            <w:r>
              <w:rPr>
                <w:rFonts w:ascii="Times New Roman" w:hAnsi="Times New Roman"/>
                <w:szCs w:val="21"/>
              </w:rPr>
              <w:t>154</w:t>
            </w:r>
          </w:p>
        </w:tc>
        <w:tc>
          <w:tcPr>
            <w:tcW w:w="1685" w:type="dxa"/>
            <w:vAlign w:val="center"/>
          </w:tcPr>
          <w:p>
            <w:pPr>
              <w:jc w:val="center"/>
              <w:rPr>
                <w:rFonts w:ascii="Times New Roman" w:hAnsi="Times New Roman"/>
                <w:szCs w:val="21"/>
              </w:rPr>
            </w:pPr>
            <w:r>
              <w:rPr>
                <w:rFonts w:ascii="Times New Roman" w:hAnsi="Times New Roman"/>
                <w:szCs w:val="21"/>
              </w:rPr>
              <w:t>2300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trPr>
        <w:tc>
          <w:tcPr>
            <w:tcW w:w="1382" w:type="dxa"/>
            <w:vMerge w:val="continue"/>
            <w:vAlign w:val="center"/>
          </w:tcPr>
          <w:p>
            <w:pPr>
              <w:jc w:val="center"/>
              <w:rPr>
                <w:rFonts w:ascii="Times New Roman" w:hAnsi="Times New Roman"/>
                <w:szCs w:val="21"/>
              </w:rPr>
            </w:pPr>
          </w:p>
        </w:tc>
        <w:tc>
          <w:tcPr>
            <w:tcW w:w="1995" w:type="dxa"/>
            <w:vAlign w:val="center"/>
          </w:tcPr>
          <w:p>
            <w:pPr>
              <w:jc w:val="center"/>
              <w:rPr>
                <w:rFonts w:ascii="Times New Roman" w:hAnsi="Times New Roman"/>
                <w:szCs w:val="21"/>
              </w:rPr>
            </w:pPr>
            <w:r>
              <w:rPr>
                <w:rFonts w:ascii="Times New Roman" w:hAnsi="Times New Roman"/>
                <w:szCs w:val="21"/>
              </w:rPr>
              <w:t>危险品箱</w:t>
            </w:r>
          </w:p>
        </w:tc>
        <w:tc>
          <w:tcPr>
            <w:tcW w:w="1672" w:type="dxa"/>
            <w:vAlign w:val="center"/>
          </w:tcPr>
          <w:p>
            <w:pPr>
              <w:jc w:val="center"/>
              <w:rPr>
                <w:rFonts w:ascii="Times New Roman" w:hAnsi="Times New Roman"/>
                <w:szCs w:val="21"/>
              </w:rPr>
            </w:pPr>
            <w:r>
              <w:rPr>
                <w:rFonts w:ascii="Times New Roman" w:hAnsi="Times New Roman"/>
                <w:szCs w:val="21"/>
              </w:rPr>
              <w:t>167</w:t>
            </w:r>
          </w:p>
        </w:tc>
        <w:tc>
          <w:tcPr>
            <w:tcW w:w="1986" w:type="dxa"/>
            <w:vAlign w:val="center"/>
          </w:tcPr>
          <w:p>
            <w:pPr>
              <w:jc w:val="center"/>
              <w:rPr>
                <w:rFonts w:ascii="Times New Roman" w:hAnsi="Times New Roman"/>
                <w:szCs w:val="21"/>
              </w:rPr>
            </w:pPr>
            <w:r>
              <w:rPr>
                <w:rFonts w:ascii="Times New Roman" w:hAnsi="Times New Roman"/>
                <w:szCs w:val="21"/>
              </w:rPr>
              <w:t>52</w:t>
            </w:r>
          </w:p>
        </w:tc>
        <w:tc>
          <w:tcPr>
            <w:tcW w:w="1685" w:type="dxa"/>
            <w:vAlign w:val="center"/>
          </w:tcPr>
          <w:p>
            <w:pPr>
              <w:jc w:val="center"/>
              <w:rPr>
                <w:rFonts w:ascii="Times New Roman" w:hAnsi="Times New Roman"/>
                <w:szCs w:val="21"/>
              </w:rPr>
            </w:pPr>
            <w:r>
              <w:rPr>
                <w:rFonts w:ascii="Times New Roman" w:hAnsi="Times New Roman"/>
                <w:szCs w:val="21"/>
              </w:rPr>
              <w:t>800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trPr>
        <w:tc>
          <w:tcPr>
            <w:tcW w:w="1382" w:type="dxa"/>
            <w:vMerge w:val="restart"/>
            <w:vAlign w:val="center"/>
          </w:tcPr>
          <w:p>
            <w:pPr>
              <w:jc w:val="center"/>
              <w:rPr>
                <w:rFonts w:ascii="Times New Roman" w:hAnsi="Times New Roman"/>
                <w:szCs w:val="21"/>
              </w:rPr>
            </w:pPr>
            <w:r>
              <w:rPr>
                <w:rFonts w:ascii="Times New Roman" w:hAnsi="Times New Roman"/>
                <w:szCs w:val="21"/>
              </w:rPr>
              <w:t>重箱（出口）</w:t>
            </w:r>
          </w:p>
        </w:tc>
        <w:tc>
          <w:tcPr>
            <w:tcW w:w="1995" w:type="dxa"/>
            <w:vAlign w:val="center"/>
          </w:tcPr>
          <w:p>
            <w:pPr>
              <w:jc w:val="center"/>
              <w:rPr>
                <w:rFonts w:ascii="Times New Roman" w:hAnsi="Times New Roman"/>
                <w:szCs w:val="21"/>
              </w:rPr>
            </w:pPr>
            <w:r>
              <w:rPr>
                <w:rFonts w:ascii="Times New Roman" w:hAnsi="Times New Roman"/>
                <w:szCs w:val="21"/>
              </w:rPr>
              <w:t>普通重箱</w:t>
            </w:r>
          </w:p>
        </w:tc>
        <w:tc>
          <w:tcPr>
            <w:tcW w:w="1672" w:type="dxa"/>
            <w:vAlign w:val="center"/>
          </w:tcPr>
          <w:p>
            <w:pPr>
              <w:jc w:val="center"/>
              <w:rPr>
                <w:rFonts w:ascii="Times New Roman" w:hAnsi="Times New Roman"/>
                <w:szCs w:val="21"/>
              </w:rPr>
            </w:pPr>
            <w:r>
              <w:rPr>
                <w:rFonts w:ascii="Times New Roman" w:hAnsi="Times New Roman"/>
                <w:szCs w:val="21"/>
              </w:rPr>
              <w:t>7963</w:t>
            </w:r>
          </w:p>
        </w:tc>
        <w:tc>
          <w:tcPr>
            <w:tcW w:w="1986" w:type="dxa"/>
            <w:vAlign w:val="center"/>
          </w:tcPr>
          <w:p>
            <w:pPr>
              <w:jc w:val="center"/>
              <w:rPr>
                <w:rFonts w:ascii="Times New Roman" w:hAnsi="Times New Roman"/>
                <w:szCs w:val="21"/>
              </w:rPr>
            </w:pPr>
            <w:r>
              <w:rPr>
                <w:rFonts w:ascii="Times New Roman" w:hAnsi="Times New Roman"/>
                <w:szCs w:val="21"/>
              </w:rPr>
              <w:t>2450</w:t>
            </w:r>
          </w:p>
        </w:tc>
        <w:tc>
          <w:tcPr>
            <w:tcW w:w="1685" w:type="dxa"/>
            <w:vAlign w:val="center"/>
          </w:tcPr>
          <w:p>
            <w:pPr>
              <w:jc w:val="center"/>
              <w:rPr>
                <w:rFonts w:ascii="Times New Roman" w:hAnsi="Times New Roman"/>
                <w:szCs w:val="21"/>
              </w:rPr>
            </w:pPr>
            <w:r>
              <w:rPr>
                <w:rFonts w:ascii="Times New Roman" w:hAnsi="Times New Roman"/>
                <w:szCs w:val="21"/>
              </w:rPr>
              <w:t>36200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trPr>
        <w:tc>
          <w:tcPr>
            <w:tcW w:w="1382" w:type="dxa"/>
            <w:vMerge w:val="continue"/>
            <w:vAlign w:val="center"/>
          </w:tcPr>
          <w:p>
            <w:pPr>
              <w:jc w:val="center"/>
              <w:rPr>
                <w:rFonts w:ascii="Times New Roman" w:hAnsi="Times New Roman"/>
                <w:szCs w:val="21"/>
              </w:rPr>
            </w:pPr>
          </w:p>
        </w:tc>
        <w:tc>
          <w:tcPr>
            <w:tcW w:w="1995" w:type="dxa"/>
            <w:vAlign w:val="center"/>
          </w:tcPr>
          <w:p>
            <w:pPr>
              <w:jc w:val="center"/>
              <w:rPr>
                <w:rFonts w:ascii="Times New Roman" w:hAnsi="Times New Roman"/>
                <w:szCs w:val="21"/>
              </w:rPr>
            </w:pPr>
            <w:r>
              <w:rPr>
                <w:rFonts w:ascii="Times New Roman" w:hAnsi="Times New Roman"/>
                <w:szCs w:val="21"/>
              </w:rPr>
              <w:t>冷藏箱</w:t>
            </w:r>
          </w:p>
        </w:tc>
        <w:tc>
          <w:tcPr>
            <w:tcW w:w="1672" w:type="dxa"/>
            <w:vAlign w:val="center"/>
          </w:tcPr>
          <w:p>
            <w:pPr>
              <w:jc w:val="center"/>
              <w:rPr>
                <w:rFonts w:ascii="Times New Roman" w:hAnsi="Times New Roman"/>
                <w:szCs w:val="21"/>
              </w:rPr>
            </w:pPr>
            <w:r>
              <w:rPr>
                <w:rFonts w:ascii="Times New Roman" w:hAnsi="Times New Roman"/>
                <w:szCs w:val="21"/>
              </w:rPr>
              <w:t>342</w:t>
            </w:r>
          </w:p>
        </w:tc>
        <w:tc>
          <w:tcPr>
            <w:tcW w:w="1986" w:type="dxa"/>
            <w:vAlign w:val="center"/>
          </w:tcPr>
          <w:p>
            <w:pPr>
              <w:jc w:val="center"/>
              <w:rPr>
                <w:rFonts w:ascii="Times New Roman" w:hAnsi="Times New Roman"/>
                <w:szCs w:val="21"/>
              </w:rPr>
            </w:pPr>
            <w:r>
              <w:rPr>
                <w:rFonts w:ascii="Times New Roman" w:hAnsi="Times New Roman"/>
                <w:szCs w:val="21"/>
              </w:rPr>
              <w:t>106</w:t>
            </w:r>
          </w:p>
        </w:tc>
        <w:tc>
          <w:tcPr>
            <w:tcW w:w="1685" w:type="dxa"/>
            <w:vAlign w:val="center"/>
          </w:tcPr>
          <w:p>
            <w:pPr>
              <w:jc w:val="center"/>
              <w:rPr>
                <w:rFonts w:ascii="Times New Roman" w:hAnsi="Times New Roman"/>
                <w:szCs w:val="21"/>
              </w:rPr>
            </w:pPr>
            <w:r>
              <w:rPr>
                <w:rFonts w:ascii="Times New Roman" w:hAnsi="Times New Roman"/>
                <w:szCs w:val="21"/>
              </w:rPr>
              <w:t>1600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trPr>
        <w:tc>
          <w:tcPr>
            <w:tcW w:w="1382" w:type="dxa"/>
            <w:vMerge w:val="continue"/>
            <w:vAlign w:val="center"/>
          </w:tcPr>
          <w:p>
            <w:pPr>
              <w:jc w:val="center"/>
              <w:rPr>
                <w:rFonts w:ascii="Times New Roman" w:hAnsi="Times New Roman"/>
                <w:szCs w:val="21"/>
              </w:rPr>
            </w:pPr>
          </w:p>
        </w:tc>
        <w:tc>
          <w:tcPr>
            <w:tcW w:w="1995" w:type="dxa"/>
            <w:vAlign w:val="center"/>
          </w:tcPr>
          <w:p>
            <w:pPr>
              <w:jc w:val="center"/>
              <w:rPr>
                <w:rFonts w:ascii="Times New Roman" w:hAnsi="Times New Roman"/>
                <w:szCs w:val="21"/>
              </w:rPr>
            </w:pPr>
            <w:r>
              <w:rPr>
                <w:rFonts w:ascii="Times New Roman" w:hAnsi="Times New Roman"/>
                <w:szCs w:val="21"/>
              </w:rPr>
              <w:t>危险品箱</w:t>
            </w:r>
          </w:p>
        </w:tc>
        <w:tc>
          <w:tcPr>
            <w:tcW w:w="1672" w:type="dxa"/>
            <w:vAlign w:val="center"/>
          </w:tcPr>
          <w:p>
            <w:pPr>
              <w:jc w:val="center"/>
              <w:rPr>
                <w:rFonts w:ascii="Times New Roman" w:hAnsi="Times New Roman"/>
                <w:szCs w:val="21"/>
              </w:rPr>
            </w:pPr>
            <w:r>
              <w:rPr>
                <w:rFonts w:ascii="Times New Roman" w:hAnsi="Times New Roman"/>
                <w:szCs w:val="21"/>
              </w:rPr>
              <w:t>114</w:t>
            </w:r>
          </w:p>
        </w:tc>
        <w:tc>
          <w:tcPr>
            <w:tcW w:w="1986" w:type="dxa"/>
            <w:vAlign w:val="center"/>
          </w:tcPr>
          <w:p>
            <w:pPr>
              <w:jc w:val="center"/>
              <w:rPr>
                <w:rFonts w:ascii="Times New Roman" w:hAnsi="Times New Roman"/>
                <w:szCs w:val="21"/>
              </w:rPr>
            </w:pPr>
            <w:r>
              <w:rPr>
                <w:rFonts w:ascii="Times New Roman" w:hAnsi="Times New Roman"/>
                <w:szCs w:val="21"/>
              </w:rPr>
              <w:t>35</w:t>
            </w:r>
          </w:p>
        </w:tc>
        <w:tc>
          <w:tcPr>
            <w:tcW w:w="1685" w:type="dxa"/>
            <w:vAlign w:val="center"/>
          </w:tcPr>
          <w:p>
            <w:pPr>
              <w:jc w:val="center"/>
              <w:rPr>
                <w:rFonts w:ascii="Times New Roman" w:hAnsi="Times New Roman"/>
                <w:szCs w:val="21"/>
              </w:rPr>
            </w:pPr>
            <w:r>
              <w:rPr>
                <w:rFonts w:ascii="Times New Roman" w:hAnsi="Times New Roman"/>
                <w:szCs w:val="21"/>
              </w:rPr>
              <w:t>600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trPr>
        <w:tc>
          <w:tcPr>
            <w:tcW w:w="3377" w:type="dxa"/>
            <w:gridSpan w:val="2"/>
            <w:vAlign w:val="center"/>
          </w:tcPr>
          <w:p>
            <w:pPr>
              <w:jc w:val="center"/>
              <w:rPr>
                <w:rFonts w:ascii="Times New Roman" w:hAnsi="Times New Roman"/>
                <w:szCs w:val="21"/>
              </w:rPr>
            </w:pPr>
            <w:r>
              <w:rPr>
                <w:rFonts w:ascii="Times New Roman" w:hAnsi="Times New Roman"/>
                <w:szCs w:val="21"/>
              </w:rPr>
              <w:t>空箱（进口）</w:t>
            </w:r>
          </w:p>
        </w:tc>
        <w:tc>
          <w:tcPr>
            <w:tcW w:w="1672" w:type="dxa"/>
            <w:vAlign w:val="center"/>
          </w:tcPr>
          <w:p>
            <w:pPr>
              <w:jc w:val="center"/>
              <w:rPr>
                <w:rFonts w:ascii="Times New Roman" w:hAnsi="Times New Roman"/>
                <w:szCs w:val="21"/>
              </w:rPr>
            </w:pPr>
            <w:r>
              <w:rPr>
                <w:rFonts w:ascii="Times New Roman" w:hAnsi="Times New Roman"/>
                <w:szCs w:val="21"/>
              </w:rPr>
              <w:t>3333</w:t>
            </w:r>
          </w:p>
        </w:tc>
        <w:tc>
          <w:tcPr>
            <w:tcW w:w="1986" w:type="dxa"/>
            <w:vAlign w:val="center"/>
          </w:tcPr>
          <w:p>
            <w:pPr>
              <w:jc w:val="center"/>
              <w:rPr>
                <w:rFonts w:ascii="Times New Roman" w:hAnsi="Times New Roman"/>
                <w:szCs w:val="21"/>
              </w:rPr>
            </w:pPr>
            <w:r>
              <w:rPr>
                <w:rFonts w:ascii="Times New Roman" w:hAnsi="Times New Roman"/>
                <w:szCs w:val="21"/>
              </w:rPr>
              <w:t>635</w:t>
            </w:r>
          </w:p>
        </w:tc>
        <w:tc>
          <w:tcPr>
            <w:tcW w:w="1685" w:type="dxa"/>
            <w:vAlign w:val="center"/>
          </w:tcPr>
          <w:p>
            <w:pPr>
              <w:jc w:val="center"/>
              <w:rPr>
                <w:rFonts w:ascii="Times New Roman" w:hAnsi="Times New Roman"/>
                <w:szCs w:val="21"/>
              </w:rPr>
            </w:pPr>
            <w:r>
              <w:rPr>
                <w:rFonts w:ascii="Times New Roman" w:hAnsi="Times New Roman"/>
                <w:szCs w:val="21"/>
              </w:rPr>
              <w:t>9400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trPr>
        <w:tc>
          <w:tcPr>
            <w:tcW w:w="3377" w:type="dxa"/>
            <w:gridSpan w:val="2"/>
            <w:vAlign w:val="center"/>
          </w:tcPr>
          <w:p>
            <w:pPr>
              <w:jc w:val="center"/>
              <w:rPr>
                <w:rFonts w:ascii="Times New Roman" w:hAnsi="Times New Roman"/>
                <w:szCs w:val="21"/>
              </w:rPr>
            </w:pPr>
            <w:r>
              <w:rPr>
                <w:rFonts w:ascii="Times New Roman" w:hAnsi="Times New Roman"/>
                <w:szCs w:val="21"/>
              </w:rPr>
              <w:t>空箱（出口）</w:t>
            </w:r>
          </w:p>
        </w:tc>
        <w:tc>
          <w:tcPr>
            <w:tcW w:w="1672" w:type="dxa"/>
            <w:vAlign w:val="center"/>
          </w:tcPr>
          <w:p>
            <w:pPr>
              <w:jc w:val="center"/>
              <w:rPr>
                <w:rFonts w:ascii="Times New Roman" w:hAnsi="Times New Roman"/>
                <w:szCs w:val="21"/>
              </w:rPr>
            </w:pPr>
            <w:r>
              <w:rPr>
                <w:rFonts w:ascii="Times New Roman" w:hAnsi="Times New Roman"/>
                <w:szCs w:val="21"/>
              </w:rPr>
              <w:t>13334</w:t>
            </w:r>
          </w:p>
        </w:tc>
        <w:tc>
          <w:tcPr>
            <w:tcW w:w="1986" w:type="dxa"/>
            <w:vAlign w:val="center"/>
          </w:tcPr>
          <w:p>
            <w:pPr>
              <w:jc w:val="center"/>
              <w:rPr>
                <w:rFonts w:ascii="Times New Roman" w:hAnsi="Times New Roman"/>
                <w:szCs w:val="21"/>
              </w:rPr>
            </w:pPr>
            <w:r>
              <w:rPr>
                <w:rFonts w:ascii="Times New Roman" w:hAnsi="Times New Roman"/>
                <w:szCs w:val="21"/>
              </w:rPr>
              <w:t>2540</w:t>
            </w:r>
          </w:p>
        </w:tc>
        <w:tc>
          <w:tcPr>
            <w:tcW w:w="1685" w:type="dxa"/>
            <w:vAlign w:val="center"/>
          </w:tcPr>
          <w:p>
            <w:pPr>
              <w:jc w:val="center"/>
              <w:rPr>
                <w:rFonts w:ascii="Times New Roman" w:hAnsi="Times New Roman"/>
                <w:szCs w:val="21"/>
              </w:rPr>
            </w:pPr>
            <w:r>
              <w:rPr>
                <w:rFonts w:ascii="Times New Roman" w:hAnsi="Times New Roman"/>
                <w:szCs w:val="21"/>
              </w:rPr>
              <w:t>37600</w:t>
            </w:r>
          </w:p>
        </w:tc>
      </w:tr>
    </w:tbl>
    <w:p>
      <w:pPr>
        <w:ind w:right="25" w:rightChars="12"/>
        <w:rPr>
          <w:rFonts w:hint="eastAsia" w:ascii="宋体" w:hAnsi="宋体"/>
          <w:szCs w:val="21"/>
        </w:rPr>
      </w:pPr>
      <w:r>
        <w:rPr>
          <w:rFonts w:hint="eastAsia" w:ascii="宋体" w:hAnsi="宋体"/>
          <w:szCs w:val="21"/>
        </w:rPr>
        <w:t>注：（1）《港口装卸工艺学》P76，查得</w:t>
      </w:r>
      <w:r>
        <w:rPr>
          <w:rFonts w:ascii="宋体" w:hAnsi="宋体"/>
          <w:position w:val="-10"/>
          <w:szCs w:val="21"/>
        </w:rPr>
        <w:pict>
          <v:shape id="_x0000_i1027" o:spt="75" type="#_x0000_t75" style="height:17.25pt;width:101.25pt;" filled="f" o:preferrelative="t" stroked="f" coordsize="21600,21600">
            <v:path/>
            <v:fill on="f" focussize="0,0"/>
            <v:stroke on="f" joinstyle="miter"/>
            <v:imagedata r:id="rId13" o:title=""/>
            <o:lock v:ext="edit" aspectratio="t"/>
            <w10:wrap type="none"/>
            <w10:anchorlock/>
          </v:shape>
        </w:pict>
      </w:r>
      <w:r>
        <w:rPr>
          <w:rFonts w:hint="eastAsia" w:ascii="宋体" w:hAnsi="宋体"/>
          <w:szCs w:val="21"/>
        </w:rPr>
        <w:t>，面积</w:t>
      </w:r>
      <w:r>
        <w:rPr>
          <w:rFonts w:ascii="宋体" w:hAnsi="宋体"/>
          <w:position w:val="-10"/>
          <w:szCs w:val="21"/>
        </w:rPr>
        <w:pict>
          <v:shape id="_x0000_i1028" o:spt="75" type="#_x0000_t75" style="height:17.25pt;width:14.25pt;" filled="f" o:preferrelative="t" stroked="f" coordsize="21600,21600">
            <v:path/>
            <v:fill on="f" focussize="0,0"/>
            <v:stroke on="f" joinstyle="miter"/>
            <v:imagedata r:id="rId14" o:title=""/>
            <o:lock v:ext="edit" aspectratio="t"/>
            <w10:wrap type="none"/>
            <w10:anchorlock/>
          </v:shape>
        </w:pict>
      </w:r>
      <w:r>
        <w:rPr>
          <w:rFonts w:hint="eastAsia" w:ascii="宋体" w:hAnsi="宋体"/>
          <w:szCs w:val="21"/>
        </w:rPr>
        <w:t>为14.77</w:t>
      </w:r>
      <w:r>
        <w:rPr>
          <w:rFonts w:ascii="宋体" w:hAnsi="宋体"/>
          <w:position w:val="-6"/>
          <w:szCs w:val="21"/>
        </w:rPr>
        <w:pict>
          <v:shape id="_x0000_i1029" o:spt="75" type="#_x0000_t75" style="height:15.75pt;width:17.25pt;" filled="f" o:preferrelative="t" stroked="f" coordsize="21600,21600">
            <v:path/>
            <v:fill on="f" focussize="0,0"/>
            <v:stroke on="f" joinstyle="miter"/>
            <v:imagedata r:id="rId15" o:title=""/>
            <o:lock v:ext="edit" aspectratio="t"/>
            <w10:wrap type="none"/>
            <w10:anchorlock/>
          </v:shape>
        </w:pict>
      </w:r>
      <w:r>
        <w:rPr>
          <w:rFonts w:hint="eastAsia" w:ascii="宋体" w:hAnsi="宋体"/>
          <w:szCs w:val="21"/>
        </w:rPr>
        <w:t>。</w:t>
      </w:r>
    </w:p>
    <w:p>
      <w:pPr>
        <w:spacing w:line="460" w:lineRule="exact"/>
        <w:jc w:val="center"/>
        <w:rPr>
          <w:rFonts w:hint="eastAsia" w:ascii="仿宋_GB2312" w:hAnsi="宋体" w:eastAsia="仿宋_GB2312"/>
          <w:szCs w:val="21"/>
        </w:rPr>
      </w:pPr>
      <w:r>
        <w:rPr>
          <w:rFonts w:hint="eastAsia" w:ascii="仿宋_GB2312" w:hAnsi="宋体" w:eastAsia="仿宋_GB2312"/>
          <w:szCs w:val="21"/>
        </w:rPr>
        <w:t>（表格注顶头书写，字体采用小五宋体）</w:t>
      </w:r>
    </w:p>
    <w:p>
      <w:pPr>
        <w:spacing w:line="460" w:lineRule="exact"/>
        <w:jc w:val="center"/>
        <w:rPr>
          <w:rFonts w:hint="eastAsia" w:ascii="仿宋_GB2312" w:hAnsi="宋体" w:eastAsia="仿宋_GB2312"/>
          <w:szCs w:val="21"/>
        </w:rPr>
      </w:pPr>
      <w:r>
        <w:rPr>
          <w:rFonts w:hint="eastAsia" w:ascii="仿宋_GB2312" w:hAnsi="宋体" w:eastAsia="仿宋_GB2312"/>
          <w:szCs w:val="21"/>
        </w:rPr>
        <w:t>（表按照章编号，例如第三章中的第二个表编号为表3.2，标题中文黑体5号、数字及字母Time New Roman粗体5号，表内容宋体或Time New Roman体5号）</w:t>
      </w:r>
    </w:p>
    <w:p>
      <w:pPr>
        <w:spacing w:line="460" w:lineRule="exact"/>
        <w:jc w:val="center"/>
        <w:rPr>
          <w:rFonts w:hint="eastAsia" w:ascii="宋体" w:hAnsi="宋体"/>
          <w:sz w:val="18"/>
          <w:szCs w:val="18"/>
        </w:rPr>
      </w:pPr>
    </w:p>
    <w:p>
      <w:pPr>
        <w:spacing w:line="460" w:lineRule="exact"/>
        <w:jc w:val="center"/>
        <w:rPr>
          <w:rFonts w:hint="eastAsia" w:ascii="宋体" w:hAnsi="宋体"/>
          <w:sz w:val="18"/>
          <w:szCs w:val="18"/>
        </w:rPr>
      </w:pPr>
    </w:p>
    <w:p>
      <w:pPr>
        <w:spacing w:line="460" w:lineRule="exact"/>
        <w:jc w:val="center"/>
        <w:rPr>
          <w:rFonts w:hint="eastAsia" w:ascii="宋体" w:hAnsi="宋体"/>
          <w:sz w:val="18"/>
          <w:szCs w:val="18"/>
        </w:rPr>
      </w:pPr>
    </w:p>
    <w:p>
      <w:pPr>
        <w:spacing w:line="460" w:lineRule="exact"/>
        <w:rPr>
          <w:rFonts w:ascii="Times New Roman" w:hAnsi="Times New Roman"/>
          <w:sz w:val="24"/>
          <w:szCs w:val="24"/>
        </w:rPr>
        <w:sectPr>
          <w:headerReference r:id="rId7" w:type="default"/>
          <w:footerReference r:id="rId8" w:type="default"/>
          <w:pgSz w:w="11906" w:h="16838"/>
          <w:pgMar w:top="1418" w:right="1701" w:bottom="1418" w:left="1701" w:header="851" w:footer="992" w:gutter="0"/>
          <w:pgNumType w:start="1"/>
          <w:cols w:space="425" w:num="1"/>
          <w:docGrid w:type="lines" w:linePitch="312" w:charSpace="0"/>
        </w:sectPr>
      </w:pPr>
    </w:p>
    <w:p>
      <w:pPr>
        <w:spacing w:line="460" w:lineRule="exact"/>
        <w:rPr>
          <w:rFonts w:hint="eastAsia" w:ascii="宋体" w:hAnsi="宋体"/>
          <w:szCs w:val="21"/>
        </w:rPr>
      </w:pPr>
      <w:r>
        <w:rPr>
          <w:rFonts w:hint="eastAsia" w:ascii="宋体" w:hAnsi="宋体"/>
          <w:szCs w:val="21"/>
        </w:rPr>
        <w:t>（3）图示例：</w:t>
      </w:r>
    </w:p>
    <w:p>
      <w:pPr>
        <w:spacing w:line="460" w:lineRule="exact"/>
        <w:jc w:val="center"/>
        <w:rPr>
          <w:rFonts w:hint="eastAsia" w:ascii="Times New Roman" w:hAnsi="Times New Roman"/>
          <w:kern w:val="0"/>
          <w:sz w:val="24"/>
          <w:szCs w:val="24"/>
        </w:rPr>
      </w:pPr>
    </w:p>
    <w:p>
      <w:pPr>
        <w:autoSpaceDE w:val="0"/>
        <w:autoSpaceDN w:val="0"/>
        <w:adjustRightInd w:val="0"/>
        <w:spacing w:line="460" w:lineRule="exact"/>
        <w:jc w:val="center"/>
        <w:rPr>
          <w:rFonts w:hint="eastAsia" w:ascii="黑体" w:hAnsi="宋体" w:eastAsia="黑体" w:cs="CourierNewPSMT"/>
          <w:kern w:val="0"/>
          <w:szCs w:val="21"/>
        </w:rPr>
      </w:pPr>
    </w:p>
    <w:p>
      <w:pPr>
        <w:autoSpaceDE w:val="0"/>
        <w:autoSpaceDN w:val="0"/>
        <w:adjustRightInd w:val="0"/>
        <w:spacing w:line="460" w:lineRule="exact"/>
        <w:jc w:val="center"/>
        <w:rPr>
          <w:rFonts w:hint="eastAsia" w:ascii="黑体" w:hAnsi="宋体" w:eastAsia="黑体" w:cs="CourierNewPSMT"/>
          <w:kern w:val="0"/>
          <w:szCs w:val="21"/>
        </w:rPr>
      </w:pPr>
    </w:p>
    <w:p>
      <w:pPr>
        <w:autoSpaceDE w:val="0"/>
        <w:autoSpaceDN w:val="0"/>
        <w:adjustRightInd w:val="0"/>
        <w:spacing w:line="460" w:lineRule="exact"/>
        <w:jc w:val="center"/>
        <w:rPr>
          <w:rFonts w:hint="eastAsia" w:ascii="黑体" w:hAnsi="宋体" w:eastAsia="黑体" w:cs="CourierNewPSMT"/>
          <w:kern w:val="0"/>
          <w:szCs w:val="21"/>
        </w:rPr>
      </w:pPr>
    </w:p>
    <w:p>
      <w:pPr>
        <w:autoSpaceDE w:val="0"/>
        <w:autoSpaceDN w:val="0"/>
        <w:adjustRightInd w:val="0"/>
        <w:spacing w:line="460" w:lineRule="exact"/>
        <w:jc w:val="center"/>
        <w:rPr>
          <w:rFonts w:hint="eastAsia" w:ascii="黑体" w:hAnsi="宋体" w:eastAsia="黑体" w:cs="CourierNewPSMT"/>
          <w:kern w:val="0"/>
          <w:szCs w:val="21"/>
        </w:rPr>
      </w:pPr>
    </w:p>
    <w:p>
      <w:pPr>
        <w:autoSpaceDE w:val="0"/>
        <w:autoSpaceDN w:val="0"/>
        <w:adjustRightInd w:val="0"/>
        <w:spacing w:line="460" w:lineRule="exact"/>
        <w:jc w:val="center"/>
        <w:rPr>
          <w:rFonts w:hint="eastAsia" w:ascii="黑体" w:hAnsi="宋体" w:eastAsia="黑体" w:cs="CourierNewPSMT"/>
          <w:kern w:val="0"/>
          <w:szCs w:val="21"/>
        </w:rPr>
      </w:pPr>
    </w:p>
    <w:p>
      <w:pPr>
        <w:autoSpaceDE w:val="0"/>
        <w:autoSpaceDN w:val="0"/>
        <w:adjustRightInd w:val="0"/>
        <w:spacing w:line="460" w:lineRule="exact"/>
        <w:jc w:val="center"/>
        <w:rPr>
          <w:rFonts w:hint="eastAsia" w:ascii="黑体" w:hAnsi="宋体" w:eastAsia="黑体" w:cs="CourierNewPSMT"/>
          <w:kern w:val="0"/>
          <w:szCs w:val="21"/>
        </w:rPr>
      </w:pPr>
    </w:p>
    <w:p>
      <w:pPr>
        <w:autoSpaceDE w:val="0"/>
        <w:autoSpaceDN w:val="0"/>
        <w:adjustRightInd w:val="0"/>
        <w:spacing w:line="460" w:lineRule="exact"/>
        <w:jc w:val="center"/>
        <w:rPr>
          <w:rFonts w:hint="eastAsia" w:ascii="黑体" w:hAnsi="宋体" w:eastAsia="黑体" w:cs="CourierNewPSMT"/>
          <w:kern w:val="0"/>
          <w:szCs w:val="21"/>
        </w:rPr>
      </w:pPr>
    </w:p>
    <w:p>
      <w:pPr>
        <w:autoSpaceDE w:val="0"/>
        <w:autoSpaceDN w:val="0"/>
        <w:adjustRightInd w:val="0"/>
        <w:spacing w:line="460" w:lineRule="exact"/>
        <w:jc w:val="center"/>
        <w:rPr>
          <w:rFonts w:hint="eastAsia" w:ascii="黑体" w:hAnsi="宋体" w:eastAsia="黑体" w:cs="CourierNewPSMT"/>
          <w:kern w:val="0"/>
          <w:szCs w:val="21"/>
        </w:rPr>
      </w:pPr>
    </w:p>
    <w:p>
      <w:pPr>
        <w:autoSpaceDE w:val="0"/>
        <w:autoSpaceDN w:val="0"/>
        <w:adjustRightInd w:val="0"/>
        <w:spacing w:line="460" w:lineRule="exact"/>
        <w:jc w:val="center"/>
        <w:rPr>
          <w:rFonts w:hint="eastAsia" w:ascii="黑体" w:hAnsi="宋体" w:eastAsia="黑体" w:cs="CourierNewPSMT"/>
          <w:kern w:val="0"/>
          <w:szCs w:val="21"/>
        </w:rPr>
      </w:pPr>
      <w:r>
        <w:drawing>
          <wp:anchor distT="0" distB="0" distL="114300" distR="114300" simplePos="0" relativeHeight="251661312" behindDoc="0" locked="0" layoutInCell="1" allowOverlap="1">
            <wp:simplePos x="0" y="0"/>
            <wp:positionH relativeFrom="column">
              <wp:posOffset>605155</wp:posOffset>
            </wp:positionH>
            <wp:positionV relativeFrom="paragraph">
              <wp:posOffset>-2221230</wp:posOffset>
            </wp:positionV>
            <wp:extent cx="4171950" cy="2457450"/>
            <wp:effectExtent l="19050" t="0" r="0" b="0"/>
            <wp:wrapNone/>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pic:cNvPicPr>
                      <a:picLocks noChangeAspect="1" noChangeArrowheads="1"/>
                    </pic:cNvPicPr>
                  </pic:nvPicPr>
                  <pic:blipFill>
                    <a:blip r:embed="rId16" cstate="print"/>
                    <a:srcRect/>
                    <a:stretch>
                      <a:fillRect/>
                    </a:stretch>
                  </pic:blipFill>
                  <pic:spPr>
                    <a:xfrm>
                      <a:off x="0" y="0"/>
                      <a:ext cx="4171950" cy="2457450"/>
                    </a:xfrm>
                    <a:prstGeom prst="rect">
                      <a:avLst/>
                    </a:prstGeom>
                    <a:noFill/>
                    <a:ln w="9525">
                      <a:noFill/>
                      <a:miter lim="800000"/>
                      <a:headEnd/>
                      <a:tailEnd/>
                    </a:ln>
                  </pic:spPr>
                </pic:pic>
              </a:graphicData>
            </a:graphic>
          </wp:anchor>
        </w:drawing>
      </w:r>
    </w:p>
    <w:p>
      <w:pPr>
        <w:jc w:val="center"/>
        <w:rPr>
          <w:rFonts w:hint="eastAsia" w:ascii="黑体" w:hAnsi="Times New Roman" w:eastAsia="黑体"/>
          <w:szCs w:val="21"/>
        </w:rPr>
      </w:pPr>
      <w:r>
        <w:rPr>
          <w:rFonts w:hint="eastAsia" w:ascii="黑体" w:hAnsi="Times New Roman" w:eastAsia="黑体"/>
          <w:szCs w:val="21"/>
        </w:rPr>
        <w:t>图3.2方案一结构形式</w:t>
      </w:r>
    </w:p>
    <w:p>
      <w:pPr>
        <w:spacing w:line="460" w:lineRule="exact"/>
        <w:jc w:val="center"/>
        <w:rPr>
          <w:rFonts w:hint="eastAsia" w:ascii="仿宋_GB2312" w:hAnsi="宋体" w:eastAsia="仿宋_GB2312"/>
          <w:szCs w:val="21"/>
        </w:rPr>
      </w:pPr>
      <w:r>
        <w:rPr>
          <w:rFonts w:hint="eastAsia" w:ascii="仿宋_GB2312" w:hAnsi="宋体" w:eastAsia="仿宋_GB2312"/>
          <w:szCs w:val="21"/>
        </w:rPr>
        <w:t>（图按照章编号，例如第三章的第二个图编号为图3.2）标题中文黑体5号、数字及字母Time New Roman粗体5号，如图中还有图注，如1-横梁、2-纵梁等，建议设置字体为小五黑体）</w:t>
      </w:r>
    </w:p>
    <w:p>
      <w:pPr>
        <w:spacing w:line="460" w:lineRule="exact"/>
        <w:jc w:val="center"/>
        <w:rPr>
          <w:rFonts w:hint="eastAsia" w:ascii="Times New Roman" w:hAnsi="Times New Roman"/>
          <w:szCs w:val="24"/>
        </w:rPr>
      </w:pPr>
    </w:p>
    <w:p>
      <w:pPr>
        <w:spacing w:line="460" w:lineRule="exact"/>
        <w:rPr>
          <w:rFonts w:hint="eastAsia" w:ascii="Times New Roman" w:hAnsi="Times New Roman"/>
          <w:sz w:val="24"/>
          <w:szCs w:val="24"/>
        </w:rPr>
      </w:pPr>
    </w:p>
    <w:p>
      <w:pPr>
        <w:spacing w:line="460" w:lineRule="exact"/>
        <w:rPr>
          <w:rFonts w:hint="eastAsia" w:ascii="Times New Roman" w:hAnsi="Times New Roman"/>
          <w:sz w:val="24"/>
          <w:szCs w:val="24"/>
        </w:rPr>
      </w:pPr>
    </w:p>
    <w:p>
      <w:pPr>
        <w:spacing w:line="460" w:lineRule="exact"/>
        <w:rPr>
          <w:rFonts w:hint="eastAsia" w:ascii="Times New Roman" w:hAnsi="Times New Roman"/>
          <w:sz w:val="24"/>
          <w:szCs w:val="24"/>
        </w:rPr>
      </w:pPr>
    </w:p>
    <w:p>
      <w:pPr>
        <w:spacing w:line="460" w:lineRule="exact"/>
        <w:rPr>
          <w:rFonts w:hint="eastAsia" w:ascii="Times New Roman" w:hAnsi="Times New Roman"/>
          <w:sz w:val="24"/>
          <w:szCs w:val="24"/>
        </w:rPr>
      </w:pPr>
    </w:p>
    <w:p>
      <w:pPr>
        <w:spacing w:line="460" w:lineRule="exact"/>
        <w:rPr>
          <w:rFonts w:hint="eastAsia" w:ascii="Times New Roman" w:hAnsi="Times New Roman"/>
          <w:sz w:val="24"/>
          <w:szCs w:val="24"/>
        </w:rPr>
      </w:pPr>
    </w:p>
    <w:p>
      <w:pPr>
        <w:spacing w:line="460" w:lineRule="exact"/>
        <w:rPr>
          <w:rFonts w:hint="eastAsia" w:ascii="Times New Roman" w:hAnsi="Times New Roman"/>
          <w:sz w:val="24"/>
          <w:szCs w:val="24"/>
        </w:rPr>
      </w:pPr>
    </w:p>
    <w:p>
      <w:pPr>
        <w:spacing w:line="460" w:lineRule="exact"/>
        <w:rPr>
          <w:rFonts w:hint="eastAsia" w:ascii="Times New Roman" w:hAnsi="Times New Roman"/>
          <w:sz w:val="24"/>
          <w:szCs w:val="24"/>
        </w:rPr>
      </w:pPr>
    </w:p>
    <w:p>
      <w:pPr>
        <w:spacing w:line="460" w:lineRule="exact"/>
        <w:rPr>
          <w:rFonts w:hint="eastAsia" w:ascii="Times New Roman" w:hAnsi="Times New Roman"/>
          <w:sz w:val="24"/>
          <w:szCs w:val="24"/>
        </w:rPr>
      </w:pPr>
    </w:p>
    <w:p>
      <w:pPr>
        <w:spacing w:line="460" w:lineRule="exact"/>
        <w:rPr>
          <w:rFonts w:hint="eastAsia" w:ascii="Times New Roman" w:hAnsi="Times New Roman"/>
          <w:sz w:val="24"/>
          <w:szCs w:val="24"/>
        </w:rPr>
      </w:pPr>
    </w:p>
    <w:p>
      <w:pPr>
        <w:spacing w:line="460" w:lineRule="exact"/>
        <w:rPr>
          <w:rFonts w:hint="eastAsia" w:ascii="Times New Roman" w:hAnsi="Times New Roman"/>
          <w:sz w:val="24"/>
          <w:szCs w:val="24"/>
        </w:rPr>
      </w:pPr>
    </w:p>
    <w:p>
      <w:pPr>
        <w:spacing w:line="460" w:lineRule="exact"/>
        <w:rPr>
          <w:rFonts w:hint="eastAsia" w:ascii="Times New Roman" w:hAnsi="Times New Roman"/>
          <w:sz w:val="24"/>
          <w:szCs w:val="24"/>
        </w:rPr>
      </w:pPr>
    </w:p>
    <w:p>
      <w:pPr>
        <w:spacing w:line="460" w:lineRule="exact"/>
        <w:rPr>
          <w:rFonts w:hint="eastAsia" w:ascii="Times New Roman" w:hAnsi="Times New Roman"/>
          <w:sz w:val="24"/>
          <w:szCs w:val="24"/>
        </w:rPr>
      </w:pPr>
    </w:p>
    <w:p>
      <w:pPr>
        <w:spacing w:line="460" w:lineRule="exact"/>
        <w:rPr>
          <w:rFonts w:hint="eastAsia" w:ascii="Times New Roman" w:hAnsi="Times New Roman"/>
          <w:sz w:val="24"/>
          <w:szCs w:val="24"/>
        </w:rPr>
      </w:pPr>
    </w:p>
    <w:p>
      <w:pPr>
        <w:spacing w:line="460" w:lineRule="exact"/>
        <w:rPr>
          <w:rFonts w:hint="eastAsia" w:ascii="Times New Roman" w:hAnsi="Times New Roman"/>
          <w:sz w:val="24"/>
          <w:szCs w:val="24"/>
        </w:rPr>
      </w:pPr>
    </w:p>
    <w:p>
      <w:pPr>
        <w:spacing w:line="460" w:lineRule="exact"/>
        <w:rPr>
          <w:rFonts w:hint="eastAsia" w:ascii="Times New Roman" w:hAnsi="Times New Roman"/>
          <w:sz w:val="24"/>
          <w:szCs w:val="24"/>
        </w:rPr>
      </w:pPr>
    </w:p>
    <w:p>
      <w:pPr>
        <w:spacing w:line="460" w:lineRule="exact"/>
        <w:rPr>
          <w:rFonts w:hint="eastAsia" w:ascii="楷体_GB2312" w:hAnsi="Times New Roman" w:eastAsia="楷体_GB2312"/>
          <w:szCs w:val="24"/>
        </w:rPr>
      </w:pPr>
      <w:r>
        <w:rPr>
          <w:rFonts w:hint="eastAsia" w:ascii="Times New Roman" w:hAnsi="Times New Roman"/>
          <w:sz w:val="24"/>
          <w:szCs w:val="24"/>
        </w:rPr>
        <w:t xml:space="preserve">参考文献示例： </w:t>
      </w:r>
    </w:p>
    <w:p>
      <w:pPr>
        <w:spacing w:line="460" w:lineRule="exact"/>
        <w:jc w:val="center"/>
        <w:rPr>
          <w:rFonts w:hint="eastAsia" w:ascii="楷体_GB2312" w:hAnsi="宋体" w:eastAsia="楷体_GB2312"/>
          <w:szCs w:val="21"/>
        </w:rPr>
      </w:pPr>
      <w:r>
        <w:rPr>
          <w:rFonts w:hint="eastAsia" w:ascii="黑体" w:hAnsi="Times New Roman" w:eastAsia="黑体"/>
          <w:sz w:val="36"/>
          <w:szCs w:val="36"/>
        </w:rPr>
        <w:t>参考文献</w:t>
      </w:r>
      <w:r>
        <w:rPr>
          <w:rFonts w:hint="eastAsia" w:ascii="黑体" w:hAnsi="Times New Roman" w:eastAsia="黑体"/>
          <w:b/>
          <w:sz w:val="36"/>
          <w:szCs w:val="36"/>
        </w:rPr>
        <w:t xml:space="preserve"> </w:t>
      </w:r>
      <w:r>
        <w:rPr>
          <w:rFonts w:hint="eastAsia" w:ascii="楷体_GB2312" w:hAnsi="宋体" w:eastAsia="楷体_GB2312"/>
          <w:szCs w:val="21"/>
        </w:rPr>
        <w:t>(黑体小2)</w:t>
      </w:r>
    </w:p>
    <w:p>
      <w:pPr>
        <w:spacing w:line="360" w:lineRule="auto"/>
        <w:ind w:firstLine="480" w:firstLineChars="200"/>
        <w:rPr>
          <w:rFonts w:hint="eastAsia" w:ascii="Times New Roman" w:hAnsi="Times New Roman"/>
          <w:sz w:val="24"/>
          <w:szCs w:val="24"/>
        </w:rPr>
      </w:pPr>
      <w:r>
        <w:rPr>
          <w:rFonts w:ascii="Times New Roman" w:hAnsi="Times New Roman"/>
          <w:sz w:val="24"/>
          <w:szCs w:val="24"/>
        </w:rPr>
        <w:t>[</w:t>
      </w:r>
      <w:r>
        <w:rPr>
          <w:rFonts w:hint="eastAsia" w:ascii="Times New Roman" w:hAnsi="Times New Roman"/>
          <w:sz w:val="24"/>
          <w:szCs w:val="24"/>
        </w:rPr>
        <w:t>1</w:t>
      </w:r>
      <w:r>
        <w:rPr>
          <w:rFonts w:ascii="Times New Roman" w:hAnsi="Times New Roman"/>
          <w:sz w:val="24"/>
          <w:szCs w:val="24"/>
        </w:rPr>
        <w:t>]</w:t>
      </w:r>
      <w:r>
        <w:rPr>
          <w:rFonts w:hint="eastAsia" w:ascii="Times New Roman" w:hAnsi="Times New Roman"/>
          <w:sz w:val="24"/>
          <w:szCs w:val="24"/>
        </w:rPr>
        <w:t xml:space="preserve"> 卢延浩主编，《土力学》，第二版，河海大学出版社，2005</w:t>
      </w:r>
      <w:r>
        <w:rPr>
          <w:rFonts w:hint="eastAsia" w:ascii="宋体" w:hAnsi="宋体"/>
          <w:sz w:val="24"/>
          <w:szCs w:val="24"/>
        </w:rPr>
        <w:t>.</w:t>
      </w:r>
    </w:p>
    <w:p>
      <w:pPr>
        <w:spacing w:line="360" w:lineRule="auto"/>
        <w:ind w:firstLine="480" w:firstLineChars="200"/>
        <w:rPr>
          <w:rFonts w:ascii="Times New Roman" w:hAnsi="Times New Roman"/>
          <w:sz w:val="24"/>
          <w:szCs w:val="24"/>
        </w:rPr>
      </w:pPr>
      <w:r>
        <w:rPr>
          <w:rFonts w:ascii="Times New Roman" w:hAnsi="Times New Roman"/>
          <w:sz w:val="24"/>
          <w:szCs w:val="24"/>
        </w:rPr>
        <w:t>[</w:t>
      </w:r>
      <w:r>
        <w:rPr>
          <w:rFonts w:hint="eastAsia" w:ascii="Times New Roman" w:hAnsi="Times New Roman"/>
          <w:sz w:val="24"/>
          <w:szCs w:val="24"/>
        </w:rPr>
        <w:t>2</w:t>
      </w:r>
      <w:r>
        <w:rPr>
          <w:rFonts w:ascii="Times New Roman" w:hAnsi="Times New Roman"/>
          <w:sz w:val="24"/>
          <w:szCs w:val="24"/>
        </w:rPr>
        <w:t>]</w:t>
      </w:r>
      <w:r>
        <w:rPr>
          <w:rFonts w:hint="eastAsia" w:ascii="Times New Roman" w:hAnsi="Times New Roman"/>
          <w:sz w:val="24"/>
          <w:szCs w:val="24"/>
        </w:rPr>
        <w:t xml:space="preserve"> 丘大洪主编，《工程水文学》，第三版，人民交通出版社，</w:t>
      </w:r>
      <w:r>
        <w:rPr>
          <w:rFonts w:ascii="Times New Roman" w:hAnsi="Times New Roman"/>
          <w:sz w:val="24"/>
          <w:szCs w:val="24"/>
        </w:rPr>
        <w:t>200</w:t>
      </w:r>
      <w:r>
        <w:rPr>
          <w:rFonts w:hint="eastAsia" w:ascii="Times New Roman" w:hAnsi="Times New Roman"/>
          <w:sz w:val="24"/>
          <w:szCs w:val="24"/>
        </w:rPr>
        <w:t>4</w:t>
      </w:r>
      <w:r>
        <w:rPr>
          <w:rFonts w:hint="eastAsia" w:ascii="宋体" w:hAnsi="宋体"/>
          <w:sz w:val="24"/>
          <w:szCs w:val="24"/>
        </w:rPr>
        <w:t>.</w:t>
      </w:r>
    </w:p>
    <w:p>
      <w:pPr>
        <w:spacing w:line="360" w:lineRule="auto"/>
        <w:ind w:firstLine="480" w:firstLineChars="200"/>
        <w:rPr>
          <w:rFonts w:ascii="Times New Roman" w:hAnsi="Times New Roman"/>
          <w:sz w:val="24"/>
          <w:szCs w:val="24"/>
        </w:rPr>
      </w:pPr>
      <w:r>
        <w:rPr>
          <w:rFonts w:ascii="Times New Roman" w:hAnsi="Times New Roman"/>
          <w:sz w:val="24"/>
          <w:szCs w:val="24"/>
        </w:rPr>
        <w:t>[</w:t>
      </w:r>
      <w:r>
        <w:rPr>
          <w:rFonts w:hint="eastAsia" w:ascii="Times New Roman" w:hAnsi="Times New Roman"/>
          <w:sz w:val="24"/>
          <w:szCs w:val="24"/>
        </w:rPr>
        <w:t>3</w:t>
      </w:r>
      <w:r>
        <w:rPr>
          <w:rFonts w:ascii="Times New Roman" w:hAnsi="Times New Roman"/>
          <w:sz w:val="24"/>
          <w:szCs w:val="24"/>
        </w:rPr>
        <w:t>]</w:t>
      </w:r>
      <w:r>
        <w:rPr>
          <w:rFonts w:hint="eastAsia" w:ascii="Times New Roman" w:hAnsi="Times New Roman"/>
          <w:sz w:val="24"/>
          <w:szCs w:val="24"/>
        </w:rPr>
        <w:t xml:space="preserve"> 洪承礼主编，《港口规划与布置》，第二版，人民交通出版社，1999</w:t>
      </w:r>
      <w:r>
        <w:rPr>
          <w:rFonts w:hint="eastAsia" w:ascii="宋体" w:hAnsi="宋体"/>
          <w:sz w:val="24"/>
          <w:szCs w:val="24"/>
        </w:rPr>
        <w:t>.</w:t>
      </w:r>
    </w:p>
    <w:p>
      <w:pPr>
        <w:spacing w:line="360" w:lineRule="auto"/>
        <w:ind w:firstLine="480" w:firstLineChars="200"/>
        <w:rPr>
          <w:rFonts w:ascii="Times New Roman" w:hAnsi="Times New Roman"/>
          <w:sz w:val="24"/>
          <w:szCs w:val="24"/>
        </w:rPr>
      </w:pPr>
      <w:r>
        <w:rPr>
          <w:rFonts w:ascii="Times New Roman" w:hAnsi="Times New Roman"/>
          <w:sz w:val="24"/>
          <w:szCs w:val="24"/>
        </w:rPr>
        <w:t>[</w:t>
      </w:r>
      <w:r>
        <w:rPr>
          <w:rFonts w:hint="eastAsia" w:ascii="Times New Roman" w:hAnsi="Times New Roman"/>
          <w:sz w:val="24"/>
          <w:szCs w:val="24"/>
        </w:rPr>
        <w:t>4</w:t>
      </w:r>
      <w:r>
        <w:rPr>
          <w:rFonts w:ascii="Times New Roman" w:hAnsi="Times New Roman"/>
          <w:sz w:val="24"/>
          <w:szCs w:val="24"/>
        </w:rPr>
        <w:t>]</w:t>
      </w:r>
      <w:r>
        <w:rPr>
          <w:rFonts w:hint="eastAsia" w:ascii="Times New Roman" w:hAnsi="Times New Roman"/>
          <w:sz w:val="24"/>
          <w:szCs w:val="24"/>
        </w:rPr>
        <w:t xml:space="preserve"> 蔡新、孙文俊主编，《结构静力学》，第二版，河海大学出版社，2004</w:t>
      </w:r>
      <w:r>
        <w:rPr>
          <w:rFonts w:hint="eastAsia" w:ascii="宋体" w:hAnsi="宋体"/>
          <w:sz w:val="24"/>
          <w:szCs w:val="24"/>
        </w:rPr>
        <w:t>.</w:t>
      </w:r>
    </w:p>
    <w:p>
      <w:pPr>
        <w:spacing w:line="360" w:lineRule="auto"/>
        <w:ind w:firstLine="480" w:firstLineChars="200"/>
        <w:rPr>
          <w:rFonts w:ascii="Times New Roman" w:hAnsi="Times New Roman"/>
          <w:sz w:val="24"/>
          <w:szCs w:val="24"/>
        </w:rPr>
      </w:pPr>
      <w:r>
        <w:rPr>
          <w:rFonts w:ascii="Times New Roman" w:hAnsi="Times New Roman"/>
          <w:sz w:val="24"/>
          <w:szCs w:val="24"/>
        </w:rPr>
        <w:t>[</w:t>
      </w:r>
      <w:r>
        <w:rPr>
          <w:rFonts w:hint="eastAsia" w:ascii="Times New Roman" w:hAnsi="Times New Roman"/>
          <w:sz w:val="24"/>
          <w:szCs w:val="24"/>
        </w:rPr>
        <w:t>5</w:t>
      </w:r>
      <w:r>
        <w:rPr>
          <w:rFonts w:ascii="Times New Roman" w:hAnsi="Times New Roman"/>
          <w:sz w:val="24"/>
          <w:szCs w:val="24"/>
        </w:rPr>
        <w:t>]</w:t>
      </w:r>
      <w:r>
        <w:rPr>
          <w:rFonts w:hint="eastAsia" w:ascii="Times New Roman" w:hAnsi="Times New Roman"/>
          <w:sz w:val="24"/>
          <w:szCs w:val="24"/>
        </w:rPr>
        <w:t xml:space="preserve"> 韩理安主编，《港口水工建筑物</w:t>
      </w:r>
      <w:r>
        <w:rPr>
          <w:rFonts w:ascii="Times New Roman" w:hAnsi="Times New Roman"/>
          <w:sz w:val="24"/>
          <w:szCs w:val="24"/>
        </w:rPr>
        <w:t>(</w:t>
      </w:r>
      <w:r>
        <w:rPr>
          <w:rFonts w:hint="eastAsia" w:ascii="Times New Roman" w:hAnsi="Times New Roman"/>
          <w:sz w:val="24"/>
          <w:szCs w:val="24"/>
        </w:rPr>
        <w:t>Ⅰ</w:t>
      </w:r>
      <w:r>
        <w:rPr>
          <w:rFonts w:ascii="Times New Roman" w:hAnsi="Times New Roman"/>
          <w:sz w:val="24"/>
          <w:szCs w:val="24"/>
        </w:rPr>
        <w:t>)</w:t>
      </w:r>
      <w:r>
        <w:rPr>
          <w:rFonts w:hint="eastAsia" w:ascii="Times New Roman" w:hAnsi="Times New Roman"/>
          <w:sz w:val="24"/>
          <w:szCs w:val="24"/>
        </w:rPr>
        <w:t>》第一版，人民交通出版社，</w:t>
      </w:r>
      <w:r>
        <w:rPr>
          <w:rFonts w:ascii="Times New Roman" w:hAnsi="Times New Roman"/>
          <w:sz w:val="24"/>
          <w:szCs w:val="24"/>
        </w:rPr>
        <w:t>200</w:t>
      </w:r>
      <w:r>
        <w:rPr>
          <w:rFonts w:hint="eastAsia" w:ascii="Times New Roman" w:hAnsi="Times New Roman"/>
          <w:sz w:val="24"/>
          <w:szCs w:val="24"/>
        </w:rPr>
        <w:t>0</w:t>
      </w:r>
      <w:r>
        <w:rPr>
          <w:rFonts w:hint="eastAsia" w:ascii="宋体" w:hAnsi="宋体"/>
          <w:sz w:val="24"/>
          <w:szCs w:val="24"/>
        </w:rPr>
        <w:t>.</w:t>
      </w:r>
    </w:p>
    <w:p>
      <w:pPr>
        <w:spacing w:line="360" w:lineRule="auto"/>
        <w:ind w:left="839" w:leftChars="228" w:hanging="360" w:hangingChars="150"/>
        <w:jc w:val="left"/>
        <w:rPr>
          <w:rFonts w:ascii="Times New Roman" w:hAnsi="Times New Roman"/>
          <w:sz w:val="24"/>
          <w:szCs w:val="24"/>
        </w:rPr>
      </w:pPr>
      <w:r>
        <w:rPr>
          <w:rFonts w:ascii="Times New Roman" w:hAnsi="Times New Roman"/>
          <w:sz w:val="24"/>
          <w:szCs w:val="24"/>
        </w:rPr>
        <w:t>[</w:t>
      </w:r>
      <w:r>
        <w:rPr>
          <w:rFonts w:hint="eastAsia" w:ascii="Times New Roman" w:hAnsi="Times New Roman"/>
          <w:sz w:val="24"/>
          <w:szCs w:val="24"/>
        </w:rPr>
        <w:t>6</w:t>
      </w:r>
      <w:r>
        <w:rPr>
          <w:rFonts w:ascii="Times New Roman" w:hAnsi="Times New Roman"/>
          <w:sz w:val="24"/>
          <w:szCs w:val="24"/>
        </w:rPr>
        <w:t>]</w:t>
      </w:r>
      <w:r>
        <w:rPr>
          <w:rFonts w:hint="eastAsia" w:ascii="Times New Roman" w:hAnsi="Times New Roman"/>
          <w:sz w:val="24"/>
          <w:szCs w:val="24"/>
        </w:rPr>
        <w:t xml:space="preserve"> 河海大学等合编，《水工钢筋混凝土结构学》，第三版，中国水利水电出版社，1996</w:t>
      </w:r>
      <w:r>
        <w:rPr>
          <w:rFonts w:hint="eastAsia" w:ascii="宋体" w:hAnsi="宋体"/>
          <w:sz w:val="24"/>
          <w:szCs w:val="24"/>
        </w:rPr>
        <w:t>.</w:t>
      </w:r>
    </w:p>
    <w:p>
      <w:pPr>
        <w:spacing w:line="360" w:lineRule="auto"/>
        <w:ind w:left="839" w:leftChars="228" w:hanging="360" w:hangingChars="150"/>
        <w:jc w:val="left"/>
        <w:rPr>
          <w:rFonts w:ascii="Times New Roman" w:hAnsi="Times New Roman"/>
          <w:sz w:val="24"/>
          <w:szCs w:val="24"/>
        </w:rPr>
      </w:pPr>
      <w:r>
        <w:rPr>
          <w:rFonts w:ascii="Times New Roman" w:hAnsi="Times New Roman"/>
          <w:sz w:val="24"/>
          <w:szCs w:val="24"/>
        </w:rPr>
        <w:t>[</w:t>
      </w:r>
      <w:r>
        <w:rPr>
          <w:rFonts w:hint="eastAsia" w:ascii="Times New Roman" w:hAnsi="Times New Roman"/>
          <w:sz w:val="24"/>
          <w:szCs w:val="24"/>
        </w:rPr>
        <w:t>7</w:t>
      </w:r>
      <w:r>
        <w:rPr>
          <w:rFonts w:ascii="Times New Roman" w:hAnsi="Times New Roman"/>
          <w:sz w:val="24"/>
          <w:szCs w:val="24"/>
        </w:rPr>
        <w:t>]</w:t>
      </w:r>
      <w:r>
        <w:rPr>
          <w:rFonts w:hint="eastAsia" w:ascii="Times New Roman" w:hAnsi="Times New Roman"/>
          <w:sz w:val="24"/>
          <w:szCs w:val="24"/>
        </w:rPr>
        <w:t xml:space="preserve"> 鲁子爱等编著，《港口航道与海岸工程专业毕业设计指南》第一版，中国水利水电出版社，</w:t>
      </w:r>
      <w:r>
        <w:rPr>
          <w:rFonts w:ascii="Times New Roman" w:hAnsi="Times New Roman"/>
          <w:sz w:val="24"/>
          <w:szCs w:val="24"/>
        </w:rPr>
        <w:t>2000</w:t>
      </w:r>
      <w:r>
        <w:rPr>
          <w:rFonts w:hint="eastAsia" w:ascii="宋体" w:hAnsi="宋体"/>
          <w:sz w:val="24"/>
          <w:szCs w:val="24"/>
        </w:rPr>
        <w:t>.</w:t>
      </w:r>
    </w:p>
    <w:p>
      <w:pPr>
        <w:spacing w:line="360" w:lineRule="auto"/>
        <w:ind w:firstLine="420" w:firstLineChars="200"/>
        <w:rPr>
          <w:rFonts w:hint="eastAsia" w:ascii="宋体" w:hAnsi="宋体"/>
          <w:szCs w:val="21"/>
        </w:rPr>
      </w:pPr>
      <w:r>
        <w:rPr>
          <w:rFonts w:hint="eastAsia" w:ascii="宋体" w:hAnsi="宋体"/>
          <w:szCs w:val="21"/>
        </w:rPr>
        <w:t>( 中文用宋体小四，首行缩进2字符，数字及字母用</w:t>
      </w:r>
      <w:r>
        <w:rPr>
          <w:rFonts w:ascii="Times New Roman" w:hAnsi="Times New Roman"/>
          <w:szCs w:val="21"/>
        </w:rPr>
        <w:t>Time New Roman</w:t>
      </w:r>
      <w:r>
        <w:rPr>
          <w:rFonts w:hint="eastAsia" w:ascii="宋体" w:hAnsi="宋体"/>
          <w:szCs w:val="21"/>
        </w:rPr>
        <w:t>小四，1.5倍行距)</w:t>
      </w:r>
    </w:p>
    <w:p>
      <w:pPr>
        <w:wordWrap w:val="0"/>
        <w:spacing w:line="360" w:lineRule="auto"/>
        <w:jc w:val="left"/>
        <w:rPr>
          <w:rFonts w:hint="eastAsia" w:ascii="宋体" w:hAnsi="宋体"/>
          <w:b/>
          <w:sz w:val="24"/>
          <w:szCs w:val="24"/>
        </w:rPr>
      </w:pPr>
    </w:p>
    <w:p>
      <w:pPr>
        <w:tabs>
          <w:tab w:val="left" w:pos="2180"/>
        </w:tabs>
        <w:jc w:val="center"/>
        <w:rPr>
          <w:rFonts w:hint="eastAsia" w:ascii="Times New Roman" w:hAnsi="Times New Roman"/>
          <w:szCs w:val="24"/>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楷体_GB2312">
    <w:altName w:val="楷体"/>
    <w:panose1 w:val="00000000000000000000"/>
    <w:charset w:val="86"/>
    <w:family w:val="modern"/>
    <w:pitch w:val="default"/>
    <w:sig w:usb0="00000000" w:usb1="00000000" w:usb2="00000010" w:usb3="00000000" w:csb0="00040000" w:csb1="00000000"/>
  </w:font>
  <w:font w:name="仿宋_GB2312">
    <w:altName w:val="仿宋"/>
    <w:panose1 w:val="00000000000000000000"/>
    <w:charset w:val="86"/>
    <w:family w:val="modern"/>
    <w:pitch w:val="default"/>
    <w:sig w:usb0="00000000" w:usb1="00000000" w:usb2="00000010" w:usb3="00000000" w:csb0="00040000" w:csb1="00000000"/>
  </w:font>
  <w:font w:name="CourierNewPSMT">
    <w:altName w:val="Times New Roman"/>
    <w:panose1 w:val="00000000000000000000"/>
    <w:charset w:val="00"/>
    <w:family w:val="roman"/>
    <w:pitch w:val="default"/>
    <w:sig w:usb0="00000000" w:usb1="00000000" w:usb2="00000000" w:usb3="00000000" w:csb0="00000001"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center"/>
    </w:pPr>
    <w:r>
      <w:fldChar w:fldCharType="begin"/>
    </w:r>
    <w:r>
      <w:instrText xml:space="preserve">PAGE   \* MERGEFORMAT</w:instrText>
    </w:r>
    <w:r>
      <w:fldChar w:fldCharType="separate"/>
    </w:r>
    <w:r>
      <w:rPr>
        <w:lang w:val="zh-CN"/>
      </w:rPr>
      <w:t>I</w:t>
    </w:r>
    <w:r>
      <w:rPr>
        <w:lang w:val="zh-CN"/>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center"/>
    </w:pPr>
    <w:r>
      <w:fldChar w:fldCharType="begin"/>
    </w:r>
    <w:r>
      <w:instrText xml:space="preserve">PAGE   \* MERGEFORMAT</w:instrText>
    </w:r>
    <w:r>
      <w:fldChar w:fldCharType="separate"/>
    </w:r>
    <w:r>
      <w:rPr>
        <w:lang w:val="zh-CN"/>
      </w:rPr>
      <w:t>4</w:t>
    </w:r>
    <w:r>
      <w:rPr>
        <w:lang w:val="zh-CN"/>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rFonts w:hint="eastAsia"/>
      </w:rPr>
      <w:t>河海大学本科毕业设计</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7FFD66F"/>
    <w:multiLevelType w:val="singleLevel"/>
    <w:tmpl w:val="A7FFD66F"/>
    <w:lvl w:ilvl="0" w:tentative="0">
      <w:start w:val="1"/>
      <w:numFmt w:val="decimal"/>
      <w:suff w:val="nothing"/>
      <w:lvlText w:val="%1、"/>
      <w:lvlJc w:val="left"/>
    </w:lvl>
  </w:abstractNum>
  <w:abstractNum w:abstractNumId="1">
    <w:nsid w:val="BEF9B5B4"/>
    <w:multiLevelType w:val="singleLevel"/>
    <w:tmpl w:val="BEF9B5B4"/>
    <w:lvl w:ilvl="0" w:tentative="0">
      <w:start w:val="1"/>
      <w:numFmt w:val="decimal"/>
      <w:suff w:val="nothing"/>
      <w:lvlText w:val="%1、"/>
      <w:lvlJc w:val="left"/>
    </w:lvl>
  </w:abstractNum>
  <w:abstractNum w:abstractNumId="2">
    <w:nsid w:val="6D2A4B1B"/>
    <w:multiLevelType w:val="singleLevel"/>
    <w:tmpl w:val="6D2A4B1B"/>
    <w:lvl w:ilvl="0" w:tentative="0">
      <w:start w:val="1"/>
      <w:numFmt w:val="decimal"/>
      <w:suff w:val="nothing"/>
      <w:lvlText w:val="%1、"/>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021CFA"/>
    <w:rsid w:val="00021CFA"/>
    <w:rsid w:val="004F7BF6"/>
    <w:rsid w:val="005E0F48"/>
    <w:rsid w:val="006317D8"/>
    <w:rsid w:val="009B2411"/>
    <w:rsid w:val="00C0205F"/>
    <w:rsid w:val="017E3557"/>
    <w:rsid w:val="01C6490B"/>
    <w:rsid w:val="01DA4D9F"/>
    <w:rsid w:val="0208459C"/>
    <w:rsid w:val="021C412B"/>
    <w:rsid w:val="02251DE3"/>
    <w:rsid w:val="02332C99"/>
    <w:rsid w:val="02660A0E"/>
    <w:rsid w:val="033D00D7"/>
    <w:rsid w:val="040758ED"/>
    <w:rsid w:val="044A29FF"/>
    <w:rsid w:val="046F0F5A"/>
    <w:rsid w:val="04A94405"/>
    <w:rsid w:val="0509117E"/>
    <w:rsid w:val="05B53F69"/>
    <w:rsid w:val="062C1573"/>
    <w:rsid w:val="06E47172"/>
    <w:rsid w:val="06F81D37"/>
    <w:rsid w:val="073A15BE"/>
    <w:rsid w:val="075E4A7C"/>
    <w:rsid w:val="08523EE5"/>
    <w:rsid w:val="09353E65"/>
    <w:rsid w:val="098839AE"/>
    <w:rsid w:val="09986052"/>
    <w:rsid w:val="099F6BCD"/>
    <w:rsid w:val="09FA41FD"/>
    <w:rsid w:val="0AE71696"/>
    <w:rsid w:val="0D075483"/>
    <w:rsid w:val="0D430B09"/>
    <w:rsid w:val="0D805CFF"/>
    <w:rsid w:val="0E040DF9"/>
    <w:rsid w:val="0F5C7DB9"/>
    <w:rsid w:val="0F6775BE"/>
    <w:rsid w:val="10A36ADE"/>
    <w:rsid w:val="111E078C"/>
    <w:rsid w:val="115952A4"/>
    <w:rsid w:val="127A553F"/>
    <w:rsid w:val="12815E73"/>
    <w:rsid w:val="12DB0CB0"/>
    <w:rsid w:val="13BC22A5"/>
    <w:rsid w:val="1507722E"/>
    <w:rsid w:val="1589295F"/>
    <w:rsid w:val="15E41D4C"/>
    <w:rsid w:val="16C372FA"/>
    <w:rsid w:val="16C74C0B"/>
    <w:rsid w:val="16C909C8"/>
    <w:rsid w:val="16E47075"/>
    <w:rsid w:val="16F76239"/>
    <w:rsid w:val="16FC4296"/>
    <w:rsid w:val="17867EBA"/>
    <w:rsid w:val="17A0216F"/>
    <w:rsid w:val="18985A50"/>
    <w:rsid w:val="18FF7874"/>
    <w:rsid w:val="191D0C99"/>
    <w:rsid w:val="1A1F4444"/>
    <w:rsid w:val="1AA95BA5"/>
    <w:rsid w:val="1B2627B3"/>
    <w:rsid w:val="1B9D5F6C"/>
    <w:rsid w:val="1CE0308C"/>
    <w:rsid w:val="1CFD2E1F"/>
    <w:rsid w:val="1E5B72F5"/>
    <w:rsid w:val="1E800144"/>
    <w:rsid w:val="1EDC6491"/>
    <w:rsid w:val="1F5261FB"/>
    <w:rsid w:val="1FEC4BCB"/>
    <w:rsid w:val="206D1E97"/>
    <w:rsid w:val="21237A4D"/>
    <w:rsid w:val="21822133"/>
    <w:rsid w:val="228372DA"/>
    <w:rsid w:val="22FF1AB9"/>
    <w:rsid w:val="23B370F0"/>
    <w:rsid w:val="23D955DD"/>
    <w:rsid w:val="2598111A"/>
    <w:rsid w:val="25BB26AC"/>
    <w:rsid w:val="265C7353"/>
    <w:rsid w:val="26607FCE"/>
    <w:rsid w:val="26EE7453"/>
    <w:rsid w:val="27B65835"/>
    <w:rsid w:val="28BA5D18"/>
    <w:rsid w:val="291C1F2D"/>
    <w:rsid w:val="2B19695E"/>
    <w:rsid w:val="2BCF63AB"/>
    <w:rsid w:val="2C763CCA"/>
    <w:rsid w:val="2DFA58F4"/>
    <w:rsid w:val="2EAC2440"/>
    <w:rsid w:val="2F22505C"/>
    <w:rsid w:val="2F464328"/>
    <w:rsid w:val="306579C3"/>
    <w:rsid w:val="314275B2"/>
    <w:rsid w:val="33907572"/>
    <w:rsid w:val="34232A5B"/>
    <w:rsid w:val="34467FCA"/>
    <w:rsid w:val="34ED727A"/>
    <w:rsid w:val="364E041E"/>
    <w:rsid w:val="37113D71"/>
    <w:rsid w:val="3879115E"/>
    <w:rsid w:val="39026647"/>
    <w:rsid w:val="39151420"/>
    <w:rsid w:val="39A23018"/>
    <w:rsid w:val="39BB3612"/>
    <w:rsid w:val="39DF0645"/>
    <w:rsid w:val="3A1C1D6C"/>
    <w:rsid w:val="3A3C0C88"/>
    <w:rsid w:val="3A801216"/>
    <w:rsid w:val="3AA90975"/>
    <w:rsid w:val="3B0107B0"/>
    <w:rsid w:val="3B1959BB"/>
    <w:rsid w:val="3BEE4BDD"/>
    <w:rsid w:val="3C164D45"/>
    <w:rsid w:val="3C2C7505"/>
    <w:rsid w:val="3C827956"/>
    <w:rsid w:val="3D633941"/>
    <w:rsid w:val="3D992D3C"/>
    <w:rsid w:val="3DCA409F"/>
    <w:rsid w:val="3E1B09C7"/>
    <w:rsid w:val="3E556048"/>
    <w:rsid w:val="3EAB5D20"/>
    <w:rsid w:val="3F5B29CD"/>
    <w:rsid w:val="3F824A29"/>
    <w:rsid w:val="40B458AE"/>
    <w:rsid w:val="40F371AF"/>
    <w:rsid w:val="42A672A9"/>
    <w:rsid w:val="42DC2308"/>
    <w:rsid w:val="43E33D70"/>
    <w:rsid w:val="43F05AE1"/>
    <w:rsid w:val="443A6B4B"/>
    <w:rsid w:val="446B0CB7"/>
    <w:rsid w:val="44ED1FF7"/>
    <w:rsid w:val="45B77A1D"/>
    <w:rsid w:val="467E2BC6"/>
    <w:rsid w:val="46944441"/>
    <w:rsid w:val="47306215"/>
    <w:rsid w:val="4753445B"/>
    <w:rsid w:val="47A32D36"/>
    <w:rsid w:val="47D63F53"/>
    <w:rsid w:val="48A11664"/>
    <w:rsid w:val="48D073E4"/>
    <w:rsid w:val="490D7282"/>
    <w:rsid w:val="49832AE9"/>
    <w:rsid w:val="49B44E00"/>
    <w:rsid w:val="4A422291"/>
    <w:rsid w:val="4A492E28"/>
    <w:rsid w:val="4AF64A72"/>
    <w:rsid w:val="4B7E3DDE"/>
    <w:rsid w:val="4B820950"/>
    <w:rsid w:val="4BE7461A"/>
    <w:rsid w:val="4C4C2CDE"/>
    <w:rsid w:val="4CDA72B3"/>
    <w:rsid w:val="4CE10AC4"/>
    <w:rsid w:val="4D4B77F7"/>
    <w:rsid w:val="4DB1697C"/>
    <w:rsid w:val="4E0F3F81"/>
    <w:rsid w:val="4EAD5EDB"/>
    <w:rsid w:val="4EB516CD"/>
    <w:rsid w:val="4FD629B4"/>
    <w:rsid w:val="50473D5A"/>
    <w:rsid w:val="50581640"/>
    <w:rsid w:val="50795CEF"/>
    <w:rsid w:val="51496055"/>
    <w:rsid w:val="51814CBB"/>
    <w:rsid w:val="51D6734D"/>
    <w:rsid w:val="52243FE3"/>
    <w:rsid w:val="52420E62"/>
    <w:rsid w:val="54445534"/>
    <w:rsid w:val="546A4D0A"/>
    <w:rsid w:val="553545C0"/>
    <w:rsid w:val="55447527"/>
    <w:rsid w:val="571A5C5C"/>
    <w:rsid w:val="57287B67"/>
    <w:rsid w:val="572C3298"/>
    <w:rsid w:val="57B841CA"/>
    <w:rsid w:val="58306089"/>
    <w:rsid w:val="58F612ED"/>
    <w:rsid w:val="5A1F6846"/>
    <w:rsid w:val="5B35661F"/>
    <w:rsid w:val="5B7574A9"/>
    <w:rsid w:val="5C750D65"/>
    <w:rsid w:val="5C8A2266"/>
    <w:rsid w:val="5CE85C72"/>
    <w:rsid w:val="5D024E0A"/>
    <w:rsid w:val="5D1B7676"/>
    <w:rsid w:val="5D365233"/>
    <w:rsid w:val="5D542207"/>
    <w:rsid w:val="5DED54CE"/>
    <w:rsid w:val="5EF06ADD"/>
    <w:rsid w:val="5F520A92"/>
    <w:rsid w:val="60047813"/>
    <w:rsid w:val="608A6098"/>
    <w:rsid w:val="60B46795"/>
    <w:rsid w:val="610F04D7"/>
    <w:rsid w:val="61BF0D4E"/>
    <w:rsid w:val="61E030D3"/>
    <w:rsid w:val="61EB1435"/>
    <w:rsid w:val="631367C8"/>
    <w:rsid w:val="641157DB"/>
    <w:rsid w:val="64A65A51"/>
    <w:rsid w:val="64BB13E5"/>
    <w:rsid w:val="65F16548"/>
    <w:rsid w:val="677E096E"/>
    <w:rsid w:val="67C65455"/>
    <w:rsid w:val="68DB6798"/>
    <w:rsid w:val="6A0E1BF9"/>
    <w:rsid w:val="6A1D1FDE"/>
    <w:rsid w:val="6A2A5E5A"/>
    <w:rsid w:val="6AF57286"/>
    <w:rsid w:val="6B83384A"/>
    <w:rsid w:val="6C5776C2"/>
    <w:rsid w:val="6D1E24B8"/>
    <w:rsid w:val="6D227A3A"/>
    <w:rsid w:val="6D513FD6"/>
    <w:rsid w:val="6D7D7C71"/>
    <w:rsid w:val="6D9C548C"/>
    <w:rsid w:val="6DFD7818"/>
    <w:rsid w:val="6E130C5C"/>
    <w:rsid w:val="6E2F1984"/>
    <w:rsid w:val="6E4A3702"/>
    <w:rsid w:val="6EC33870"/>
    <w:rsid w:val="6F300964"/>
    <w:rsid w:val="6F5F5693"/>
    <w:rsid w:val="6FD6239F"/>
    <w:rsid w:val="6FE33DAF"/>
    <w:rsid w:val="71502D16"/>
    <w:rsid w:val="71E31D79"/>
    <w:rsid w:val="72093B5B"/>
    <w:rsid w:val="725D6884"/>
    <w:rsid w:val="730E482A"/>
    <w:rsid w:val="7378059F"/>
    <w:rsid w:val="73921462"/>
    <w:rsid w:val="741635E1"/>
    <w:rsid w:val="750137D4"/>
    <w:rsid w:val="75032AD9"/>
    <w:rsid w:val="767E32F9"/>
    <w:rsid w:val="77312A58"/>
    <w:rsid w:val="777A5B42"/>
    <w:rsid w:val="78FA2DD2"/>
    <w:rsid w:val="791A59E5"/>
    <w:rsid w:val="791E0678"/>
    <w:rsid w:val="79585AD7"/>
    <w:rsid w:val="798A6774"/>
    <w:rsid w:val="798C73E5"/>
    <w:rsid w:val="799E4FBD"/>
    <w:rsid w:val="79F82632"/>
    <w:rsid w:val="7A873D44"/>
    <w:rsid w:val="7BE0340E"/>
    <w:rsid w:val="7C174057"/>
    <w:rsid w:val="7C327FDC"/>
    <w:rsid w:val="7CED5F45"/>
    <w:rsid w:val="7D0612A2"/>
    <w:rsid w:val="7D3F15B9"/>
    <w:rsid w:val="7DB63E2E"/>
    <w:rsid w:val="7EDB1CBA"/>
    <w:rsid w:val="7F3C2899"/>
    <w:rsid w:val="7FD235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5">
    <w:name w:val="Default Paragraph Font"/>
    <w:semiHidden/>
    <w:unhideWhenUsed/>
    <w:qFormat/>
    <w:uiPriority w:val="1"/>
  </w:style>
  <w:style w:type="table" w:default="1" w:styleId="6">
    <w:name w:val="Normal Table"/>
    <w:semiHidden/>
    <w:unhideWhenUsed/>
    <w:qFormat/>
    <w:uiPriority w:val="99"/>
    <w:tblPr>
      <w:tblLayout w:type="fixed"/>
      <w:tblCellMar>
        <w:top w:w="0" w:type="dxa"/>
        <w:left w:w="108" w:type="dxa"/>
        <w:bottom w:w="0" w:type="dxa"/>
        <w:right w:w="108" w:type="dxa"/>
      </w:tblCellMar>
    </w:tblPr>
  </w:style>
  <w:style w:type="paragraph" w:styleId="2">
    <w:name w:val="Balloon Text"/>
    <w:basedOn w:val="1"/>
    <w:link w:val="9"/>
    <w:semiHidden/>
    <w:unhideWhenUsed/>
    <w:qFormat/>
    <w:uiPriority w:val="99"/>
    <w:rPr>
      <w:sz w:val="18"/>
      <w:szCs w:val="18"/>
    </w:rPr>
  </w:style>
  <w:style w:type="paragraph" w:styleId="3">
    <w:name w:val="footer"/>
    <w:basedOn w:val="1"/>
    <w:link w:val="8"/>
    <w:unhideWhenUsed/>
    <w:uiPriority w:val="99"/>
    <w:pPr>
      <w:tabs>
        <w:tab w:val="center" w:pos="4153"/>
        <w:tab w:val="right" w:pos="8306"/>
      </w:tabs>
      <w:snapToGrid w:val="0"/>
      <w:jc w:val="left"/>
    </w:pPr>
    <w:rPr>
      <w:rFonts w:asciiTheme="minorHAnsi" w:hAnsiTheme="minorHAnsi" w:eastAsiaTheme="minorEastAsia" w:cstheme="minorBidi"/>
      <w:sz w:val="18"/>
      <w:szCs w:val="18"/>
    </w:rPr>
  </w:style>
  <w:style w:type="paragraph" w:styleId="4">
    <w:name w:val="header"/>
    <w:basedOn w:val="1"/>
    <w:link w:val="7"/>
    <w:unhideWhenUsed/>
    <w:uiPriority w:val="99"/>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character" w:customStyle="1" w:styleId="7">
    <w:name w:val="页眉 Char"/>
    <w:basedOn w:val="5"/>
    <w:link w:val="4"/>
    <w:uiPriority w:val="99"/>
    <w:rPr>
      <w:sz w:val="18"/>
      <w:szCs w:val="18"/>
    </w:rPr>
  </w:style>
  <w:style w:type="character" w:customStyle="1" w:styleId="8">
    <w:name w:val="页脚 Char"/>
    <w:basedOn w:val="5"/>
    <w:link w:val="3"/>
    <w:qFormat/>
    <w:uiPriority w:val="99"/>
    <w:rPr>
      <w:sz w:val="18"/>
      <w:szCs w:val="18"/>
    </w:rPr>
  </w:style>
  <w:style w:type="character" w:customStyle="1" w:styleId="9">
    <w:name w:val="批注框文本 Char"/>
    <w:basedOn w:val="5"/>
    <w:link w:val="2"/>
    <w:semiHidden/>
    <w:uiPriority w:val="99"/>
    <w:rPr>
      <w:rFonts w:ascii="Calibri" w:hAnsi="Calibri" w:eastAsia="宋体" w:cs="Times New Roman"/>
      <w:sz w:val="18"/>
      <w:szCs w:val="1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7.png"/><Relationship Id="rId15" Type="http://schemas.openxmlformats.org/officeDocument/2006/relationships/image" Target="media/image6.wmf"/><Relationship Id="rId14" Type="http://schemas.openxmlformats.org/officeDocument/2006/relationships/image" Target="media/image5.wmf"/><Relationship Id="rId13" Type="http://schemas.openxmlformats.org/officeDocument/2006/relationships/image" Target="media/image4.wmf"/><Relationship Id="rId12" Type="http://schemas.openxmlformats.org/officeDocument/2006/relationships/image" Target="media/image3.wmf"/><Relationship Id="rId11" Type="http://schemas.openxmlformats.org/officeDocument/2006/relationships/image" Target="media/image2.wmf"/><Relationship Id="rId10" Type="http://schemas.openxmlformats.org/officeDocument/2006/relationships/image" Target="media/image1.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10</Pages>
  <Words>664</Words>
  <Characters>3785</Characters>
  <Lines>31</Lines>
  <Paragraphs>8</Paragraphs>
  <TotalTime>101</TotalTime>
  <ScaleCrop>false</ScaleCrop>
  <LinksUpToDate>false</LinksUpToDate>
  <CharactersWithSpaces>4441</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2015-06-09T02:06:00Z</dcterms:created>
  <dc:creator>dell</dc:creator>
  <cp:lastModifiedBy>zstiu</cp:lastModifiedBy>
  <dcterms:modified xsi:type="dcterms:W3CDTF">2018-05-11T17:45:25Z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(2)zzZALls0EcTIidGXM3kxGEUXFvB37cg88fvLFibXkx7qyAYf8Zs8zo4uJdhEQHP1T84r1l7W
ZXKQLzUEYIvSJGyTEBpomWDsGB/DuwoyyGJJdRuiv07tX7/Cx/hc9mVOorbixElDZ3D24gxs
cuA5AC7K4+g6nahvt/QxO7k3D9jJgkBABYGvwHPDH2cf86kFqeeelRvTvLpjDKv4S3V3Pu6g
jx4vjkWObtMVJUagMr</vt:lpwstr>
  </property>
  <property fmtid="{D5CDD505-2E9C-101B-9397-08002B2CF9AE}" pid="3" name="_2015_ms_pID_7253431">
    <vt:lpwstr>B46UU0/jGx+MqjKnIl29zJ1jWf5Svw25MKl9P3/3n1oOGYksce6dPN
91uPmV+f9uODBbZo4H1Z487u8UMGryWIGoT6i0TAGcbMwkCyLiH+zbXSeoebUjyF0UML3dPF
7awcAbt2DmXiUbRNfIBejISSjcvzPOJrVvth8WiiRqIwnpFI35ueobB2LIC8vSMpEgs=</vt:lpwstr>
  </property>
  <property fmtid="{D5CDD505-2E9C-101B-9397-08002B2CF9AE}" pid="4" name="KSORubyTemplateID" linkTarget="0">
    <vt:lpwstr>6</vt:lpwstr>
  </property>
  <property fmtid="{D5CDD505-2E9C-101B-9397-08002B2CF9AE}" pid="5" name="KSOProductBuildVer">
    <vt:lpwstr>2052-10.1.0.7346</vt:lpwstr>
  </property>
</Properties>
</file>