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i w:val="0"/>
          <w:color w:val="0F172A"/>
          <w:sz w:val="36"/>
        </w:rPr>
        <w:t>Studiu de Impact: Digitalizarea Fluxului de Pontaj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*Analiză Comparativă și Evaluare Beneficii (Pontaj Smart vs. Flux Manual ERP / Hârtie / Email)*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Acest document prezintă analiza de impact privind implementarea aplicației Pontaj Smart în cadrul companiei. Obiectivul principal al aplicației este înlocuirea completă a fluxurilor bazate pe hârtie și email, eficientizarea activității pontatorilor (care operează în ERP) și eliminarea verificărilor manuale duble efectuate în prezent de departamentul de Resurse Umane (HR).</w:t>
      </w:r>
    </w:p>
    <w:p>
      <w:pPr>
        <w:spacing w:after="240"/>
      </w:pPr>
      <w:r>
        <w:rPr>
          <w:rFonts w:ascii="Arial" w:hAnsi="Arial"/>
          <w:b w:val="0"/>
          <w:i w:val="0"/>
          <w:color w:val="C8C8C8"/>
          <w:sz w:val="18"/>
        </w:rPr>
        <w:t>_________________________________________________________________________________</w:t>
      </w:r>
    </w:p>
    <w:p>
      <w:pPr>
        <w:spacing w:before="360" w:after="160"/>
      </w:pPr>
      <w:r>
        <w:rPr>
          <w:rFonts w:ascii="Arial" w:hAnsi="Arial"/>
          <w:b/>
          <w:i w:val="0"/>
          <w:color w:val="1E3A8A"/>
          <w:sz w:val="28"/>
        </w:rPr>
        <w:t>1️⃣ Fluxul de Lucru: Înainte (Acum) vs. După (Cu Pontaj Smart)</w:t>
      </w:r>
    </w:p>
    <w:p>
      <w:pPr>
        <w:spacing w:before="240" w:after="120"/>
      </w:pPr>
      <w:r>
        <w:rPr>
          <w:rFonts w:ascii="Arial" w:hAnsi="Arial"/>
          <w:b/>
          <w:i w:val="0"/>
          <w:color w:val="0F172A"/>
          <w:sz w:val="24"/>
        </w:rPr>
        <w:t>Fluxul Actual (Înainte)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1. Angajatul trimite cererea pe hârtie sau prin email.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2. Pontatorul adună manual hârtiile și centralizează emailurile din diverse inbox-uri.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3. Pontatorul introduce manual fiecare linie de pontaj și cerere în ERP (interfață greoaie).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4. Pontatorul printează centralizatorul fizic pe hârtie din ERP.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5. Pontatorul predă pachetul fizic (centralizator + cereri originale) către departamentul HR.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6. HR-ul verifică manual fiecare cerere fizică cu centralizatorul printat (verificare dublă pentru erori de tastare).</w:t>
      </w:r>
    </w:p>
    <w:p>
      <w:pPr>
        <w:spacing w:before="240" w:after="120"/>
      </w:pPr>
      <w:r>
        <w:rPr>
          <w:rFonts w:ascii="Arial" w:hAnsi="Arial"/>
          <w:b/>
          <w:i w:val="0"/>
          <w:color w:val="0F172A"/>
          <w:sz w:val="24"/>
        </w:rPr>
        <w:t>Fluxul Propus (După - Cu Pontaj Smart)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1. Angajatul cere concediul, pauza sau corecția direct în aplicație (pe mobil sau tabletă).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2. Managerul direct primește notificare și aprobă digital cererea în aplicație, printr-un simplu click.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3. Pontatorul doar validează pontajul centralizat în aplicație (rol de controlor/supervizor).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4. Datele validate sunt transferate automat în ERP direct prin integrare digitală (risc zero de erori de tastare/typo).</w:t>
      </w:r>
    </w:p>
    <w:p>
      <w:pPr>
        <w:pStyle w:val="ListBullet"/>
        <w:spacing w:after="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5. HR-ul doar supervizează rapoartele electronice finale în sistem, fără a mai face verificări manuale duble.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4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8h9xwe6.mm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/>
          <w:b w:val="0"/>
          <w:i w:val="0"/>
          <w:color w:val="C8C8C8"/>
          <w:sz w:val="18"/>
        </w:rPr>
        <w:t>_________________________________________________________________________________</w:t>
      </w:r>
    </w:p>
    <w:p>
      <w:pPr>
        <w:spacing w:before="360" w:after="160"/>
      </w:pPr>
      <w:r>
        <w:rPr>
          <w:rFonts w:ascii="Arial" w:hAnsi="Arial"/>
          <w:b/>
          <w:i w:val="0"/>
          <w:color w:val="1E3A8A"/>
          <w:sz w:val="28"/>
        </w:rPr>
        <w:t>2️⃣ Analiză Avantaje și Dezavantaje pe Categorii</w:t>
      </w:r>
    </w:p>
    <w:p>
      <w:pPr>
        <w:spacing w:before="240" w:after="120"/>
      </w:pPr>
      <w:r>
        <w:rPr>
          <w:rFonts w:ascii="Arial" w:hAnsi="Arial"/>
          <w:b/>
          <w:i w:val="0"/>
          <w:color w:val="0F172A"/>
          <w:sz w:val="24"/>
        </w:rPr>
        <w:t>2.1 Pontatori (Cei care operează în ERP)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Eliminarea totală a colectării fizice de hârtii și a căutării de date în emailuri.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Fără operare manuală în ERP (fără tastarea orelor de pornire/oprire sau a concediilor).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Calcul automat al timpului efectiv de lucru (scăzând automat pauzele neplătite) la nivel de minut.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Tranziție de la un rol repetitiv de introducere de date la un rol mai valoros de controlor/validator.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C80000"/>
          <w:sz w:val="21"/>
        </w:rPr>
        <w:t>[Provocare]</w:t>
      </w:r>
      <w:r>
        <w:rPr>
          <w:rFonts w:ascii="Arial" w:hAnsi="Arial"/>
          <w:b w:val="0"/>
          <w:i w:val="0"/>
          <w:color w:val="0F172A"/>
          <w:sz w:val="21"/>
        </w:rPr>
        <w:t xml:space="preserve"> Necesitatea adaptării la o nouă platformă web și gestionarea eventualelor necorelări tehnice de sincronizare.</w:t>
      </w:r>
    </w:p>
    <w:p>
      <w:pPr>
        <w:spacing w:before="240" w:after="120"/>
      </w:pPr>
      <w:r>
        <w:rPr>
          <w:rFonts w:ascii="Arial" w:hAnsi="Arial"/>
          <w:b/>
          <w:i w:val="0"/>
          <w:color w:val="0F172A"/>
          <w:sz w:val="24"/>
        </w:rPr>
        <w:t>2.2 Departamentul Resurse Umane (HR)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Eliminarea verificării duble. Deoarece transferul de date este automat, riscul de eroare la tastare este zero; nu mai trebuie comparată fiecare hârtie cu ERP-ul.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Rapoarte de pontaj instantanee, gata calculate și centralizate electronic la sfârșit de lună.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Eliminarea fizică a dosarelor de concediu și a centralizatoarelor pe hârtie (sustenabilitate și spațiu de arhivare economisit).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C80000"/>
          <w:sz w:val="21"/>
        </w:rPr>
        <w:t>[Provocare]</w:t>
      </w:r>
      <w:r>
        <w:rPr>
          <w:rFonts w:ascii="Arial" w:hAnsi="Arial"/>
          <w:b w:val="0"/>
          <w:i w:val="0"/>
          <w:color w:val="0F172A"/>
          <w:sz w:val="21"/>
        </w:rPr>
        <w:t xml:space="preserve"> Necesitatea ajustării Regulamentului Intern pentru a valida din punct de vedere legal pontajul electronic și semnăturile digitale din aplicație.</w:t>
      </w:r>
    </w:p>
    <w:p>
      <w:pPr>
        <w:spacing w:before="240" w:after="120"/>
      </w:pPr>
      <w:r>
        <w:rPr>
          <w:rFonts w:ascii="Arial" w:hAnsi="Arial"/>
          <w:b/>
          <w:i w:val="0"/>
          <w:color w:val="0F172A"/>
          <w:sz w:val="24"/>
        </w:rPr>
        <w:t>2.3 Business &amp; Management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Reducerea masivă a timpului blocat cu închiderea de lună pentru Pontatori și HR (de la zile la ore).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Măsurarea timpului real lucrat: plata corectă a angajaților pe baza timpului de lucru activ, deducând pauzele neplătite.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Prevenirea fraudelor de prezență prin validarea automată a locației GPS la pornirea și oprirea programului.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Economii cu licențele ERP prin utilizarea aplicației Pontaj Smart ca interfață generală.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C80000"/>
          <w:sz w:val="21"/>
        </w:rPr>
        <w:t>[Provocare]</w:t>
      </w:r>
      <w:r>
        <w:rPr>
          <w:rFonts w:ascii="Arial" w:hAnsi="Arial"/>
          <w:b w:val="0"/>
          <w:i w:val="0"/>
          <w:color w:val="0F172A"/>
          <w:sz w:val="21"/>
        </w:rPr>
        <w:t xml:space="preserve"> Asigurarea stabilității integrării tehnice între aplicație și ERP, plus costurile minime de suport IT intern.</w:t>
      </w:r>
    </w:p>
    <w:p>
      <w:pPr>
        <w:spacing w:before="240" w:after="120"/>
      </w:pPr>
      <w:r>
        <w:rPr>
          <w:rFonts w:ascii="Arial" w:hAnsi="Arial"/>
          <w:b/>
          <w:i w:val="0"/>
          <w:color w:val="0F172A"/>
          <w:sz w:val="24"/>
        </w:rPr>
        <w:t>2.4 Angajați și Manageri de Departament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Pontaj extrem de simplu (2 secunde pe mobil/tabletă utilizând codul PIN personal).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Fără cereri scrise de mână sau emailuri; aprobările concediilor se fac printr-un singur click de către manager direct în aplicație.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008000"/>
          <w:sz w:val="21"/>
        </w:rPr>
        <w:t>[Avantaj]</w:t>
      </w:r>
      <w:r>
        <w:rPr>
          <w:rFonts w:ascii="Arial" w:hAnsi="Arial"/>
          <w:b w:val="0"/>
          <w:i w:val="0"/>
          <w:color w:val="0F172A"/>
          <w:sz w:val="21"/>
        </w:rPr>
        <w:t xml:space="preserve"> Transparență privind orele lucrate, programul planificat și soldul zilelor de concediu.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C80000"/>
          <w:sz w:val="21"/>
        </w:rPr>
        <w:t>[Provocare]</w:t>
      </w:r>
      <w:r>
        <w:rPr>
          <w:rFonts w:ascii="Arial" w:hAnsi="Arial"/>
          <w:b w:val="0"/>
          <w:i w:val="0"/>
          <w:color w:val="0F172A"/>
          <w:sz w:val="21"/>
        </w:rPr>
        <w:t xml:space="preserve"> Necesitatea unei discipline stricte de pontare a pauzelor, pentru a evita înregistrarea unui timp de lucru mai mic decât cel real.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C80000"/>
          <w:sz w:val="21"/>
        </w:rPr>
        <w:t>[Provocare]</w:t>
      </w:r>
      <w:r>
        <w:rPr>
          <w:rFonts w:ascii="Arial" w:hAnsi="Arial"/>
          <w:b w:val="0"/>
          <w:i w:val="0"/>
          <w:color w:val="0F172A"/>
          <w:sz w:val="21"/>
        </w:rPr>
        <w:t xml:space="preserve"> Posibile mici disconforturi inițiale privind solicitarea locației GPS la momentele de clock-in/out.</w:t>
      </w:r>
    </w:p>
    <w:p>
      <w:pPr>
        <w:spacing w:after="240"/>
      </w:pPr>
      <w:r>
        <w:rPr>
          <w:rFonts w:ascii="Arial" w:hAnsi="Arial"/>
          <w:b w:val="0"/>
          <w:i w:val="0"/>
          <w:color w:val="C8C8C8"/>
          <w:sz w:val="18"/>
        </w:rPr>
        <w:t>_________________________________________________________________________________</w:t>
      </w:r>
    </w:p>
    <w:p>
      <w:pPr>
        <w:spacing w:before="360" w:after="160"/>
      </w:pPr>
      <w:r>
        <w:rPr>
          <w:rFonts w:ascii="Arial" w:hAnsi="Arial"/>
          <w:b/>
          <w:i w:val="0"/>
          <w:color w:val="1E3A8A"/>
          <w:sz w:val="28"/>
        </w:rPr>
        <w:t>3️⃣ Recomandare pentru Implementare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0F172A"/>
          <w:sz w:val="21"/>
        </w:rPr>
        <w:t>Trecerea la utilizarea exclusivă a aplicației Pontaj Smart va elimina veriga slabă a procesului actual: reconcilierea manuală hârtie-ERP. Se recomandă o perioadă de rulare în paralel de maxim 1 lună pentru a construi încrederea în transferul automat de date, după care cererile fizice și emailurile pot fi eliminate complet. Rezultatul va fi un flux de pontaj eficient, precis și 100% digital.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