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240C6">
      <w:pPr>
        <w:spacing w:line="360" w:lineRule="auto"/>
        <w:jc w:val="center"/>
        <w:rPr>
          <w:b/>
          <w:sz w:val="32"/>
          <w:szCs w:val="32"/>
        </w:rPr>
      </w:pPr>
      <w:r>
        <w:rPr>
          <w:rFonts w:hint="eastAsia" w:ascii="宋体" w:hAnsi="宋体"/>
          <w:b/>
          <w:sz w:val="28"/>
          <w:szCs w:val="28"/>
        </w:rPr>
        <w:t>泌尿外科新护士专科理论考核试卷</w:t>
      </w:r>
      <w:r>
        <w:rPr>
          <w:rFonts w:hint="eastAsia"/>
          <w:b/>
          <w:sz w:val="32"/>
          <w:szCs w:val="32"/>
        </w:rPr>
        <w:t>（前列腺增生+糖尿病）</w:t>
      </w:r>
    </w:p>
    <w:p w14:paraId="6B7F3881">
      <w:pPr>
        <w:spacing w:line="360" w:lineRule="auto"/>
        <w:ind w:firstLine="720" w:firstLineChars="300"/>
        <w:rPr>
          <w:sz w:val="24"/>
          <w:szCs w:val="24"/>
        </w:rPr>
      </w:pPr>
      <w:r>
        <w:rPr>
          <w:rFonts w:hint="eastAsia"/>
          <w:sz w:val="24"/>
          <w:szCs w:val="24"/>
        </w:rPr>
        <w:t>姓名__________        工号__________            成绩_________</w:t>
      </w:r>
    </w:p>
    <w:p w14:paraId="26E7B1D0">
      <w:pPr>
        <w:pStyle w:val="10"/>
        <w:widowControl/>
        <w:numPr>
          <w:ilvl w:val="0"/>
          <w:numId w:val="1"/>
        </w:numPr>
        <w:spacing w:after="200" w:line="360" w:lineRule="auto"/>
        <w:ind w:firstLineChars="0"/>
        <w:contextualSpacing/>
        <w:jc w:val="left"/>
        <w:rPr>
          <w:b/>
        </w:rPr>
      </w:pPr>
      <w:r>
        <w:rPr>
          <w:rFonts w:hint="eastAsia"/>
          <w:b/>
        </w:rPr>
        <w:t>是非题（请判断以下陈述，用“T” 表示正确，用“F”表示错误，并每题2 分，共18分。）</w:t>
      </w:r>
    </w:p>
    <w:p w14:paraId="7E849EDC">
      <w:pPr>
        <w:pStyle w:val="10"/>
        <w:widowControl/>
        <w:numPr>
          <w:ilvl w:val="0"/>
          <w:numId w:val="2"/>
        </w:numPr>
        <w:spacing w:after="200" w:line="360" w:lineRule="auto"/>
        <w:ind w:firstLineChars="0"/>
        <w:contextualSpacing/>
        <w:jc w:val="left"/>
      </w:pPr>
      <w:r>
        <w:rPr>
          <w:rFonts w:hint="eastAsia"/>
          <w:color w:val="FF0000"/>
        </w:rPr>
        <w:t xml:space="preserve">前列腺增生代偿期的临床表现主要是尿频。     </w:t>
      </w:r>
      <w:r>
        <w:rPr>
          <w:rFonts w:hint="eastAsia"/>
        </w:rPr>
        <w:t xml:space="preserve">                          （      ）</w:t>
      </w:r>
    </w:p>
    <w:p w14:paraId="2F0773A1">
      <w:pPr>
        <w:pStyle w:val="10"/>
        <w:widowControl/>
        <w:numPr>
          <w:ilvl w:val="0"/>
          <w:numId w:val="2"/>
        </w:numPr>
        <w:spacing w:after="200" w:line="360" w:lineRule="auto"/>
        <w:ind w:firstLineChars="0"/>
        <w:contextualSpacing/>
        <w:jc w:val="left"/>
        <w:rPr>
          <w:color w:val="FF0000"/>
        </w:rPr>
      </w:pPr>
      <w:r>
        <w:rPr>
          <w:rFonts w:hint="eastAsia"/>
          <w:color w:val="FF0000"/>
        </w:rPr>
        <w:t xml:space="preserve">前列腺增生患者长期排尿困难，容易引起腹股沟疝。                        </w:t>
      </w:r>
      <w:r>
        <w:rPr>
          <w:rFonts w:hint="eastAsia"/>
        </w:rPr>
        <w:t>（      ）</w:t>
      </w:r>
    </w:p>
    <w:p w14:paraId="7EC3F2C9">
      <w:pPr>
        <w:pStyle w:val="10"/>
        <w:widowControl/>
        <w:numPr>
          <w:ilvl w:val="0"/>
          <w:numId w:val="2"/>
        </w:numPr>
        <w:spacing w:after="200" w:line="360" w:lineRule="auto"/>
        <w:ind w:firstLineChars="0"/>
        <w:contextualSpacing/>
        <w:jc w:val="left"/>
      </w:pPr>
      <w:r>
        <w:t>一旦确诊为前列腺增生，必须行手术治疗。</w:t>
      </w:r>
      <w:r>
        <w:rPr>
          <w:rFonts w:hint="eastAsia"/>
        </w:rPr>
        <w:t xml:space="preserve">                                （      ）</w:t>
      </w:r>
    </w:p>
    <w:p w14:paraId="56157FCF">
      <w:pPr>
        <w:pStyle w:val="10"/>
        <w:widowControl/>
        <w:numPr>
          <w:ilvl w:val="0"/>
          <w:numId w:val="2"/>
        </w:numPr>
        <w:spacing w:after="200" w:line="360" w:lineRule="auto"/>
        <w:ind w:firstLineChars="0"/>
        <w:contextualSpacing/>
        <w:jc w:val="left"/>
      </w:pPr>
      <w:r>
        <w:rPr>
          <w:rFonts w:hint="eastAsia"/>
          <w:bCs/>
        </w:rPr>
        <w:t xml:space="preserve">5-α还原酶抑制剂可以松弛平滑肌，达到缓解膀胱出口动力性梗阻。           </w:t>
      </w:r>
      <w:r>
        <w:rPr>
          <w:rFonts w:hint="eastAsia"/>
        </w:rPr>
        <w:t>（      ）</w:t>
      </w:r>
    </w:p>
    <w:p w14:paraId="093F40DA">
      <w:pPr>
        <w:pStyle w:val="10"/>
        <w:widowControl/>
        <w:numPr>
          <w:ilvl w:val="0"/>
          <w:numId w:val="2"/>
        </w:numPr>
        <w:spacing w:after="200" w:line="360" w:lineRule="auto"/>
        <w:ind w:firstLineChars="0"/>
        <w:contextualSpacing/>
        <w:jc w:val="left"/>
      </w:pPr>
      <w:r>
        <w:rPr>
          <w:rFonts w:hint="eastAsia"/>
        </w:rPr>
        <w:t>TURP术后留置双腔导尿管行持续膀胱冲洗。                               （      ）</w:t>
      </w:r>
    </w:p>
    <w:p w14:paraId="02011E20">
      <w:pPr>
        <w:pStyle w:val="10"/>
        <w:widowControl/>
        <w:numPr>
          <w:ilvl w:val="0"/>
          <w:numId w:val="2"/>
        </w:numPr>
        <w:spacing w:after="200" w:line="360" w:lineRule="auto"/>
        <w:ind w:firstLineChars="0"/>
        <w:contextualSpacing/>
        <w:jc w:val="left"/>
      </w:pPr>
      <w:r>
        <w:rPr>
          <w:rFonts w:hint="eastAsia"/>
        </w:rPr>
        <w:t>持续膀胱冲洗期间应绝对卧床休息，不能翻身。                            （      ）</w:t>
      </w:r>
    </w:p>
    <w:p w14:paraId="2D4F96C8">
      <w:pPr>
        <w:pStyle w:val="10"/>
        <w:widowControl/>
        <w:numPr>
          <w:ilvl w:val="0"/>
          <w:numId w:val="2"/>
        </w:numPr>
        <w:spacing w:after="200" w:line="360" w:lineRule="auto"/>
        <w:ind w:firstLineChars="0"/>
        <w:contextualSpacing/>
        <w:jc w:val="left"/>
        <w:rPr>
          <w:color w:val="FF0000"/>
        </w:rPr>
      </w:pPr>
      <w:r>
        <w:rPr>
          <w:rFonts w:hint="eastAsia"/>
          <w:color w:val="FF0000"/>
        </w:rPr>
        <w:t xml:space="preserve">膀胱部分切除术后要低压冲洗。                                         </w:t>
      </w:r>
      <w:r>
        <w:rPr>
          <w:rFonts w:hint="eastAsia"/>
        </w:rPr>
        <w:t>（      ）</w:t>
      </w:r>
    </w:p>
    <w:p w14:paraId="7E7A7CFB">
      <w:pPr>
        <w:pStyle w:val="10"/>
        <w:widowControl/>
        <w:numPr>
          <w:ilvl w:val="0"/>
          <w:numId w:val="2"/>
        </w:numPr>
        <w:spacing w:after="200" w:line="360" w:lineRule="auto"/>
        <w:ind w:firstLineChars="0"/>
        <w:contextualSpacing/>
        <w:jc w:val="left"/>
      </w:pPr>
      <w:r>
        <w:t>为防止糖尿病病人术后出现高血糖，手术日糖尿病晨患者需常规口服降糖药。</w:t>
      </w:r>
      <w:r>
        <w:rPr>
          <w:rFonts w:hint="eastAsia"/>
        </w:rPr>
        <w:t xml:space="preserve">  （      ）</w:t>
      </w:r>
    </w:p>
    <w:p w14:paraId="21F7C3AD">
      <w:pPr>
        <w:pStyle w:val="10"/>
        <w:widowControl/>
        <w:numPr>
          <w:ilvl w:val="0"/>
          <w:numId w:val="2"/>
        </w:numPr>
        <w:spacing w:after="200" w:line="360" w:lineRule="auto"/>
        <w:ind w:firstLineChars="0"/>
        <w:contextualSpacing/>
        <w:jc w:val="left"/>
      </w:pPr>
      <w:r>
        <w:rPr>
          <w:rFonts w:hint="eastAsia"/>
        </w:rPr>
        <w:t>使用</w:t>
      </w:r>
      <w:r>
        <w:t>TPN</w:t>
      </w:r>
      <w:r>
        <w:rPr>
          <w:rFonts w:hint="eastAsia"/>
        </w:rPr>
        <w:t>的病人，如果发生低血糖还是高血糖，可以通过调整</w:t>
      </w:r>
      <w:r>
        <w:t>TPN</w:t>
      </w:r>
      <w:r>
        <w:rPr>
          <w:rFonts w:hint="eastAsia"/>
        </w:rPr>
        <w:t>滴速来解决高血糖及低血糖问题。                                                         （      ）</w:t>
      </w:r>
    </w:p>
    <w:p w14:paraId="60D30062">
      <w:pPr>
        <w:pStyle w:val="10"/>
        <w:numPr>
          <w:ilvl w:val="0"/>
          <w:numId w:val="1"/>
        </w:numPr>
        <w:spacing w:line="360" w:lineRule="auto"/>
        <w:ind w:firstLineChars="0"/>
        <w:rPr>
          <w:rFonts w:asciiTheme="minorHAnsi" w:hAnsiTheme="minorHAnsi" w:eastAsiaTheme="minorEastAsia" w:cstheme="minorBidi"/>
          <w:b/>
        </w:rPr>
      </w:pPr>
      <w:r>
        <w:rPr>
          <w:rFonts w:hint="eastAsia" w:asciiTheme="minorHAnsi" w:hAnsiTheme="minorHAnsi" w:eastAsiaTheme="minorEastAsia" w:cstheme="minorBidi"/>
          <w:b/>
        </w:rPr>
        <w:t>单项选择题（请从以下选项中选择最佳答案，每题3分，共24分。）</w:t>
      </w:r>
    </w:p>
    <w:p w14:paraId="41986552">
      <w:pPr>
        <w:pStyle w:val="10"/>
        <w:numPr>
          <w:ilvl w:val="0"/>
          <w:numId w:val="3"/>
        </w:numPr>
        <w:spacing w:line="360" w:lineRule="auto"/>
        <w:ind w:firstLineChars="0"/>
      </w:pPr>
      <w:r>
        <w:rPr>
          <w:rFonts w:hint="eastAsia"/>
        </w:rPr>
        <w:t>下列关于前列腺增生的诊断方法，说法错误的是       (        )</w:t>
      </w:r>
    </w:p>
    <w:p w14:paraId="7CC9C93B">
      <w:pPr>
        <w:spacing w:line="360" w:lineRule="auto"/>
      </w:pPr>
      <w:r>
        <w:rPr>
          <w:rFonts w:hint="eastAsia"/>
        </w:rPr>
        <w:t>A、根据症状程度评定和生活质量评估来判断是否需要进行手术</w:t>
      </w:r>
    </w:p>
    <w:p w14:paraId="1488A3FC">
      <w:pPr>
        <w:spacing w:line="360" w:lineRule="auto"/>
      </w:pPr>
      <w:r>
        <w:rPr>
          <w:rFonts w:hint="eastAsia"/>
        </w:rPr>
        <w:t>B、进行体格检查尤其是直肠指检</w:t>
      </w:r>
    </w:p>
    <w:p w14:paraId="4BCAB236">
      <w:pPr>
        <w:spacing w:line="360" w:lineRule="auto"/>
        <w:rPr>
          <w:color w:val="FF0000"/>
        </w:rPr>
      </w:pPr>
      <w:r>
        <w:rPr>
          <w:rFonts w:hint="eastAsia"/>
          <w:color w:val="FF0000"/>
        </w:rPr>
        <w:t>C、腹部平片可以判断前列腺增生严重程度</w:t>
      </w:r>
    </w:p>
    <w:p w14:paraId="37744197">
      <w:pPr>
        <w:spacing w:line="360" w:lineRule="auto"/>
      </w:pPr>
      <w:r>
        <w:rPr>
          <w:rFonts w:hint="eastAsia"/>
        </w:rPr>
        <w:t>D、进行尿流动力学检查</w:t>
      </w:r>
    </w:p>
    <w:p w14:paraId="4575EFF7">
      <w:pPr>
        <w:pStyle w:val="10"/>
        <w:numPr>
          <w:ilvl w:val="0"/>
          <w:numId w:val="3"/>
        </w:numPr>
        <w:spacing w:line="360" w:lineRule="auto"/>
        <w:ind w:firstLineChars="0"/>
      </w:pPr>
      <w:r>
        <w:rPr>
          <w:rFonts w:hint="eastAsia"/>
        </w:rPr>
        <w:t>下列关于持续膀胱冲洗，说法错误的是            (        )</w:t>
      </w:r>
    </w:p>
    <w:p w14:paraId="5EAB60EB">
      <w:pPr>
        <w:spacing w:line="360" w:lineRule="auto"/>
      </w:pPr>
      <w:r>
        <w:rPr>
          <w:rFonts w:hint="eastAsia"/>
        </w:rPr>
        <w:t>A、术后第一天根据冲出液的颜色进行床上活动</w:t>
      </w:r>
    </w:p>
    <w:p w14:paraId="7C35FD81">
      <w:pPr>
        <w:spacing w:line="360" w:lineRule="auto"/>
      </w:pPr>
      <w:r>
        <w:rPr>
          <w:rFonts w:hint="eastAsia"/>
        </w:rPr>
        <w:t>B、术后用生理盐水持续膀胱冲洗，注意帖上非静脉用标志</w:t>
      </w:r>
    </w:p>
    <w:p w14:paraId="1C0342CA">
      <w:pPr>
        <w:spacing w:line="360" w:lineRule="auto"/>
        <w:rPr>
          <w:color w:val="FF0000"/>
        </w:rPr>
      </w:pPr>
      <w:r>
        <w:rPr>
          <w:rFonts w:hint="eastAsia"/>
          <w:color w:val="FF0000"/>
        </w:rPr>
        <w:t>C、持续膀胱冲洗只需保持通畅就可以，无需统计出入量</w:t>
      </w:r>
    </w:p>
    <w:p w14:paraId="5BF380C5">
      <w:pPr>
        <w:spacing w:line="360" w:lineRule="auto"/>
      </w:pPr>
      <w:r>
        <w:rPr>
          <w:rFonts w:hint="eastAsia"/>
        </w:rPr>
        <w:t>D、观察引流液的颜色和量，颜色鲜红或突然发生变化时要警惕</w:t>
      </w:r>
    </w:p>
    <w:p w14:paraId="0207B22F">
      <w:pPr>
        <w:pStyle w:val="10"/>
        <w:numPr>
          <w:ilvl w:val="0"/>
          <w:numId w:val="3"/>
        </w:numPr>
        <w:spacing w:line="360" w:lineRule="auto"/>
        <w:ind w:firstLineChars="0"/>
      </w:pPr>
      <w:r>
        <w:rPr>
          <w:rFonts w:hint="eastAsia"/>
        </w:rPr>
        <w:t>持续膀胱冲洗的患者，尿色呈淡血性、洗肉水样或黄色，冲洗速度应调整为(        )</w:t>
      </w:r>
    </w:p>
    <w:p w14:paraId="1F59F369">
      <w:pPr>
        <w:spacing w:line="360" w:lineRule="auto"/>
      </w:pPr>
      <w:r>
        <w:rPr>
          <w:rFonts w:hint="eastAsia"/>
        </w:rPr>
        <w:t xml:space="preserve">A、100滴/分     B、80滴/分    </w:t>
      </w:r>
      <w:r>
        <w:rPr>
          <w:rFonts w:hint="eastAsia"/>
          <w:color w:val="FF0000"/>
        </w:rPr>
        <w:t>C、50滴/分</w:t>
      </w:r>
      <w:r>
        <w:rPr>
          <w:rFonts w:hint="eastAsia"/>
        </w:rPr>
        <w:t xml:space="preserve">     D、间断冲洗</w:t>
      </w:r>
    </w:p>
    <w:p w14:paraId="3D5BA00C">
      <w:pPr>
        <w:spacing w:line="360" w:lineRule="auto"/>
      </w:pPr>
      <w:r>
        <w:rPr>
          <w:rFonts w:hint="eastAsia"/>
        </w:rPr>
        <w:t>4、下列关于TUR综合症的描述，</w:t>
      </w:r>
      <w:r>
        <w:rPr>
          <w:rFonts w:hint="eastAsia"/>
          <w:lang w:val="en-US" w:eastAsia="zh-CN"/>
        </w:rPr>
        <w:t>错误</w:t>
      </w:r>
      <w:r>
        <w:rPr>
          <w:rFonts w:hint="eastAsia"/>
        </w:rPr>
        <w:t>的是    (        )</w:t>
      </w:r>
    </w:p>
    <w:p w14:paraId="306D945A">
      <w:pPr>
        <w:spacing w:line="360" w:lineRule="auto"/>
        <w:ind w:left="210" w:hanging="210" w:hangingChars="100"/>
      </w:pPr>
      <w:r>
        <w:rPr>
          <w:rFonts w:hint="eastAsia"/>
        </w:rPr>
        <w:t>A、TURP术中冲洗液自手术创面大量、快速的吸收引起的以稀释性低钠血症及血容量过多为主要特征的临床综合症</w:t>
      </w:r>
    </w:p>
    <w:p w14:paraId="2E3B5A25">
      <w:pPr>
        <w:spacing w:line="360" w:lineRule="auto"/>
        <w:rPr>
          <w:color w:val="FF0000"/>
        </w:rPr>
      </w:pPr>
      <w:r>
        <w:rPr>
          <w:rFonts w:hint="eastAsia"/>
          <w:color w:val="FF0000"/>
        </w:rPr>
        <w:t>B、临床上主要表现为神经系统和消化系统的功能异常</w:t>
      </w:r>
    </w:p>
    <w:p w14:paraId="65305B2B">
      <w:pPr>
        <w:spacing w:line="360" w:lineRule="auto"/>
      </w:pPr>
      <w:r>
        <w:rPr>
          <w:rFonts w:hint="eastAsia"/>
        </w:rPr>
        <w:t>C、出现烦躁、表情淡漠、恶心、呕吐、呼吸困难、低血压、少尿、惊厥和昏迷等表现</w:t>
      </w:r>
    </w:p>
    <w:p w14:paraId="2CA0695F">
      <w:pPr>
        <w:spacing w:line="360" w:lineRule="auto"/>
      </w:pPr>
      <w:r>
        <w:rPr>
          <w:rFonts w:hint="eastAsia"/>
        </w:rPr>
        <w:t>D、处理措施包括监测血钠及强心利尿等</w:t>
      </w:r>
    </w:p>
    <w:p w14:paraId="332F1F10">
      <w:pPr>
        <w:spacing w:line="360" w:lineRule="auto"/>
      </w:pPr>
      <w:r>
        <w:t>5、关于</w:t>
      </w:r>
      <w:r>
        <w:rPr>
          <w:rFonts w:hint="eastAsia"/>
        </w:rPr>
        <w:t>TURP术后留置导尿管的描述，错误的是      (        )</w:t>
      </w:r>
    </w:p>
    <w:p w14:paraId="446902D1">
      <w:pPr>
        <w:spacing w:line="360" w:lineRule="auto"/>
        <w:rPr>
          <w:color w:val="FF0000"/>
        </w:rPr>
      </w:pPr>
      <w:r>
        <w:rPr>
          <w:rFonts w:hint="eastAsia"/>
          <w:color w:val="FF0000"/>
        </w:rPr>
        <w:t>A、导尿管可以预防TURP术后尿道狭窄，因此留置时间越长越好</w:t>
      </w:r>
    </w:p>
    <w:p w14:paraId="26481D01">
      <w:pPr>
        <w:spacing w:line="360" w:lineRule="auto"/>
      </w:pPr>
      <w:r>
        <w:rPr>
          <w:rFonts w:hint="eastAsia"/>
        </w:rPr>
        <w:t>B、留置导尿管期间应做好会阴护理，防止尿路感染</w:t>
      </w:r>
    </w:p>
    <w:p w14:paraId="6F7BCA6A">
      <w:pPr>
        <w:spacing w:line="360" w:lineRule="auto"/>
      </w:pPr>
      <w:r>
        <w:rPr>
          <w:rFonts w:hint="eastAsia"/>
        </w:rPr>
        <w:t>C、TURP术后如因出血导致导尿管堵塞，可以更换导尿管</w:t>
      </w:r>
    </w:p>
    <w:p w14:paraId="718AE9CE">
      <w:pPr>
        <w:spacing w:line="360" w:lineRule="auto"/>
      </w:pPr>
      <w:r>
        <w:rPr>
          <w:rFonts w:hint="eastAsia"/>
        </w:rPr>
        <w:t>D、TURP术后导尿管无需夹管行膀胱功能锻炼</w:t>
      </w:r>
    </w:p>
    <w:p w14:paraId="31CA16D0">
      <w:pPr>
        <w:spacing w:line="360" w:lineRule="auto"/>
      </w:pPr>
      <w:r>
        <w:rPr>
          <w:rFonts w:hint="eastAsia"/>
        </w:rPr>
        <w:t>6、关于TURP术后尿失禁的描述，错误的是</w:t>
      </w:r>
    </w:p>
    <w:p w14:paraId="3F540ADD">
      <w:pPr>
        <w:spacing w:line="360" w:lineRule="auto"/>
      </w:pPr>
      <w:r>
        <w:rPr>
          <w:rFonts w:hint="eastAsia"/>
        </w:rPr>
        <w:t>A、逼尿肌的反射亢进或无力、外括约肌损伤或膀胱颈部损伤可引起尿失禁</w:t>
      </w:r>
    </w:p>
    <w:p w14:paraId="0F6FC06C">
      <w:pPr>
        <w:spacing w:line="360" w:lineRule="auto"/>
      </w:pPr>
      <w:r>
        <w:rPr>
          <w:rFonts w:hint="eastAsia"/>
        </w:rPr>
        <w:t>B、残留的前列腺组织或血块刺激、尿路感染或局部的炎症刺激可引起尿失禁</w:t>
      </w:r>
    </w:p>
    <w:p w14:paraId="58B68DE0">
      <w:pPr>
        <w:pStyle w:val="10"/>
        <w:numPr>
          <w:ilvl w:val="0"/>
          <w:numId w:val="4"/>
        </w:numPr>
        <w:spacing w:line="360" w:lineRule="auto"/>
        <w:ind w:firstLineChars="0"/>
        <w:rPr>
          <w:color w:val="FF0000"/>
        </w:rPr>
      </w:pPr>
      <w:r>
        <w:rPr>
          <w:rFonts w:hint="eastAsia"/>
        </w:rPr>
        <w:t>患者不能适应排尿习惯的改变可引起尿失禁</w:t>
      </w:r>
    </w:p>
    <w:p w14:paraId="69605BE4">
      <w:pPr>
        <w:pStyle w:val="10"/>
        <w:numPr>
          <w:ilvl w:val="0"/>
          <w:numId w:val="4"/>
        </w:numPr>
        <w:spacing w:line="360" w:lineRule="auto"/>
        <w:ind w:firstLineChars="0"/>
        <w:rPr>
          <w:color w:val="FF0000"/>
        </w:rPr>
      </w:pPr>
      <w:r>
        <w:rPr>
          <w:rFonts w:hint="eastAsia"/>
          <w:color w:val="FF0000"/>
        </w:rPr>
        <w:t>尿失禁一般为暂时性，都可以自愈，不用留置导尿管</w:t>
      </w:r>
    </w:p>
    <w:p w14:paraId="51F78A31">
      <w:pPr>
        <w:spacing w:line="360" w:lineRule="auto"/>
      </w:pPr>
      <w:r>
        <w:rPr>
          <w:rFonts w:hint="eastAsia"/>
        </w:rPr>
        <w:t>7、判断糖尿病患者为低血糖，血糖值低于    (        )</w:t>
      </w:r>
    </w:p>
    <w:p w14:paraId="05074B29">
      <w:pPr>
        <w:spacing w:line="360" w:lineRule="auto"/>
      </w:pPr>
      <w:r>
        <w:rPr>
          <w:rFonts w:hint="eastAsia"/>
        </w:rPr>
        <w:t xml:space="preserve">A、2.8及以下    B、3.0及以下    </w:t>
      </w:r>
      <w:r>
        <w:rPr>
          <w:rFonts w:hint="eastAsia"/>
          <w:color w:val="FF0000"/>
        </w:rPr>
        <w:t xml:space="preserve">C、3.9以及下 </w:t>
      </w:r>
      <w:r>
        <w:rPr>
          <w:rFonts w:hint="eastAsia"/>
        </w:rPr>
        <w:t xml:space="preserve">   D、4.0及以下</w:t>
      </w:r>
    </w:p>
    <w:p w14:paraId="7E7D94AF">
      <w:pPr>
        <w:spacing w:line="360" w:lineRule="auto"/>
      </w:pPr>
      <w:r>
        <w:rPr>
          <w:rFonts w:hint="eastAsia"/>
        </w:rPr>
        <w:t>8、患者发生低血糖，处理后临床上要求复测血糖的时机是    (        )</w:t>
      </w:r>
    </w:p>
    <w:p w14:paraId="38FCD519">
      <w:pPr>
        <w:spacing w:line="360" w:lineRule="auto"/>
      </w:pPr>
      <w:r>
        <w:rPr>
          <w:rFonts w:hint="eastAsia"/>
        </w:rPr>
        <w:t xml:space="preserve">A、5分钟      B、10分钟     </w:t>
      </w:r>
      <w:r>
        <w:rPr>
          <w:rFonts w:hint="eastAsia"/>
          <w:color w:val="FF0000"/>
        </w:rPr>
        <w:t xml:space="preserve"> C、15分钟   </w:t>
      </w:r>
      <w:r>
        <w:rPr>
          <w:rFonts w:hint="eastAsia"/>
        </w:rPr>
        <w:t xml:space="preserve">   D、30分钟</w:t>
      </w:r>
    </w:p>
    <w:p w14:paraId="39F30FA1">
      <w:pPr>
        <w:spacing w:line="360" w:lineRule="auto"/>
        <w:contextualSpacing/>
        <w:rPr>
          <w:b/>
        </w:rPr>
      </w:pPr>
      <w:r>
        <w:rPr>
          <w:rFonts w:hint="eastAsia"/>
          <w:b/>
        </w:rPr>
        <w:t>三、多项选择题（请从以下选项中选择正确的答案，多选或少选都不给分，每题3，共27分）</w:t>
      </w:r>
    </w:p>
    <w:p w14:paraId="4B60D211">
      <w:pPr>
        <w:spacing w:line="360" w:lineRule="auto"/>
        <w:contextualSpacing/>
      </w:pPr>
      <w:r>
        <w:rPr>
          <w:rFonts w:hint="eastAsia"/>
        </w:rPr>
        <w:t>1、前列腺增生的病因包括      (           )</w:t>
      </w:r>
    </w:p>
    <w:p w14:paraId="20DEB537">
      <w:pPr>
        <w:spacing w:line="360" w:lineRule="auto"/>
        <w:contextualSpacing/>
      </w:pPr>
      <w:r>
        <w:rPr>
          <w:rFonts w:hint="eastAsia"/>
          <w:color w:val="FF0000"/>
        </w:rPr>
        <w:t xml:space="preserve">A、年龄的增长 </w:t>
      </w:r>
      <w:r>
        <w:rPr>
          <w:rFonts w:hint="eastAsia"/>
        </w:rPr>
        <w:t xml:space="preserve">     B、雄激素增高       </w:t>
      </w:r>
      <w:r>
        <w:rPr>
          <w:rFonts w:hint="eastAsia"/>
          <w:color w:val="FF0000"/>
        </w:rPr>
        <w:t xml:space="preserve"> C、有功能的睾丸   </w:t>
      </w:r>
      <w:r>
        <w:rPr>
          <w:rFonts w:hint="eastAsia"/>
        </w:rPr>
        <w:t xml:space="preserve">    D、尿路感染</w:t>
      </w:r>
    </w:p>
    <w:p w14:paraId="41673B90">
      <w:pPr>
        <w:spacing w:line="360" w:lineRule="auto"/>
        <w:contextualSpacing/>
      </w:pPr>
      <w:r>
        <w:rPr>
          <w:rFonts w:hint="eastAsia"/>
        </w:rPr>
        <w:t>2、以下药物容易引起体位性低血压的是(           )</w:t>
      </w:r>
    </w:p>
    <w:p w14:paraId="0A38D93D">
      <w:pPr>
        <w:spacing w:line="360" w:lineRule="auto"/>
        <w:rPr>
          <w:color w:val="FF0000"/>
        </w:rPr>
      </w:pPr>
      <w:r>
        <w:rPr>
          <w:rFonts w:hint="eastAsia"/>
        </w:rPr>
        <w:t xml:space="preserve">A、保列治       B、依立雄胺    </w:t>
      </w:r>
      <w:r>
        <w:rPr>
          <w:rFonts w:hint="eastAsia"/>
          <w:color w:val="FF0000"/>
        </w:rPr>
        <w:t xml:space="preserve">     C、酚苄明         D、多沙唑嗪</w:t>
      </w:r>
    </w:p>
    <w:p w14:paraId="4FCEF9A6">
      <w:pPr>
        <w:spacing w:line="360" w:lineRule="auto"/>
        <w:contextualSpacing/>
      </w:pPr>
      <w:r>
        <w:t>3、持续膀胱冲洗可以应用于</w:t>
      </w:r>
      <w:r>
        <w:rPr>
          <w:rFonts w:hint="eastAsia"/>
        </w:rPr>
        <w:t xml:space="preserve">     (           )</w:t>
      </w:r>
    </w:p>
    <w:p w14:paraId="14DB2859">
      <w:pPr>
        <w:spacing w:line="360" w:lineRule="auto"/>
        <w:contextualSpacing/>
        <w:rPr>
          <w:color w:val="FF0000"/>
        </w:rPr>
      </w:pPr>
      <w:r>
        <w:rPr>
          <w:rFonts w:hint="eastAsia"/>
          <w:color w:val="FF0000"/>
        </w:rPr>
        <w:t xml:space="preserve">A、前列腺摘除或剜除术后       B、膀胱肿瘤TURBT术后 </w:t>
      </w:r>
    </w:p>
    <w:p w14:paraId="17D53D56">
      <w:pPr>
        <w:spacing w:line="360" w:lineRule="auto"/>
        <w:contextualSpacing/>
      </w:pPr>
      <w:r>
        <w:rPr>
          <w:rFonts w:hint="eastAsia"/>
          <w:color w:val="FF0000"/>
        </w:rPr>
        <w:t xml:space="preserve">C、膀胱肿瘤部分切除术后   </w:t>
      </w:r>
      <w:r>
        <w:rPr>
          <w:rFonts w:hint="eastAsia"/>
        </w:rPr>
        <w:t xml:space="preserve">    D、肾肿瘤切除术后</w:t>
      </w:r>
    </w:p>
    <w:p w14:paraId="5CC49080">
      <w:pPr>
        <w:spacing w:line="360" w:lineRule="auto"/>
        <w:contextualSpacing/>
      </w:pPr>
      <w:r>
        <w:rPr>
          <w:rFonts w:hint="eastAsia"/>
        </w:rPr>
        <w:t>4、患者男，56岁，持续膀胱冲洗，主诉下腹胀痛，导尿管引流不畅，作为责任护士，因采取哪些措施？     (           )</w:t>
      </w:r>
    </w:p>
    <w:p w14:paraId="2BE9BC77">
      <w:pPr>
        <w:spacing w:line="360" w:lineRule="auto"/>
        <w:contextualSpacing/>
        <w:rPr>
          <w:color w:val="FF0000"/>
        </w:rPr>
      </w:pPr>
      <w:r>
        <w:rPr>
          <w:rFonts w:hint="eastAsia"/>
          <w:color w:val="FF0000"/>
        </w:rPr>
        <w:t>A、如腹部触及膀胱，可能是血块堵塞，通知医生生理盐水手动膀胱冲洗</w:t>
      </w:r>
    </w:p>
    <w:p w14:paraId="37AC3BC3">
      <w:pPr>
        <w:spacing w:line="360" w:lineRule="auto"/>
        <w:contextualSpacing/>
        <w:rPr>
          <w:color w:val="FF0000"/>
        </w:rPr>
      </w:pPr>
      <w:r>
        <w:rPr>
          <w:rFonts w:hint="eastAsia"/>
          <w:color w:val="FF0000"/>
        </w:rPr>
        <w:t>B、如为膀胱痉挛，作好心理疏导，并可根据医嘱采用消炎痛栓塞肛等解痉</w:t>
      </w:r>
    </w:p>
    <w:p w14:paraId="2375B979">
      <w:pPr>
        <w:spacing w:line="360" w:lineRule="auto"/>
        <w:contextualSpacing/>
      </w:pPr>
      <w:r>
        <w:rPr>
          <w:rFonts w:hint="eastAsia"/>
        </w:rPr>
        <w:t>C、嘱患者起床床边站立，保持引流通畅</w:t>
      </w:r>
    </w:p>
    <w:p w14:paraId="5FB8193C">
      <w:pPr>
        <w:spacing w:line="360" w:lineRule="auto"/>
        <w:contextualSpacing/>
        <w:rPr>
          <w:color w:val="FF0000"/>
        </w:rPr>
      </w:pPr>
      <w:r>
        <w:rPr>
          <w:rFonts w:hint="eastAsia"/>
          <w:color w:val="FF0000"/>
        </w:rPr>
        <w:t>D、检查导尿管是否折叠扭曲</w:t>
      </w:r>
    </w:p>
    <w:p w14:paraId="28C33B86">
      <w:pPr>
        <w:spacing w:line="360" w:lineRule="auto"/>
        <w:contextualSpacing/>
      </w:pPr>
      <w:r>
        <w:rPr>
          <w:rFonts w:hint="eastAsia"/>
        </w:rPr>
        <w:t>5、关于临床测得病人的血糖值，需报告医生的情况是     (           )</w:t>
      </w:r>
    </w:p>
    <w:p w14:paraId="0102E4FC">
      <w:pPr>
        <w:spacing w:line="360" w:lineRule="auto"/>
        <w:rPr>
          <w:color w:val="FF0000"/>
        </w:rPr>
      </w:pPr>
      <w:r>
        <w:rPr>
          <w:rFonts w:hint="eastAsia"/>
        </w:rPr>
        <w:t>A</w:t>
      </w:r>
      <w:r>
        <w:rPr>
          <w:rFonts w:hint="eastAsia"/>
          <w:color w:val="FF0000"/>
        </w:rPr>
        <w:t>、血糖</w:t>
      </w:r>
      <w:r>
        <w:rPr>
          <w:color w:val="FF0000"/>
        </w:rPr>
        <w:t>&lt;3.9mmol/l</w:t>
      </w:r>
      <w:r>
        <w:rPr>
          <w:rFonts w:hint="eastAsia"/>
          <w:color w:val="FF0000"/>
        </w:rPr>
        <w:t xml:space="preserve">          B、血糖</w:t>
      </w:r>
      <w:r>
        <w:rPr>
          <w:color w:val="FF0000"/>
        </w:rPr>
        <w:t>&gt;16.7 mmol/l</w:t>
      </w:r>
      <w:r>
        <w:rPr>
          <w:rFonts w:hint="eastAsia"/>
          <w:color w:val="FF0000"/>
        </w:rPr>
        <w:t xml:space="preserve">    </w:t>
      </w:r>
    </w:p>
    <w:p w14:paraId="7ABDF3D1">
      <w:pPr>
        <w:spacing w:line="360" w:lineRule="auto"/>
        <w:rPr>
          <w:color w:val="FF0000"/>
        </w:rPr>
      </w:pPr>
      <w:r>
        <w:rPr>
          <w:rFonts w:hint="eastAsia"/>
          <w:color w:val="FF0000"/>
        </w:rPr>
        <w:t>C、随机血糖</w:t>
      </w:r>
      <w:r>
        <w:rPr>
          <w:color w:val="FF0000"/>
        </w:rPr>
        <w:t>&gt;11.1mmol/l</w:t>
      </w:r>
      <w:r>
        <w:rPr>
          <w:rFonts w:hint="eastAsia"/>
          <w:color w:val="FF0000"/>
        </w:rPr>
        <w:t xml:space="preserve"> </w:t>
      </w:r>
      <w:r>
        <w:rPr>
          <w:rFonts w:hint="eastAsia"/>
          <w:color w:val="FF0000"/>
          <w:lang w:eastAsia="zh-CN"/>
        </w:rPr>
        <w:t>？</w:t>
      </w:r>
      <w:bookmarkStart w:id="0" w:name="_GoBack"/>
      <w:bookmarkEnd w:id="0"/>
      <w:r>
        <w:rPr>
          <w:rFonts w:hint="eastAsia"/>
        </w:rPr>
        <w:t xml:space="preserve">    D、</w:t>
      </w:r>
      <w:r>
        <w:rPr>
          <w:rFonts w:hint="eastAsia"/>
          <w:color w:val="FF0000"/>
        </w:rPr>
        <w:t>随机血糖</w:t>
      </w:r>
      <w:r>
        <w:rPr>
          <w:color w:val="FF0000"/>
        </w:rPr>
        <w:t>&gt;16.7mmol/l</w:t>
      </w:r>
    </w:p>
    <w:p w14:paraId="4CE6D00B">
      <w:pPr>
        <w:spacing w:line="360" w:lineRule="auto"/>
        <w:contextualSpacing/>
      </w:pPr>
      <w:r>
        <w:rPr>
          <w:rFonts w:hint="eastAsia"/>
        </w:rPr>
        <w:t>6、下列属于低血糖表现的有     (           )</w:t>
      </w:r>
    </w:p>
    <w:p w14:paraId="31D43F8C">
      <w:pPr>
        <w:spacing w:line="360" w:lineRule="auto"/>
        <w:contextualSpacing/>
        <w:rPr>
          <w:color w:val="FF0000"/>
        </w:rPr>
      </w:pPr>
      <w:r>
        <w:rPr>
          <w:rFonts w:hint="eastAsia"/>
          <w:color w:val="FF0000"/>
        </w:rPr>
        <w:t>A、心慌发抖        B、烦躁，不理人，意识模糊</w:t>
      </w:r>
    </w:p>
    <w:p w14:paraId="008B9F40">
      <w:pPr>
        <w:spacing w:line="360" w:lineRule="auto"/>
        <w:contextualSpacing/>
        <w:rPr>
          <w:color w:val="FF0000"/>
        </w:rPr>
      </w:pPr>
      <w:r>
        <w:rPr>
          <w:rFonts w:hint="eastAsia"/>
          <w:color w:val="FF0000"/>
        </w:rPr>
        <w:t>C、行为与习惯发生改变</w:t>
      </w:r>
    </w:p>
    <w:p w14:paraId="155C504D">
      <w:pPr>
        <w:spacing w:line="360" w:lineRule="auto"/>
        <w:contextualSpacing/>
        <w:rPr>
          <w:color w:val="FF0000"/>
        </w:rPr>
      </w:pPr>
      <w:r>
        <w:rPr>
          <w:rFonts w:hint="eastAsia"/>
          <w:color w:val="FF0000"/>
        </w:rPr>
        <w:t>D、舌根发麻，说话不清，答非所问</w:t>
      </w:r>
    </w:p>
    <w:p w14:paraId="4A272ECC">
      <w:pPr>
        <w:spacing w:line="360" w:lineRule="auto"/>
        <w:contextualSpacing/>
      </w:pPr>
      <w:r>
        <w:rPr>
          <w:rFonts w:hint="eastAsia"/>
        </w:rPr>
        <w:t>7、下列选项可以引起低血糖的有    (           )</w:t>
      </w:r>
    </w:p>
    <w:p w14:paraId="3E338152">
      <w:pPr>
        <w:spacing w:line="360" w:lineRule="auto"/>
        <w:contextualSpacing/>
        <w:rPr>
          <w:color w:val="FF0000"/>
        </w:rPr>
      </w:pPr>
      <w:r>
        <w:rPr>
          <w:rFonts w:hint="eastAsia"/>
          <w:color w:val="FF0000"/>
        </w:rPr>
        <w:t>A、用药与进餐时间不匹配</w:t>
      </w:r>
      <w:r>
        <w:rPr>
          <w:color w:val="FF0000"/>
        </w:rPr>
        <w:t xml:space="preserve"> </w:t>
      </w:r>
    </w:p>
    <w:p w14:paraId="11269573">
      <w:pPr>
        <w:spacing w:line="360" w:lineRule="auto"/>
        <w:contextualSpacing/>
        <w:rPr>
          <w:color w:val="FF0000"/>
        </w:rPr>
      </w:pPr>
      <w:r>
        <w:rPr>
          <w:rFonts w:hint="eastAsia"/>
          <w:color w:val="FF0000"/>
        </w:rPr>
        <w:t>B、过量饮酒，尤其是空腹饮酒</w:t>
      </w:r>
      <w:r>
        <w:rPr>
          <w:color w:val="FF0000"/>
        </w:rPr>
        <w:t xml:space="preserve"> </w:t>
      </w:r>
    </w:p>
    <w:p w14:paraId="4BAD0451">
      <w:pPr>
        <w:spacing w:line="360" w:lineRule="auto"/>
        <w:contextualSpacing/>
      </w:pPr>
      <w:r>
        <w:rPr>
          <w:rFonts w:hint="eastAsia"/>
        </w:rPr>
        <w:t>C、地塞米松等激素药物的使用</w:t>
      </w:r>
    </w:p>
    <w:p w14:paraId="66417598">
      <w:pPr>
        <w:spacing w:line="360" w:lineRule="auto"/>
        <w:contextualSpacing/>
        <w:rPr>
          <w:color w:val="FF0000"/>
        </w:rPr>
      </w:pPr>
      <w:r>
        <w:rPr>
          <w:rFonts w:hint="eastAsia"/>
          <w:color w:val="FF0000"/>
        </w:rPr>
        <w:t>D、剧烈活动</w:t>
      </w:r>
    </w:p>
    <w:p w14:paraId="77662CCC">
      <w:pPr>
        <w:spacing w:line="360" w:lineRule="auto"/>
        <w:contextualSpacing/>
      </w:pPr>
      <w:r>
        <w:rPr>
          <w:rFonts w:hint="eastAsia"/>
        </w:rPr>
        <w:t>8、患者男，78岁，主诉饥饿感明显，手足冰冷，颤抖，测血糖2.8mmol/l，作为责任护士，以下措施正确的是    (           )</w:t>
      </w:r>
    </w:p>
    <w:p w14:paraId="109EAB6E">
      <w:pPr>
        <w:spacing w:line="360" w:lineRule="auto"/>
      </w:pPr>
      <w:r>
        <w:rPr>
          <w:rFonts w:hint="eastAsia"/>
        </w:rPr>
        <w:t>A、立即嘱患者进食巧克力4片</w:t>
      </w:r>
    </w:p>
    <w:p w14:paraId="7A1A2DCF">
      <w:pPr>
        <w:spacing w:line="360" w:lineRule="auto"/>
        <w:rPr>
          <w:color w:val="FF0000"/>
        </w:rPr>
      </w:pPr>
      <w:r>
        <w:rPr>
          <w:rFonts w:hint="eastAsia"/>
          <w:color w:val="FF0000"/>
        </w:rPr>
        <w:t>B、立即嘱患者进食葡萄糖片4片</w:t>
      </w:r>
    </w:p>
    <w:p w14:paraId="766E33BB">
      <w:pPr>
        <w:spacing w:line="360" w:lineRule="auto"/>
        <w:rPr>
          <w:color w:val="FF0000"/>
        </w:rPr>
      </w:pPr>
      <w:r>
        <w:rPr>
          <w:rFonts w:hint="eastAsia"/>
          <w:color w:val="FF0000"/>
        </w:rPr>
        <w:t>C、立即嘱患者进食</w:t>
      </w:r>
      <w:r>
        <w:rPr>
          <w:color w:val="FF0000"/>
        </w:rPr>
        <w:t>1</w:t>
      </w:r>
      <w:r>
        <w:rPr>
          <w:rFonts w:hint="eastAsia"/>
          <w:color w:val="FF0000"/>
        </w:rPr>
        <w:t>杯</w:t>
      </w:r>
      <w:r>
        <w:rPr>
          <w:color w:val="FF0000"/>
        </w:rPr>
        <w:t>250</w:t>
      </w:r>
      <w:r>
        <w:rPr>
          <w:rFonts w:hint="eastAsia"/>
          <w:color w:val="FF0000"/>
        </w:rPr>
        <w:t>毫升的脱脂牛奶</w:t>
      </w:r>
    </w:p>
    <w:p w14:paraId="3C6ECD3F">
      <w:pPr>
        <w:spacing w:line="360" w:lineRule="auto"/>
        <w:rPr>
          <w:color w:val="FF0000"/>
        </w:rPr>
      </w:pPr>
      <w:r>
        <w:rPr>
          <w:rFonts w:hint="eastAsia"/>
          <w:color w:val="FF0000"/>
        </w:rPr>
        <w:t>D、立即嘱患者进食方糖4颗</w:t>
      </w:r>
    </w:p>
    <w:p w14:paraId="4AACC63F">
      <w:pPr>
        <w:spacing w:line="360" w:lineRule="auto"/>
        <w:contextualSpacing/>
      </w:pPr>
      <w:r>
        <w:t>9、下列关于血糖值的记录，说法正确的是</w:t>
      </w:r>
      <w:r>
        <w:rPr>
          <w:rFonts w:hint="eastAsia"/>
        </w:rPr>
        <w:t xml:space="preserve">      (           )</w:t>
      </w:r>
    </w:p>
    <w:p w14:paraId="044C3998">
      <w:pPr>
        <w:spacing w:line="360" w:lineRule="auto"/>
        <w:contextualSpacing/>
        <w:rPr>
          <w:color w:val="FF0000"/>
        </w:rPr>
      </w:pPr>
      <w:r>
        <w:rPr>
          <w:rFonts w:hint="eastAsia"/>
          <w:color w:val="FF0000"/>
        </w:rPr>
        <w:t>A、所有测得的血糖值均需进行记录</w:t>
      </w:r>
    </w:p>
    <w:p w14:paraId="6B5A7B95">
      <w:pPr>
        <w:spacing w:line="360" w:lineRule="auto"/>
        <w:contextualSpacing/>
        <w:rPr>
          <w:color w:val="FF0000"/>
        </w:rPr>
      </w:pPr>
      <w:r>
        <w:rPr>
          <w:rFonts w:hint="eastAsia"/>
          <w:color w:val="FF0000"/>
        </w:rPr>
        <w:t>B、胰岛素使用后只需在执行单执行即可，无需记录</w:t>
      </w:r>
    </w:p>
    <w:p w14:paraId="75E5007E">
      <w:pPr>
        <w:spacing w:line="360" w:lineRule="auto"/>
        <w:contextualSpacing/>
        <w:rPr>
          <w:color w:val="FF0000"/>
        </w:rPr>
      </w:pPr>
      <w:r>
        <w:rPr>
          <w:rFonts w:hint="eastAsia"/>
          <w:color w:val="FF0000"/>
        </w:rPr>
        <w:t>C、发生低血糖应及时记录低血糖值及低血糖表现，并记录复测结果</w:t>
      </w:r>
    </w:p>
    <w:p w14:paraId="33C0E118">
      <w:pPr>
        <w:spacing w:line="360" w:lineRule="auto"/>
        <w:contextualSpacing/>
        <w:rPr>
          <w:color w:val="FF0000"/>
        </w:rPr>
      </w:pPr>
      <w:r>
        <w:rPr>
          <w:rFonts w:hint="eastAsia"/>
          <w:color w:val="FF0000"/>
        </w:rPr>
        <w:t>D、血糖高时除了记录血糖值以外，还需记录是否报告医生及处理措施</w:t>
      </w:r>
    </w:p>
    <w:p w14:paraId="348B0B91">
      <w:pPr>
        <w:spacing w:line="360" w:lineRule="auto"/>
        <w:rPr>
          <w:b/>
        </w:rPr>
      </w:pPr>
      <w:r>
        <w:rPr>
          <w:rFonts w:hint="eastAsia"/>
          <w:b/>
        </w:rPr>
        <w:t>四、论述题（共31分）</w:t>
      </w:r>
    </w:p>
    <w:p w14:paraId="4A916787">
      <w:pPr>
        <w:spacing w:line="360" w:lineRule="auto"/>
      </w:pPr>
      <w:r>
        <w:rPr>
          <w:rFonts w:hint="eastAsia"/>
        </w:rPr>
        <w:t>患者，男，76岁，因“尿频伴夜尿增多1年余”入院。 在腰硬联合麻醉下行经尿道前列腺电切术，术中出血200ml，补液700ml，术后回病房，带回留置导尿管一根，行持续膀胱冲洗，冲出液为淡血性液体。测生命体征平稳：T36.5℃，HR65次/分，R20次/分，BP140/78mmHg。</w:t>
      </w:r>
    </w:p>
    <w:p w14:paraId="6020FF22">
      <w:pPr>
        <w:pStyle w:val="10"/>
        <w:numPr>
          <w:ilvl w:val="0"/>
          <w:numId w:val="5"/>
        </w:numPr>
        <w:spacing w:line="360" w:lineRule="auto"/>
        <w:ind w:firstLineChars="0"/>
      </w:pPr>
      <w:r>
        <w:t>作为责任护士，你会为病人如何实施术后护理？（10分）</w:t>
      </w:r>
    </w:p>
    <w:p w14:paraId="7D61B644"/>
    <w:p w14:paraId="4745EA4A"/>
    <w:p w14:paraId="5982E28A"/>
    <w:p w14:paraId="76ED4E5E"/>
    <w:p w14:paraId="4103DE0E"/>
    <w:p w14:paraId="128726C6"/>
    <w:p w14:paraId="061780C9"/>
    <w:p w14:paraId="288DE7E1"/>
    <w:p w14:paraId="7F06C0CF"/>
    <w:p w14:paraId="22A6044D"/>
    <w:p w14:paraId="3642928B"/>
    <w:p w14:paraId="2A99195C">
      <w:pPr>
        <w:pStyle w:val="10"/>
        <w:numPr>
          <w:ilvl w:val="0"/>
          <w:numId w:val="5"/>
        </w:numPr>
        <w:spacing w:line="360" w:lineRule="auto"/>
        <w:ind w:firstLineChars="0"/>
      </w:pPr>
      <w:r>
        <w:rPr>
          <w:rFonts w:hint="eastAsia"/>
        </w:rPr>
        <w:t>夜班护士巡视发现患者持续膀胱冲洗冲出液为血性液</w:t>
      </w:r>
      <w:r>
        <w:rPr>
          <w:rFonts w:hint="eastAsia" w:asciiTheme="minorHAnsi" w:hAnsiTheme="minorHAnsi" w:eastAsiaTheme="minorEastAsia" w:cstheme="minorBidi"/>
        </w:rPr>
        <w:t>，心电监护示心率100次/分，血压102/60mmHg，查WBC7000</w:t>
      </w:r>
      <w:r>
        <w:rPr>
          <w:rFonts w:hint="eastAsia"/>
          <w:b/>
          <w:bCs/>
        </w:rPr>
        <w:t>，</w:t>
      </w:r>
      <w:r>
        <w:rPr>
          <w:rFonts w:hint="eastAsia" w:asciiTheme="minorHAnsi" w:hAnsiTheme="minorHAnsi" w:eastAsiaTheme="minorEastAsia" w:cstheme="minorBidi"/>
        </w:rPr>
        <w:t xml:space="preserve">HB7.0。 </w:t>
      </w:r>
      <w:r>
        <w:rPr>
          <w:rFonts w:hint="eastAsia"/>
        </w:rPr>
        <w:t>你认为患者发生了什么情况？如何进行处理？（11分）</w:t>
      </w:r>
    </w:p>
    <w:p w14:paraId="3F906323">
      <w:pPr>
        <w:spacing w:line="360" w:lineRule="auto"/>
      </w:pPr>
    </w:p>
    <w:p w14:paraId="0670E2C1"/>
    <w:p w14:paraId="21532196"/>
    <w:p w14:paraId="7D8DFEA9"/>
    <w:p w14:paraId="7D227F90"/>
    <w:p w14:paraId="2C54477C"/>
    <w:p w14:paraId="116C0D6C"/>
    <w:p w14:paraId="470A5BCC"/>
    <w:p w14:paraId="1CC10DF2">
      <w:pPr>
        <w:pStyle w:val="10"/>
        <w:numPr>
          <w:ilvl w:val="0"/>
          <w:numId w:val="5"/>
        </w:numPr>
        <w:spacing w:line="360" w:lineRule="auto"/>
        <w:ind w:firstLineChars="0"/>
      </w:pPr>
      <w:r>
        <w:rPr>
          <w:rFonts w:hint="eastAsia"/>
        </w:rPr>
        <w:t>术后第8天，患者拔除导尿管，医嘱予出院，作为责任护士，你如何进行出院宣教</w:t>
      </w:r>
      <w:r>
        <w:t>？</w:t>
      </w:r>
      <w:r>
        <w:rPr>
          <w:rFonts w:hint="eastAsia"/>
        </w:rPr>
        <w:t>（10分）</w:t>
      </w:r>
    </w:p>
    <w:p w14:paraId="5D3A0170">
      <w:pPr>
        <w:spacing w:line="360" w:lineRule="auto"/>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4C04B">
    <w:pPr>
      <w:pStyle w:val="4"/>
    </w:pPr>
    <w:r>
      <w:rPr>
        <w:rFonts w:hint="eastAsia"/>
      </w:rPr>
      <w:t>新护士理论知识考核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C04CB"/>
    <w:multiLevelType w:val="multilevel"/>
    <w:tmpl w:val="0A6C04CB"/>
    <w:lvl w:ilvl="0" w:tentative="0">
      <w:start w:val="3"/>
      <w:numFmt w:val="upperLetter"/>
      <w:lvlText w:val="%1、"/>
      <w:lvlJc w:val="left"/>
      <w:pPr>
        <w:ind w:left="360" w:hanging="36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C95B9B"/>
    <w:multiLevelType w:val="multilevel"/>
    <w:tmpl w:val="19C95B9B"/>
    <w:lvl w:ilvl="0" w:tentative="0">
      <w:start w:val="1"/>
      <w:numFmt w:val="decimal"/>
      <w:lvlText w:val="%1、"/>
      <w:lvlJc w:val="left"/>
      <w:pPr>
        <w:ind w:left="360" w:hanging="360"/>
      </w:pPr>
      <w:rPr>
        <w:rFonts w:hint="default"/>
      </w:rPr>
    </w:lvl>
    <w:lvl w:ilvl="1" w:tentative="0">
      <w:start w:val="1"/>
      <w:numFmt w:val="upperLetter"/>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D0033E9"/>
    <w:multiLevelType w:val="multilevel"/>
    <w:tmpl w:val="4D0033E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024100C"/>
    <w:multiLevelType w:val="multilevel"/>
    <w:tmpl w:val="602410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7124FFC"/>
    <w:multiLevelType w:val="multilevel"/>
    <w:tmpl w:val="77124FFC"/>
    <w:lvl w:ilvl="0" w:tentative="0">
      <w:start w:val="2"/>
      <w:numFmt w:val="none"/>
      <w:lvlText w:val="二、"/>
      <w:lvlJc w:val="left"/>
      <w:pPr>
        <w:ind w:left="450" w:hanging="450"/>
      </w:pPr>
      <w:rPr>
        <w:rFonts w:hint="default"/>
        <w:sz w:val="21"/>
      </w:rPr>
    </w:lvl>
    <w:lvl w:ilvl="1" w:tentative="0">
      <w:start w:val="4"/>
      <w:numFmt w:val="upperLetter"/>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c2ZGZiNzZiNDVlOGViOWVmM2JhOTY0NGJkNjUyYzgifQ=="/>
  </w:docVars>
  <w:rsids>
    <w:rsidRoot w:val="00C757EA"/>
    <w:rsid w:val="00003482"/>
    <w:rsid w:val="00026618"/>
    <w:rsid w:val="00026C5C"/>
    <w:rsid w:val="000322D0"/>
    <w:rsid w:val="0003281E"/>
    <w:rsid w:val="000343F7"/>
    <w:rsid w:val="000366AB"/>
    <w:rsid w:val="00041B14"/>
    <w:rsid w:val="000467DC"/>
    <w:rsid w:val="00053779"/>
    <w:rsid w:val="00067EB4"/>
    <w:rsid w:val="00082AAB"/>
    <w:rsid w:val="00086ECA"/>
    <w:rsid w:val="00087B2E"/>
    <w:rsid w:val="000A674E"/>
    <w:rsid w:val="000C0CD4"/>
    <w:rsid w:val="000C768C"/>
    <w:rsid w:val="000D47C9"/>
    <w:rsid w:val="000E1634"/>
    <w:rsid w:val="000F02A2"/>
    <w:rsid w:val="00130A55"/>
    <w:rsid w:val="001319FD"/>
    <w:rsid w:val="00137257"/>
    <w:rsid w:val="00151067"/>
    <w:rsid w:val="00161E43"/>
    <w:rsid w:val="00165F96"/>
    <w:rsid w:val="001706FF"/>
    <w:rsid w:val="0018065E"/>
    <w:rsid w:val="00187234"/>
    <w:rsid w:val="001B182B"/>
    <w:rsid w:val="001D0BC0"/>
    <w:rsid w:val="001E3482"/>
    <w:rsid w:val="001F5454"/>
    <w:rsid w:val="002216E6"/>
    <w:rsid w:val="00222224"/>
    <w:rsid w:val="00223DFA"/>
    <w:rsid w:val="00231FCE"/>
    <w:rsid w:val="00245B1A"/>
    <w:rsid w:val="0026443E"/>
    <w:rsid w:val="0026592C"/>
    <w:rsid w:val="0026650B"/>
    <w:rsid w:val="00267CC2"/>
    <w:rsid w:val="002849D8"/>
    <w:rsid w:val="002C2229"/>
    <w:rsid w:val="002D5454"/>
    <w:rsid w:val="002F101D"/>
    <w:rsid w:val="0031103C"/>
    <w:rsid w:val="003153DA"/>
    <w:rsid w:val="00316DEB"/>
    <w:rsid w:val="00316E7E"/>
    <w:rsid w:val="00320059"/>
    <w:rsid w:val="00337F92"/>
    <w:rsid w:val="00350F87"/>
    <w:rsid w:val="0036481A"/>
    <w:rsid w:val="00370384"/>
    <w:rsid w:val="00380196"/>
    <w:rsid w:val="00393FBC"/>
    <w:rsid w:val="003A70E9"/>
    <w:rsid w:val="003B06E9"/>
    <w:rsid w:val="003B07F9"/>
    <w:rsid w:val="003C7E95"/>
    <w:rsid w:val="003F621D"/>
    <w:rsid w:val="0040396B"/>
    <w:rsid w:val="00421FF0"/>
    <w:rsid w:val="004303AD"/>
    <w:rsid w:val="0043224F"/>
    <w:rsid w:val="004555B2"/>
    <w:rsid w:val="00457606"/>
    <w:rsid w:val="0049161A"/>
    <w:rsid w:val="00497B65"/>
    <w:rsid w:val="00497D42"/>
    <w:rsid w:val="004C572D"/>
    <w:rsid w:val="004D2BCE"/>
    <w:rsid w:val="004E12E5"/>
    <w:rsid w:val="004E42BE"/>
    <w:rsid w:val="005115D9"/>
    <w:rsid w:val="00533749"/>
    <w:rsid w:val="005354EF"/>
    <w:rsid w:val="00585497"/>
    <w:rsid w:val="00594DFF"/>
    <w:rsid w:val="005B5D40"/>
    <w:rsid w:val="005B6CCE"/>
    <w:rsid w:val="005C0D0A"/>
    <w:rsid w:val="005C1C9D"/>
    <w:rsid w:val="005C213D"/>
    <w:rsid w:val="005D3607"/>
    <w:rsid w:val="005D7119"/>
    <w:rsid w:val="005E712F"/>
    <w:rsid w:val="00606D19"/>
    <w:rsid w:val="00614D51"/>
    <w:rsid w:val="006153BC"/>
    <w:rsid w:val="006218F4"/>
    <w:rsid w:val="0063716B"/>
    <w:rsid w:val="00640620"/>
    <w:rsid w:val="00655100"/>
    <w:rsid w:val="00663467"/>
    <w:rsid w:val="006662FB"/>
    <w:rsid w:val="0067259C"/>
    <w:rsid w:val="00672BE5"/>
    <w:rsid w:val="00674EA0"/>
    <w:rsid w:val="006814A2"/>
    <w:rsid w:val="0069043A"/>
    <w:rsid w:val="006926F9"/>
    <w:rsid w:val="00696359"/>
    <w:rsid w:val="0069674D"/>
    <w:rsid w:val="006B076F"/>
    <w:rsid w:val="006B732A"/>
    <w:rsid w:val="006E05E4"/>
    <w:rsid w:val="006F235A"/>
    <w:rsid w:val="006F289A"/>
    <w:rsid w:val="006F2D78"/>
    <w:rsid w:val="006F6F02"/>
    <w:rsid w:val="007009D6"/>
    <w:rsid w:val="00702716"/>
    <w:rsid w:val="0071478B"/>
    <w:rsid w:val="00725472"/>
    <w:rsid w:val="007277AE"/>
    <w:rsid w:val="007344CF"/>
    <w:rsid w:val="00745BD4"/>
    <w:rsid w:val="00770A2A"/>
    <w:rsid w:val="00775D49"/>
    <w:rsid w:val="007875BE"/>
    <w:rsid w:val="00792D71"/>
    <w:rsid w:val="007966D6"/>
    <w:rsid w:val="007B38F0"/>
    <w:rsid w:val="007B7849"/>
    <w:rsid w:val="007C2E49"/>
    <w:rsid w:val="007C39D9"/>
    <w:rsid w:val="007E5D22"/>
    <w:rsid w:val="007E7611"/>
    <w:rsid w:val="00803D9D"/>
    <w:rsid w:val="00811719"/>
    <w:rsid w:val="008170CF"/>
    <w:rsid w:val="00824E80"/>
    <w:rsid w:val="00827AD4"/>
    <w:rsid w:val="00832BC9"/>
    <w:rsid w:val="008639C9"/>
    <w:rsid w:val="008810A5"/>
    <w:rsid w:val="008B1E07"/>
    <w:rsid w:val="008B60A8"/>
    <w:rsid w:val="008C648A"/>
    <w:rsid w:val="008F1340"/>
    <w:rsid w:val="008F1A62"/>
    <w:rsid w:val="008F1F80"/>
    <w:rsid w:val="00904500"/>
    <w:rsid w:val="009065A6"/>
    <w:rsid w:val="00907DD4"/>
    <w:rsid w:val="00921909"/>
    <w:rsid w:val="00921C4F"/>
    <w:rsid w:val="0093604A"/>
    <w:rsid w:val="00947911"/>
    <w:rsid w:val="00956933"/>
    <w:rsid w:val="009702DD"/>
    <w:rsid w:val="009A6C2A"/>
    <w:rsid w:val="009A7ABB"/>
    <w:rsid w:val="009B1910"/>
    <w:rsid w:val="009B546A"/>
    <w:rsid w:val="009C237D"/>
    <w:rsid w:val="009C30CB"/>
    <w:rsid w:val="009C4C6D"/>
    <w:rsid w:val="00A02FFB"/>
    <w:rsid w:val="00A058A9"/>
    <w:rsid w:val="00A12A38"/>
    <w:rsid w:val="00A130D1"/>
    <w:rsid w:val="00A3003F"/>
    <w:rsid w:val="00A33226"/>
    <w:rsid w:val="00A37E58"/>
    <w:rsid w:val="00A46791"/>
    <w:rsid w:val="00A5025D"/>
    <w:rsid w:val="00A565C8"/>
    <w:rsid w:val="00A65861"/>
    <w:rsid w:val="00A70480"/>
    <w:rsid w:val="00A965E5"/>
    <w:rsid w:val="00A96E33"/>
    <w:rsid w:val="00AA0589"/>
    <w:rsid w:val="00AA07DE"/>
    <w:rsid w:val="00AB1E9D"/>
    <w:rsid w:val="00AC7EE3"/>
    <w:rsid w:val="00AD2714"/>
    <w:rsid w:val="00AD69F0"/>
    <w:rsid w:val="00AE5E26"/>
    <w:rsid w:val="00B14CFA"/>
    <w:rsid w:val="00B2552F"/>
    <w:rsid w:val="00B26EB9"/>
    <w:rsid w:val="00B5460C"/>
    <w:rsid w:val="00B63B6F"/>
    <w:rsid w:val="00B945F2"/>
    <w:rsid w:val="00BA0F53"/>
    <w:rsid w:val="00BA30A8"/>
    <w:rsid w:val="00BA49EF"/>
    <w:rsid w:val="00BA53EF"/>
    <w:rsid w:val="00BB10B5"/>
    <w:rsid w:val="00BC19CE"/>
    <w:rsid w:val="00BC1B10"/>
    <w:rsid w:val="00BE74C1"/>
    <w:rsid w:val="00C0098F"/>
    <w:rsid w:val="00C037F8"/>
    <w:rsid w:val="00C0625A"/>
    <w:rsid w:val="00C17989"/>
    <w:rsid w:val="00C4024C"/>
    <w:rsid w:val="00C46487"/>
    <w:rsid w:val="00C6178F"/>
    <w:rsid w:val="00C757EA"/>
    <w:rsid w:val="00C77CFD"/>
    <w:rsid w:val="00C82619"/>
    <w:rsid w:val="00C93732"/>
    <w:rsid w:val="00C979BC"/>
    <w:rsid w:val="00CB1220"/>
    <w:rsid w:val="00CF1B71"/>
    <w:rsid w:val="00D030E5"/>
    <w:rsid w:val="00D14879"/>
    <w:rsid w:val="00D210C5"/>
    <w:rsid w:val="00D3568E"/>
    <w:rsid w:val="00D42E83"/>
    <w:rsid w:val="00D62009"/>
    <w:rsid w:val="00D632BF"/>
    <w:rsid w:val="00D7098A"/>
    <w:rsid w:val="00D72EE6"/>
    <w:rsid w:val="00D93149"/>
    <w:rsid w:val="00DA5FFC"/>
    <w:rsid w:val="00DC7579"/>
    <w:rsid w:val="00DD7514"/>
    <w:rsid w:val="00DF0F04"/>
    <w:rsid w:val="00DF2B2A"/>
    <w:rsid w:val="00E0519A"/>
    <w:rsid w:val="00E077C2"/>
    <w:rsid w:val="00E12C52"/>
    <w:rsid w:val="00E14614"/>
    <w:rsid w:val="00E15DE1"/>
    <w:rsid w:val="00E22729"/>
    <w:rsid w:val="00E2284A"/>
    <w:rsid w:val="00E22F2C"/>
    <w:rsid w:val="00E31F84"/>
    <w:rsid w:val="00E41AC7"/>
    <w:rsid w:val="00E52C4F"/>
    <w:rsid w:val="00E6225D"/>
    <w:rsid w:val="00EB364E"/>
    <w:rsid w:val="00EF3DB4"/>
    <w:rsid w:val="00EF67A0"/>
    <w:rsid w:val="00EF6DBF"/>
    <w:rsid w:val="00EF7680"/>
    <w:rsid w:val="00F066F8"/>
    <w:rsid w:val="00F164DE"/>
    <w:rsid w:val="00F20F48"/>
    <w:rsid w:val="00F22DA8"/>
    <w:rsid w:val="00F2672F"/>
    <w:rsid w:val="00F27322"/>
    <w:rsid w:val="00F276BE"/>
    <w:rsid w:val="00F51565"/>
    <w:rsid w:val="00F81AE5"/>
    <w:rsid w:val="00F84DA0"/>
    <w:rsid w:val="00F95876"/>
    <w:rsid w:val="00F96E59"/>
    <w:rsid w:val="00FA04C0"/>
    <w:rsid w:val="00FA4515"/>
    <w:rsid w:val="00FB5347"/>
    <w:rsid w:val="00FD2956"/>
    <w:rsid w:val="00FD54DF"/>
    <w:rsid w:val="00FE26C3"/>
    <w:rsid w:val="00FF1653"/>
    <w:rsid w:val="00FF44FB"/>
    <w:rsid w:val="0307716E"/>
    <w:rsid w:val="1A6D0546"/>
    <w:rsid w:val="259A05FA"/>
    <w:rsid w:val="454E6504"/>
    <w:rsid w:val="4C6924BA"/>
    <w:rsid w:val="502F3E1E"/>
    <w:rsid w:val="539E32BF"/>
    <w:rsid w:val="5F79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Char"/>
    <w:basedOn w:val="7"/>
    <w:link w:val="4"/>
    <w:qFormat/>
    <w:uiPriority w:val="99"/>
    <w:rPr>
      <w:sz w:val="18"/>
      <w:szCs w:val="18"/>
    </w:rPr>
  </w:style>
  <w:style w:type="character" w:customStyle="1" w:styleId="9">
    <w:name w:val="页脚 Char"/>
    <w:basedOn w:val="7"/>
    <w:link w:val="3"/>
    <w:semiHidden/>
    <w:qFormat/>
    <w:uiPriority w:val="99"/>
    <w:rPr>
      <w:sz w:val="18"/>
      <w:szCs w:val="18"/>
    </w:rPr>
  </w:style>
  <w:style w:type="paragraph" w:styleId="10">
    <w:name w:val="List Paragraph"/>
    <w:basedOn w:val="1"/>
    <w:qFormat/>
    <w:uiPriority w:val="34"/>
    <w:pPr>
      <w:ind w:firstLine="420" w:firstLineChars="200"/>
    </w:pPr>
    <w:rPr>
      <w:rFonts w:ascii="Calibri" w:hAnsi="Calibri" w:eastAsia="宋体" w:cs="Times New Roman"/>
    </w:rPr>
  </w:style>
  <w:style w:type="character" w:customStyle="1" w:styleId="11">
    <w:name w:val="批注框文本 Char"/>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2086</Words>
  <Characters>2267</Characters>
  <Lines>21</Lines>
  <Paragraphs>6</Paragraphs>
  <TotalTime>3260</TotalTime>
  <ScaleCrop>false</ScaleCrop>
  <LinksUpToDate>false</LinksUpToDate>
  <CharactersWithSpaces>2969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2017-05-24T03:20:00Z</dcterms:created>
  <dc:creator>yiping chen</dc:creator>
  <cp:lastModifiedBy>靓</cp:lastModifiedBy>
  <dcterms:modified xsi:type="dcterms:W3CDTF">2025-02-24T07:19:19Z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1441847F58D24645A98A797D59ADD081</vt:lpwstr>
  </property>
  <property fmtid="{D5CDD505-2E9C-101B-9397-08002B2CF9AE}" pid="4" name="KSOTemplateDocerSaveRecord">
    <vt:lpwstr>eyJoZGlkIjoiMzEwNTM5NzYwMDRjMzkwZTVkZjY2ODkwMGIxNGU0OTUiLCJ1c2VySWQiOiIyMjMxMTQ4MTcifQ==</vt:lpwstr>
  </property>
</Properties>
</file>