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eastAsia="zh-CN"/>
        </w:rPr>
        <w:t>郑州工商学院</w:t>
      </w:r>
      <w:r>
        <w:rPr>
          <w:rFonts w:hint="eastAsia"/>
          <w:b/>
          <w:bCs/>
          <w:sz w:val="32"/>
          <w:szCs w:val="32"/>
          <w:lang w:val="en-US" w:eastAsia="zh-CN"/>
        </w:rPr>
        <w:t>2017-2018学年第一学期期末考试</w:t>
      </w:r>
    </w:p>
    <w:p>
      <w:pPr>
        <w:jc w:val="center"/>
        <w:rPr>
          <w:rFonts w:hint="eastAsia"/>
          <w:b/>
          <w:bCs/>
          <w:sz w:val="28"/>
          <w:szCs w:val="28"/>
          <w:lang w:val="en-US" w:eastAsia="zh-CN"/>
        </w:rPr>
      </w:pPr>
      <w:r>
        <w:rPr>
          <w:rFonts w:hint="eastAsia"/>
          <w:b/>
          <w:bCs/>
          <w:sz w:val="28"/>
          <w:szCs w:val="28"/>
          <w:lang w:val="en-US" w:eastAsia="zh-CN"/>
        </w:rPr>
        <w:t>《ASP.net程序设计》课程考试方案</w:t>
      </w:r>
    </w:p>
    <w:p>
      <w:pPr>
        <w:jc w:val="center"/>
        <w:rPr>
          <w:rFonts w:hint="eastAsia"/>
          <w:b/>
          <w:bCs/>
          <w:sz w:val="28"/>
          <w:szCs w:val="28"/>
          <w:lang w:val="en-US" w:eastAsia="zh-CN"/>
        </w:rPr>
      </w:pPr>
      <w:r>
        <w:rPr>
          <w:rFonts w:hint="eastAsia"/>
          <w:b/>
          <w:bCs/>
          <w:sz w:val="28"/>
          <w:szCs w:val="28"/>
          <w:lang w:val="en-US" w:eastAsia="zh-CN"/>
        </w:rPr>
        <w:t>任课教师：杨瑜</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ASP</w:t>
      </w:r>
      <w:r>
        <w:rPr>
          <w:rFonts w:hint="eastAsia" w:asciiTheme="minorEastAsia" w:hAnsiTheme="minorEastAsia" w:eastAsiaTheme="minorEastAsia" w:cstheme="minorEastAsia"/>
          <w:sz w:val="28"/>
          <w:szCs w:val="28"/>
        </w:rPr>
        <w:t>.net</w:t>
      </w:r>
      <w:r>
        <w:rPr>
          <w:rFonts w:hint="eastAsia" w:asciiTheme="minorEastAsia" w:hAnsiTheme="minorEastAsia" w:eastAsiaTheme="minorEastAsia" w:cstheme="minorEastAsia"/>
          <w:sz w:val="28"/>
          <w:szCs w:val="28"/>
          <w:lang w:eastAsia="zh-CN"/>
        </w:rPr>
        <w:t>程序设计</w:t>
      </w:r>
      <w:r>
        <w:rPr>
          <w:rFonts w:hint="eastAsia" w:asciiTheme="minorEastAsia" w:hAnsiTheme="minorEastAsia" w:eastAsiaTheme="minorEastAsia" w:cstheme="minorEastAsia"/>
          <w:sz w:val="28"/>
          <w:szCs w:val="28"/>
        </w:rPr>
        <w:t>》课程是计算机应用技术专业的重要必修课，是实践性很强且面向实际应用的重要专业课。通过本课程的教学，使学生能了解交互式网站的原理和作用；掌握交互式WEB系统的设计方法；能运用ASP.NET编写一些简单的交互式系统；能读懂较复杂的交互式系统原代码，并且能做适当修改，使之运用到自己的网站中。通过学习，使学生对ASP.NET程序设计有个概括性的总体认识，培养学生掌握在未来网络化信息化社会里更好地从事网络技术应用工作打下良好的基础，对学生的编程思想和编程理念也起很好的提高和促进作用，并且为学习后继其它专业课程以及以后从事计算机相关工作奠定基础。</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通常考查课程实际掌握情况从三个方面来衡量：操作使用能力、应用开发能力和研究创新能力。因此评价学生的要从这三个方面来着手。本课程采用综合任务的上机环节考核学生对知识的整体掌握程度，通过对上机操作的评价，来考察学生对计算机软件的使用或应用能力，同时考察学生应用计算机解决问题的过程和方法。</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本次考试采用上机实验考试的方式。具体方式如下：</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1、由任课老师负责编写本课程相关综合实验考试题目，实验题目大概8-10之间</w:t>
      </w:r>
      <w:r>
        <w:rPr>
          <w:rFonts w:hint="eastAsia" w:asciiTheme="minorEastAsia" w:hAnsiTheme="minorEastAsia" w:cstheme="minorEastAsia"/>
          <w:sz w:val="28"/>
          <w:szCs w:val="28"/>
          <w:lang w:eastAsia="zh-CN"/>
        </w:rPr>
        <w:t>（见附录）</w:t>
      </w:r>
      <w:r>
        <w:rPr>
          <w:rFonts w:hint="eastAsia" w:asciiTheme="minorEastAsia" w:hAnsiTheme="minorEastAsia" w:eastAsiaTheme="minorEastAsia" w:cstheme="minorEastAsia"/>
          <w:sz w:val="28"/>
          <w:szCs w:val="28"/>
        </w:rPr>
        <w:t xml:space="preserve">，采取差额的方式，即考题数目大于分组数。所出每一个题目制作考查的知识点覆盖本课程的相关内容。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2、参加考试的所有同学按照一定的数目进行分组，大概6个同学一组，分组采用随机抽取来进行分组，每组有组员推荐或者毛遂自荐推选中一名组长。</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3、分组后由组长代表随机抽取考试题目如感觉有自己感兴趣的其它题目，通</w:t>
      </w:r>
      <w:r>
        <w:rPr>
          <w:rFonts w:hint="eastAsia" w:asciiTheme="minorEastAsia" w:hAnsiTheme="minorEastAsia" w:cstheme="minorEastAsia"/>
          <w:sz w:val="28"/>
          <w:szCs w:val="28"/>
          <w:lang w:eastAsia="zh-CN"/>
        </w:rPr>
        <w:t>过</w:t>
      </w:r>
      <w:r>
        <w:rPr>
          <w:rFonts w:hint="eastAsia" w:asciiTheme="minorEastAsia" w:hAnsiTheme="minorEastAsia" w:eastAsiaTheme="minorEastAsia" w:cstheme="minorEastAsia"/>
          <w:sz w:val="28"/>
          <w:szCs w:val="28"/>
        </w:rPr>
        <w:t>任课教师的申核，可以自定题目，题目的选择即不要太大也不要太小。</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根据抽取考试题目，组长负责总体组织大家协调网站和网页的设计思路，每人分担总体设计中的任务，组长根据完成情况给一个小组成员的评定分数（作为后继评分的参考），任课教师再依据小组的总体作品难易度、总体效果、创新情况及每个人的分工任务评定一个最终的分数，占期末分数的</w:t>
      </w:r>
      <w:r>
        <w:rPr>
          <w:rFonts w:hint="eastAsia" w:asciiTheme="minorEastAsia" w:hAnsiTheme="minorEastAsia" w:cstheme="minorEastAsia"/>
          <w:sz w:val="28"/>
          <w:szCs w:val="28"/>
          <w:lang w:val="en-US" w:eastAsia="zh-CN"/>
        </w:rPr>
        <w:t>8</w:t>
      </w:r>
      <w:r>
        <w:rPr>
          <w:rFonts w:hint="eastAsia" w:asciiTheme="minorEastAsia" w:hAnsiTheme="minorEastAsia" w:eastAsiaTheme="minorEastAsia" w:cstheme="minorEastAsia"/>
          <w:sz w:val="28"/>
          <w:szCs w:val="28"/>
        </w:rPr>
        <w:t>0%。</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5</w:t>
      </w:r>
      <w:r>
        <w:rPr>
          <w:rFonts w:hint="eastAsia" w:asciiTheme="minorEastAsia" w:hAnsiTheme="minorEastAsia" w:eastAsiaTheme="minorEastAsia" w:cstheme="minorEastAsia"/>
          <w:sz w:val="28"/>
          <w:szCs w:val="28"/>
        </w:rPr>
        <w:t>、最后，每人给出一个实验报告占期末成绩的</w:t>
      </w: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rPr>
        <w:t>0%。实验报告总结包括实验经验教训、实验心得，个人完成的工作任务及具体实施步骤节选，要附上作品的总体界面图。</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6</w:t>
      </w:r>
      <w:r>
        <w:rPr>
          <w:rFonts w:hint="eastAsia" w:asciiTheme="minorEastAsia" w:hAnsiTheme="minorEastAsia" w:eastAsiaTheme="minorEastAsia" w:cstheme="minorEastAsia"/>
          <w:sz w:val="28"/>
          <w:szCs w:val="28"/>
        </w:rPr>
        <w:t>、</w:t>
      </w:r>
      <w:r>
        <w:rPr>
          <w:rFonts w:hint="eastAsia" w:ascii="宋体" w:hAnsi="宋体"/>
          <w:sz w:val="28"/>
          <w:szCs w:val="28"/>
          <w:lang w:val="en-US" w:eastAsia="zh-CN"/>
        </w:rPr>
        <w:t>本次期末考试成绩为100分。针对专科生的特点，其中平时考勤占最终成绩的20%，平时作业占最终成绩的30%，期末考试占最终成绩的50%。学生最终成绩换算为五等级分数，</w:t>
      </w:r>
      <w:r>
        <w:rPr>
          <w:rFonts w:hint="eastAsia" w:asciiTheme="minorEastAsia" w:hAnsiTheme="minorEastAsia" w:eastAsiaTheme="minorEastAsia" w:cstheme="minorEastAsia"/>
          <w:sz w:val="28"/>
          <w:szCs w:val="28"/>
        </w:rPr>
        <w:t>学生最终成绩换算为五等级分数，即优秀（90分以上）、良好（80-89）、中等（70-79）、及格（60-69）和不及格（60以下）。</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7</w:t>
      </w:r>
      <w:r>
        <w:rPr>
          <w:rFonts w:hint="eastAsia" w:asciiTheme="minorEastAsia" w:hAnsiTheme="minorEastAsia" w:eastAsiaTheme="minorEastAsia" w:cstheme="minorEastAsia"/>
          <w:sz w:val="28"/>
          <w:szCs w:val="28"/>
        </w:rPr>
        <w:t>、本次考试课任务较重，于</w:t>
      </w:r>
      <w:r>
        <w:rPr>
          <w:rFonts w:hint="eastAsia" w:asciiTheme="minorEastAsia" w:hAnsiTheme="minorEastAsia" w:cstheme="minorEastAsia"/>
          <w:sz w:val="28"/>
          <w:szCs w:val="28"/>
          <w:lang w:val="en-US" w:eastAsia="zh-CN"/>
        </w:rPr>
        <w:t>17</w:t>
      </w:r>
      <w:r>
        <w:rPr>
          <w:rFonts w:hint="eastAsia" w:asciiTheme="minorEastAsia" w:hAnsiTheme="minorEastAsia" w:eastAsiaTheme="minorEastAsia" w:cstheme="minorEastAsia"/>
          <w:sz w:val="28"/>
          <w:szCs w:val="28"/>
        </w:rPr>
        <w:t>周的理论课呈现给学生题目完成选题工作，利用1</w:t>
      </w:r>
      <w:r>
        <w:rPr>
          <w:rFonts w:hint="eastAsia" w:asciiTheme="minorEastAsia" w:hAnsiTheme="minorEastAsia" w:cstheme="minorEastAsia"/>
          <w:sz w:val="28"/>
          <w:szCs w:val="28"/>
          <w:lang w:val="en-US" w:eastAsia="zh-CN"/>
        </w:rPr>
        <w:t>7</w:t>
      </w:r>
      <w:r>
        <w:rPr>
          <w:rFonts w:hint="eastAsia" w:asciiTheme="minorEastAsia" w:hAnsiTheme="minorEastAsia" w:eastAsiaTheme="minorEastAsia" w:cstheme="minorEastAsia"/>
          <w:sz w:val="28"/>
          <w:szCs w:val="28"/>
        </w:rPr>
        <w:t>-</w:t>
      </w:r>
      <w:r>
        <w:rPr>
          <w:rFonts w:hint="eastAsia" w:asciiTheme="minorEastAsia" w:hAnsiTheme="minorEastAsia" w:cstheme="minorEastAsia"/>
          <w:sz w:val="28"/>
          <w:szCs w:val="28"/>
          <w:lang w:val="en-US" w:eastAsia="zh-CN"/>
        </w:rPr>
        <w:t>21</w:t>
      </w:r>
      <w:bookmarkStart w:id="0" w:name="_GoBack"/>
      <w:bookmarkEnd w:id="0"/>
      <w:r>
        <w:rPr>
          <w:rFonts w:hint="eastAsia" w:asciiTheme="minorEastAsia" w:hAnsiTheme="minorEastAsia" w:eastAsiaTheme="minorEastAsia" w:cstheme="minorEastAsia"/>
          <w:sz w:val="28"/>
          <w:szCs w:val="28"/>
        </w:rPr>
        <w:t>周的上机课作完即定作业以后及课余时间完成整体作品。</w:t>
      </w:r>
    </w:p>
    <w:p>
      <w:pPr>
        <w:jc w:val="left"/>
        <w:rPr>
          <w:rFonts w:hint="eastAsia"/>
          <w:b w:val="0"/>
          <w:bCs w:val="0"/>
          <w:sz w:val="28"/>
          <w:szCs w:val="28"/>
          <w:lang w:val="en-US" w:eastAsia="zh-CN"/>
        </w:rPr>
      </w:pPr>
      <w:r>
        <w:rPr>
          <w:rFonts w:hint="eastAsia"/>
          <w:b w:val="0"/>
          <w:bCs w:val="0"/>
          <w:sz w:val="28"/>
          <w:szCs w:val="28"/>
          <w:lang w:val="en-US" w:eastAsia="zh-CN"/>
        </w:rPr>
        <w:t>附录：</w:t>
      </w:r>
    </w:p>
    <w:p>
      <w:pPr>
        <w:tabs>
          <w:tab w:val="left" w:pos="1260"/>
        </w:tabs>
        <w:spacing w:line="240" w:lineRule="auto"/>
        <w:ind w:right="25" w:rightChars="12" w:firstLine="641" w:firstLineChars="200"/>
        <w:jc w:val="center"/>
        <w:rPr>
          <w:rFonts w:hint="eastAsia" w:ascii="华文楷体" w:hAnsi="华文楷体" w:eastAsia="华文楷体" w:cs="华文楷体"/>
          <w:b/>
          <w:bCs/>
          <w:sz w:val="32"/>
          <w:szCs w:val="32"/>
          <w:lang w:eastAsia="zh-CN"/>
        </w:rPr>
      </w:pPr>
      <w:r>
        <w:rPr>
          <w:rFonts w:hint="eastAsia" w:ascii="华文楷体" w:hAnsi="华文楷体" w:eastAsia="华文楷体" w:cs="华文楷体"/>
          <w:b/>
          <w:bCs/>
          <w:sz w:val="32"/>
          <w:szCs w:val="32"/>
          <w:lang w:eastAsia="zh-CN"/>
        </w:rPr>
        <w:t>《</w:t>
      </w:r>
      <w:r>
        <w:rPr>
          <w:rFonts w:hint="eastAsia" w:ascii="华文楷体" w:hAnsi="华文楷体" w:eastAsia="华文楷体" w:cs="华文楷体"/>
          <w:b/>
          <w:bCs/>
          <w:sz w:val="32"/>
          <w:szCs w:val="32"/>
          <w:lang w:val="en-US" w:eastAsia="zh-CN"/>
        </w:rPr>
        <w:t>ASP.net程序设计</w:t>
      </w:r>
      <w:r>
        <w:rPr>
          <w:rFonts w:hint="eastAsia" w:ascii="华文楷体" w:hAnsi="华文楷体" w:eastAsia="华文楷体" w:cs="华文楷体"/>
          <w:b/>
          <w:bCs/>
          <w:sz w:val="32"/>
          <w:szCs w:val="32"/>
          <w:lang w:eastAsia="zh-CN"/>
        </w:rPr>
        <w:t>》实验题目</w:t>
      </w:r>
    </w:p>
    <w:p>
      <w:pPr>
        <w:numPr>
          <w:ilvl w:val="0"/>
          <w:numId w:val="1"/>
        </w:numPr>
        <w:tabs>
          <w:tab w:val="left" w:pos="1260"/>
        </w:tabs>
        <w:spacing w:line="240" w:lineRule="auto"/>
        <w:ind w:right="25" w:rightChars="12" w:firstLine="562" w:firstLineChars="200"/>
        <w:jc w:val="left"/>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留言板系统：</w:t>
      </w:r>
      <w:r>
        <w:rPr>
          <w:rFonts w:hint="eastAsia" w:asciiTheme="minorEastAsia" w:hAnsiTheme="minorEastAsia" w:eastAsiaTheme="minorEastAsia" w:cstheme="minorEastAsia"/>
          <w:b w:val="0"/>
          <w:bCs w:val="0"/>
          <w:sz w:val="28"/>
          <w:szCs w:val="28"/>
          <w:lang w:val="en-US" w:eastAsia="zh-CN"/>
        </w:rPr>
        <w:t>由留言列表页、留言详细内容页和发表留言页组成。</w:t>
      </w:r>
      <w:r>
        <w:rPr>
          <w:rFonts w:hint="eastAsia" w:asciiTheme="minorEastAsia" w:hAnsiTheme="minorEastAsia" w:cstheme="minorEastAsia"/>
          <w:b w:val="0"/>
          <w:bCs w:val="0"/>
          <w:sz w:val="28"/>
          <w:szCs w:val="28"/>
          <w:lang w:val="en-US" w:eastAsia="zh-CN"/>
        </w:rPr>
        <w:t>在留言系统中，首先看到的是发表留言页面，在该页面填写相关留言内容后，单击“发表留言”按钮即可发表留言，将留言内容提交到后台的数据库表中。留言列表页，在这个页面中显示了留言列表，单击留言标题可以进入留言详细内容页面。留言详细内容页显示了留言详细内容信息。</w:t>
      </w:r>
    </w:p>
    <w:p>
      <w:pPr>
        <w:numPr>
          <w:ilvl w:val="0"/>
          <w:numId w:val="1"/>
        </w:numPr>
        <w:tabs>
          <w:tab w:val="left" w:pos="1260"/>
        </w:tabs>
        <w:spacing w:line="240" w:lineRule="auto"/>
        <w:ind w:right="25" w:rightChars="12" w:firstLine="562" w:firstLineChars="20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会员注册管理系统：</w:t>
      </w:r>
      <w:r>
        <w:rPr>
          <w:rFonts w:hint="eastAsia" w:asciiTheme="minorEastAsia" w:hAnsiTheme="minorEastAsia" w:cstheme="minorEastAsia"/>
          <w:b w:val="0"/>
          <w:bCs w:val="0"/>
          <w:sz w:val="28"/>
          <w:szCs w:val="28"/>
          <w:lang w:val="en-US" w:eastAsia="zh-CN"/>
        </w:rPr>
        <w:t>本系统主要包括注册、登录和会员管理三部分，其中注册和登录模块都需要进行数据有效性验证。会员注册页面，在这个页面中，会员填写相关信息后，单击“提交”按钮后将会员的资料提交到后台的数据库表中。会员登录页面，在这个页面输入账号和密码后，如果正确，则转到注册成功页面，如果账号和密码不正确，则转到注册失败页面。会员管理页面，在这个页面中可以选择删除会员资料和修改会员资料。</w:t>
      </w:r>
    </w:p>
    <w:p>
      <w:pPr>
        <w:numPr>
          <w:ilvl w:val="0"/>
          <w:numId w:val="1"/>
        </w:numPr>
        <w:tabs>
          <w:tab w:val="left" w:pos="1260"/>
        </w:tabs>
        <w:spacing w:line="240" w:lineRule="auto"/>
        <w:ind w:right="25" w:rightChars="12" w:firstLine="562" w:firstLineChars="20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网上调查系统：</w:t>
      </w:r>
      <w:r>
        <w:rPr>
          <w:rFonts w:hint="eastAsia" w:asciiTheme="minorEastAsia" w:hAnsiTheme="minorEastAsia" w:cstheme="minorEastAsia"/>
          <w:b w:val="0"/>
          <w:bCs w:val="0"/>
          <w:sz w:val="28"/>
          <w:szCs w:val="28"/>
          <w:lang w:val="en-US" w:eastAsia="zh-CN"/>
        </w:rPr>
        <w:t>由一个用于提供输入调查信息的调查页和一个显示调查结果的调查结果页组成。其中调查页用于收集调查信息并向服务器端数据库中提交，调查结果页则可以显示调查结果的统计资料。调查页面，用户可以在该页面输入调查资料和个人资料，然后单击“提交”按钮，网页会将用户提交的资料全部提交给服务器端并插入到相应的数据库表中。调查结果页，显示调查的详细结果信息，在该页面中可以看到参加调查的总人数，调查项目的相关统计和参与调查的个人信息。</w:t>
      </w:r>
    </w:p>
    <w:p>
      <w:pPr>
        <w:numPr>
          <w:ilvl w:val="0"/>
          <w:numId w:val="1"/>
        </w:numPr>
        <w:tabs>
          <w:tab w:val="left" w:pos="1260"/>
        </w:tabs>
        <w:spacing w:line="240" w:lineRule="auto"/>
        <w:ind w:right="25" w:rightChars="12" w:firstLine="562" w:firstLineChars="20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新闻发布管理系统：</w:t>
      </w:r>
      <w:r>
        <w:rPr>
          <w:rFonts w:hint="eastAsia" w:asciiTheme="minorEastAsia" w:hAnsiTheme="minorEastAsia" w:cstheme="minorEastAsia"/>
          <w:b w:val="0"/>
          <w:bCs w:val="0"/>
          <w:sz w:val="28"/>
          <w:szCs w:val="28"/>
          <w:lang w:val="en-US" w:eastAsia="zh-CN"/>
        </w:rPr>
        <w:t>本系统可以分为两个部分，一是前台新闻显示部分，此部分包括新闻列表页面和新闻详细页面；二是后台新闻管理部分，管理员可以添加新闻记录、修改新闻记录及删除新闻记录。后台登录页面，管理员在这里输入账号和密码后就可以进入后台管理主页面，这样可以限制没有权限的用户登录后台，增加了系统的安全。新闻列表管理页面，在这里可以选择添加、修改、删除新闻记录。新闻列表页面，这是前台的新闻列表页面，访问者可以通过单击此页面的新闻标题进入新闻详细信息页面。</w:t>
      </w:r>
    </w:p>
    <w:p>
      <w:pPr>
        <w:numPr>
          <w:ilvl w:val="0"/>
          <w:numId w:val="1"/>
        </w:numPr>
        <w:tabs>
          <w:tab w:val="left" w:pos="1260"/>
        </w:tabs>
        <w:spacing w:line="240" w:lineRule="auto"/>
        <w:ind w:right="25" w:rightChars="12" w:firstLine="562" w:firstLineChars="20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搜索查询系统：</w:t>
      </w:r>
      <w:r>
        <w:rPr>
          <w:rFonts w:hint="eastAsia" w:asciiTheme="minorEastAsia" w:hAnsiTheme="minorEastAsia" w:cstheme="minorEastAsia"/>
          <w:b w:val="0"/>
          <w:bCs w:val="0"/>
          <w:sz w:val="28"/>
          <w:szCs w:val="28"/>
          <w:lang w:val="en-US" w:eastAsia="zh-CN"/>
        </w:rPr>
        <w:t>搜索页面，此页面中输入要查询的关键字，然后单击“查询”按钮提交表单，搜索结果将显示在文档中。按名称搜索结果页面，在此页面中显示按商品名称查询的一些信息。按价格搜索结果页面，在此页面中显示按价格名称查询的一些信息。</w:t>
      </w:r>
    </w:p>
    <w:p>
      <w:pPr>
        <w:numPr>
          <w:ilvl w:val="0"/>
          <w:numId w:val="1"/>
        </w:numPr>
        <w:tabs>
          <w:tab w:val="left" w:pos="1260"/>
        </w:tabs>
        <w:spacing w:line="240" w:lineRule="auto"/>
        <w:ind w:right="25" w:rightChars="12" w:firstLine="562" w:firstLineChars="20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博客网站：</w:t>
      </w:r>
      <w:r>
        <w:rPr>
          <w:rFonts w:hint="eastAsia" w:asciiTheme="minorEastAsia" w:hAnsiTheme="minorEastAsia" w:cstheme="minorEastAsia"/>
          <w:b w:val="0"/>
          <w:bCs w:val="0"/>
          <w:sz w:val="28"/>
          <w:szCs w:val="28"/>
          <w:lang w:val="en-US" w:eastAsia="zh-CN"/>
        </w:rPr>
        <w:t>博客网站是一个ASP与数据库技术结合的典型应用程序，由前台用户操作和后台博主管理模块组成，规划系统功能如下：前台用户操作，该模块主要包括我的文章、我的相册、博客管理、Blog搜索、博主推荐、最新评论、网站统计等功能。后台博主管理，该模块主要包括文章信息管理、相册信息管理、管理员资料管理等功能。能实现其中一两个功能即可。</w:t>
      </w:r>
    </w:p>
    <w:p>
      <w:pPr>
        <w:numPr>
          <w:ilvl w:val="0"/>
          <w:numId w:val="1"/>
        </w:numPr>
        <w:tabs>
          <w:tab w:val="left" w:pos="1260"/>
        </w:tabs>
        <w:spacing w:line="240" w:lineRule="auto"/>
        <w:ind w:right="25" w:rightChars="12" w:firstLine="562" w:firstLineChars="200"/>
        <w:jc w:val="left"/>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新城校友录：</w:t>
      </w:r>
      <w:r>
        <w:rPr>
          <w:rFonts w:hint="eastAsia" w:asciiTheme="minorEastAsia" w:hAnsiTheme="minorEastAsia" w:cstheme="minorEastAsia"/>
          <w:b w:val="0"/>
          <w:bCs w:val="0"/>
          <w:sz w:val="28"/>
          <w:szCs w:val="28"/>
          <w:lang w:val="en-US" w:eastAsia="zh-CN"/>
        </w:rPr>
        <w:t>新城校友录网站是一个典型的ASP数据库开发应用程序，由前台信息添加和后台管理两部分组成。前台信息添加，主要包括加入班级、加入同学、真情祝福、班级相册、班级通讯录、在线帮助等。后台管理，主要对网站内的一些基础数据信息进行有效管理，包括班级信息管理、同学信息管理、上传照片信息管理、发送真情祝福信息管理、班级通讯录信息管理，能实现其中一两个功能即可。</w:t>
      </w:r>
    </w:p>
    <w:p>
      <w:pPr>
        <w:numPr>
          <w:ilvl w:val="0"/>
          <w:numId w:val="0"/>
        </w:numPr>
        <w:tabs>
          <w:tab w:val="left" w:pos="1260"/>
        </w:tabs>
        <w:spacing w:line="240" w:lineRule="auto"/>
        <w:ind w:right="25" w:rightChars="12"/>
        <w:jc w:val="left"/>
        <w:rPr>
          <w:rFonts w:hint="eastAsia" w:asciiTheme="minorEastAsia" w:hAnsiTheme="minorEastAsia" w:cstheme="minorEastAsia"/>
          <w:b w:val="0"/>
          <w:bCs w:val="0"/>
          <w:sz w:val="28"/>
          <w:szCs w:val="28"/>
          <w:lang w:val="en-US" w:eastAsia="zh-CN"/>
        </w:rPr>
      </w:pPr>
    </w:p>
    <w:p>
      <w:pPr>
        <w:jc w:val="left"/>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AA353"/>
    <w:multiLevelType w:val="singleLevel"/>
    <w:tmpl w:val="5A0AA35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133D1"/>
    <w:rsid w:val="02A648F4"/>
    <w:rsid w:val="038A015A"/>
    <w:rsid w:val="0881268D"/>
    <w:rsid w:val="08B77579"/>
    <w:rsid w:val="0BB97602"/>
    <w:rsid w:val="0CA734FB"/>
    <w:rsid w:val="0CE17A8F"/>
    <w:rsid w:val="0D276A46"/>
    <w:rsid w:val="0DD84CBE"/>
    <w:rsid w:val="0EB711B1"/>
    <w:rsid w:val="0F036C49"/>
    <w:rsid w:val="10CE65C0"/>
    <w:rsid w:val="157D3B00"/>
    <w:rsid w:val="18520D8C"/>
    <w:rsid w:val="1AEC3E86"/>
    <w:rsid w:val="1C2C5458"/>
    <w:rsid w:val="1D7455F4"/>
    <w:rsid w:val="1E182FFA"/>
    <w:rsid w:val="22B7446C"/>
    <w:rsid w:val="238D4CEB"/>
    <w:rsid w:val="23FE4910"/>
    <w:rsid w:val="26867B60"/>
    <w:rsid w:val="2B7C3D1F"/>
    <w:rsid w:val="2CD812B0"/>
    <w:rsid w:val="2EB554DE"/>
    <w:rsid w:val="33C005D0"/>
    <w:rsid w:val="33FF5330"/>
    <w:rsid w:val="34E77FBE"/>
    <w:rsid w:val="35055063"/>
    <w:rsid w:val="35070986"/>
    <w:rsid w:val="35C50F4F"/>
    <w:rsid w:val="369C0913"/>
    <w:rsid w:val="39DC2DA9"/>
    <w:rsid w:val="3B3F3C69"/>
    <w:rsid w:val="3DF17DEF"/>
    <w:rsid w:val="3E4F697C"/>
    <w:rsid w:val="3FB7463B"/>
    <w:rsid w:val="40893C16"/>
    <w:rsid w:val="45A51CA2"/>
    <w:rsid w:val="48194838"/>
    <w:rsid w:val="49A71F74"/>
    <w:rsid w:val="4C083482"/>
    <w:rsid w:val="4C113665"/>
    <w:rsid w:val="50E150AC"/>
    <w:rsid w:val="511A3406"/>
    <w:rsid w:val="51D24FCE"/>
    <w:rsid w:val="51E77D86"/>
    <w:rsid w:val="54A80631"/>
    <w:rsid w:val="55756CC7"/>
    <w:rsid w:val="559D5FA5"/>
    <w:rsid w:val="55BE109B"/>
    <w:rsid w:val="58E84312"/>
    <w:rsid w:val="59234151"/>
    <w:rsid w:val="5A2A05B6"/>
    <w:rsid w:val="60380F7D"/>
    <w:rsid w:val="6124695C"/>
    <w:rsid w:val="61FB5808"/>
    <w:rsid w:val="65B4048A"/>
    <w:rsid w:val="66763D88"/>
    <w:rsid w:val="689551AC"/>
    <w:rsid w:val="69006D41"/>
    <w:rsid w:val="702A498A"/>
    <w:rsid w:val="71F23361"/>
    <w:rsid w:val="78650CF1"/>
    <w:rsid w:val="7AF23D66"/>
    <w:rsid w:val="7C8939C2"/>
    <w:rsid w:val="7CDD43BF"/>
    <w:rsid w:val="7CFD645E"/>
    <w:rsid w:val="7D7248D3"/>
    <w:rsid w:val="7E0914BC"/>
    <w:rsid w:val="7E334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yangyu</dc:creator>
  <cp:lastModifiedBy>yangyu</cp:lastModifiedBy>
  <dcterms:modified xsi:type="dcterms:W3CDTF">2017-12-14T11:34:56Z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