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OSAC Storage: LVMS as a CSI Backend — Options Analysis</w:t>
      </w:r>
    </w:p>
    <w:p>
      <w:pPr>
        <w:pStyle w:val="BodyTextsmall"/>
        <w:bidi w:val="0"/>
        <w:jc w:val="left"/>
        <w:rPr/>
      </w:pPr>
      <w:r>
        <w:rPr/>
        <w:t>Working document for the Storage WG · prepared for discussion · reflects merged code + in-flight PRs + the OSAC-2872 design as of review.</w:t>
      </w:r>
    </w:p>
    <w:p>
      <w:pPr>
        <w:pStyle w:val="BodyText"/>
        <w:bidi w:val="0"/>
        <w:spacing w:before="330" w:after="330"/>
        <w:ind w:hanging="0" w:left="330" w:right="330"/>
        <w:jc w:val="left"/>
        <w:rPr>
          <w:bdr w:val="single" w:sz="30" w:space="15" w:color="000000"/>
          <w:shd w:fill="EEF4FB" w:val="clear"/>
        </w:rPr>
      </w:pPr>
      <w:r>
        <w:rPr>
          <w:b/>
          <w:bdr w:val="single" w:sz="30" w:space="15" w:color="000000"/>
          <w:shd w:fill="EEF4FB" w:val="clear"/>
        </w:rPr>
        <w:t>TL;DR.</w:t>
      </w:r>
      <w:r>
        <w:rPr>
          <w:bdr w:val="single" w:sz="30" w:space="15" w:color="000000"/>
          <w:shd w:fill="EEF4FB" w:val="clear"/>
        </w:rPr>
        <w:t xml:space="preserve"> The OSAC Storage Control Plane (OSAC-2872) was designed exclusively for </w:t>
      </w:r>
      <w:r>
        <w:rPr>
          <w:b/>
          <w:bdr w:val="single" w:sz="30" w:space="15" w:color="000000"/>
          <w:shd w:fill="EEF4FB" w:val="clear"/>
        </w:rPr>
        <w:t>network-attached</w:t>
      </w:r>
      <w:r>
        <w:rPr>
          <w:bdr w:val="single" w:sz="30" w:space="15" w:color="000000"/>
          <w:shd w:fill="EEF4FB" w:val="clear"/>
        </w:rPr>
        <w:t xml:space="preserve"> arrays (VAST/NetApp/Pure). Its entire model — provision a Volume via the API independently of any pod, vendor controllers on the hub, credential isolation — assumes the storage is reachable from anywhere. </w:t>
      </w:r>
      <w:r>
        <w:rPr>
          <w:b/>
          <w:bdr w:val="single" w:sz="30" w:space="15" w:color="000000"/>
          <w:shd w:fill="EEF4FB" w:val="clear"/>
        </w:rPr>
        <w:t>LVMS is node-local and sticky</w:t>
      </w:r>
      <w:r>
        <w:rPr>
          <w:bdr w:val="single" w:sz="30" w:space="15" w:color="000000"/>
          <w:shd w:fill="EEF4FB" w:val="clear"/>
        </w:rPr>
        <w:t xml:space="preserve">: a volume physically lives in a volume group on one node and can only be created once the consuming pod's node is known. LVMS therefore </w:t>
      </w:r>
      <w:r>
        <w:rPr>
          <w:b/>
          <w:bdr w:val="single" w:sz="30" w:space="15" w:color="000000"/>
          <w:shd w:fill="EEF4FB" w:val="clear"/>
        </w:rPr>
        <w:t>cannot</w:t>
      </w:r>
      <w:r>
        <w:rPr>
          <w:bdr w:val="single" w:sz="30" w:space="15" w:color="000000"/>
          <w:shd w:fill="EEF4FB" w:val="clear"/>
        </w:rPr>
        <w:t xml:space="preserve"> fit the design cleanly. The three options below are three different </w:t>
      </w:r>
      <w:r>
        <w:rPr>
          <w:b/>
          <w:bdr w:val="single" w:sz="30" w:space="15" w:color="000000"/>
          <w:shd w:fill="EEF4FB" w:val="clear"/>
        </w:rPr>
        <w:t>levels of compromise</w:t>
      </w:r>
      <w:r>
        <w:rPr>
          <w:bdr w:val="single" w:sz="30" w:space="15" w:color="000000"/>
          <w:shd w:fill="EEF4FB" w:val="clear"/>
        </w:rPr>
        <w:t xml:space="preserve">, not three equivalent implementations. None makes LVMS behave like a network tier. Crucially, </w:t>
      </w:r>
      <w:r>
        <w:rPr>
          <w:b/>
          <w:bdr w:val="single" w:sz="30" w:space="15" w:color="000000"/>
          <w:shd w:fill="EEF4FB" w:val="clear"/>
        </w:rPr>
        <w:t>LVMS was introduced for a dev-only purpose</w:t>
      </w:r>
      <w:r>
        <w:rPr>
          <w:bdr w:val="single" w:sz="30" w:space="15" w:color="000000"/>
          <w:shd w:fill="EEF4FB" w:val="clear"/>
        </w:rPr>
        <w:t xml:space="preserve"> — giving developers usable storage without a real backend array. That premise (not a "who is the user?" question) should drive the decision: it removes any hard requirement for tenant-facing inventory, quota, or a uniform provisioner, and points away from the heaviest option. </w:t>
      </w:r>
    </w:p>
    <w:p>
      <w:pPr>
        <w:pStyle w:val="Heading2"/>
        <w:bidi w:val="0"/>
        <w:jc w:val="left"/>
        <w:rPr/>
      </w:pPr>
      <w:r>
        <w:rPr/>
        <w:t>1. Background: how the OSAC Storage Control Plane works (network-attached)</w:t>
      </w:r>
    </w:p>
    <w:p>
      <w:pPr>
        <w:pStyle w:val="BodyText"/>
        <w:bidi w:val="0"/>
        <w:jc w:val="left"/>
        <w:rPr/>
      </w:pPr>
      <w:r>
        <w:rPr/>
        <w:t>Four repos plus the installer make up the storage control plane. The key design principles, quoted from the OSAC-2872 design: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Asynchronous, declarative Volume API.</w:t>
      </w:r>
      <w:r>
        <w:rPr/>
        <w:t xml:space="preserve"> The CSI driver calls </w:t>
      </w:r>
      <w:r>
        <w:rPr>
          <w:rStyle w:val="SourceText"/>
        </w:rPr>
        <w:t>CreateVolume</w:t>
      </w:r>
      <w:r>
        <w:rPr/>
        <w:t xml:space="preserve">, which persists a record and returns immediately. A reconciler then creates a </w:t>
      </w:r>
      <w:r>
        <w:rPr>
          <w:rStyle w:val="SourceText"/>
        </w:rPr>
        <w:t>Volume</w:t>
      </w:r>
      <w:r>
        <w:rPr/>
        <w:t xml:space="preserve"> CR on the hub; the operator drives the vendor call; a feedback controller syncs status back.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"The tenant cluster has no vendor controllers and no vendor credentials."</w:t>
      </w:r>
      <w:r>
        <w:rPr/>
        <w:t xml:space="preserve"> All controller operations route through the fulfillment-service. Vendor </w:t>
      </w:r>
      <w:r>
        <w:rPr>
          <w:b/>
        </w:rPr>
        <w:t>controllers</w:t>
      </w:r>
      <w:r>
        <w:rPr/>
        <w:t xml:space="preserve"> run on the </w:t>
      </w:r>
      <w:r>
        <w:rPr>
          <w:b/>
        </w:rPr>
        <w:t>hub</w:t>
      </w:r>
      <w:r>
        <w:rPr/>
        <w:t xml:space="preserve">; only vendor </w:t>
      </w:r>
      <w:r>
        <w:rPr>
          <w:b/>
        </w:rPr>
        <w:t>node plugins</w:t>
      </w:r>
      <w:r>
        <w:rPr/>
        <w:t xml:space="preserve"> run on the tenant cluster.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"The CSI driver never connects directly to vendor controllers."</w:t>
      </w:r>
      <w:r>
        <w:rPr/>
        <w:t xml:space="preserve"> The CSI </w:t>
      </w:r>
      <w:r>
        <w:rPr>
          <w:b/>
        </w:rPr>
        <w:t>node</w:t>
      </w:r>
      <w:r>
        <w:rPr/>
        <w:t xml:space="preserve"> plugin </w:t>
      </w:r>
      <w:r>
        <w:rPr>
          <w:i/>
        </w:rPr>
        <w:t>is</w:t>
      </w:r>
      <w:r>
        <w:rPr/>
        <w:t xml:space="preserve"> a proxy (it routes mount calls to a vendor node socket by </w:t>
      </w:r>
      <w:r>
        <w:rPr>
          <w:rStyle w:val="SourceText"/>
        </w:rPr>
        <w:t>volume_context["osac.backend"]</w:t>
      </w:r>
      <w:r>
        <w:rPr/>
        <w:t xml:space="preserve">). The CSI </w:t>
      </w:r>
      <w:r>
        <w:rPr>
          <w:b/>
        </w:rPr>
        <w:t>controller</w:t>
      </w:r>
      <w:r>
        <w:rPr/>
        <w:t xml:space="preserve"> is </w:t>
      </w:r>
      <w:r>
        <w:rPr>
          <w:i/>
        </w:rPr>
        <w:t>not</w:t>
      </w:r>
      <w:r>
        <w:rPr/>
        <w:t xml:space="preserve"> a proxy — it talks only to the fulfillment-service. </w:t>
      </w:r>
    </w:p>
    <w:p>
      <w:pPr>
        <w:pStyle w:val="Heading4"/>
        <w:bidi w:val="0"/>
        <w:jc w:val="left"/>
        <w:rPr/>
      </w:pPr>
      <w:r>
        <w:rPr/>
        <w:t>Deployment topology (VAST)</w:t>
      </w:r>
    </w:p>
    <w:p>
      <w:pPr>
        <w:pStyle w:val="BodyText"/>
        <w:bidi w:val="0"/>
        <w:spacing w:before="330" w:after="330"/>
        <w:ind w:hanging="0" w:left="330" w:right="330"/>
        <w:jc w:val="center"/>
        <w:rPr>
          <w:bdr w:val="single" w:sz="2" w:space="12" w:color="000000"/>
          <w:shd w:fill="FFFFFF" w:val="clear"/>
        </w:rPr>
      </w:pPr>
      <w:r>
        <w:rPr>
          <w:bdr w:val="single" w:sz="2" w:space="12" w:color="000000"/>
          <w:shd w:fill="FFFFFF" w:val="clear"/>
        </w:rPr>
        <w:drawing>
          <wp:inline distT="0" distB="0" distL="0" distR="0">
            <wp:extent cx="16106775" cy="108870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6775" cy="1088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mall"/>
        <w:bidi w:val="0"/>
        <w:jc w:val="left"/>
        <w:rPr/>
      </w:pPr>
      <w:r>
        <w:rPr/>
        <w:t xml:space="preserve">Note where things live: vendor </w:t>
      </w:r>
      <w:r>
        <w:rPr>
          <w:b/>
        </w:rPr>
        <w:t>controller</w:t>
      </w:r>
      <w:r>
        <w:rPr/>
        <w:t xml:space="preserve"> + credentials + operator on the </w:t>
      </w:r>
      <w:r>
        <w:rPr>
          <w:b/>
        </w:rPr>
        <w:t>hub</w:t>
      </w:r>
      <w:r>
        <w:rPr/>
        <w:t xml:space="preserve">; vendor </w:t>
      </w:r>
      <w:r>
        <w:rPr>
          <w:b/>
        </w:rPr>
        <w:t>node plugin</w:t>
      </w:r>
      <w:r>
        <w:rPr/>
        <w:t xml:space="preserve"> on the tenant worker. The OSAC CSI driver has exactly one cross-cluster connection — to the fulfillment-service — and never to a vendor controller.</w:t>
      </w:r>
    </w:p>
    <w:p>
      <w:pPr>
        <w:pStyle w:val="Heading2"/>
        <w:bidi w:val="0"/>
        <w:jc w:val="left"/>
        <w:rPr/>
      </w:pPr>
      <w:r>
        <w:rPr/>
        <w:t>2. Reference flow: VAST (network-attached) provisioning</w:t>
      </w:r>
    </w:p>
    <w:p>
      <w:pPr>
        <w:pStyle w:val="BodyText"/>
        <w:bidi w:val="0"/>
        <w:spacing w:before="330" w:after="330"/>
        <w:ind w:hanging="0" w:left="330" w:right="330"/>
        <w:jc w:val="center"/>
        <w:rPr>
          <w:bdr w:val="single" w:sz="2" w:space="12" w:color="000000"/>
          <w:shd w:fill="FFFFFF" w:val="clear"/>
        </w:rPr>
      </w:pPr>
      <w:r>
        <w:rPr>
          <w:bdr w:val="single" w:sz="2" w:space="12" w:color="000000"/>
          <w:shd w:fill="FFFFFF" w:val="clear"/>
        </w:rPr>
        <w:drawing>
          <wp:inline distT="0" distB="0" distL="0" distR="0">
            <wp:extent cx="19650075" cy="9620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00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mall"/>
        <w:bidi w:val="0"/>
        <w:jc w:val="left"/>
        <w:rPr/>
      </w:pPr>
      <w:r>
        <w:rPr/>
        <w:t xml:space="preserve">This is the </w:t>
      </w:r>
      <w:r>
        <w:rPr>
          <w:b/>
        </w:rPr>
        <w:t>CSI / PVC-driven</w:t>
      </w:r>
      <w:r>
        <w:rPr/>
        <w:t xml:space="preserve"> path (dynamic provisioning). The other entry is </w:t>
      </w:r>
      <w:r>
        <w:rPr>
          <w:b/>
        </w:rPr>
        <w:t>API-first</w:t>
      </w:r>
      <w:r>
        <w:rPr/>
        <w:t>: the Volume is created via the API with no consumer, then a pre-provisioned PV (</w:t>
      </w:r>
      <w:r>
        <w:rPr>
          <w:rStyle w:val="SourceText"/>
        </w:rPr>
        <w:t>csi.volumeHandle = &lt;osac volume id&gt;</w:t>
      </w:r>
      <w:r>
        <w:rPr/>
        <w:t xml:space="preserve">) is bound statically and </w:t>
      </w:r>
      <w:r>
        <w:rPr>
          <w:rStyle w:val="SourceText"/>
        </w:rPr>
        <w:t>CreateVolume</w:t>
      </w:r>
      <w:r>
        <w:rPr/>
        <w:t xml:space="preserve"> is never called. API-first is out of scope here — it is impossible for LVMS (see §3.1) — so only the CSI-driven path is elaborated.</w:t>
      </w:r>
    </w:p>
    <w:p>
      <w:pPr>
        <w:pStyle w:val="BodyText"/>
        <w:bidi w:val="0"/>
        <w:jc w:val="left"/>
        <w:rPr/>
      </w:pPr>
      <w:r>
        <w:rPr/>
        <w:t>Numbered, matching the OSAC-2872 sequence: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1. Tenant creates PVC (storageClassName: osac-&lt;vendor&gt;-gold)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2. external-provisioner → OSAC CSI Controller.CreateVolume(tier=gold, tenant, size, accessMode, clusterID)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3. Volume API: resolve tier→backend+protocol, OPA policy check, persist record (state=CREATING), return now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4. fulfillment reconciler (on pg_notify) creates a Volume CR on the HUB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5. operator Volume controller: reads tenant creds from hub Secret, calls vendor CSI CreateVolume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6. VAST CSI controller creates the volume on the array, returns vendor volume ID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7. feedback controller → Volume API: Update(state=AVAILABLE, vendor_volume_id) + Signal(id)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8. OSAC CSI polls GetVolume until AVAILABLE → returns volume_context{osac.backend, osac.volume-id, osac.protocol}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9. Kubernetes creates the PV (volume_context stored as spec.csi.volumeAttributes), binds the PVC</w:t>
      </w:r>
    </w:p>
    <w:p>
      <w:pPr>
        <w:pStyle w:val="BodyText"/>
        <w:bidi w:val="0"/>
        <w:jc w:val="left"/>
        <w:rPr/>
      </w:pPr>
      <w:r>
        <w:rPr>
          <w:b/>
        </w:rPr>
        <w:t>Mount is a separate timeline</w:t>
      </w:r>
      <w:r>
        <w:rPr/>
        <w:t xml:space="preserve">, triggered not by provisioning but by </w:t>
      </w:r>
      <w:r>
        <w:rPr>
          <w:b/>
        </w:rPr>
        <w:t>a consumer being scheduled onto a node</w:t>
      </w:r>
      <w:r>
        <w:rPr/>
        <w:t xml:space="preserve"> — a pod, or for VMaaS the KubeVirt VM's </w:t>
      </w:r>
      <w:r>
        <w:rPr>
          <w:rStyle w:val="SourceText"/>
        </w:rPr>
        <w:t>virt-launcher</w:t>
      </w:r>
      <w:r>
        <w:rPr/>
        <w:t xml:space="preserve"> pod. It repeats every time a consumer starts on a node; provisioning happens only once. Sequence: pod/VM scheduled → </w:t>
      </w:r>
      <w:r>
        <w:rPr>
          <w:rStyle w:val="SourceText"/>
        </w:rPr>
        <w:t>VolumeAttachment</w:t>
      </w:r>
      <w:r>
        <w:rPr/>
        <w:t xml:space="preserve"> created → external-attacher → </w:t>
      </w:r>
      <w:r>
        <w:rPr>
          <w:rStyle w:val="SourceText"/>
        </w:rPr>
        <w:t>ControllerPublishVolume</w:t>
      </w:r>
      <w:r>
        <w:rPr/>
        <w:t xml:space="preserve"> → Storage Control Plane API → operator → vendor </w:t>
      </w:r>
      <w:r>
        <w:rPr>
          <w:rStyle w:val="SourceText"/>
        </w:rPr>
        <w:t>ControllerPublishVolume</w:t>
      </w:r>
      <w:r>
        <w:rPr/>
        <w:t xml:space="preserve"> (attach); then kubelet → OSAC CSI </w:t>
      </w:r>
      <w:r>
        <w:rPr>
          <w:b/>
        </w:rPr>
        <w:t>node</w:t>
      </w:r>
      <w:r>
        <w:rPr/>
        <w:t xml:space="preserve"> → </w:t>
      </w:r>
      <w:r>
        <w:rPr>
          <w:rStyle w:val="SourceText"/>
        </w:rPr>
        <w:t>NodeStageVolume</w:t>
      </w:r>
      <w:r>
        <w:rPr/>
        <w:t xml:space="preserve"> / </w:t>
      </w:r>
      <w:r>
        <w:rPr>
          <w:rStyle w:val="SourceText"/>
        </w:rPr>
        <w:t>NodePublishVolume</w:t>
      </w:r>
      <w:r>
        <w:rPr/>
        <w:t xml:space="preserve">, routed by </w:t>
      </w:r>
      <w:r>
        <w:rPr>
          <w:rStyle w:val="SourceText"/>
        </w:rPr>
        <w:t>osac.backend=vast</w:t>
      </w:r>
      <w:r>
        <w:rPr/>
        <w:t xml:space="preserve"> → VAST node plugin → iSCSI/NFS mount. </w:t>
      </w:r>
      <w:r>
        <w:rPr>
          <w:b/>
        </w:rPr>
        <w:t>No control-plane call is made from the node</w:t>
      </w:r>
      <w:r>
        <w:rPr/>
        <w:t xml:space="preserve">; all routing is baked into </w:t>
      </w:r>
      <w:r>
        <w:rPr>
          <w:rStyle w:val="SourceText"/>
        </w:rPr>
        <w:t>volume_context</w:t>
      </w:r>
      <w:r>
        <w:rPr/>
        <w:t xml:space="preserve"> at create time.</w:t>
      </w:r>
    </w:p>
    <w:p>
      <w:pPr>
        <w:pStyle w:val="Heading2"/>
        <w:bidi w:val="0"/>
        <w:jc w:val="left"/>
        <w:rPr/>
      </w:pPr>
      <w:r>
        <w:rPr/>
        <w:t>3. Why LVMS does not fit: the node-local constraint</w:t>
      </w:r>
    </w:p>
    <w:p>
      <w:pPr>
        <w:pStyle w:val="BodyText"/>
        <w:bidi w:val="0"/>
        <w:spacing w:before="330" w:after="330"/>
        <w:ind w:hanging="0" w:left="330" w:right="330"/>
        <w:jc w:val="center"/>
        <w:rPr>
          <w:bdr w:val="single" w:sz="2" w:space="12" w:color="000000"/>
          <w:shd w:fill="FFFFFF" w:val="clear"/>
        </w:rPr>
      </w:pPr>
      <w:r>
        <w:rPr>
          <w:bdr w:val="single" w:sz="2" w:space="12" w:color="000000"/>
          <w:shd w:fill="FFFFFF" w:val="clear"/>
        </w:rPr>
        <w:drawing>
          <wp:inline distT="0" distB="0" distL="0" distR="0">
            <wp:extent cx="6372225" cy="46672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66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VAST is node-agnostic: the array is on the network, any node mounts it. LVMS is the opposite — the volume is an LV carved from a volume group </w:t>
      </w:r>
      <w:r>
        <w:rPr>
          <w:b/>
        </w:rPr>
        <w:t>on one specific node</w:t>
      </w:r>
      <w:r>
        <w:rPr/>
        <w:t>, and it is only reachable from that node. Consequences that ripple through the whole architecture: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  <w:b/>
        </w:rPr>
        <w:t>WaitForFirstConsumer</w:t>
      </w:r>
      <w:r>
        <w:rPr>
          <w:b/>
        </w:rPr>
        <w:t xml:space="preserve"> is mandatory.</w:t>
      </w:r>
      <w:r>
        <w:rPr/>
        <w:t xml:space="preserve"> You cannot pick where to put the volume until the scheduler picks the pod's node.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Topology must flow end-to-end.</w:t>
      </w:r>
      <w:r>
        <w:rPr/>
        <w:t xml:space="preserve"> Scheduler picks node X → CSI </w:t>
      </w:r>
      <w:r>
        <w:rPr>
          <w:rStyle w:val="SourceText"/>
        </w:rPr>
        <w:t>CreateVolume</w:t>
      </w:r>
      <w:r>
        <w:rPr/>
        <w:t xml:space="preserve"> receives </w:t>
      </w:r>
      <w:r>
        <w:rPr>
          <w:rStyle w:val="SourceText"/>
        </w:rPr>
        <w:t>accessibility_requirements.preferred=[{topology.topolvm.io/node: X}]</w:t>
      </w:r>
      <w:r>
        <w:rPr/>
        <w:t xml:space="preserve"> → provisioning must target X → the response's </w:t>
      </w:r>
      <w:r>
        <w:rPr>
          <w:rStyle w:val="SourceText"/>
        </w:rPr>
        <w:t>accessible_topology</w:t>
      </w:r>
      <w:r>
        <w:rPr/>
        <w:t xml:space="preserve"> pins the PV to X.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Node affinity must be propagated to the PV.</w:t>
      </w:r>
      <w:r>
        <w:rPr/>
        <w:t xml:space="preserve"> The </w:t>
      </w:r>
      <w:r>
        <w:rPr>
          <w:b/>
        </w:rPr>
        <w:t>LV</w:t>
      </w:r>
      <w:r>
        <w:rPr/>
        <w:t xml:space="preserve"> (the LVM block device) is physically on node X — that's a given. The challenge is making Kubernetes aware of it: the </w:t>
      </w:r>
      <w:r>
        <w:rPr>
          <w:b/>
        </w:rPr>
        <w:t>PV</w:t>
      </w:r>
      <w:r>
        <w:rPr/>
        <w:t xml:space="preserve"> must carry </w:t>
      </w:r>
      <w:r>
        <w:rPr>
          <w:rStyle w:val="SourceText"/>
        </w:rPr>
        <w:t>spec.nodeAffinity=node X</w:t>
      </w:r>
      <w:r>
        <w:rPr/>
        <w:t xml:space="preserve"> so the scheduler only places consumers there. A VAST PV has no node affinity (mountable anywhere); an LVMS PV must be pinned to node X for its lifetime, and that pin has to be threaded through the provisioning path. </w:t>
      </w:r>
    </w:p>
    <w:p>
      <w:pPr>
        <w:pStyle w:val="Heading3"/>
        <w:bidi w:val="0"/>
        <w:jc w:val="left"/>
        <w:rPr/>
      </w:pPr>
      <w:r>
        <w:rPr/>
        <w:t>3.2 Deployment asymmetry: why the vendor-controller-on-hub model breaks for LVMS</w:t>
      </w:r>
    </w:p>
    <w:p>
      <w:pPr>
        <w:pStyle w:val="BodyText"/>
        <w:bidi w:val="0"/>
        <w:jc w:val="left"/>
        <w:rPr/>
      </w:pPr>
      <w:r>
        <w:rPr/>
        <w:t xml:space="preserve">A CSI driver is two halves — a </w:t>
      </w:r>
      <w:r>
        <w:rPr>
          <w:b/>
        </w:rPr>
        <w:t>controller</w:t>
      </w:r>
      <w:r>
        <w:rPr/>
        <w:t xml:space="preserve"> (Deployment) and a </w:t>
      </w:r>
      <w:r>
        <w:rPr>
          <w:b/>
        </w:rPr>
        <w:t>node plugin</w:t>
      </w:r>
      <w:r>
        <w:rPr/>
        <w:t xml:space="preserve"> (DaemonSet). OSAC splits them deliberately: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3"/>
        <w:gridCol w:w="2856"/>
        <w:gridCol w:w="6440"/>
      </w:tblGrid>
      <w:tr>
        <w:trPr/>
        <w:tc>
          <w:tcPr>
            <w:tcW w:w="2043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Piece</w:t>
            </w:r>
          </w:p>
        </w:tc>
        <w:tc>
          <w:tcPr>
            <w:tcW w:w="285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Where it runs</w:t>
            </w:r>
          </w:p>
        </w:tc>
        <w:tc>
          <w:tcPr>
            <w:tcW w:w="644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Vendor </w:t>
            </w:r>
            <w:r>
              <w:rPr>
                <w:b/>
              </w:rPr>
              <w:t>controller</w:t>
            </w:r>
            <w:r>
              <w:rPr/>
              <w:t xml:space="preserve"> (VAST/NetApp/Pure)</w:t>
            </w:r>
          </w:p>
        </w:tc>
        <w:tc>
          <w:tcPr>
            <w:tcW w:w="2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Hub</w:t>
            </w:r>
          </w:p>
        </w:tc>
        <w:tc>
          <w:tcPr>
            <w:tcW w:w="6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Credential isolation — vendor creds stay on the hub, never reach the tenant cluster. The controller just makes a </w:t>
            </w:r>
            <w:r>
              <w:rPr>
                <w:b/>
              </w:rPr>
              <w:t>network API call to the array</w:t>
            </w:r>
            <w:r>
              <w:rPr/>
              <w:t>, so it doesn't matter where nodes are.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Vendor </w:t>
            </w:r>
            <w:r>
              <w:rPr>
                <w:b/>
              </w:rPr>
              <w:t>node plugin</w:t>
            </w:r>
          </w:p>
        </w:tc>
        <w:tc>
          <w:tcPr>
            <w:tcW w:w="2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Tenant / CaaS</w:t>
            </w:r>
          </w:p>
        </w:tc>
        <w:tc>
          <w:tcPr>
            <w:tcW w:w="6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Must run where the mounts happen; reached by the OSAC node plugin via socket routing.</w:t>
            </w:r>
          </w:p>
        </w:tc>
      </w:tr>
      <w:tr>
        <w:trPr/>
        <w:tc>
          <w:tcPr>
            <w:tcW w:w="2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OSAC</w:t>
            </w:r>
            <w:r>
              <w:rPr/>
              <w:t xml:space="preserve"> CSI driver (controller + node)</w:t>
            </w:r>
          </w:p>
        </w:tc>
        <w:tc>
          <w:tcPr>
            <w:tcW w:w="2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Tenant / CaaS</w:t>
            </w:r>
            <w:r>
              <w:rPr/>
              <w:t xml:space="preserve"> (and the hub too, per the passthrough proposal)</w:t>
            </w:r>
          </w:p>
        </w:tc>
        <w:tc>
          <w:tcPr>
            <w:tcW w:w="6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That's where tenant PVCs are. Its only cross-cluster reach is one gRPC connection to the fulfillment-service.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topolvm-controller cannot follow the vendor-controller-on-hub pattern.</w:t>
      </w:r>
      <w:r>
        <w:rPr/>
        <w:t xml:space="preserve"> Unlike VAST's controller (which makes a network call to a remote array), topolvm-controller on </w:t>
      </w:r>
      <w:r>
        <w:rPr>
          <w:rStyle w:val="SourceText"/>
        </w:rPr>
        <w:t>CreateVolume</w:t>
      </w:r>
      <w:r>
        <w:rPr/>
        <w:t xml:space="preserve"> </w:t>
      </w:r>
      <w:r>
        <w:rPr>
          <w:b/>
        </w:rPr>
        <w:t xml:space="preserve">creates a </w:t>
      </w:r>
      <w:r>
        <w:rPr>
          <w:rStyle w:val="SourceText"/>
          <w:b/>
        </w:rPr>
        <w:t>LogicalVolume</w:t>
      </w:r>
      <w:r>
        <w:rPr>
          <w:b/>
        </w:rPr>
        <w:t xml:space="preserve"> CR in its own cluster's API</w:t>
      </w:r>
      <w:r>
        <w:rPr/>
        <w:t xml:space="preserve">, which the </w:t>
      </w:r>
      <w:r>
        <w:rPr>
          <w:b/>
        </w:rPr>
        <w:t>topolvm-node DaemonSet in that same cluster</w:t>
      </w:r>
      <w:r>
        <w:rPr/>
        <w:t xml:space="preserve"> watches and acts on, and its scheduling reads </w:t>
      </w:r>
      <w:r>
        <w:rPr>
          <w:b/>
        </w:rPr>
        <w:t>that cluster's node VG capacity</w:t>
      </w:r>
      <w:r>
        <w:rPr/>
        <w:t xml:space="preserve">. It operates entirely within one cluster and can only manage that cluster's own nodes. Run it on the hub and it would target hub nodes, not tenant nodes. So it </w:t>
      </w:r>
      <w:r>
        <w:rPr>
          <w:b/>
        </w:rPr>
        <w:t>must</w:t>
      </w:r>
      <w:r>
        <w:rPr/>
        <w:t xml:space="preserve"> live on the tenant cluster — exactly where OSAC-3011/3234 already install LVMS. This is the concrete reason Option A's "operator on the hub calls the vendor controller" model does not translate to LVMS.</w:t>
      </w:r>
    </w:p>
    <w:p>
      <w:pPr>
        <w:pStyle w:val="Heading3"/>
        <w:bidi w:val="0"/>
        <w:jc w:val="left"/>
        <w:rPr/>
      </w:pPr>
      <w:r>
        <w:rPr/>
        <w:t>3.3 How a CSI controller is normally reached (context for Option B)</w:t>
      </w:r>
    </w:p>
    <w:p>
      <w:pPr>
        <w:pStyle w:val="BodyText"/>
        <w:bidi w:val="0"/>
        <w:jc w:val="left"/>
        <w:rPr/>
      </w:pPr>
      <w:r>
        <w:rPr/>
        <w:t xml:space="preserve">A CSI controller pod contains the vendor plugin container </w:t>
      </w:r>
      <w:r>
        <w:rPr>
          <w:b/>
        </w:rPr>
        <w:t>plus</w:t>
      </w:r>
      <w:r>
        <w:rPr/>
        <w:t xml:space="preserve"> the CSI sidecars (external-provisioner, external-attacher, external-resizer). The plugin serves its CSI gRPC over a </w:t>
      </w:r>
      <w:r>
        <w:rPr>
          <w:b/>
        </w:rPr>
        <w:t xml:space="preserve">unix-domain socket on an in-pod </w:t>
      </w:r>
      <w:r>
        <w:rPr>
          <w:rStyle w:val="SourceText"/>
          <w:b/>
        </w:rPr>
        <w:t>emptyDir</w:t>
      </w:r>
      <w:r>
        <w:rPr/>
        <w:t xml:space="preserve">, and the </w:t>
      </w:r>
      <w:r>
        <w:rPr>
          <w:b/>
        </w:rPr>
        <w:t>only clients are those co-located sidecars</w:t>
      </w:r>
      <w:r>
        <w:rPr/>
        <w:t xml:space="preserve">. external-provisioner watches PVCs → calls </w:t>
      </w:r>
      <w:r>
        <w:rPr>
          <w:rStyle w:val="SourceText"/>
        </w:rPr>
        <w:t>CreateVolume</w:t>
      </w:r>
      <w:r>
        <w:rPr/>
        <w:t xml:space="preserve"> on the socket; external-attacher watches VolumeAttachments → calls </w:t>
      </w:r>
      <w:r>
        <w:rPr>
          <w:rStyle w:val="SourceText"/>
        </w:rPr>
        <w:t>ControllerPublish</w:t>
      </w:r>
      <w:r>
        <w:rPr/>
        <w:t xml:space="preserve">. Nothing outside the pod ever talks to topolvm-controller; it is never on the network. That is why any option where a </w:t>
      </w:r>
      <w:r>
        <w:rPr>
          <w:i/>
        </w:rPr>
        <w:t>different</w:t>
      </w:r>
      <w:r>
        <w:rPr/>
        <w:t xml:space="preserve"> pod (the OSAC CSI controller) drives topolvm-controller needs a new access path — see Option B.</w:t>
      </w:r>
    </w:p>
    <w:p>
      <w:pPr>
        <w:pStyle w:val="Heading3"/>
        <w:bidi w:val="0"/>
        <w:jc w:val="left"/>
        <w:rPr/>
      </w:pPr>
      <w:r>
        <w:rPr/>
        <w:t>3.1 The deepest mismatch: API-first provisioning</w:t>
      </w:r>
    </w:p>
    <w:p>
      <w:pPr>
        <w:pStyle w:val="BodyText"/>
        <w:bidi w:val="0"/>
        <w:jc w:val="left"/>
        <w:rPr/>
      </w:pPr>
      <w:r>
        <w:rPr/>
        <w:t xml:space="preserve">With </w:t>
      </w:r>
      <w:r>
        <w:rPr>
          <w:rStyle w:val="SourceText"/>
        </w:rPr>
        <w:t>pvc_ref</w:t>
      </w:r>
      <w:r>
        <w:rPr/>
        <w:t xml:space="preserve"> now removed from the Volume API (PR #341, merged) and a future </w:t>
      </w:r>
      <w:r>
        <w:rPr>
          <w:b/>
        </w:rPr>
        <w:t>VolumeAttachment</w:t>
      </w:r>
      <w:r>
        <w:rPr/>
        <w:t xml:space="preserve"> object (OSAC-3278) taking over the Volume↔PVC linkage, the OSAC Volume lifecycle is </w:t>
      </w:r>
      <w:r>
        <w:rPr>
          <w:b/>
        </w:rPr>
        <w:t>decoupled from pods</w:t>
      </w:r>
      <w:r>
        <w:rPr/>
        <w:t xml:space="preserve">. The canonical path becomes </w:t>
      </w:r>
      <w:r>
        <w:rPr>
          <w:b/>
        </w:rPr>
        <w:t>API-first</w:t>
      </w:r>
      <w:r>
        <w:rPr/>
        <w:t xml:space="preserve">: create a Volume with no consumer, attach it later. This is natural for a network array — and </w:t>
      </w:r>
      <w:r>
        <w:rPr>
          <w:b/>
        </w:rPr>
        <w:t>structurally impossible for LVMS</w:t>
      </w:r>
      <w:r>
        <w:rPr/>
        <w:t>.</w:t>
      </w:r>
    </w:p>
    <w:p>
      <w:pPr>
        <w:pStyle w:val="BodyText"/>
        <w:bidi w:val="0"/>
        <w:spacing w:before="330" w:after="330"/>
        <w:ind w:hanging="0" w:left="330" w:right="330"/>
        <w:jc w:val="center"/>
        <w:rPr>
          <w:bdr w:val="single" w:sz="2" w:space="12" w:color="000000"/>
          <w:shd w:fill="FFFFFF" w:val="clear"/>
        </w:rPr>
      </w:pPr>
      <w:r>
        <w:rPr>
          <w:bdr w:val="single" w:sz="2" w:space="12" w:color="000000"/>
          <w:shd w:fill="FFFFFF" w:val="clear"/>
        </w:rPr>
        <w:drawing>
          <wp:inline distT="0" distB="0" distL="0" distR="0">
            <wp:extent cx="6781800" cy="56292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mall"/>
        <w:bidi w:val="0"/>
        <w:jc w:val="left"/>
        <w:rPr/>
      </w:pPr>
      <w:r>
        <w:rPr/>
        <w:t xml:space="preserve">This is the single strongest architectural argument: the direction the Volume API is evolving (provision-in-advance, pod-independent) is exactly the direction LVMS cannot follow. For LVMS the </w:t>
      </w:r>
      <w:r>
        <w:rPr>
          <w:b/>
        </w:rPr>
        <w:t>only</w:t>
      </w:r>
      <w:r>
        <w:rPr/>
        <w:t xml:space="preserve"> viable entry point is the CSI + </w:t>
      </w:r>
      <w:r>
        <w:rPr>
          <w:rStyle w:val="SourceText"/>
        </w:rPr>
        <w:t>WaitForFirstConsumer</w:t>
      </w:r>
      <w:r>
        <w:rPr/>
        <w:t xml:space="preserve"> path, where a node exists at provision time. The pure-API path must be forbidden for local tiers.</w:t>
      </w:r>
    </w:p>
    <w:p>
      <w:pPr>
        <w:pStyle w:val="Heading2"/>
        <w:bidi w:val="0"/>
        <w:jc w:val="left"/>
        <w:rPr/>
      </w:pPr>
      <w:r>
        <w:rPr/>
        <w:t>4. The three options</w:t>
      </w:r>
    </w:p>
    <w:p>
      <w:pPr>
        <w:pStyle w:val="Heading3"/>
        <w:bidi w:val="0"/>
        <w:jc w:val="left"/>
        <w:rPr/>
      </w:pPr>
      <w:r>
        <w:rPr/>
        <w:t>Option A Full chain — CSI → fulfillment → Volume CR → operator → topolvm</w:t>
      </w:r>
    </w:p>
    <w:p>
      <w:pPr>
        <w:pStyle w:val="BodyText"/>
        <w:bidi w:val="0"/>
        <w:spacing w:before="330" w:after="330"/>
        <w:ind w:hanging="0" w:left="330" w:right="330"/>
        <w:jc w:val="center"/>
        <w:rPr>
          <w:bdr w:val="single" w:sz="2" w:space="12" w:color="000000"/>
          <w:shd w:fill="FFFFFF" w:val="clear"/>
        </w:rPr>
      </w:pPr>
      <w:r>
        <w:rPr>
          <w:bdr w:val="single" w:sz="2" w:space="12" w:color="000000"/>
          <w:shd w:fill="FFFFFF" w:val="clear"/>
        </w:rPr>
        <w:drawing>
          <wp:inline distT="0" distB="0" distL="0" distR="0">
            <wp:extent cx="15954375" cy="31813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4375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Components</w:t>
      </w:r>
    </w:p>
    <w:p>
      <w:pPr>
        <w:pStyle w:val="BodyText"/>
        <w:bidi w:val="0"/>
        <w:jc w:val="left"/>
        <w:rPr/>
      </w:pPr>
      <w:r>
        <w:rPr/>
        <w:t xml:space="preserve">OSAC CSI controller (+ topology extraction), Volume API (+ a new </w:t>
      </w:r>
      <w:r>
        <w:rPr>
          <w:rStyle w:val="SourceText"/>
        </w:rPr>
        <w:t>node_hint</w:t>
      </w:r>
      <w:r>
        <w:rPr/>
        <w:t xml:space="preserve">/topology field), Volume CR (+ </w:t>
      </w:r>
      <w:r>
        <w:rPr>
          <w:rStyle w:val="SourceText"/>
        </w:rPr>
        <w:t>node_hint</w:t>
      </w:r>
      <w:r>
        <w:rPr/>
        <w:t xml:space="preserve">), operator Volume controller (+ an lvms </w:t>
      </w:r>
      <w:r>
        <w:rPr>
          <w:rStyle w:val="SourceText"/>
        </w:rPr>
        <w:t>VendorProvisioner</w:t>
      </w:r>
      <w:r>
        <w:rPr/>
        <w:t>), topolvm on the tenant cluster, OSAC CSI node (+ topology labels).</w:t>
      </w:r>
    </w:p>
    <w:p>
      <w:pPr>
        <w:pStyle w:val="Heading4"/>
        <w:bidi w:val="0"/>
        <w:jc w:val="left"/>
        <w:rPr/>
      </w:pPr>
      <w:r>
        <w:rPr/>
        <w:t>Data flow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1. Pod scheduled → node X (WaitForFirstConsumer)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2. OSAC CSI ctrl extracts node X from accessibility_requirements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3. → fulfillment.CreateVolume(tier=local, size, accessMode, node_hint=X)   [Volume API needs new field]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4. tier resolution → backend=lvms; DB record; Volume CR on HUB (spec: ..., node_hint=X)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5. operator lvms dispatch → creates a LogicalVolume CR targeting node X ON THE TENANT CLUSTER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6. operator polls LV ready → Volume CR status (AVAILABLE); feedback → DB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7. OSAC CSI polls GetVolume → volume_context + accessible_topology=[node X]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8. node plugin routes osac.backend=lvms → topolvm-node socket → mount</w:t>
      </w:r>
    </w:p>
    <w:p>
      <w:pPr>
        <w:pStyle w:val="BodyText"/>
        <w:bidi w:val="0"/>
        <w:spacing w:before="270" w:after="270"/>
        <w:ind w:hanging="0" w:left="270" w:right="270"/>
        <w:jc w:val="left"/>
        <w:rPr>
          <w:bdr w:val="single" w:sz="30" w:space="14" w:color="000000"/>
          <w:shd w:fill="FDECEA" w:val="clear"/>
        </w:rPr>
      </w:pPr>
      <w:r>
        <w:rPr>
          <w:b/>
          <w:bdr w:val="single" w:sz="30" w:space="14" w:color="000000"/>
          <w:shd w:fill="FDECEA" w:val="clear"/>
        </w:rPr>
        <w:t>Two structural problems.</w:t>
      </w:r>
      <w:r>
        <w:rPr>
          <w:bdr w:val="single" w:sz="30" w:space="14" w:color="000000"/>
          <w:shd w:fill="FDECEA" w:val="clear"/>
        </w:rPr>
        <w:t xml:space="preserve"> (1) </w:t>
      </w:r>
      <w:r>
        <w:rPr>
          <w:b/>
          <w:bdr w:val="single" w:sz="30" w:space="14" w:color="000000"/>
          <w:shd w:fill="FDECEA" w:val="clear"/>
        </w:rPr>
        <w:t>Control-flow round-trip:</w:t>
      </w:r>
      <w:r>
        <w:rPr>
          <w:bdr w:val="single" w:sz="30" w:space="14" w:color="000000"/>
          <w:shd w:fill="FDECEA" w:val="clear"/>
        </w:rPr>
        <w:t xml:space="preserve"> the request climbs from the tenant cluster to the hub (fulfillment + CR + operator), then the operator must reach </w:t>
      </w:r>
      <w:r>
        <w:rPr>
          <w:b/>
          <w:bdr w:val="single" w:sz="30" w:space="14" w:color="000000"/>
          <w:shd w:fill="FDECEA" w:val="clear"/>
        </w:rPr>
        <w:t>back down into the tenant cluster</w:t>
      </w:r>
      <w:r>
        <w:rPr>
          <w:bdr w:val="single" w:sz="30" w:space="14" w:color="000000"/>
          <w:shd w:fill="FDECEA" w:val="clear"/>
        </w:rPr>
        <w:t xml:space="preserve"> to create the LogicalVolume on node X — for a purely local operation the hub has no part in. (2) </w:t>
      </w:r>
      <w:r>
        <w:rPr>
          <w:b/>
          <w:bdr w:val="single" w:sz="30" w:space="14" w:color="000000"/>
          <w:shd w:fill="FDECEA" w:val="clear"/>
        </w:rPr>
        <w:t>topolvm-controller cannot live on the hub</w:t>
      </w:r>
      <w:r>
        <w:rPr>
          <w:bdr w:val="single" w:sz="30" w:space="14" w:color="000000"/>
          <w:shd w:fill="FDECEA" w:val="clear"/>
        </w:rPr>
        <w:t xml:space="preserve"> where VAST's controller lives; it must run on the tenant cluster with the nodes and VGs. So step 5 is either the operator </w:t>
      </w:r>
      <w:r>
        <w:rPr>
          <w:b/>
          <w:bdr w:val="single" w:sz="30" w:space="14" w:color="000000"/>
          <w:shd w:fill="FDECEA" w:val="clear"/>
        </w:rPr>
        <w:t>reimplementing topolvm-controller's job</w:t>
      </w:r>
      <w:r>
        <w:rPr>
          <w:bdr w:val="single" w:sz="30" w:space="14" w:color="000000"/>
          <w:shd w:fill="FDECEA" w:val="clear"/>
        </w:rPr>
        <w:t xml:space="preserve"> (fragile, duplicative) or the operator </w:t>
      </w:r>
      <w:r>
        <w:rPr>
          <w:b/>
          <w:bdr w:val="single" w:sz="30" w:space="14" w:color="000000"/>
          <w:shd w:fill="FDECEA" w:val="clear"/>
        </w:rPr>
        <w:t>delegating to topolvm-controller</w:t>
      </w:r>
      <w:r>
        <w:rPr>
          <w:bdr w:val="single" w:sz="30" w:space="14" w:color="000000"/>
          <w:shd w:fill="FDECEA" w:val="clear"/>
        </w:rPr>
        <w:t xml:space="preserve"> — in which case </w:t>
      </w:r>
      <w:r>
        <w:rPr>
          <w:b/>
          <w:bdr w:val="single" w:sz="30" w:space="14" w:color="000000"/>
          <w:shd w:fill="FDECEA" w:val="clear"/>
        </w:rPr>
        <w:t>Option A = Option B plus fulfillment/CR/ operator bookkeeping and a cross-cluster hop.</w:t>
      </w:r>
      <w:r>
        <w:rPr>
          <w:bdr w:val="single" w:sz="30" w:space="14" w:color="000000"/>
          <w:shd w:fill="FDECEA" w:val="clear"/>
        </w:rPr>
        <w:t xml:space="preserve"> </w:t>
      </w:r>
    </w:p>
    <w:p>
      <w:pPr>
        <w:pStyle w:val="Heading4"/>
        <w:bidi w:val="0"/>
        <w:jc w:val="left"/>
        <w:rPr/>
      </w:pPr>
      <w:r>
        <w:rPr/>
        <w:t>Pros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 xml:space="preserve">Full volume inventory in the OSAC DB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 xml:space="preserve">Quota enforcement possible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>One provisioner name (</w:t>
      </w:r>
      <w:r>
        <w:rPr>
          <w:rStyle w:val="SourceText"/>
        </w:rPr>
        <w:t>osac-csi</w:t>
      </w:r>
      <w:r>
        <w:rPr/>
        <w:t>) — looks uniform to the tenant</w:t>
      </w:r>
    </w:p>
    <w:p>
      <w:pPr>
        <w:pStyle w:val="Heading4"/>
        <w:bidi w:val="0"/>
        <w:jc w:val="left"/>
        <w:rPr/>
      </w:pPr>
      <w:r>
        <w:rPr/>
        <w:t>Cons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/>
        <w:t xml:space="preserve">Needs a new topology field in the Volume API (Volume API owner / OSAC-3273/3280) — not there today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/>
        <w:t xml:space="preserve">Needs an operator lvms provisioner — not there today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/>
        <w:t xml:space="preserve">Cross-cluster reach hub→tenant to create the LV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>
          <w:b/>
        </w:rPr>
        <w:t>Still</w:t>
      </w:r>
      <w:r>
        <w:rPr/>
        <w:t xml:space="preserve"> cannot support API-first / provision-in-advance (§3.1) — no VAST parity despite the most work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✗ </w:t>
      </w:r>
      <w:r>
        <w:rPr/>
        <w:t>Most engineering of the three</w:t>
      </w:r>
    </w:p>
    <w:p>
      <w:pPr>
        <w:pStyle w:val="Heading3"/>
        <w:bidi w:val="0"/>
        <w:jc w:val="left"/>
        <w:rPr/>
      </w:pPr>
      <w:r>
        <w:rPr/>
        <w:t>Option B Passthrough — CSI controller forwards local provisioning to topolvm</w:t>
      </w:r>
    </w:p>
    <w:p>
      <w:pPr>
        <w:pStyle w:val="BodyText"/>
        <w:bidi w:val="0"/>
        <w:spacing w:before="330" w:after="330"/>
        <w:ind w:hanging="0" w:left="330" w:right="330"/>
        <w:jc w:val="center"/>
        <w:rPr>
          <w:bdr w:val="single" w:sz="2" w:space="12" w:color="000000"/>
          <w:shd w:fill="FFFFFF" w:val="clear"/>
        </w:rPr>
      </w:pPr>
      <w:r>
        <w:rPr>
          <w:bdr w:val="single" w:sz="2" w:space="12" w:color="000000"/>
          <w:shd w:fill="FFFFFF" w:val="clear"/>
        </w:rPr>
        <w:drawing>
          <wp:inline distT="0" distB="0" distL="0" distR="0">
            <wp:extent cx="14344650" cy="33909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465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Two realizations (confirm which with the proposer — they differ in what must be exposed)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2"/>
        <w:gridCol w:w="4750"/>
        <w:gridCol w:w="4897"/>
      </w:tblGrid>
      <w:tr>
        <w:trPr/>
        <w:tc>
          <w:tcPr>
            <w:tcW w:w="169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5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B1 · gRPC proxy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B2 · CRD create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OSAC CSI ctrl does</w:t>
            </w:r>
          </w:p>
        </w:tc>
        <w:tc>
          <w:tcPr>
            <w:tcW w:w="47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Proxies the CSI </w:t>
            </w:r>
            <w:r>
              <w:rPr>
                <w:rStyle w:val="SourceText"/>
              </w:rPr>
              <w:t>CreateVolume</w:t>
            </w:r>
            <w:r>
              <w:rPr/>
              <w:t xml:space="preserve"> RPC to topolvm-controller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Directly creates a topolvm </w:t>
            </w:r>
            <w:r>
              <w:rPr>
                <w:rStyle w:val="SourceText"/>
              </w:rPr>
              <w:t>LogicalVolume</w:t>
            </w:r>
            <w:r>
              <w:rPr/>
              <w:t xml:space="preserve"> CR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Requires</w:t>
            </w:r>
          </w:p>
        </w:tc>
        <w:tc>
          <w:tcPr>
            <w:tcW w:w="47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topolvm-controller exposed via a </w:t>
            </w:r>
            <w:r>
              <w:rPr>
                <w:b/>
              </w:rPr>
              <w:t>TCP Service</w:t>
            </w:r>
            <w:r>
              <w:rPr/>
              <w:t xml:space="preserve"> (non-standard)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</w:t>
            </w:r>
            <w:r>
              <w:rPr>
                <w:b/>
              </w:rPr>
              <w:t>k8s client + RBAC</w:t>
            </w:r>
            <w:r>
              <w:rPr/>
              <w:t xml:space="preserve"> in the CSI driver (none today)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surface</w:t>
            </w:r>
          </w:p>
        </w:tc>
        <w:tc>
          <w:tcPr>
            <w:tcW w:w="47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Network-exposes a normally in-pod socket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RBAC to create one CRD type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Note</w:t>
            </w:r>
          </w:p>
        </w:tc>
        <w:tc>
          <w:tcPr>
            <w:tcW w:w="47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Bypasses topolvm's own provisioner sidecar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Reimplements the thin part of topolvm-controller (CR creation)</w:t>
            </w:r>
          </w:p>
        </w:tc>
      </w:tr>
    </w:tbl>
    <w:p>
      <w:pPr>
        <w:pStyle w:val="BodyTextsmall"/>
        <w:bidi w:val="0"/>
        <w:jc w:val="left"/>
        <w:rPr/>
      </w:pPr>
      <w:r>
        <w:rPr>
          <w:b/>
        </w:rPr>
        <w:t>Sidecar nuance:</w:t>
      </w:r>
      <w:r>
        <w:rPr/>
        <w:t xml:space="preserve"> with StorageClass </w:t>
      </w:r>
      <w:r>
        <w:rPr>
          <w:rStyle w:val="SourceText"/>
        </w:rPr>
        <w:t>provisioner: osac-csi</w:t>
      </w:r>
      <w:r>
        <w:rPr/>
        <w:t xml:space="preserve">, </w:t>
      </w:r>
      <w:r>
        <w:rPr>
          <w:b/>
        </w:rPr>
        <w:t>OSAC's</w:t>
      </w:r>
      <w:r>
        <w:rPr/>
        <w:t xml:space="preserve"> external-provisioner sidecar handles the PVC and topolvm's own provisioner sidecar sits idle (it only watches </w:t>
      </w:r>
      <w:r>
        <w:rPr>
          <w:rStyle w:val="SourceText"/>
        </w:rPr>
        <w:t>provisioner: topolvm.io</w:t>
      </w:r>
      <w:r>
        <w:rPr/>
        <w:t xml:space="preserve">). So Option B effectively </w:t>
      </w:r>
      <w:r>
        <w:rPr>
          <w:b/>
        </w:rPr>
        <w:t>replaces topolvm's provisioner sidecar with a cross-pod hop</w:t>
      </w:r>
      <w:r>
        <w:rPr/>
        <w:t xml:space="preserve"> (B1) or with direct CR creation (B2).</w:t>
      </w:r>
    </w:p>
    <w:p>
      <w:pPr>
        <w:pStyle w:val="Heading4"/>
        <w:bidi w:val="0"/>
        <w:jc w:val="left"/>
        <w:rPr/>
      </w:pPr>
      <w:r>
        <w:rPr/>
        <w:t>Components</w:t>
      </w:r>
    </w:p>
    <w:p>
      <w:pPr>
        <w:pStyle w:val="BodyText"/>
        <w:bidi w:val="0"/>
        <w:jc w:val="left"/>
        <w:rPr/>
      </w:pPr>
      <w:r>
        <w:rPr/>
        <w:t>OSAC CSI controller (+ an lvms proxy branch), fulfillment (tier-resolution lookup only, no Volume record), topolvm-controller exposed via a TCP Service, OSAC CSI node (existing socket routing).</w:t>
      </w:r>
    </w:p>
    <w:p>
      <w:pPr>
        <w:pStyle w:val="Heading4"/>
        <w:bidi w:val="0"/>
        <w:jc w:val="left"/>
        <w:rPr/>
      </w:pPr>
      <w:r>
        <w:rPr/>
        <w:t>Data flow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1. Pod scheduled → node 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2. OSAC CSI ctrl: resolve tier=local → backend=lvms + topolvm-controller endpoint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3. OSAC CSI ctrl PROXIES CreateVolume verbatim → topolvm-controller (in-cluster)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4. topolvm-controller creates the LogicalVolume on node X, returns AccessibleTopology natively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5. OSAC CSI returns topolvm's response, adding volume_context{osac.backend=lvms}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6. node plugin routes osac.backend=lvms → topolvm-node socket → mount</w:t>
      </w:r>
    </w:p>
    <w:p>
      <w:pPr>
        <w:pStyle w:val="BodyText"/>
        <w:bidi w:val="0"/>
        <w:spacing w:before="270" w:after="270"/>
        <w:ind w:hanging="0" w:left="270" w:right="270"/>
        <w:jc w:val="left"/>
        <w:rPr>
          <w:bdr w:val="single" w:sz="30" w:space="14" w:color="000000"/>
          <w:shd w:fill="FDECEA" w:val="clear"/>
        </w:rPr>
      </w:pPr>
      <w:r>
        <w:rPr>
          <w:b/>
          <w:bdr w:val="single" w:sz="30" w:space="14" w:color="000000"/>
          <w:shd w:fill="FDECEA" w:val="clear"/>
        </w:rPr>
        <w:t>This is the design's rejected Alternative 3</w:t>
      </w:r>
      <w:r>
        <w:rPr>
          <w:bdr w:val="single" w:sz="30" w:space="14" w:color="000000"/>
          <w:shd w:fill="FDECEA" w:val="clear"/>
        </w:rPr>
        <w:t xml:space="preserve"> ("CSI driver proxies vendor calls / client-side orchestration"). It was rejected for </w:t>
      </w:r>
      <w:r>
        <w:rPr>
          <w:b/>
          <w:bdr w:val="single" w:sz="30" w:space="14" w:color="000000"/>
          <w:shd w:fill="FDECEA" w:val="clear"/>
        </w:rPr>
        <w:t>credential isolation</w:t>
      </w:r>
      <w:r>
        <w:rPr>
          <w:bdr w:val="single" w:sz="30" w:space="14" w:color="000000"/>
          <w:shd w:fill="FDECEA" w:val="clear"/>
        </w:rPr>
        <w:t xml:space="preserve"> — vendor credentials would transit the tenant cluster. </w:t>
      </w:r>
      <w:r>
        <w:rPr>
          <w:b/>
          <w:bdr w:val="single" w:sz="30" w:space="14" w:color="000000"/>
          <w:shd w:fill="FDECEA" w:val="clear"/>
        </w:rPr>
        <w:t>But LVMS has no vendor credentials</w:t>
      </w:r>
      <w:r>
        <w:rPr>
          <w:bdr w:val="single" w:sz="30" w:space="14" w:color="000000"/>
          <w:shd w:fill="FDECEA" w:val="clear"/>
        </w:rPr>
        <w:t xml:space="preserve"> (local disk, no array API, no Secret), so the specific reason for the rejection </w:t>
      </w:r>
      <w:r>
        <w:rPr>
          <w:b/>
          <w:bdr w:val="single" w:sz="30" w:space="14" w:color="000000"/>
          <w:shd w:fill="FDECEA" w:val="clear"/>
        </w:rPr>
        <w:t>does not apply to LVMS.</w:t>
      </w:r>
      <w:r>
        <w:rPr>
          <w:bdr w:val="single" w:sz="30" w:space="14" w:color="000000"/>
          <w:shd w:fill="FDECEA" w:val="clear"/>
        </w:rPr>
        <w:t xml:space="preserve"> That makes B a defensible exception rather than a violation. </w:t>
      </w:r>
    </w:p>
    <w:p>
      <w:pPr>
        <w:pStyle w:val="BodyTextsmall"/>
        <w:bidi w:val="0"/>
        <w:jc w:val="left"/>
        <w:rPr/>
      </w:pPr>
      <w:r>
        <w:rPr>
          <w:b/>
        </w:rPr>
        <w:t>Co-location detail:</w:t>
      </w:r>
      <w:r>
        <w:rPr/>
        <w:t xml:space="preserve"> on both shapes the OSAC CSI controller and topolvm-controller are on the </w:t>
      </w:r>
      <w:r>
        <w:rPr>
          <w:b/>
        </w:rPr>
        <w:t>same</w:t>
      </w:r>
      <w:r>
        <w:rPr/>
        <w:t xml:space="preserve"> cluster (CaaS: both on the guest cluster per OSAC-3234; VMaaS/hub: both on the hub per OSAC-3011), so the path is an </w:t>
      </w:r>
      <w:r>
        <w:rPr>
          <w:b/>
        </w:rPr>
        <w:t>in-cluster</w:t>
      </w:r>
      <w:r>
        <w:rPr/>
        <w:t xml:space="preserve"> hop — strictly simpler than A's cross-cluster reach. The one new mechanic applies to </w:t>
      </w:r>
      <w:r>
        <w:rPr>
          <w:b/>
        </w:rPr>
        <w:t>B1 only</w:t>
      </w:r>
      <w:r>
        <w:rPr/>
        <w:t xml:space="preserve">: topolvm-controller isn't network-exposed by default (its csi-provisioner sidecar uses an in-pod unix socket), so a TCP Service must be added — pre-condition to confirm with the CSI driver owner / topolvm. </w:t>
      </w:r>
      <w:r>
        <w:rPr>
          <w:b/>
        </w:rPr>
        <w:t>B2</w:t>
      </w:r>
      <w:r>
        <w:rPr/>
        <w:t xml:space="preserve"> sidesteps this entirely (create the </w:t>
      </w:r>
      <w:r>
        <w:rPr>
          <w:rStyle w:val="SourceText"/>
        </w:rPr>
        <w:t>LogicalVolume</w:t>
      </w:r>
      <w:r>
        <w:rPr/>
        <w:t xml:space="preserve"> CR directly; needs only RBAC).</w:t>
      </w:r>
    </w:p>
    <w:p>
      <w:pPr>
        <w:pStyle w:val="Heading4"/>
        <w:bidi w:val="0"/>
        <w:jc w:val="left"/>
        <w:rPr/>
      </w:pPr>
      <w:r>
        <w:rPr/>
        <w:t>Pros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 xml:space="preserve">No dependency on the operator lvms path or a new Volume-API field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 xml:space="preserve">Topology "just works" — topolvm owns it natively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 xml:space="preserve">Low latency (direct, in-cluster); provisioner name stays </w:t>
      </w:r>
      <w:r>
        <w:rPr>
          <w:rStyle w:val="SourceText"/>
        </w:rPr>
        <w:t>osac-csi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>The credential-isolation objection is moot for LVMS</w:t>
      </w:r>
    </w:p>
    <w:p>
      <w:pPr>
        <w:pStyle w:val="Heading4"/>
        <w:bidi w:val="0"/>
        <w:jc w:val="left"/>
        <w:rPr/>
      </w:pPr>
      <w:r>
        <w:rPr/>
        <w:t>Cons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/>
        <w:t xml:space="preserve">No Volume record → no inventory, no quota for LVMS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/>
        <w:t xml:space="preserve">The controller behaves differently per backend (proxy for lvms, full-chain for network) — a split path to maintain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✗ </w:t>
      </w:r>
      <w:r>
        <w:rPr/>
        <w:t>New exposure: TCP Service for topolvm-controller (B1) or a CR-creation RBAC client in the CSI driver (B2)</w:t>
      </w:r>
    </w:p>
    <w:p>
      <w:pPr>
        <w:pStyle w:val="Heading3"/>
        <w:bidi w:val="0"/>
        <w:jc w:val="left"/>
        <w:rPr/>
      </w:pPr>
      <w:r>
        <w:rPr/>
        <w:t>Option C Native — keep the topolvm/AAP path, OSAC not in the LVMS path</w:t>
      </w:r>
    </w:p>
    <w:p>
      <w:pPr>
        <w:pStyle w:val="BodyText"/>
        <w:bidi w:val="0"/>
        <w:spacing w:before="330" w:after="330"/>
        <w:ind w:hanging="0" w:left="330" w:right="330"/>
        <w:jc w:val="center"/>
        <w:rPr>
          <w:bdr w:val="single" w:sz="2" w:space="12" w:color="000000"/>
          <w:shd w:fill="FFFFFF" w:val="clear"/>
        </w:rPr>
      </w:pPr>
      <w:r>
        <w:rPr>
          <w:bdr w:val="single" w:sz="2" w:space="12" w:color="000000"/>
          <w:shd w:fill="FFFFFF" w:val="clear"/>
        </w:rPr>
        <w:drawing>
          <wp:inline distT="0" distB="0" distL="0" distR="0">
            <wp:extent cx="9877425" cy="26289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42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Components</w:t>
      </w:r>
    </w:p>
    <w:p>
      <w:pPr>
        <w:pStyle w:val="BodyText"/>
        <w:bidi w:val="0"/>
        <w:jc w:val="left"/>
        <w:rPr/>
      </w:pPr>
      <w:r>
        <w:rPr/>
        <w:t xml:space="preserve">A topolvm StorageClass created by AAP (already shipped via OSAC-3011/3234), </w:t>
      </w:r>
      <w:r>
        <w:rPr>
          <w:rStyle w:val="SourceText"/>
        </w:rPr>
        <w:t>provisioner: topolvm.io</w:t>
      </w:r>
      <w:r>
        <w:rPr/>
        <w:t>. The OSAC CSI driver, fulfillment, and operator are not involved in the LVMS path at all.</w:t>
      </w:r>
    </w:p>
    <w:p>
      <w:pPr>
        <w:pStyle w:val="Heading4"/>
        <w:bidi w:val="0"/>
        <w:jc w:val="left"/>
        <w:rPr/>
      </w:pPr>
      <w:r>
        <w:rPr/>
        <w:t>Data flow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PVC (sc=osac-lvms, WaitForFirstConsumer) → topolvm-controller → LogicalVolume → topolvm-node → LV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(zero OSAC control-plane involvement)</w:t>
      </w:r>
    </w:p>
    <w:p>
      <w:pPr>
        <w:pStyle w:val="Heading4"/>
        <w:bidi w:val="0"/>
        <w:jc w:val="left"/>
        <w:rPr/>
      </w:pPr>
      <w:r>
        <w:rPr/>
        <w:t>Pros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 xml:space="preserve">Zero new work — already functional and merged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 xml:space="preserve">Correct by construction (topolvm as designed); no new security surface, no cross-cluster hops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>
          <w:color w:val="2E7D32"/>
        </w:rPr>
        <w:t>✓</w:t>
      </w:r>
      <w:r>
        <w:rPr/>
        <w:t xml:space="preserve"> </w:t>
      </w:r>
      <w:r>
        <w:rPr/>
        <w:t>Honest about LVMS being a different category</w:t>
      </w:r>
    </w:p>
    <w:p>
      <w:pPr>
        <w:pStyle w:val="Heading4"/>
        <w:bidi w:val="0"/>
        <w:jc w:val="left"/>
        <w:rPr/>
      </w:pPr>
      <w:r>
        <w:rPr/>
        <w:t>Cons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/>
        <w:t xml:space="preserve">StorageClass provisioner is </w:t>
      </w:r>
      <w:r>
        <w:rPr>
          <w:rStyle w:val="SourceText"/>
        </w:rPr>
        <w:t>topolvm.io</w:t>
      </w:r>
      <w:r>
        <w:rPr/>
        <w:t xml:space="preserve">, not </w:t>
      </w:r>
      <w:r>
        <w:rPr>
          <w:rStyle w:val="SourceText"/>
        </w:rPr>
        <w:t>osac-csi</w:t>
      </w:r>
      <w:r>
        <w:rPr/>
        <w:t xml:space="preserve"> — an </w:t>
      </w:r>
      <w:r>
        <w:rPr>
          <w:b/>
        </w:rPr>
        <w:t>abstraction leak</w:t>
      </w:r>
      <w:r>
        <w:rPr/>
        <w:t xml:space="preserve"> (tenant sees LVMS internals)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✗ </w:t>
      </w:r>
      <w:r>
        <w:rPr/>
        <w:t xml:space="preserve">No OSAC inventory or quota for LVMS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✗ </w:t>
      </w:r>
      <w:r>
        <w:rPr/>
        <w:t>Two visibly different tenant UXes (local tier vs network tiers)</w:t>
      </w:r>
    </w:p>
    <w:p>
      <w:pPr>
        <w:pStyle w:val="Heading2"/>
        <w:bidi w:val="0"/>
        <w:jc w:val="left"/>
        <w:rPr/>
      </w:pPr>
      <w:r>
        <w:rPr/>
        <w:t>5. Side-by-side comparison</w:t>
      </w:r>
    </w:p>
    <w:p>
      <w:pPr>
        <w:pStyle w:val="BodyText"/>
        <w:bidi w:val="0"/>
        <w:jc w:val="left"/>
        <w:rPr/>
      </w:pPr>
      <w:r>
        <w:rPr/>
        <w:t xml:space="preserve">Every row where a "network parity" property is ✗ is a compromise that </w:t>
      </w:r>
      <w:r>
        <w:rPr>
          <w:b/>
        </w:rPr>
        <w:t>no option removes</w:t>
      </w:r>
      <w:r>
        <w:rPr/>
        <w:t xml:space="preserve"> — because they stem from LVMS being node-local, not from implementation choices.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15"/>
        <w:gridCol w:w="1953"/>
        <w:gridCol w:w="1932"/>
        <w:gridCol w:w="2279"/>
        <w:gridCol w:w="1760"/>
      </w:tblGrid>
      <w:tr>
        <w:trPr/>
        <w:tc>
          <w:tcPr>
            <w:tcW w:w="3415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Dimension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VAST (reference)</w:t>
            </w:r>
          </w:p>
        </w:tc>
        <w:tc>
          <w:tcPr>
            <w:tcW w:w="1932" w:type="dxa"/>
            <w:tcBorders/>
            <w:shd w:fill="8E24AA" w:val="clear"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A · Full chain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B · Passthrough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C · Native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OSAC volume inventory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✗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✗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Quota enforcement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✗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✗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Provisioner = </w:t>
            </w:r>
            <w:r>
              <w:rPr>
                <w:rStyle w:val="SourceText"/>
              </w:rPr>
              <w:t>osac-csi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✗ </w:t>
            </w:r>
            <w:r>
              <w:rPr/>
              <w:t>(topolvm.io)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API-first / provision-in-advance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✗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✗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✗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Topology handled by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OSAC (4 layers)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topolvm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topolvm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Cross-cluster reach needed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2E7D32"/>
              </w:rPr>
            </w:pPr>
            <w:r>
              <w:rPr>
                <w:color w:val="2E7D32"/>
              </w:rPr>
              <w:t xml:space="preserve">✓ </w:t>
            </w:r>
            <w:r>
              <w:rPr>
                <w:b/>
                <w:color w:val="2E7D32"/>
              </w:rPr>
              <w:t>(by design)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✗ </w:t>
            </w:r>
            <w:r>
              <w:rPr/>
              <w:t>hub→tenant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in-cluster only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security surface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operator→tenant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topolvm TCP Service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Follows OSAC-2872 design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2E7D32"/>
              </w:rPr>
            </w:pPr>
            <w:r>
              <w:rPr>
                <w:color w:val="2E7D32"/>
              </w:rPr>
              <w:t>✓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partly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rejected Alt. 3*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rejected Alt. 4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engineering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Highest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~None</w:t>
            </w:r>
          </w:p>
        </w:tc>
      </w:tr>
    </w:tbl>
    <w:p>
      <w:pPr>
        <w:pStyle w:val="BodyTextsmall"/>
        <w:bidi w:val="0"/>
        <w:jc w:val="left"/>
        <w:rPr/>
      </w:pPr>
      <w:r>
        <w:rPr/>
        <w:t>* Alternative 3 was rejected for credential isolation, which does not apply to LVMS.</w:t>
      </w:r>
    </w:p>
    <w:p>
      <w:pPr>
        <w:pStyle w:val="Heading2"/>
        <w:bidi w:val="0"/>
        <w:jc w:val="left"/>
        <w:rPr/>
      </w:pPr>
      <w:r>
        <w:rPr/>
        <w:t>6. Open questions for the WG</w:t>
      </w:r>
    </w:p>
    <w:p>
      <w:pPr>
        <w:pStyle w:val="BodyTextsmall"/>
        <w:bidi w:val="0"/>
        <w:jc w:val="left"/>
        <w:rPr/>
      </w:pPr>
      <w:r>
        <w:rPr>
          <w:b/>
        </w:rPr>
        <w:t>Settled premise:</w:t>
      </w:r>
      <w:r>
        <w:rPr/>
        <w:t xml:space="preserve"> LVMS is dev-only (usable storage without a real backend array). So there is no tenant-facing requirement for inventory, quota, or a uniform provisioner — which removes the only justification for Option A. The remaining questions are about B vs C.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Does the tenant-visible provisioner name matter even for dev use?</w:t>
      </w:r>
      <w:r>
        <w:rPr/>
        <w:t xml:space="preserve"> (</w:t>
      </w:r>
      <w:r>
        <w:rPr>
          <w:rStyle w:val="SourceText"/>
        </w:rPr>
        <w:t>osac-csi</w:t>
      </w:r>
      <w:r>
        <w:rPr/>
        <w:t xml:space="preserve"> vs </w:t>
      </w:r>
      <w:r>
        <w:rPr>
          <w:rStyle w:val="SourceText"/>
        </w:rPr>
        <w:t>topolvm.io</w:t>
      </w:r>
      <w:r>
        <w:rPr/>
        <w:t xml:space="preserve">) — if no, C is sufficient; if we want dev flows to exercise the real osac-csi path, B.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Do we want dev flows to exercise the OSAC CSI path at all</w:t>
      </w:r>
      <w:r>
        <w:rPr/>
        <w:t xml:space="preserve"> (so dev testing mirrors the network-backend path), or is native topolvm fine for dev?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[B pre-condition]</w:t>
      </w:r>
      <w:r>
        <w:rPr/>
        <w:t xml:space="preserve"> Which realization — B1 (expose topolvm-controller via a TCP Service) or B2 (CSI driver creates the </w:t>
      </w:r>
      <w:r>
        <w:rPr>
          <w:rStyle w:val="SourceText"/>
        </w:rPr>
        <w:t>LogicalVolume</w:t>
      </w:r>
      <w:r>
        <w:rPr/>
        <w:t xml:space="preserve"> CR directly, RBAC only)? Confirm with the CSI driver owner / topolvm.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Are we OK maintaining a split controller path (B)</w:t>
      </w:r>
      <w:r>
        <w:rPr/>
        <w:t xml:space="preserve"> long term — passthrough for lvms, full-chain for network backends? </w:t>
      </w:r>
    </w:p>
    <w:p>
      <w:pPr>
        <w:pStyle w:val="BodyTextsmall"/>
        <w:bidi w:val="0"/>
        <w:jc w:val="left"/>
        <w:rPr/>
      </w:pPr>
      <w:r>
        <w:rPr/>
        <w:t>Option A is retained below for completeness only; the dev-only premise rules it out.</w:t>
      </w:r>
    </w:p>
    <w:p>
      <w:pPr>
        <w:pStyle w:val="Heading2"/>
        <w:bidi w:val="0"/>
        <w:jc w:val="left"/>
        <w:rPr/>
      </w:pPr>
      <w:r>
        <w:rPr/>
        <w:t>7. Recommendation</w:t>
      </w:r>
    </w:p>
    <w:p>
      <w:pPr>
        <w:pStyle w:val="BodyText"/>
        <w:bidi w:val="0"/>
        <w:spacing w:before="270" w:after="270"/>
        <w:ind w:hanging="0" w:left="270" w:right="270"/>
        <w:jc w:val="left"/>
        <w:rPr/>
      </w:pPr>
      <w:r>
        <w:rPr>
          <w:b/>
          <w:bdr w:val="single" w:sz="30" w:space="14" w:color="2E7D32"/>
          <w:shd w:fill="EAF6EC" w:val="clear"/>
        </w:rPr>
        <w:t>Given the dev-only premise, it's B vs C.</w:t>
      </w:r>
      <w:r>
        <w:rPr>
          <w:bdr w:val="single" w:sz="30" w:space="14" w:color="2E7D32"/>
          <w:shd w:fill="EAF6EC" w:val="clear"/>
        </w:rPr>
        <w:t xml:space="preserve"> </w:t>
      </w:r>
      <w:r>
        <w:rPr>
          <w:b/>
          <w:bdr w:val="single" w:sz="30" w:space="14" w:color="2E7D32"/>
          <w:shd w:fill="EAF6EC" w:val="clear"/>
        </w:rPr>
        <w:t>Option C</w:t>
      </w:r>
      <w:r>
        <w:rPr>
          <w:bdr w:val="single" w:sz="30" w:space="14" w:color="2E7D32"/>
          <w:shd w:fill="EAF6EC" w:val="clear"/>
        </w:rPr>
        <w:t xml:space="preserve"> is already done and correct — if native topolvm (provisioner </w:t>
      </w:r>
      <w:r>
        <w:rPr>
          <w:rStyle w:val="SourceText"/>
          <w:bdr w:val="single" w:sz="30" w:space="14" w:color="2E7D32"/>
          <w:shd w:fill="EAF6EC" w:val="clear"/>
        </w:rPr>
        <w:t>topolvm.io</w:t>
      </w:r>
      <w:r>
        <w:rPr>
          <w:bdr w:val="single" w:sz="30" w:space="14" w:color="2E7D32"/>
          <w:shd w:fill="EAF6EC" w:val="clear"/>
        </w:rPr>
        <w:t xml:space="preserve">) is acceptable for dev use, stop there. </w:t>
      </w:r>
      <w:r>
        <w:rPr>
          <w:b/>
          <w:bdr w:val="single" w:sz="30" w:space="14" w:color="2E7D32"/>
          <w:shd w:fill="EAF6EC" w:val="clear"/>
        </w:rPr>
        <w:t>Option B</w:t>
      </w:r>
      <w:r>
        <w:rPr>
          <w:bdr w:val="single" w:sz="30" w:space="14" w:color="2E7D32"/>
          <w:shd w:fill="EAF6EC" w:val="clear"/>
        </w:rPr>
        <w:t xml:space="preserve"> is worth it only if we want dev flows to exercise the real </w:t>
      </w:r>
      <w:r>
        <w:rPr>
          <w:rStyle w:val="SourceText"/>
          <w:bdr w:val="single" w:sz="30" w:space="14" w:color="2E7D32"/>
          <w:shd w:fill="EAF6EC" w:val="clear"/>
        </w:rPr>
        <w:t>osac-csi</w:t>
      </w:r>
      <w:r>
        <w:rPr>
          <w:bdr w:val="single" w:sz="30" w:space="14" w:color="2E7D32"/>
          <w:shd w:fill="EAF6EC" w:val="clear"/>
        </w:rPr>
        <w:t xml:space="preserve"> path (so dev testing mirrors the network-backend experience) — topology is correct for free and the credential objection is moot for LVMS; the split path is the only real cost. Prefer the </w:t>
      </w:r>
      <w:r>
        <w:rPr>
          <w:b/>
          <w:bdr w:val="single" w:sz="30" w:space="14" w:color="2E7D32"/>
          <w:shd w:fill="EAF6EC" w:val="clear"/>
        </w:rPr>
        <w:t>B2</w:t>
      </w:r>
      <w:r>
        <w:rPr>
          <w:bdr w:val="single" w:sz="30" w:space="14" w:color="2E7D32"/>
          <w:shd w:fill="EAF6EC" w:val="clear"/>
        </w:rPr>
        <w:t xml:space="preserve"> realization (direct </w:t>
      </w:r>
      <w:r>
        <w:rPr>
          <w:rStyle w:val="SourceText"/>
          <w:bdr w:val="single" w:sz="30" w:space="14" w:color="2E7D32"/>
          <w:shd w:fill="EAF6EC" w:val="clear"/>
        </w:rPr>
        <w:t>LogicalVolume</w:t>
      </w:r>
      <w:r>
        <w:rPr>
          <w:bdr w:val="single" w:sz="30" w:space="14" w:color="2E7D32"/>
          <w:shd w:fill="EAF6EC" w:val="clear"/>
        </w:rPr>
        <w:t xml:space="preserve"> CR creation, RBAC only) over B1 (TCP-exposing topolvm-controller). </w:t>
      </w:r>
      <w:r>
        <w:rPr>
          <w:b/>
          <w:bdr w:val="single" w:sz="30" w:space="14" w:color="2E7D32"/>
          <w:shd w:fill="EAF6EC" w:val="clear"/>
        </w:rPr>
        <w:t>Option A is ruled out</w:t>
      </w:r>
      <w:r>
        <w:rPr>
          <w:bdr w:val="single" w:sz="30" w:space="14" w:color="2E7D32"/>
          <w:shd w:fill="EAF6EC" w:val="clear"/>
        </w:rPr>
        <w:t xml:space="preserve"> by the dev-only premise: it buys tenant-facing inventory/quota nobody needs here, and still cannot achieve VAST parity (API-first is impossible for LVMS regardless) — A-delegate is just B plus bookkeeping and a cross-cluster hop, A-reimplement duplicates topolvm-controller. </w:t>
      </w:r>
    </w:p>
    <w:p>
      <w:pPr>
        <w:pStyle w:val="Heading2"/>
        <w:bidi w:val="0"/>
        <w:jc w:val="left"/>
        <w:rPr/>
      </w:pPr>
      <w:r>
        <w:rPr/>
        <w:t>Appendix A — Verified current code state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4"/>
        <w:gridCol w:w="9085"/>
      </w:tblGrid>
      <w:tr>
        <w:trPr/>
        <w:tc>
          <w:tcPr>
            <w:tcW w:w="2254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Area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State (verified)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VolumeSpec proto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storage_tier, size_gib, access_mode</w:t>
            </w:r>
            <w:r>
              <w:rPr/>
              <w:t xml:space="preserve"> only. </w:t>
            </w:r>
            <w:r>
              <w:rPr>
                <w:rStyle w:val="SourceText"/>
              </w:rPr>
              <w:t>pvc_ref</w:t>
            </w:r>
            <w:r>
              <w:rPr/>
              <w:t xml:space="preserve"> removed (PR #341 merged). No topology/</w:t>
            </w:r>
            <w:r>
              <w:rPr>
                <w:rStyle w:val="SourceText"/>
              </w:rPr>
              <w:t>node_hint</w:t>
            </w:r>
            <w:r>
              <w:rPr/>
              <w:t xml:space="preserve"> field.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Tier resolution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Merged (PR #342): Volume Create resolves tier→backend+protocol, writes </w:t>
            </w:r>
            <w:r>
              <w:rPr>
                <w:rStyle w:val="SourceText"/>
              </w:rPr>
              <w:t>status.backend</w:t>
            </w:r>
            <w:r>
              <w:rPr/>
              <w:t>/</w:t>
            </w:r>
            <w:r>
              <w:rPr>
                <w:rStyle w:val="SourceText"/>
              </w:rPr>
              <w:t>status.protocol</w:t>
            </w:r>
            <w:r>
              <w:rPr/>
              <w:t>.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OSAC CSI controller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Delegates to fulfillment VolumeClient (PR #141 merged). No topology extraction, no </w:t>
            </w:r>
            <w:r>
              <w:rPr>
                <w:rStyle w:val="SourceText"/>
              </w:rPr>
              <w:t>AccessibleTopology</w:t>
            </w:r>
            <w:r>
              <w:rPr/>
              <w:t xml:space="preserve"> in response, no </w:t>
            </w:r>
            <w:r>
              <w:rPr>
                <w:rStyle w:val="SourceText"/>
              </w:rPr>
              <w:t>VOLUME_ACCESSIBILITY_CONSTRAINTS</w:t>
            </w:r>
            <w:r>
              <w:rPr/>
              <w:t xml:space="preserve"> capability.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OSAC CSI node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Routes mount to a vendor socket by </w:t>
            </w:r>
            <w:r>
              <w:rPr>
                <w:rStyle w:val="SourceText"/>
              </w:rPr>
              <w:t>osac.backend</w:t>
            </w:r>
            <w:r>
              <w:rPr/>
              <w:t xml:space="preserve"> (proxy.Manager). </w:t>
            </w:r>
            <w:r>
              <w:rPr>
                <w:rStyle w:val="SourceText"/>
              </w:rPr>
              <w:t>NodeGetInfo</w:t>
            </w:r>
            <w:r>
              <w:rPr/>
              <w:t xml:space="preserve"> returns only </w:t>
            </w:r>
            <w:r>
              <w:rPr>
                <w:rStyle w:val="SourceText"/>
              </w:rPr>
              <w:t>node_id</w:t>
            </w:r>
            <w:r>
              <w:rPr/>
              <w:t xml:space="preserve"> — no topology labels.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operator Volume controller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 #340 (open): </w:t>
            </w:r>
            <w:r>
              <w:rPr>
                <w:rStyle w:val="SourceText"/>
              </w:rPr>
              <w:t>VendorProvisioner</w:t>
            </w:r>
            <w:r>
              <w:rPr/>
              <w:t xml:space="preserve"> interface, currently nil. No lvms/topolvm/LogicalVolume awareness anywhere in the codebase.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Volume reconciler (fulfillment)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 #339 (open).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Vendor CSI controllers deploy</w:t>
            </w:r>
          </w:p>
        </w:tc>
        <w:tc>
          <w:tcPr>
            <w:tcW w:w="9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 #188 (open): csi-backends Helm chart (VAST/Trident/Pure) — network backends only.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Appendix B — What OSAC-3702 must add on the CSI side (any of A/B)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ControllerGetCapabilities</w:t>
      </w:r>
      <w:r>
        <w:rPr/>
        <w:t xml:space="preserve"> += </w:t>
      </w:r>
      <w:r>
        <w:rPr>
          <w:rStyle w:val="SourceText"/>
        </w:rPr>
        <w:t>VOLUME_ACCESSIBILITY_CONSTRAINTS</w:t>
      </w:r>
      <w:r>
        <w:rPr/>
        <w:t xml:space="preserve"> (required for WaitForFirstConsumer)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CreateVolume</w:t>
      </w:r>
      <w:r>
        <w:rPr/>
        <w:t xml:space="preserve">: extract </w:t>
      </w:r>
      <w:r>
        <w:rPr>
          <w:rStyle w:val="SourceText"/>
        </w:rPr>
        <w:t>accessibility_requirements.preferred[0]</w:t>
      </w:r>
      <w:r>
        <w:rPr/>
        <w:t xml:space="preserve">, return </w:t>
      </w:r>
      <w:r>
        <w:rPr>
          <w:rStyle w:val="SourceText"/>
        </w:rPr>
        <w:t>AccessibleTopology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NodeGetInfo</w:t>
      </w:r>
      <w:r>
        <w:rPr/>
        <w:t xml:space="preserve">: return </w:t>
      </w:r>
      <w:r>
        <w:rPr>
          <w:rStyle w:val="SourceText"/>
        </w:rPr>
        <w:t>topology.topolvm.io/node=&lt;nodeID&gt;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Helm: mount the topolvm-node socket into the OSAC CSI node container; register </w:t>
      </w:r>
      <w:r>
        <w:rPr>
          <w:rStyle w:val="SourceText"/>
        </w:rPr>
        <w:t>lvms=&lt;socket&gt;</w:t>
      </w:r>
      <w:r>
        <w:rPr/>
        <w:t xml:space="preserve"> in </w:t>
      </w:r>
      <w:r>
        <w:rPr>
          <w:rStyle w:val="SourceText"/>
        </w:rPr>
        <w:t>--vendor-sockets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Sources: OSAC-2872 storage-control-plane design.md (authoritative), verified against merged code (PR #141/#341/#342) and open PRs (#339/#340/#188), OSAC-1110 StorageTier design (single-backend-per-tier), OSAC-3011/3234 (LVMS install). Diagrams rendered locally with graphviz.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ple-system">
    <w:altName w:val="Segoe UI"/>
    <w:charset w:val="01"/>
    <w:family w:val="auto"/>
    <w:pitch w:val="default"/>
  </w:font>
  <w:font w:name="ui-monospace">
    <w:altName w:val="SFMono-Regula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apple-system;Segoe UI;Helvetica;Arial;sans-serif" w:hAnsi="apple-system;Segoe UI;Helvetica;Arial;sans-serif" w:eastAsia="apple-system;Segoe UI;Helvetica;Arial;sans-serif" w:cs="apple-system;Segoe UI;Helvetica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8" w:color="000000"/>
      </w:pBdr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pBdr>
        <w:bottom w:val="single" w:sz="2" w:space="5" w:color="000000"/>
      </w:pBdr>
      <w:spacing w:before="660" w:after="120"/>
      <w:outlineLvl w:val="1"/>
    </w:pPr>
    <w:rPr>
      <w:rFonts w:ascii="Liberation Serif" w:hAnsi="Liberation Serif" w:eastAsia="Noto Serif CJK SC" w:cs="Noto Sans Devanagari"/>
      <w:b/>
      <w:bCs/>
      <w:sz w:val="35"/>
      <w:szCs w:val="35"/>
    </w:rPr>
  </w:style>
  <w:style w:type="paragraph" w:styleId="Heading3">
    <w:name w:val="heading 3"/>
    <w:basedOn w:val="Heading"/>
    <w:next w:val="BodyText"/>
    <w:qFormat/>
    <w:pPr>
      <w:spacing w:before="450" w:after="120"/>
      <w:outlineLvl w:val="2"/>
    </w:pPr>
    <w:rPr>
      <w:rFonts w:ascii="Liberation Serif" w:hAnsi="Liberation Serif" w:eastAsia="Noto Serif CJK SC" w:cs="Noto Sans Devanagari"/>
      <w:b/>
      <w:bCs/>
      <w:color w:val="222222"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330" w:after="120"/>
      <w:outlineLvl w:val="3"/>
    </w:pPr>
    <w:rPr>
      <w:rFonts w:ascii="Liberation Serif" w:hAnsi="Liberation Serif" w:eastAsia="Noto Serif CJK SC" w:cs="Noto Sans Devanagari"/>
      <w:b/>
      <w:bCs/>
      <w:cap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ui-monospace;SFMono-Regular;Menlo;monospace" w:hAnsi="ui-monospace;SFMono-Regular;Menlo;monospace" w:eastAsia="ui-monospace;SFMono-Regular;Menlo;monospace" w:cs="ui-monospace;SFMono-Regular;Menlo;monospace"/>
      <w:sz w:val="20"/>
      <w:szCs w:val="20"/>
      <w:shd w:fill="F4F4F4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11" w:color="000000"/>
        <w:left w:val="single" w:sz="2" w:space="12" w:color="000000"/>
        <w:bottom w:val="single" w:sz="2" w:space="11" w:color="000000"/>
      </w:pBdr>
      <w:shd w:fill="F7F7F9" w:val="clear"/>
      <w:spacing w:lineRule="auto" w:line="336"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odyTextsmall">
    <w:name w:val="Body Text.small"/>
    <w:basedOn w:val="BodyText"/>
    <w:qFormat/>
    <w:pPr/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0F4F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OSAC Storage — LVMS as a CSI Backend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</vt:lpwstr>
  </property>
</Properties>
</file>