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B9A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1. Исходное изображение и тестовая генерация</w:t>
      </w:r>
    </w:p>
    <w:p w14:paraId="74F112C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Действие:</w:t>
      </w:r>
      <w:r>
        <w:rPr>
          <w:rFonts w:hint="default" w:ascii="Times New Roman" w:hAnsi="Times New Roman" w:cs="Times New Roman"/>
          <w:sz w:val="18"/>
          <w:szCs w:val="18"/>
        </w:rPr>
        <w:t>​ Генерация тестового изображения (низкий контраст + границы).</w:t>
      </w:r>
    </w:p>
    <w:p w14:paraId="017F42B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Наблюдение:</w:t>
      </w:r>
      <w:r>
        <w:rPr>
          <w:rFonts w:hint="default" w:ascii="Times New Roman" w:hAnsi="Times New Roman" w:cs="Times New Roman"/>
          <w:sz w:val="18"/>
          <w:szCs w:val="18"/>
        </w:rPr>
        <w:t>​ Исходное изображение представляет собой фон с плавным градиентом и квадратом в центре. Контраст низкий, гистограмма узкая, одновершинная (средние тона). Внизу — тестовая картинка с контуром (остроконечная форма).</w:t>
      </w:r>
    </w:p>
    <w:p w14:paraId="14E18AB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Суть:</w:t>
      </w:r>
      <w:r>
        <w:rPr>
          <w:rFonts w:hint="default" w:ascii="Times New Roman" w:hAnsi="Times New Roman" w:cs="Times New Roman"/>
          <w:sz w:val="18"/>
          <w:szCs w:val="18"/>
        </w:rPr>
        <w:t>​ Создание базы с низким контрастом для последующего улучшения и детектирования границ.</w:t>
      </w:r>
    </w:p>
    <w:p w14:paraId="2021D3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2. Линейное растяжение контраста</w:t>
      </w:r>
    </w:p>
    <w:p w14:paraId="7DEEB68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Действие:</w:t>
      </w:r>
      <w:r>
        <w:rPr>
          <w:rFonts w:hint="default" w:ascii="Times New Roman" w:hAnsi="Times New Roman" w:cs="Times New Roman"/>
          <w:sz w:val="18"/>
          <w:szCs w:val="18"/>
        </w:rPr>
        <w:t xml:space="preserve">​ Линейное растяжение контраста (интервал </w:t>
      </w:r>
      <w:r>
        <w:rPr>
          <w:rStyle w:val="6"/>
          <w:rFonts w:hint="default" w:ascii="Times New Roman" w:hAnsi="Times New Roman" w:cs="Times New Roman"/>
          <w:sz w:val="18"/>
          <w:szCs w:val="18"/>
        </w:rPr>
        <w:t>[60, 160] -&gt; [0, 255]</w:t>
      </w:r>
      <w:r>
        <w:rPr>
          <w:rFonts w:hint="default" w:ascii="Times New Roman" w:hAnsi="Times New Roman" w:cs="Times New Roman"/>
          <w:sz w:val="18"/>
          <w:szCs w:val="18"/>
        </w:rPr>
        <w:t>).</w:t>
      </w:r>
    </w:p>
    <w:p w14:paraId="4727719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Наблюдение:</w:t>
      </w:r>
      <w:r>
        <w:rPr>
          <w:rFonts w:hint="default" w:ascii="Times New Roman" w:hAnsi="Times New Roman" w:cs="Times New Roman"/>
          <w:sz w:val="18"/>
          <w:szCs w:val="18"/>
        </w:rPr>
        <w:t xml:space="preserve">​ Изображение стало значительно контрастнее (центр светлее, края темнее). Гистограмма растянулась на весь диапазон </w:t>
      </w:r>
      <w:r>
        <w:rPr>
          <w:rStyle w:val="6"/>
          <w:rFonts w:hint="default" w:ascii="Times New Roman" w:hAnsi="Times New Roman" w:cs="Times New Roman"/>
          <w:sz w:val="18"/>
          <w:szCs w:val="18"/>
        </w:rPr>
        <w:t>[0, 255]</w:t>
      </w:r>
      <w:r>
        <w:rPr>
          <w:rFonts w:hint="default" w:ascii="Times New Roman" w:hAnsi="Times New Roman" w:cs="Times New Roman"/>
          <w:sz w:val="18"/>
          <w:szCs w:val="18"/>
        </w:rPr>
        <w:t>.</w:t>
      </w:r>
    </w:p>
    <w:p w14:paraId="78F5734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Принцип:</w:t>
      </w:r>
      <w:r>
        <w:rPr>
          <w:rFonts w:hint="default" w:ascii="Times New Roman" w:hAnsi="Times New Roman" w:cs="Times New Roman"/>
          <w:sz w:val="18"/>
          <w:szCs w:val="18"/>
        </w:rPr>
        <w:t>​ Линейное отображение суженного диапазона серого в полный диапазон дисплея. Улучшает визуальный контраст без изменения относительной формы распределения.</w:t>
      </w:r>
    </w:p>
    <w:p w14:paraId="2262B6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3. Гистограммная эквализация</w:t>
      </w:r>
    </w:p>
    <w:p w14:paraId="40F63D6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Действие:</w:t>
      </w:r>
      <w:r>
        <w:rPr>
          <w:rFonts w:hint="default" w:ascii="Times New Roman" w:hAnsi="Times New Roman" w:cs="Times New Roman"/>
          <w:sz w:val="18"/>
          <w:szCs w:val="18"/>
        </w:rPr>
        <w:t>​ Гистограммная эквализация.</w:t>
      </w:r>
    </w:p>
    <w:p w14:paraId="345ABB4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Наблюдение:</w:t>
      </w:r>
      <w:r>
        <w:rPr>
          <w:rFonts w:hint="default" w:ascii="Times New Roman" w:hAnsi="Times New Roman" w:cs="Times New Roman"/>
          <w:sz w:val="18"/>
          <w:szCs w:val="18"/>
        </w:rPr>
        <w:t>​ Локальный контраст усилен, детали выражены ярче. Гистограмма стала более равномерной, охватывает больше градаций серого.</w:t>
      </w:r>
    </w:p>
    <w:p w14:paraId="4F15545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Принцип:</w:t>
      </w:r>
      <w:r>
        <w:rPr>
          <w:rFonts w:hint="default" w:ascii="Times New Roman" w:hAnsi="Times New Roman" w:cs="Times New Roman"/>
          <w:sz w:val="18"/>
          <w:szCs w:val="18"/>
        </w:rPr>
        <w:t>​ Нелинейное преобразование (на основе интегральной функции распределения) для автоматического повышения контраста и выравнивания гистограммы.</w:t>
      </w:r>
    </w:p>
    <w:p w14:paraId="4D3B64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4. Детектирование границ (Собель / Sobel)</w:t>
      </w:r>
    </w:p>
    <w:p w14:paraId="1DE7314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Действие:</w:t>
      </w:r>
      <w:r>
        <w:rPr>
          <w:rFonts w:hint="default" w:ascii="Times New Roman" w:hAnsi="Times New Roman" w:cs="Times New Roman"/>
          <w:sz w:val="18"/>
          <w:szCs w:val="18"/>
        </w:rPr>
        <w:t>​ Детектирование границ (Sobel) + пороговая сегментация.</w:t>
      </w:r>
    </w:p>
    <w:p w14:paraId="7B1F604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Наблюдение:</w:t>
      </w:r>
      <w:r>
        <w:rPr>
          <w:rFonts w:hint="default" w:ascii="Times New Roman" w:hAnsi="Times New Roman" w:cs="Times New Roman"/>
          <w:sz w:val="18"/>
          <w:szCs w:val="18"/>
        </w:rPr>
        <w:t>​ Результат — бинарное изображение: фон черный, контур центрального квадрата выделен белой линией.</w:t>
      </w:r>
    </w:p>
    <w:p w14:paraId="484C3A7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Принцип:</w:t>
      </w:r>
      <w:r>
        <w:rPr>
          <w:rFonts w:hint="default" w:ascii="Times New Roman" w:hAnsi="Times New Roman" w:cs="Times New Roman"/>
          <w:sz w:val="18"/>
          <w:szCs w:val="18"/>
        </w:rPr>
        <w:t>​ Оператор Собеля вычисляет первую производную (градиент) яркости по X и Y. Четко захватывает скачки яркости (границы), выделяя геометрический контур.</w:t>
      </w:r>
    </w:p>
    <w:p w14:paraId="35CB32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5. Глобальная пороговая сегментация (Отсу / Otsu)</w:t>
      </w:r>
    </w:p>
    <w:p w14:paraId="01ACE15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Действие:</w:t>
      </w:r>
      <w:r>
        <w:rPr>
          <w:rFonts w:hint="default" w:ascii="Times New Roman" w:hAnsi="Times New Roman" w:cs="Times New Roman"/>
          <w:sz w:val="18"/>
          <w:szCs w:val="18"/>
        </w:rPr>
        <w:t>​ Глобальная пороговая сегментация (Otsu, порог = 96).</w:t>
      </w:r>
    </w:p>
    <w:p w14:paraId="01224DD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Наблюдение:</w:t>
      </w:r>
      <w:r>
        <w:rPr>
          <w:rFonts w:hint="default" w:ascii="Times New Roman" w:hAnsi="Times New Roman" w:cs="Times New Roman"/>
          <w:sz w:val="18"/>
          <w:szCs w:val="18"/>
        </w:rPr>
        <w:t>​ Бинарное изображение: центральный квадрат и светлые зоны фона — белые, остальное — черное.</w:t>
      </w:r>
    </w:p>
    <w:p w14:paraId="6FD17A9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360" w:leftChars="0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5"/>
          <w:rFonts w:hint="default" w:ascii="Times New Roman" w:hAnsi="Times New Roman" w:cs="Times New Roman"/>
          <w:sz w:val="18"/>
          <w:szCs w:val="18"/>
        </w:rPr>
        <w:t>Принцип:</w:t>
      </w:r>
      <w:r>
        <w:rPr>
          <w:rFonts w:hint="default" w:ascii="Times New Roman" w:hAnsi="Times New Roman" w:cs="Times New Roman"/>
          <w:sz w:val="18"/>
          <w:szCs w:val="18"/>
        </w:rPr>
        <w:t>​ Алгоритм Отсу автоматически находит оптимальный порог (здесь 96), максимизируя межклассовую дисперсию. Изображение делится на передний план и фон по яркости.</w:t>
      </w:r>
    </w:p>
    <w:p w14:paraId="46BA74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jc w:val="left"/>
        <w:textAlignment w:val="auto"/>
        <w:rPr>
          <w:rFonts w:hint="default" w:ascii="Times New Roman" w:hAnsi="Times New Roman" w:cs="Times New Roman"/>
          <w:sz w:val="18"/>
          <w:szCs w:val="1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A7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2026-10-20T07:10:44Z</dcterms:created>
  <dc:creator>suyan</dc:creator>
  <cp:lastModifiedBy>仲夏之星</cp:lastModifiedBy>
  <dcterms:modified xsi:type="dcterms:W3CDTF">2026-10-20T07:12:37Z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eyJoZGlkIjoiYmQ3NjQxYmZmN2ZkODIxYWNiNTEzMzQyMTZmNzQ1MmMiLCJ1c2VySWQiOiI4MzQwNTc0NTYifQ==</vt:lpwstr>
  </property>
  <property fmtid="{D5CDD505-2E9C-101B-9397-08002B2CF9AE}" pid="4" name="ICV">
    <vt:lpwstr>5148128AFBFF4A15AB0AB06EEAFEC19A_12</vt:lpwstr>
  </property>
</Properties>
</file>