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714" w:rsidRDefault="00F81148" w:rsidP="00F81148">
      <w:pPr>
        <w:pStyle w:val="Heading1"/>
        <w:spacing w:line="360" w:lineRule="auto"/>
        <w:jc w:val="center"/>
      </w:pPr>
      <w:r>
        <w:t>Brag feature: S</w:t>
      </w:r>
      <w:r w:rsidR="00D40502">
        <w:t xml:space="preserve">econdary </w:t>
      </w:r>
      <w:r>
        <w:t xml:space="preserve">Index </w:t>
      </w:r>
      <w:r w:rsidR="004B0C6D">
        <w:t>&amp;</w:t>
      </w:r>
      <w:r w:rsidR="00510FD0">
        <w:t xml:space="preserve"> MySQL</w:t>
      </w:r>
      <w:r w:rsidR="00142201">
        <w:t xml:space="preserve"> P</w:t>
      </w:r>
      <w:r w:rsidR="00510FD0">
        <w:t>rocedure</w:t>
      </w:r>
    </w:p>
    <w:p w:rsidR="00D40502" w:rsidRDefault="00D40502" w:rsidP="00F8056A">
      <w:pPr>
        <w:pStyle w:val="Heading2"/>
        <w:spacing w:line="360" w:lineRule="auto"/>
      </w:pPr>
      <w:r>
        <w:t>Summary</w:t>
      </w:r>
    </w:p>
    <w:p w:rsidR="00D40502" w:rsidRDefault="00D40502" w:rsidP="00F8056A">
      <w:pPr>
        <w:spacing w:line="360" w:lineRule="auto"/>
      </w:pPr>
      <w:r>
        <w:t>In the resource management application there are quite a few queries to find specific resources fits a certain criteria</w:t>
      </w:r>
      <w:r w:rsidR="00F8056A">
        <w:t xml:space="preserve">, so we </w:t>
      </w:r>
      <w:r w:rsidR="009A7EA7">
        <w:t>sought</w:t>
      </w:r>
      <w:r w:rsidR="00F8056A">
        <w:t xml:space="preserve"> to add secondary index to speed up those queries. During the process, we tried to build index on several </w:t>
      </w:r>
      <w:r w:rsidR="0087208F">
        <w:t>attributes</w:t>
      </w:r>
      <w:r w:rsidR="00F8056A">
        <w:t>, and had some interesting findings: some index will speed up the query, some, surprisingly, will slow down the query. And we did a little deeper to figure out why, and</w:t>
      </w:r>
      <w:r w:rsidR="00142201">
        <w:t xml:space="preserve"> we also tried to define </w:t>
      </w:r>
      <w:r w:rsidR="009A7EA7">
        <w:t xml:space="preserve">MySQL </w:t>
      </w:r>
      <w:r w:rsidR="00142201">
        <w:t>procedure to populate test data in batch</w:t>
      </w:r>
      <w:r w:rsidR="00D9026E">
        <w:t xml:space="preserve"> - overall</w:t>
      </w:r>
      <w:r w:rsidR="00F8056A">
        <w:t xml:space="preserve"> it’s a </w:t>
      </w:r>
      <w:r w:rsidR="00E35BCB">
        <w:t>good learning</w:t>
      </w:r>
      <w:r w:rsidR="00085B41">
        <w:t xml:space="preserve"> experience.</w:t>
      </w:r>
    </w:p>
    <w:p w:rsidR="00F8056A" w:rsidRDefault="00263E5C" w:rsidP="00F81148">
      <w:pPr>
        <w:pStyle w:val="Heading2"/>
        <w:spacing w:line="360" w:lineRule="auto"/>
      </w:pPr>
      <w:r>
        <w:t>Candidate attributes to index</w:t>
      </w:r>
    </w:p>
    <w:p w:rsidR="00085B41" w:rsidRDefault="00085B41" w:rsidP="00E35BCB">
      <w:pPr>
        <w:spacing w:after="0" w:line="360" w:lineRule="auto"/>
      </w:pPr>
      <w:r>
        <w:t>Table: resource</w:t>
      </w:r>
    </w:p>
    <w:p w:rsidR="00E35BCB" w:rsidRDefault="00E35BCB" w:rsidP="00E35BCB">
      <w:pPr>
        <w:spacing w:after="0" w:line="360" w:lineRule="auto"/>
      </w:pPr>
      <w:r>
        <w:t xml:space="preserve">Candidate </w:t>
      </w:r>
      <w:r w:rsidR="0087208F">
        <w:t>attributes</w:t>
      </w:r>
      <w:r>
        <w:t>: since MySQL automatically create</w:t>
      </w:r>
      <w:r w:rsidR="00EC51D6">
        <w:t>s</w:t>
      </w:r>
      <w:r>
        <w:t xml:space="preserve"> index for primary keys and </w:t>
      </w:r>
      <w:r w:rsidR="0087208F">
        <w:t xml:space="preserve">foreign keys, we picked other two columns used in the where predicate </w:t>
      </w:r>
      <w:r w:rsidR="00263E5C">
        <w:t xml:space="preserve">clause </w:t>
      </w:r>
      <w:r w:rsidR="0087208F">
        <w:t xml:space="preserve">of queries: </w:t>
      </w:r>
      <w:r w:rsidR="0087208F" w:rsidRPr="00A91E71">
        <w:rPr>
          <w:b/>
        </w:rPr>
        <w:t>status</w:t>
      </w:r>
      <w:r w:rsidR="0087208F">
        <w:t xml:space="preserve"> (possible value 0</w:t>
      </w:r>
      <w:r w:rsidR="00263E5C">
        <w:t xml:space="preserve"> - available</w:t>
      </w:r>
      <w:r w:rsidR="0087208F">
        <w:t>, 1</w:t>
      </w:r>
      <w:r w:rsidR="00263E5C">
        <w:t xml:space="preserve"> - in use</w:t>
      </w:r>
      <w:r w:rsidR="0087208F">
        <w:t>, 2</w:t>
      </w:r>
      <w:r w:rsidR="00263E5C">
        <w:t xml:space="preserve"> - in repair</w:t>
      </w:r>
      <w:r w:rsidR="0087208F">
        <w:t xml:space="preserve">), and </w:t>
      </w:r>
      <w:r w:rsidR="0087208F" w:rsidRPr="00A91E71">
        <w:rPr>
          <w:b/>
        </w:rPr>
        <w:t>model</w:t>
      </w:r>
      <w:r w:rsidR="0087208F">
        <w:t xml:space="preserve"> (varchar type, no limitation on possible values)</w:t>
      </w:r>
      <w:r w:rsidR="00263E5C">
        <w:t>. The first one is used in several queries in the resource status page where we need to find out resources in different status. The second one is mainly used in the search for resource function.</w:t>
      </w:r>
    </w:p>
    <w:p w:rsidR="00263E5C" w:rsidRDefault="00A91E71" w:rsidP="00F81148">
      <w:pPr>
        <w:pStyle w:val="Heading2"/>
        <w:spacing w:line="360" w:lineRule="auto"/>
      </w:pPr>
      <w:r>
        <w:t>Experiment procedures</w:t>
      </w:r>
      <w:r w:rsidR="0076522E">
        <w:t xml:space="preserve"> </w:t>
      </w:r>
      <w:r w:rsidR="00A26E3E">
        <w:t xml:space="preserve">with </w:t>
      </w:r>
      <w:r w:rsidR="0076522E">
        <w:t>SQL code</w:t>
      </w:r>
    </w:p>
    <w:p w:rsidR="00263E5C" w:rsidRDefault="0076522E" w:rsidP="0076522E">
      <w:pPr>
        <w:pStyle w:val="ListParagraph"/>
        <w:numPr>
          <w:ilvl w:val="0"/>
          <w:numId w:val="1"/>
        </w:numPr>
      </w:pPr>
      <w:r>
        <w:t>E</w:t>
      </w:r>
      <w:r w:rsidRPr="0076522E">
        <w:t>nable performance schema</w:t>
      </w:r>
      <w:r>
        <w:t xml:space="preserve"> in MySQL </w:t>
      </w:r>
    </w:p>
    <w:p w:rsidR="00E2151E" w:rsidRDefault="00E2151E" w:rsidP="00E2151E">
      <w:r>
        <w:rPr>
          <w:noProof/>
        </w:rPr>
        <w:drawing>
          <wp:inline distT="0" distB="0" distL="0" distR="0" wp14:anchorId="34266D05" wp14:editId="144F2CCA">
            <wp:extent cx="5438775" cy="1590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38775" cy="1590675"/>
                    </a:xfrm>
                    <a:prstGeom prst="rect">
                      <a:avLst/>
                    </a:prstGeom>
                  </pic:spPr>
                </pic:pic>
              </a:graphicData>
            </a:graphic>
          </wp:inline>
        </w:drawing>
      </w:r>
    </w:p>
    <w:p w:rsidR="00050206" w:rsidRDefault="00A84E3B" w:rsidP="00050206">
      <w:pPr>
        <w:pStyle w:val="ListParagraph"/>
        <w:numPr>
          <w:ilvl w:val="0"/>
          <w:numId w:val="1"/>
        </w:numPr>
      </w:pPr>
      <w:r>
        <w:t xml:space="preserve">Disable query cache – an important step, so that the second query we run won’t gain advantage from the query cache the first query </w:t>
      </w:r>
      <w:r w:rsidR="00D730B3">
        <w:t>leaves</w:t>
      </w:r>
      <w:r>
        <w:t xml:space="preserve"> behind</w:t>
      </w:r>
    </w:p>
    <w:p w:rsidR="00E2151E" w:rsidRDefault="00E2151E" w:rsidP="00E2151E">
      <w:r>
        <w:rPr>
          <w:noProof/>
        </w:rPr>
        <w:drawing>
          <wp:inline distT="0" distB="0" distL="0" distR="0" wp14:anchorId="12FA7735" wp14:editId="1F70ED58">
            <wp:extent cx="21431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361950"/>
                    </a:xfrm>
                    <a:prstGeom prst="rect">
                      <a:avLst/>
                    </a:prstGeom>
                  </pic:spPr>
                </pic:pic>
              </a:graphicData>
            </a:graphic>
          </wp:inline>
        </w:drawing>
      </w:r>
    </w:p>
    <w:p w:rsidR="00BC1603" w:rsidRDefault="00872BDC" w:rsidP="00BC1603">
      <w:pPr>
        <w:pStyle w:val="ListParagraph"/>
        <w:numPr>
          <w:ilvl w:val="0"/>
          <w:numId w:val="1"/>
        </w:numPr>
      </w:pPr>
      <w:r>
        <w:t xml:space="preserve">Populate test data – 2000 records were populated for </w:t>
      </w:r>
      <w:r w:rsidR="00BC1603">
        <w:t xml:space="preserve">resource table using the following </w:t>
      </w:r>
      <w:r w:rsidR="00214848">
        <w:t>procedure</w:t>
      </w:r>
      <w:r w:rsidR="00346551">
        <w:t xml:space="preserve">, with “status” column randomly filled with 0, 1, 2  and </w:t>
      </w:r>
      <w:r w:rsidR="00E2151E">
        <w:t xml:space="preserve">500 </w:t>
      </w:r>
      <w:r w:rsidR="00346551">
        <w:t xml:space="preserve">distinctive values for </w:t>
      </w:r>
      <w:r w:rsidR="00E2151E">
        <w:t xml:space="preserve">“model” column, and </w:t>
      </w:r>
      <w:r w:rsidR="00EC51D6">
        <w:t xml:space="preserve">all resources entries are </w:t>
      </w:r>
      <w:r w:rsidR="00E2151E">
        <w:t>evenly assigned to four types of users</w:t>
      </w:r>
      <w:r w:rsidR="00346551">
        <w:t xml:space="preserve"> </w:t>
      </w:r>
    </w:p>
    <w:p w:rsidR="00872BDC" w:rsidRDefault="00214848" w:rsidP="00872BDC">
      <w:r>
        <w:rPr>
          <w:noProof/>
        </w:rPr>
        <w:lastRenderedPageBreak/>
        <w:drawing>
          <wp:inline distT="0" distB="0" distL="0" distR="0" wp14:anchorId="51151CF1" wp14:editId="6424C11E">
            <wp:extent cx="6629400" cy="42208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30130" cy="4221336"/>
                    </a:xfrm>
                    <a:prstGeom prst="rect">
                      <a:avLst/>
                    </a:prstGeom>
                  </pic:spPr>
                </pic:pic>
              </a:graphicData>
            </a:graphic>
          </wp:inline>
        </w:drawing>
      </w:r>
    </w:p>
    <w:p w:rsidR="00A84E3B" w:rsidRDefault="00D730B3" w:rsidP="00A84E3B">
      <w:pPr>
        <w:pStyle w:val="ListParagraph"/>
        <w:numPr>
          <w:ilvl w:val="0"/>
          <w:numId w:val="1"/>
        </w:numPr>
      </w:pPr>
      <w:r>
        <w:t xml:space="preserve">Run the same query before and after creating index on “status” column, and </w:t>
      </w:r>
      <w:r w:rsidR="004D2F18">
        <w:t>find out</w:t>
      </w:r>
      <w:r>
        <w:t xml:space="preserve"> query duration </w:t>
      </w:r>
    </w:p>
    <w:p w:rsidR="00263E5C" w:rsidRDefault="004D2F18" w:rsidP="00E35BCB">
      <w:pPr>
        <w:spacing w:after="0" w:line="360" w:lineRule="auto"/>
      </w:pPr>
      <w:r>
        <w:rPr>
          <w:noProof/>
        </w:rPr>
        <w:drawing>
          <wp:inline distT="0" distB="0" distL="0" distR="0" wp14:anchorId="472640E6" wp14:editId="5D246FA5">
            <wp:extent cx="54864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101850"/>
                    </a:xfrm>
                    <a:prstGeom prst="rect">
                      <a:avLst/>
                    </a:prstGeom>
                  </pic:spPr>
                </pic:pic>
              </a:graphicData>
            </a:graphic>
          </wp:inline>
        </w:drawing>
      </w:r>
    </w:p>
    <w:p w:rsidR="00872BDC" w:rsidRDefault="00EC51D6" w:rsidP="00872BDC">
      <w:pPr>
        <w:pStyle w:val="ListParagraph"/>
        <w:numPr>
          <w:ilvl w:val="0"/>
          <w:numId w:val="1"/>
        </w:numPr>
      </w:pPr>
      <w:r>
        <w:t>Repeat step 3 for index on “model” column</w:t>
      </w:r>
    </w:p>
    <w:p w:rsidR="00872BDC" w:rsidRDefault="00872BDC" w:rsidP="00872BDC">
      <w:r>
        <w:lastRenderedPageBreak/>
        <w:t xml:space="preserve"> </w:t>
      </w:r>
      <w:r w:rsidR="004D2F18">
        <w:rPr>
          <w:noProof/>
        </w:rPr>
        <w:drawing>
          <wp:inline distT="0" distB="0" distL="0" distR="0" wp14:anchorId="450C89B1" wp14:editId="37FB673F">
            <wp:extent cx="5486400" cy="1880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880235"/>
                    </a:xfrm>
                    <a:prstGeom prst="rect">
                      <a:avLst/>
                    </a:prstGeom>
                  </pic:spPr>
                </pic:pic>
              </a:graphicData>
            </a:graphic>
          </wp:inline>
        </w:drawing>
      </w:r>
    </w:p>
    <w:p w:rsidR="0087208F" w:rsidRDefault="00743B85" w:rsidP="00743B85">
      <w:pPr>
        <w:pStyle w:val="Heading2"/>
      </w:pPr>
      <w:r>
        <w:t>Results</w:t>
      </w:r>
    </w:p>
    <w:p w:rsidR="00792C41" w:rsidRPr="00D40502" w:rsidRDefault="00792C41" w:rsidP="00792C41">
      <w:r>
        <w:t xml:space="preserve">The Duration is the average of 10 queries. </w:t>
      </w:r>
    </w:p>
    <w:tbl>
      <w:tblPr>
        <w:tblW w:w="9940" w:type="dxa"/>
        <w:tblInd w:w="93" w:type="dxa"/>
        <w:tblLook w:val="04A0" w:firstRow="1" w:lastRow="0" w:firstColumn="1" w:lastColumn="0" w:noHBand="0" w:noVBand="1"/>
      </w:tblPr>
      <w:tblGrid>
        <w:gridCol w:w="2020"/>
        <w:gridCol w:w="1600"/>
        <w:gridCol w:w="6320"/>
      </w:tblGrid>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jc w:val="right"/>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Duration (sec)</w:t>
            </w: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SQL_TEXT</w:t>
            </w: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jc w:val="right"/>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Before status_index</w:t>
            </w:r>
          </w:p>
        </w:tc>
        <w:tc>
          <w:tcPr>
            <w:tcW w:w="160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jc w:val="right"/>
              <w:rPr>
                <w:rFonts w:eastAsia="Times New Roman" w:cs="Arial"/>
                <w:color w:val="000000"/>
                <w:sz w:val="20"/>
                <w:szCs w:val="20"/>
              </w:rPr>
            </w:pPr>
            <w:r w:rsidRPr="00510FD0">
              <w:rPr>
                <w:rFonts w:eastAsia="Times New Roman" w:cs="Arial"/>
                <w:color w:val="000000"/>
                <w:sz w:val="20"/>
                <w:szCs w:val="20"/>
              </w:rPr>
              <w:t>0.000751</w:t>
            </w:r>
          </w:p>
        </w:tc>
        <w:tc>
          <w:tcPr>
            <w:tcW w:w="632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select * from resource where owner = 'm8' and status = 1 limit 2000</w:t>
            </w: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After status_index</w:t>
            </w:r>
          </w:p>
        </w:tc>
        <w:tc>
          <w:tcPr>
            <w:tcW w:w="160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jc w:val="right"/>
              <w:rPr>
                <w:rFonts w:eastAsia="Times New Roman" w:cs="Arial"/>
                <w:color w:val="000000"/>
                <w:sz w:val="20"/>
                <w:szCs w:val="20"/>
              </w:rPr>
            </w:pPr>
            <w:r w:rsidRPr="00510FD0">
              <w:rPr>
                <w:rFonts w:eastAsia="Times New Roman" w:cs="Arial"/>
                <w:color w:val="000000"/>
                <w:sz w:val="20"/>
                <w:szCs w:val="20"/>
              </w:rPr>
              <w:t>0.002894</w:t>
            </w:r>
          </w:p>
        </w:tc>
        <w:tc>
          <w:tcPr>
            <w:tcW w:w="632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select * from resource where owner = 'm8' and status = 1 limit 2000</w:t>
            </w: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Before model_index</w:t>
            </w:r>
          </w:p>
        </w:tc>
        <w:tc>
          <w:tcPr>
            <w:tcW w:w="160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jc w:val="right"/>
              <w:rPr>
                <w:rFonts w:eastAsia="Times New Roman" w:cs="Arial"/>
                <w:color w:val="000000"/>
                <w:sz w:val="20"/>
                <w:szCs w:val="20"/>
              </w:rPr>
            </w:pPr>
            <w:r w:rsidRPr="00510FD0">
              <w:rPr>
                <w:rFonts w:eastAsia="Times New Roman" w:cs="Arial"/>
                <w:color w:val="000000"/>
                <w:sz w:val="20"/>
                <w:szCs w:val="20"/>
              </w:rPr>
              <w:t>0.002785</w:t>
            </w:r>
          </w:p>
        </w:tc>
        <w:tc>
          <w:tcPr>
            <w:tcW w:w="632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select * from resource where model = 'model318' limit 2000</w:t>
            </w: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160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c>
          <w:tcPr>
            <w:tcW w:w="63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p>
        </w:tc>
      </w:tr>
      <w:tr w:rsidR="00510FD0" w:rsidRPr="00510FD0" w:rsidTr="00510FD0">
        <w:trPr>
          <w:trHeight w:val="255"/>
        </w:trPr>
        <w:tc>
          <w:tcPr>
            <w:tcW w:w="2020" w:type="dxa"/>
            <w:tcBorders>
              <w:top w:val="nil"/>
              <w:left w:val="nil"/>
              <w:bottom w:val="nil"/>
              <w:right w:val="nil"/>
            </w:tcBorders>
            <w:shd w:val="clear" w:color="auto" w:fill="auto"/>
            <w:noWrap/>
            <w:vAlign w:val="bottom"/>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After model_index</w:t>
            </w:r>
          </w:p>
        </w:tc>
        <w:tc>
          <w:tcPr>
            <w:tcW w:w="160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jc w:val="right"/>
              <w:rPr>
                <w:rFonts w:eastAsia="Times New Roman" w:cs="Arial"/>
                <w:color w:val="000000"/>
                <w:sz w:val="20"/>
                <w:szCs w:val="20"/>
              </w:rPr>
            </w:pPr>
            <w:r w:rsidRPr="00510FD0">
              <w:rPr>
                <w:rFonts w:eastAsia="Times New Roman" w:cs="Arial"/>
                <w:color w:val="000000"/>
                <w:sz w:val="20"/>
                <w:szCs w:val="20"/>
              </w:rPr>
              <w:t>0.000482</w:t>
            </w:r>
          </w:p>
        </w:tc>
        <w:tc>
          <w:tcPr>
            <w:tcW w:w="6320" w:type="dxa"/>
            <w:tcBorders>
              <w:top w:val="nil"/>
              <w:left w:val="nil"/>
              <w:bottom w:val="nil"/>
              <w:right w:val="nil"/>
            </w:tcBorders>
            <w:shd w:val="clear" w:color="auto" w:fill="auto"/>
            <w:vAlign w:val="center"/>
            <w:hideMark/>
          </w:tcPr>
          <w:p w:rsidR="00510FD0" w:rsidRPr="00510FD0" w:rsidRDefault="00510FD0" w:rsidP="00510FD0">
            <w:pPr>
              <w:spacing w:after="0" w:line="240" w:lineRule="auto"/>
              <w:rPr>
                <w:rFonts w:eastAsia="Times New Roman" w:cs="Arial"/>
                <w:color w:val="000000"/>
                <w:sz w:val="20"/>
                <w:szCs w:val="20"/>
              </w:rPr>
            </w:pPr>
            <w:r w:rsidRPr="00510FD0">
              <w:rPr>
                <w:rFonts w:eastAsia="Times New Roman" w:cs="Arial"/>
                <w:color w:val="000000"/>
                <w:sz w:val="20"/>
                <w:szCs w:val="20"/>
              </w:rPr>
              <w:t>select * from resource where model = 'model318' limit 2000</w:t>
            </w:r>
          </w:p>
        </w:tc>
      </w:tr>
    </w:tbl>
    <w:p w:rsidR="00743B85" w:rsidRDefault="00743B85" w:rsidP="00E35BCB">
      <w:pPr>
        <w:spacing w:after="0" w:line="360" w:lineRule="auto"/>
      </w:pPr>
    </w:p>
    <w:p w:rsidR="00792C41" w:rsidRDefault="00792C41" w:rsidP="00E35BCB">
      <w:pPr>
        <w:spacing w:after="0" w:line="360" w:lineRule="auto"/>
      </w:pPr>
      <w:r>
        <w:t>From the results above, we can see the secondary index on “model” speed</w:t>
      </w:r>
      <w:r w:rsidR="00A56702">
        <w:t>s</w:t>
      </w:r>
      <w:r>
        <w:t xml:space="preserve"> up the query</w:t>
      </w:r>
      <w:r w:rsidR="00A56702">
        <w:t xml:space="preserve"> as expected, however the secondary index on “status” actually slows down the query. This conclusion holds for all 10 tests</w:t>
      </w:r>
      <w:r w:rsidR="00FF6461">
        <w:t>.</w:t>
      </w:r>
      <w:r w:rsidR="00A56702">
        <w:t xml:space="preserve"> What happened?</w:t>
      </w:r>
    </w:p>
    <w:p w:rsidR="00A56702" w:rsidRDefault="00A56702" w:rsidP="00416E21">
      <w:pPr>
        <w:pStyle w:val="Heading2"/>
        <w:spacing w:line="360" w:lineRule="auto"/>
      </w:pPr>
      <w:r>
        <w:t>Expla</w:t>
      </w:r>
      <w:r w:rsidRPr="00A56702">
        <w:t>n</w:t>
      </w:r>
      <w:r>
        <w:t>ation</w:t>
      </w:r>
    </w:p>
    <w:p w:rsidR="00FF6461" w:rsidRDefault="00A56702" w:rsidP="007D66EE">
      <w:pPr>
        <w:spacing w:line="360" w:lineRule="auto"/>
      </w:pPr>
      <w:r>
        <w:t xml:space="preserve">We researched into </w:t>
      </w:r>
      <w:r w:rsidR="00B747F7">
        <w:t>I</w:t>
      </w:r>
      <w:r w:rsidR="00FF6461">
        <w:t xml:space="preserve">nnoDB (the search engine used for MySQL) index process, and </w:t>
      </w:r>
      <w:r w:rsidR="007D66EE">
        <w:t xml:space="preserve">find the “status” is not a good candidate for index due to the nature of B-tree structure InnoDB is using. </w:t>
      </w:r>
    </w:p>
    <w:p w:rsidR="00023B91" w:rsidRDefault="00023B91" w:rsidP="00F8056A">
      <w:pPr>
        <w:spacing w:line="360" w:lineRule="auto"/>
      </w:pPr>
      <w:r>
        <w:t>Before using an index on “status”, to find resource entry with a certain “status”, InnoDB basically performs a sequential search</w:t>
      </w:r>
      <w:r w:rsidR="004F7F65">
        <w:t xml:space="preserve"> of 2000 records</w:t>
      </w:r>
      <w:r>
        <w:t xml:space="preserve"> to find </w:t>
      </w:r>
      <w:r w:rsidR="004F7F65">
        <w:t>match.</w:t>
      </w:r>
    </w:p>
    <w:p w:rsidR="00D40502" w:rsidRDefault="00023B91" w:rsidP="00F8056A">
      <w:pPr>
        <w:spacing w:line="360" w:lineRule="auto"/>
      </w:pPr>
      <w:r>
        <w:t xml:space="preserve">After </w:t>
      </w:r>
      <w:r w:rsidR="004F7F65">
        <w:t>creating the index, the index on</w:t>
      </w:r>
      <w:r w:rsidR="007D66EE">
        <w:t xml:space="preserve"> “status” only has 3 possible values, each with ~700 entries.</w:t>
      </w:r>
      <w:r w:rsidR="004F7F65">
        <w:t xml:space="preserve"> We now have fewer records (~700) to go through for each index </w:t>
      </w:r>
      <w:r w:rsidR="004851C5">
        <w:t>value;</w:t>
      </w:r>
      <w:r w:rsidR="004F7F65">
        <w:t xml:space="preserve"> however a sequential </w:t>
      </w:r>
      <w:r w:rsidR="004851C5">
        <w:t>scanning of an index is less efficient than sequential scanning a table – the worst case possible case for a B-Tree. Plus all the overhead with index, it’s not surprising the index actually slows down the query significantly.</w:t>
      </w:r>
    </w:p>
    <w:p w:rsidR="004851C5" w:rsidRDefault="004851C5" w:rsidP="00F8056A">
      <w:pPr>
        <w:spacing w:line="360" w:lineRule="auto"/>
      </w:pPr>
      <w:r>
        <w:t>On the other hand, the “</w:t>
      </w:r>
      <w:r w:rsidR="004B2104">
        <w:t>model” index has 500 possible values, each with ~4 entries, and by arranging</w:t>
      </w:r>
      <w:r w:rsidR="00B747F7">
        <w:t xml:space="preserve"> them </w:t>
      </w:r>
      <w:r w:rsidR="004B2104">
        <w:t xml:space="preserve">in a B-Tree, </w:t>
      </w:r>
      <w:r w:rsidR="00753AE7">
        <w:t>we</w:t>
      </w:r>
      <w:r w:rsidR="004B2104">
        <w:t xml:space="preserve"> can quickly find a match through divide and conquer approach</w:t>
      </w:r>
      <w:r w:rsidR="00753AE7">
        <w:t xml:space="preserve">. In other words, this B-Tree has a lot more leaves, with each leaf only with very few </w:t>
      </w:r>
      <w:r w:rsidR="005A55C8">
        <w:t>entries that requires a sequential search.</w:t>
      </w:r>
    </w:p>
    <w:p w:rsidR="005A55C8" w:rsidRDefault="005A55C8" w:rsidP="00416E21">
      <w:pPr>
        <w:pStyle w:val="Heading2"/>
        <w:spacing w:line="360" w:lineRule="auto"/>
      </w:pPr>
      <w:r>
        <w:lastRenderedPageBreak/>
        <w:t>Conclusion</w:t>
      </w:r>
    </w:p>
    <w:p w:rsidR="00416E21" w:rsidRDefault="005A55C8" w:rsidP="00416E21">
      <w:pPr>
        <w:spacing w:after="0" w:line="360" w:lineRule="auto"/>
      </w:pPr>
      <w:r>
        <w:t xml:space="preserve">Through the experiment, we learned that index doesn’t always </w:t>
      </w:r>
      <w:r w:rsidR="00F963F4">
        <w:t>speed</w:t>
      </w:r>
      <w:r>
        <w:t xml:space="preserve"> up the query, and it will be more likely to help </w:t>
      </w:r>
      <w:r w:rsidR="000B708A">
        <w:t xml:space="preserve">when the index column </w:t>
      </w:r>
      <w:r w:rsidR="00B747F7">
        <w:t>has</w:t>
      </w:r>
      <w:r w:rsidR="000B708A">
        <w:t xml:space="preserve"> enough distinctive values</w:t>
      </w:r>
      <w:r w:rsidR="00315424">
        <w:t>,</w:t>
      </w:r>
      <w:r w:rsidR="000B708A">
        <w:t xml:space="preserve"> and detrimental when very few values allowed i</w:t>
      </w:r>
      <w:r w:rsidR="00315424">
        <w:t>n the attribute domain or several concentration of a few values in actual records.</w:t>
      </w:r>
    </w:p>
    <w:p w:rsidR="00315424" w:rsidRDefault="00315424" w:rsidP="00416E21">
      <w:pPr>
        <w:spacing w:after="0" w:line="360" w:lineRule="auto"/>
      </w:pPr>
    </w:p>
    <w:p w:rsidR="000B708A" w:rsidRPr="00D40502" w:rsidRDefault="000B708A" w:rsidP="00416E21">
      <w:pPr>
        <w:spacing w:after="0" w:line="360" w:lineRule="auto"/>
      </w:pPr>
      <w:r>
        <w:t xml:space="preserve">What if it’s </w:t>
      </w:r>
      <w:r w:rsidR="00416E21">
        <w:t xml:space="preserve">a </w:t>
      </w:r>
      <w:r>
        <w:t xml:space="preserve">case in between? Will a column with two dozen possible value good for indexing? </w:t>
      </w:r>
      <w:r w:rsidR="00416E21">
        <w:t xml:space="preserve">I guess the only way to find out is to do </w:t>
      </w:r>
      <w:r w:rsidR="00A82D9F">
        <w:t>a</w:t>
      </w:r>
      <w:r w:rsidR="00416E21">
        <w:t xml:space="preserve"> benchmark in advance </w:t>
      </w:r>
      <w:r w:rsidR="00A82D9F">
        <w:t xml:space="preserve">before jumping into conclusions, </w:t>
      </w:r>
      <w:r w:rsidR="00416E21">
        <w:t>and only create index whenever necessary.</w:t>
      </w:r>
      <w:r w:rsidR="00A82D9F">
        <w:t xml:space="preserve"> When doing that experiment – don’t forget to use </w:t>
      </w:r>
      <w:r w:rsidR="00F963F4">
        <w:t xml:space="preserve">SQL </w:t>
      </w:r>
      <w:bookmarkStart w:id="0" w:name="_GoBack"/>
      <w:bookmarkEnd w:id="0"/>
      <w:r w:rsidR="00A82D9F">
        <w:t xml:space="preserve">procedures. </w:t>
      </w:r>
    </w:p>
    <w:sectPr w:rsidR="000B708A" w:rsidRPr="00D40502" w:rsidSect="00214848">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4D" w:rsidRDefault="008D644D" w:rsidP="00792C41">
      <w:pPr>
        <w:spacing w:after="0" w:line="240" w:lineRule="auto"/>
      </w:pPr>
      <w:r>
        <w:separator/>
      </w:r>
    </w:p>
  </w:endnote>
  <w:endnote w:type="continuationSeparator" w:id="0">
    <w:p w:rsidR="008D644D" w:rsidRDefault="008D644D" w:rsidP="00792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281652"/>
      <w:docPartObj>
        <w:docPartGallery w:val="Page Numbers (Bottom of Page)"/>
        <w:docPartUnique/>
      </w:docPartObj>
    </w:sdtPr>
    <w:sdtEndPr>
      <w:rPr>
        <w:noProof/>
      </w:rPr>
    </w:sdtEndPr>
    <w:sdtContent>
      <w:p w:rsidR="00792C41" w:rsidRDefault="00792C41">
        <w:pPr>
          <w:pStyle w:val="Footer"/>
          <w:jc w:val="right"/>
        </w:pPr>
        <w:r>
          <w:fldChar w:fldCharType="begin"/>
        </w:r>
        <w:r>
          <w:instrText xml:space="preserve"> PAGE   \* MERGEFORMAT </w:instrText>
        </w:r>
        <w:r>
          <w:fldChar w:fldCharType="separate"/>
        </w:r>
        <w:r w:rsidR="00F963F4">
          <w:rPr>
            <w:noProof/>
          </w:rPr>
          <w:t>4</w:t>
        </w:r>
        <w:r>
          <w:rPr>
            <w:noProof/>
          </w:rPr>
          <w:fldChar w:fldCharType="end"/>
        </w:r>
      </w:p>
    </w:sdtContent>
  </w:sdt>
  <w:p w:rsidR="00792C41" w:rsidRDefault="00792C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4D" w:rsidRDefault="008D644D" w:rsidP="00792C41">
      <w:pPr>
        <w:spacing w:after="0" w:line="240" w:lineRule="auto"/>
      </w:pPr>
      <w:r>
        <w:separator/>
      </w:r>
    </w:p>
  </w:footnote>
  <w:footnote w:type="continuationSeparator" w:id="0">
    <w:p w:rsidR="008D644D" w:rsidRDefault="008D644D" w:rsidP="00792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9385E"/>
    <w:multiLevelType w:val="hybridMultilevel"/>
    <w:tmpl w:val="B262D2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3BC"/>
    <w:rsid w:val="00023B91"/>
    <w:rsid w:val="00050206"/>
    <w:rsid w:val="00085B41"/>
    <w:rsid w:val="000B708A"/>
    <w:rsid w:val="00142201"/>
    <w:rsid w:val="00214848"/>
    <w:rsid w:val="00263E5C"/>
    <w:rsid w:val="002F0E44"/>
    <w:rsid w:val="00315424"/>
    <w:rsid w:val="00346551"/>
    <w:rsid w:val="0038041C"/>
    <w:rsid w:val="00416E21"/>
    <w:rsid w:val="004851C5"/>
    <w:rsid w:val="004B0C6D"/>
    <w:rsid w:val="004B2104"/>
    <w:rsid w:val="004D2F18"/>
    <w:rsid w:val="004F7F65"/>
    <w:rsid w:val="00510FD0"/>
    <w:rsid w:val="00556714"/>
    <w:rsid w:val="005A55C8"/>
    <w:rsid w:val="00656514"/>
    <w:rsid w:val="00743B85"/>
    <w:rsid w:val="00753AE7"/>
    <w:rsid w:val="0076522E"/>
    <w:rsid w:val="00792C41"/>
    <w:rsid w:val="007D66EE"/>
    <w:rsid w:val="0087208F"/>
    <w:rsid w:val="00872BDC"/>
    <w:rsid w:val="008A36BA"/>
    <w:rsid w:val="008D644D"/>
    <w:rsid w:val="009A7EA7"/>
    <w:rsid w:val="00A26E3E"/>
    <w:rsid w:val="00A56702"/>
    <w:rsid w:val="00A82D9F"/>
    <w:rsid w:val="00A84E3B"/>
    <w:rsid w:val="00A91E71"/>
    <w:rsid w:val="00B747F7"/>
    <w:rsid w:val="00BC1603"/>
    <w:rsid w:val="00D40502"/>
    <w:rsid w:val="00D730B3"/>
    <w:rsid w:val="00D9026E"/>
    <w:rsid w:val="00E2151E"/>
    <w:rsid w:val="00E35BCB"/>
    <w:rsid w:val="00EC51D6"/>
    <w:rsid w:val="00F8056A"/>
    <w:rsid w:val="00F81148"/>
    <w:rsid w:val="00F963F4"/>
    <w:rsid w:val="00FA63BC"/>
    <w:rsid w:val="00FF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6BA"/>
    <w:rPr>
      <w:rFonts w:ascii="Arial" w:hAnsi="Arial"/>
    </w:rPr>
  </w:style>
  <w:style w:type="paragraph" w:styleId="Heading1">
    <w:name w:val="heading 1"/>
    <w:basedOn w:val="Normal"/>
    <w:next w:val="Normal"/>
    <w:link w:val="Heading1Char"/>
    <w:uiPriority w:val="9"/>
    <w:qFormat/>
    <w:rsid w:val="00D4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5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1148"/>
    <w:pPr>
      <w:ind w:left="720"/>
      <w:contextualSpacing/>
    </w:pPr>
  </w:style>
  <w:style w:type="paragraph" w:styleId="BalloonText">
    <w:name w:val="Balloon Text"/>
    <w:basedOn w:val="Normal"/>
    <w:link w:val="BalloonTextChar"/>
    <w:uiPriority w:val="99"/>
    <w:semiHidden/>
    <w:unhideWhenUsed/>
    <w:rsid w:val="00214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848"/>
    <w:rPr>
      <w:rFonts w:ascii="Tahoma" w:hAnsi="Tahoma" w:cs="Tahoma"/>
      <w:sz w:val="16"/>
      <w:szCs w:val="16"/>
    </w:rPr>
  </w:style>
  <w:style w:type="paragraph" w:styleId="Header">
    <w:name w:val="header"/>
    <w:basedOn w:val="Normal"/>
    <w:link w:val="HeaderChar"/>
    <w:uiPriority w:val="99"/>
    <w:unhideWhenUsed/>
    <w:rsid w:val="00792C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C41"/>
    <w:rPr>
      <w:rFonts w:ascii="Arial" w:hAnsi="Arial"/>
    </w:rPr>
  </w:style>
  <w:style w:type="paragraph" w:styleId="Footer">
    <w:name w:val="footer"/>
    <w:basedOn w:val="Normal"/>
    <w:link w:val="FooterChar"/>
    <w:uiPriority w:val="99"/>
    <w:unhideWhenUsed/>
    <w:rsid w:val="00792C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C41"/>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6BA"/>
    <w:rPr>
      <w:rFonts w:ascii="Arial" w:hAnsi="Arial"/>
    </w:rPr>
  </w:style>
  <w:style w:type="paragraph" w:styleId="Heading1">
    <w:name w:val="heading 1"/>
    <w:basedOn w:val="Normal"/>
    <w:next w:val="Normal"/>
    <w:link w:val="Heading1Char"/>
    <w:uiPriority w:val="9"/>
    <w:qFormat/>
    <w:rsid w:val="00D4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5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5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1148"/>
    <w:pPr>
      <w:ind w:left="720"/>
      <w:contextualSpacing/>
    </w:pPr>
  </w:style>
  <w:style w:type="paragraph" w:styleId="BalloonText">
    <w:name w:val="Balloon Text"/>
    <w:basedOn w:val="Normal"/>
    <w:link w:val="BalloonTextChar"/>
    <w:uiPriority w:val="99"/>
    <w:semiHidden/>
    <w:unhideWhenUsed/>
    <w:rsid w:val="00214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848"/>
    <w:rPr>
      <w:rFonts w:ascii="Tahoma" w:hAnsi="Tahoma" w:cs="Tahoma"/>
      <w:sz w:val="16"/>
      <w:szCs w:val="16"/>
    </w:rPr>
  </w:style>
  <w:style w:type="paragraph" w:styleId="Header">
    <w:name w:val="header"/>
    <w:basedOn w:val="Normal"/>
    <w:link w:val="HeaderChar"/>
    <w:uiPriority w:val="99"/>
    <w:unhideWhenUsed/>
    <w:rsid w:val="00792C4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C41"/>
    <w:rPr>
      <w:rFonts w:ascii="Arial" w:hAnsi="Arial"/>
    </w:rPr>
  </w:style>
  <w:style w:type="paragraph" w:styleId="Footer">
    <w:name w:val="footer"/>
    <w:basedOn w:val="Normal"/>
    <w:link w:val="FooterChar"/>
    <w:uiPriority w:val="99"/>
    <w:unhideWhenUsed/>
    <w:rsid w:val="00792C4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C4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2016-11-23T19:05:00Z</dcterms:created>
  <dcterms:modified xsi:type="dcterms:W3CDTF">2016-11-23T21:51:00Z</dcterms:modified>
</cp:coreProperties>
</file>