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2"/>
        <w:gridCol w:w="1338"/>
        <w:gridCol w:w="2392"/>
        <w:gridCol w:w="4895"/>
      </w:tblGrid>
      <w:tr w14:paraId="3C44395F">
        <w:tblPrEx>
          <w:tblLayout w:type="fixed"/>
        </w:tblPrEx>
        <w:tc>
          <w:tcPr>
            <w:tcW w:w="402" w:type="dxa"/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2C0BF36">
            <w:pPr>
              <w:widowControl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集数</w:t>
            </w:r>
          </w:p>
        </w:tc>
        <w:tc>
          <w:tcPr>
            <w:tcW w:w="1338" w:type="dxa"/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457439">
            <w:pPr>
              <w:widowControl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标题</w:t>
            </w:r>
          </w:p>
        </w:tc>
        <w:tc>
          <w:tcPr>
            <w:tcW w:w="2392" w:type="dxa"/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A5517C">
            <w:pPr>
              <w:widowControl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画面口令</w:t>
            </w:r>
          </w:p>
        </w:tc>
        <w:tc>
          <w:tcPr>
            <w:tcW w:w="4895" w:type="dxa"/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356D16">
            <w:pPr>
              <w:widowControl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对话台词</w:t>
            </w:r>
          </w:p>
        </w:tc>
      </w:tr>
      <w:tr w14:paraId="5D94CBFA">
        <w:tblPrEx>
          <w:tblLayout w:type="fixed"/>
        </w:tblPrEx>
        <w:tc>
          <w:tcPr>
            <w:tcW w:w="402" w:type="dxa"/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D2E845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338" w:type="dxa"/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27707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谁来管管喜儿这脑回路</w:t>
            </w:r>
          </w:p>
        </w:tc>
        <w:tc>
          <w:tcPr>
            <w:tcW w:w="2392" w:type="dxa"/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9246A7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茶馆，缘缘端坐严肃说教，手挥舞比划；喜儿托腮，眼睛死死盯住桌面糕点，表情魔性，时不时瞟向点心</w:t>
            </w:r>
          </w:p>
        </w:tc>
        <w:tc>
          <w:tcPr>
            <w:tcW w:w="4895" w:type="dxa"/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4E4894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缘缘：喜儿，做人要看开，学会放下执念，内心才能得到解脱，你明白吗？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喜儿：明白！那桌上的点心，能不能放下执念进到我的肚子里面？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缘缘：我说的是精神层面的心境，不是吃的啊！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喜儿：美食也是治愈心境的一部分，这个道理很难懂吗？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缘缘：我跟你讲道理，你满脑子全是吃的，我真的会谢！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（结尾定格：缘缘一脸生无可恋）</w:t>
            </w:r>
          </w:p>
        </w:tc>
      </w:tr>
      <w:tr w14:paraId="66E11362">
        <w:tblPrEx>
          <w:tblLayout w:type="fixed"/>
        </w:tblPrEx>
        <w:tc>
          <w:tcPr>
            <w:tcW w:w="402" w:type="dxa"/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E54D9D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338" w:type="dxa"/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D06E1B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开导喜儿，纯属自我折磨</w:t>
            </w:r>
          </w:p>
        </w:tc>
        <w:tc>
          <w:tcPr>
            <w:tcW w:w="2392" w:type="dxa"/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290ECE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茶馆，缘缘站在一旁恨铁不成钢，喜儿瘫坐在椅子上半躺着喝茶</w:t>
            </w:r>
          </w:p>
        </w:tc>
        <w:tc>
          <w:tcPr>
            <w:tcW w:w="4895" w:type="dxa"/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90A719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缘缘：年轻人总得有点上进心，不要整天就知道摸鱼喝茶虚度光阴。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喜儿：就算再努力打拼，忙到最后不还是要坐下来喝茶休息？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缘缘：那你总该有理想有追求吧！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喜儿：我的追求很简单，茶水泡浓一点，桌上糕点再多两块。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缘缘：我算是看出来了，跟你沟通简直对牛弹琴！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喜儿：沟通可以先放一放，要不先喝茶？</w:t>
            </w:r>
          </w:p>
        </w:tc>
      </w:tr>
      <w:tr w14:paraId="6D74E167">
        <w:tblPrEx>
          <w:tblLayout w:type="fixed"/>
        </w:tblPrEx>
        <w:tc>
          <w:tcPr>
            <w:tcW w:w="402" w:type="dxa"/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88B047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338" w:type="dxa"/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56B171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本来想装高深，直接被干碎</w:t>
            </w:r>
          </w:p>
        </w:tc>
        <w:tc>
          <w:tcPr>
            <w:tcW w:w="2392" w:type="dxa"/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B750ADD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窗边，大片竹林，缘缘抬手望向窗外故作禅意，喜儿歪头一脸懵圈</w:t>
            </w:r>
          </w:p>
        </w:tc>
        <w:tc>
          <w:tcPr>
            <w:tcW w:w="4895" w:type="dxa"/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15F049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缘缘：你望向这片竹林，静下心来感受，你从中领悟到什么人生道理？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喜儿：我看竹子长得又高又密，夏天躲进去乘凉肯定特别舒服。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缘缘：这是禅意！是心境感悟，你就只能想到乘凉吗？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喜儿：那乘凉的时候再配一碟糕点，这不就是完整的禅意吗？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缘缘：算了算了，我彻底放弃开导你这个人。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（结尾缘缘转头闭眼叹气）</w:t>
            </w:r>
          </w:p>
        </w:tc>
      </w:tr>
      <w:tr w14:paraId="713BFA57">
        <w:tblPrEx>
          <w:tblLayout w:type="fixed"/>
        </w:tblPrEx>
        <w:tc>
          <w:tcPr>
            <w:tcW w:w="402" w:type="dxa"/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4F1B02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338" w:type="dxa"/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DE7925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想深度谈心，她一心干饭</w:t>
            </w:r>
          </w:p>
        </w:tc>
        <w:tc>
          <w:tcPr>
            <w:tcW w:w="2392" w:type="dxa"/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04489B2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茶桌，缘缘摆正姿态准备走心谈话，喜儿不停往嘴里塞桂花糕，嘴巴鼓鼓囊囊</w:t>
            </w:r>
          </w:p>
        </w:tc>
        <w:tc>
          <w:tcPr>
            <w:tcW w:w="4895" w:type="dxa"/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04EBC7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缘缘：今天我们抛开外物，认认真真聊一聊内心情绪，好好静下心聊聊。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喜儿：稍等稍等，不要急，让我把手里这块桂花糕先吃完再说。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缘缘：能不能稍微尊重一下我们这场走心谈心啊！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喜儿：尊重当然要有，人只有吃饱肚子，才有精力思考内心啊。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缘缘：我算是看透了，你的心里压根就装不下别的东西！</w:t>
            </w:r>
          </w:p>
        </w:tc>
      </w:tr>
      <w:tr w14:paraId="7C87683A">
        <w:tblPrEx>
          <w:tblLayout w:type="fixed"/>
        </w:tblPrEx>
        <w:tc>
          <w:tcPr>
            <w:tcW w:w="402" w:type="dxa"/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886CF1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338" w:type="dxa"/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743D1C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喜儿的歪理，我无法反驳</w:t>
            </w:r>
          </w:p>
        </w:tc>
        <w:tc>
          <w:tcPr>
            <w:tcW w:w="2392" w:type="dxa"/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44405A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室内茶室，缘缘手扶额头不停叹气，喜儿坐得笔直，理直气壮</w:t>
            </w:r>
          </w:p>
        </w:tc>
        <w:tc>
          <w:tcPr>
            <w:tcW w:w="4895" w:type="dxa"/>
            <w:tcBorders>
              <w:top w:val="single" w:color="D0D0D0" w:sz="6" w:space="0"/>
              <w:left w:val="single" w:color="D0D0D0" w:sz="6" w:space="0"/>
              <w:bottom w:val="single" w:color="D0D0D0" w:sz="6" w:space="0"/>
              <w:right w:val="single" w:color="D0D0D0" w:sz="6" w:space="0"/>
            </w:tcBorders>
            <w:shd w:val="clear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752D70">
            <w:pPr>
              <w:widowControl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缘缘：遇到事情不能一味摆烂逃避，人总要往前扛一扛。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喜儿：那我不摆烂，一直硬扛站着，难道站着不累吗？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缘缘：人生在世总得有所追求，不能贪图安逸。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喜儿：那追求过得舒服自在，难道有错吗？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缘缘：好家伙，歪理一套一套的，我居然找不到话反驳你。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喜儿：这叫人间清醒，你懂什么！</w:t>
            </w:r>
          </w:p>
        </w:tc>
      </w:tr>
    </w:tbl>
    <w:p w14:paraId="43B59B24">
      <w:pPr>
        <w:rPr>
          <w:sz w:val="34"/>
          <w:szCs w:val="3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2026-09-03T10:35:14Z</dcterms:created>
  <dc:creator>iPhone</dc:creator>
  <cp:lastModifiedBy>iPhone</cp:lastModifiedBy>
  <dcterms:modified xsi:type="dcterms:W3CDTF">2026-09-03T10:46:06Z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2052-26.8.1</vt:lpwstr>
  </property>
  <property fmtid="{D5CDD505-2E9C-101B-9397-08002B2CF9AE}" pid="3" name="ICV">
    <vt:lpwstr>946675E734DDA038E2DC986A3E2A5B25_31</vt:lpwstr>
  </property>
</Properties>
</file>