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120" w:after="200"/>
        <w:jc w:val="center"/>
      </w:pPr>
      <w:r>
        <w:rPr>
          <w:rFonts w:ascii="SimHei" w:hAnsi="SimHei" w:eastAsia="SimHei" w:cs="SimHei"/>
          <w:b w:val="0"/>
          <w:i w:val="0"/>
          <w:sz w:val="32"/>
        </w:rPr>
        <w:t>算力约束下提升大语言模型能力的资源配置建模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——数据质量评价、广义标度律、结构转移与前沿预测的统一建模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摘要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大语言模型能力的提升受制于"参数规模 </w:t>
      </w:r>
      <w:r>
        <w:rPr>
          <w:rFonts w:ascii="SimSun" w:hAnsi="SimSun" w:eastAsia="SimSun" w:cs="SimSun"/>
          <w:b w:val="0"/>
          <w:i/>
          <w:sz w:val="24"/>
        </w:rPr>
        <w:t>N</w:t>
      </w:r>
      <w:r>
        <w:rPr>
          <w:rFonts w:ascii="SimSun" w:hAnsi="SimSun" w:eastAsia="SimSun" w:cs="SimSun"/>
          <w:b w:val="0"/>
          <w:i w:val="0"/>
          <w:sz w:val="24"/>
        </w:rPr>
        <w:t xml:space="preserve">、数据量 </w:t>
      </w:r>
      <w:r>
        <w:rPr>
          <w:rFonts w:ascii="SimSun" w:hAnsi="SimSun" w:eastAsia="SimSun" w:cs="SimSun"/>
          <w:b w:val="0"/>
          <w:i/>
          <w:sz w:val="24"/>
        </w:rPr>
        <w:t>D</w:t>
      </w:r>
      <w:r>
        <w:rPr>
          <w:rFonts w:ascii="SimSun" w:hAnsi="SimSun" w:eastAsia="SimSun" w:cs="SimSun"/>
          <w:b w:val="0"/>
          <w:i w:val="0"/>
          <w:sz w:val="24"/>
        </w:rPr>
        <w:t xml:space="preserve">、数据质量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、领域配比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、上下文长度 </w:t>
      </w:r>
      <w:r>
        <w:rPr>
          <w:rFonts w:ascii="SimSun" w:hAnsi="SimSun" w:eastAsia="SimSun" w:cs="SimSun"/>
          <w:b w:val="0"/>
          <w:i/>
          <w:sz w:val="24"/>
        </w:rPr>
        <w:t>L_ctx</w:t>
      </w:r>
      <w:r>
        <w:rPr>
          <w:rFonts w:ascii="SimSun" w:hAnsi="SimSun" w:eastAsia="SimSun" w:cs="SimSun"/>
          <w:b w:val="0"/>
          <w:i w:val="0"/>
          <w:sz w:val="24"/>
        </w:rPr>
        <w:t>"与有限算力之间的多维权衡。本文将大模型训练类比为"培养学生"：</w:t>
      </w:r>
      <w:r>
        <w:rPr>
          <w:rFonts w:ascii="SimSun" w:hAnsi="SimSun" w:eastAsia="SimSun" w:cs="SimSun"/>
          <w:b w:val="0"/>
          <w:i/>
          <w:sz w:val="24"/>
        </w:rPr>
        <w:t>N</w:t>
      </w:r>
      <w:r>
        <w:rPr>
          <w:rFonts w:ascii="SimSun" w:hAnsi="SimSun" w:eastAsia="SimSun" w:cs="SimSun"/>
          <w:b w:val="0"/>
          <w:i w:val="0"/>
          <w:sz w:val="24"/>
        </w:rPr>
        <w:t xml:space="preserve"> 为脑容量、</w:t>
      </w:r>
      <w:r>
        <w:rPr>
          <w:rFonts w:ascii="SimSun" w:hAnsi="SimSun" w:eastAsia="SimSun" w:cs="SimSun"/>
          <w:b w:val="0"/>
          <w:i/>
          <w:sz w:val="24"/>
        </w:rPr>
        <w:t>D</w:t>
      </w:r>
      <w:r>
        <w:rPr>
          <w:rFonts w:ascii="SimSun" w:hAnsi="SimSun" w:eastAsia="SimSun" w:cs="SimSun"/>
          <w:b w:val="0"/>
          <w:i w:val="0"/>
          <w:sz w:val="24"/>
        </w:rPr>
        <w:t xml:space="preserve"> 为阅读量、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为教材质量、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为课时分配、</w:t>
      </w:r>
      <w:r>
        <w:rPr>
          <w:rFonts w:ascii="SimSun" w:hAnsi="SimSun" w:eastAsia="SimSun" w:cs="SimSun"/>
          <w:b w:val="0"/>
          <w:i/>
          <w:sz w:val="24"/>
        </w:rPr>
        <w:t>C</w:t>
      </w:r>
      <w:r>
        <w:rPr>
          <w:rFonts w:ascii="SimSun" w:hAnsi="SimSun" w:eastAsia="SimSun" w:cs="SimSun"/>
          <w:b w:val="0"/>
          <w:i w:val="0"/>
          <w:sz w:val="24"/>
        </w:rPr>
        <w:t xml:space="preserve"> 为教育经费。围绕这一主线，本文依次完成数据刻画、规律建模、约束优化与前沿预测四步递进建模，形成了</w:t>
      </w:r>
      <w:r>
        <w:rPr>
          <w:rFonts w:ascii="SimSun" w:hAnsi="SimSun" w:eastAsia="SimSun" w:cs="SimSun"/>
          <w:b/>
          <w:i w:val="0"/>
          <w:sz w:val="24"/>
        </w:rPr>
        <w:t>从数据到规律、从规律到决策、从决策到预测</w:t>
      </w:r>
      <w:r>
        <w:rPr>
          <w:rFonts w:ascii="SimSun" w:hAnsi="SimSun" w:eastAsia="SimSun" w:cs="SimSun"/>
          <w:b w:val="0"/>
          <w:i w:val="0"/>
          <w:sz w:val="24"/>
        </w:rPr>
        <w:t>的完整闭环。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问题一：数据质量评价、冲突消解与配比建模。</w:t>
      </w:r>
      <w:r>
        <w:rPr>
          <w:rFonts w:ascii="SimSun" w:hAnsi="SimSun" w:eastAsia="SimSun" w:cs="SimSun"/>
          <w:b w:val="0"/>
          <w:i w:val="0"/>
          <w:sz w:val="24"/>
        </w:rPr>
        <w:t xml:space="preserve"> 对 22 个方向不一的质量指标做方向统一、列表压缩与稳健归一，用等权/熵权/CRITIC/PCA 四方案组合赋权，得到样本级综合质量分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（抽样集 </w:t>
      </w:r>
      <w:r>
        <w:rPr>
          <w:rFonts w:ascii="SimSun" w:hAnsi="SimSun" w:eastAsia="SimSun" w:cs="SimSun"/>
          <w:b w:val="0"/>
          <w:i/>
          <w:sz w:val="24"/>
        </w:rPr>
        <w:t>bar Q=0.5166</w:t>
      </w:r>
      <w:r>
        <w:rPr>
          <w:rFonts w:ascii="SimSun" w:hAnsi="SimSun" w:eastAsia="SimSun" w:cs="SimSun"/>
          <w:b w:val="0"/>
          <w:i w:val="0"/>
          <w:sz w:val="24"/>
        </w:rPr>
        <w:t xml:space="preserve">，五方案 Kendall 协同系数 </w:t>
      </w:r>
      <w:r>
        <w:rPr>
          <w:rFonts w:ascii="SimSun" w:hAnsi="SimSun" w:eastAsia="SimSun" w:cs="SimSun"/>
          <w:b w:val="0"/>
          <w:i/>
          <w:sz w:val="24"/>
        </w:rPr>
        <w:t>W=0.8756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p&lt;10^-15</w:t>
      </w:r>
      <w:r>
        <w:rPr>
          <w:rFonts w:ascii="SimSun" w:hAnsi="SimSun" w:eastAsia="SimSun" w:cs="SimSun"/>
          <w:b w:val="0"/>
          <w:i w:val="0"/>
          <w:sz w:val="24"/>
        </w:rPr>
        <w:t>）。定义三语义族（分类器/DSIR/文本统计）的族间冲突度，发现冲突度与质量分强负相关（</w:t>
      </w:r>
      <w:r>
        <w:rPr>
          <w:rFonts w:ascii="SimSun" w:hAnsi="SimSun" w:eastAsia="SimSun" w:cs="SimSun"/>
          <w:b w:val="0"/>
          <w:i/>
          <w:sz w:val="24"/>
        </w:rPr>
        <w:t>r=-0.859</w:t>
      </w:r>
      <w:r>
        <w:rPr>
          <w:rFonts w:ascii="SimSun" w:hAnsi="SimSun" w:eastAsia="SimSun" w:cs="SimSun"/>
          <w:b w:val="0"/>
          <w:i w:val="0"/>
          <w:sz w:val="24"/>
        </w:rPr>
        <w:t>），冲突是低质量样本的系统标志。建立 7 质量域→17 配方域的三级映射（L1/L2/L3），对配比-损失数据提出</w:t>
      </w:r>
      <w:r>
        <w:rPr>
          <w:rFonts w:ascii="SimSun" w:hAnsi="SimSun" w:eastAsia="SimSun" w:cs="SimSun"/>
          <w:b/>
          <w:i w:val="0"/>
          <w:sz w:val="24"/>
        </w:rPr>
        <w:t>三步去规模归一化</w:t>
      </w:r>
      <w:r>
        <w:rPr>
          <w:rFonts w:ascii="SimSun" w:hAnsi="SimSun" w:eastAsia="SimSun" w:cs="SimSun"/>
          <w:b w:val="0"/>
          <w:i w:val="0"/>
          <w:sz w:val="24"/>
        </w:rPr>
        <w:t xml:space="preserve">，使跨规模预测成立（检验集 </w:t>
      </w:r>
      <w:r>
        <w:rPr>
          <w:rFonts w:ascii="SimSun" w:hAnsi="SimSun" w:eastAsia="SimSun" w:cs="SimSun"/>
          <w:b w:val="0"/>
          <w:i/>
          <w:sz w:val="24"/>
        </w:rPr>
        <w:t>R^2</w:t>
      </w:r>
      <w:r>
        <w:rPr>
          <w:rFonts w:ascii="SimSun" w:hAnsi="SimSun" w:eastAsia="SimSun" w:cs="SimSun"/>
          <w:b w:val="0"/>
          <w:i w:val="0"/>
          <w:sz w:val="24"/>
        </w:rPr>
        <w:t>：1M 为 0.858、10B 为 0.888、70B 为 0.881）。核心发现：配比-损失</w:t>
      </w:r>
      <w:r>
        <w:rPr>
          <w:rFonts w:ascii="SimSun" w:hAnsi="SimSun" w:eastAsia="SimSun" w:cs="SimSun"/>
          <w:b/>
          <w:i w:val="0"/>
          <w:sz w:val="24"/>
        </w:rPr>
        <w:t>结构</w:t>
      </w:r>
      <w:r>
        <w:rPr>
          <w:rFonts w:ascii="SimSun" w:hAnsi="SimSun" w:eastAsia="SimSun" w:cs="SimSun"/>
          <w:b w:val="0"/>
          <w:i w:val="0"/>
          <w:sz w:val="24"/>
        </w:rPr>
        <w:t>跨规模高度保持（</w:t>
      </w:r>
      <w:r>
        <w:rPr>
          <w:rFonts w:ascii="SimSun" w:hAnsi="SimSun" w:eastAsia="SimSun" w:cs="SimSun"/>
          <w:b w:val="0"/>
          <w:i/>
          <w:sz w:val="24"/>
        </w:rPr>
        <w:t>r&gt;0.96</w:t>
      </w:r>
      <w:r>
        <w:rPr>
          <w:rFonts w:ascii="SimSun" w:hAnsi="SimSun" w:eastAsia="SimSun" w:cs="SimSun"/>
          <w:b w:val="0"/>
          <w:i w:val="0"/>
          <w:sz w:val="24"/>
        </w:rPr>
        <w:t>），而</w:t>
      </w:r>
      <w:r>
        <w:rPr>
          <w:rFonts w:ascii="SimSun" w:hAnsi="SimSun" w:eastAsia="SimSun" w:cs="SimSun"/>
          <w:b/>
          <w:i w:val="0"/>
          <w:sz w:val="24"/>
        </w:rPr>
        <w:t>幅度</w:t>
      </w:r>
      <w:r>
        <w:rPr>
          <w:rFonts w:ascii="SimSun" w:hAnsi="SimSun" w:eastAsia="SimSun" w:cs="SimSun"/>
          <w:b w:val="0"/>
          <w:i w:val="0"/>
          <w:sz w:val="24"/>
        </w:rPr>
        <w:t>收缩至 1M 的约 26%，且同域自效应存在随规模的</w:t>
      </w:r>
      <w:r>
        <w:rPr>
          <w:rFonts w:ascii="SimSun" w:hAnsi="SimSun" w:eastAsia="SimSun" w:cs="SimSun"/>
          <w:b/>
          <w:i w:val="0"/>
          <w:sz w:val="24"/>
        </w:rPr>
        <w:t>符号翻转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问题二：广义标度律。</w:t>
      </w:r>
      <w:r>
        <w:rPr>
          <w:rFonts w:ascii="SimSun" w:hAnsi="SimSun" w:eastAsia="SimSun" w:cs="SimSun"/>
          <w:b w:val="0"/>
          <w:i w:val="0"/>
          <w:sz w:val="24"/>
        </w:rPr>
        <w:t xml:space="preserve"> 先复核经典律，在真实训练轨迹（B1）上精确拟合得 </w:t>
      </w:r>
      <w:r>
        <w:rPr>
          <w:rFonts w:ascii="SimSun" w:hAnsi="SimSun" w:eastAsia="SimSun" w:cs="SimSun"/>
          <w:b w:val="0"/>
          <w:i/>
          <w:sz w:val="24"/>
        </w:rPr>
        <w:t>L=1.6898+0.3540N^-0.3400+1.2403D^-0.2799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R^2=1.0000</w:t>
      </w:r>
      <w:r>
        <w:rPr>
          <w:rFonts w:ascii="SimSun" w:hAnsi="SimSun" w:eastAsia="SimSun" w:cs="SimSun"/>
          <w:b w:val="0"/>
          <w:i w:val="0"/>
          <w:sz w:val="24"/>
        </w:rPr>
        <w:t>），并用"族内标定"证明函数形式可跨族迁移。识别并修正附件 B8 的</w:t>
      </w:r>
      <w:r>
        <w:rPr>
          <w:rFonts w:ascii="SimSun" w:hAnsi="SimSun" w:eastAsia="SimSun" w:cs="SimSun"/>
          <w:b/>
          <w:i w:val="0"/>
          <w:sz w:val="24"/>
        </w:rPr>
        <w:t>质量口径反转</w:t>
      </w:r>
      <w:r>
        <w:rPr>
          <w:rFonts w:ascii="SimSun" w:hAnsi="SimSun" w:eastAsia="SimSun" w:cs="SimSun"/>
          <w:b w:val="0"/>
          <w:i w:val="0"/>
          <w:sz w:val="24"/>
        </w:rPr>
        <w:t xml:space="preserve">（其 </w:t>
      </w:r>
      <w:r>
        <w:rPr>
          <w:rFonts w:ascii="Consolas" w:hAnsi="Consolas" w:eastAsia="Consolas" w:cs="Consolas"/>
          <w:b w:val="0"/>
          <w:i w:val="0"/>
          <w:sz w:val="22"/>
        </w:rPr>
        <w:t>Q_score</w:t>
      </w:r>
      <w:r>
        <w:rPr>
          <w:rFonts w:ascii="SimSun" w:hAnsi="SimSun" w:eastAsia="SimSun" w:cs="SimSun"/>
          <w:b w:val="0"/>
          <w:i w:val="0"/>
          <w:sz w:val="24"/>
        </w:rPr>
        <w:t xml:space="preserve"> 实为难度口径，须作 </w:t>
      </w:r>
      <w:r>
        <w:rPr>
          <w:rFonts w:ascii="SimSun" w:hAnsi="SimSun" w:eastAsia="SimSun" w:cs="SimSun"/>
          <w:b w:val="0"/>
          <w:i/>
          <w:sz w:val="24"/>
        </w:rPr>
        <w:t>1-Q</w:t>
      </w:r>
      <w:r>
        <w:rPr>
          <w:rFonts w:ascii="SimSun" w:hAnsi="SimSun" w:eastAsia="SimSun" w:cs="SimSun"/>
          <w:b w:val="0"/>
          <w:i w:val="0"/>
          <w:sz w:val="24"/>
        </w:rPr>
        <w:t xml:space="preserve"> 反转）。给出满足退化性的广义标度律：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L(N,D,Q)=E+≤ft(aN^-α+bD^-β)Q^-γ, E=1.5132, a=0.5327, α=0.2588, b=1.1921, β=0.2273, γ=0.1184,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在 B7 上 </w:t>
      </w:r>
      <w:r>
        <w:rPr>
          <w:rFonts w:ascii="SimSun" w:hAnsi="SimSun" w:eastAsia="SimSun" w:cs="SimSun"/>
          <w:b w:val="0"/>
          <w:i/>
          <w:sz w:val="24"/>
        </w:rPr>
        <w:t>R^2=0.9665</w:t>
      </w:r>
      <w:r>
        <w:rPr>
          <w:rFonts w:ascii="SimSun" w:hAnsi="SimSun" w:eastAsia="SimSun" w:cs="SimSun"/>
          <w:b w:val="0"/>
          <w:i w:val="0"/>
          <w:sz w:val="24"/>
        </w:rPr>
        <w:t xml:space="preserve">（较经典律 </w:t>
      </w:r>
      <w:r>
        <w:rPr>
          <w:rFonts w:ascii="SimSun" w:hAnsi="SimSun" w:eastAsia="SimSun" w:cs="SimSun"/>
          <w:b w:val="0"/>
          <w:i/>
          <w:sz w:val="24"/>
        </w:rPr>
        <w:t>Δ R^2=+0.087</w:t>
      </w:r>
      <w:r>
        <w:rPr>
          <w:rFonts w:ascii="SimSun" w:hAnsi="SimSun" w:eastAsia="SimSun" w:cs="SimSun"/>
          <w:b w:val="0"/>
          <w:i w:val="0"/>
          <w:sz w:val="24"/>
        </w:rPr>
        <w:t xml:space="preserve">），且 </w:t>
      </w:r>
      <w:r>
        <w:rPr>
          <w:rFonts w:ascii="SimSun" w:hAnsi="SimSun" w:eastAsia="SimSun" w:cs="SimSun"/>
          <w:b w:val="0"/>
          <w:i/>
          <w:sz w:val="24"/>
        </w:rPr>
        <w:t>Q=1</w:t>
      </w:r>
      <w:r>
        <w:rPr>
          <w:rFonts w:ascii="SimSun" w:hAnsi="SimSun" w:eastAsia="SimSun" w:cs="SimSun"/>
          <w:b w:val="0"/>
          <w:i w:val="0"/>
          <w:sz w:val="24"/>
        </w:rPr>
        <w:t xml:space="preserve"> 时</w:t>
      </w:r>
      <w:r>
        <w:rPr>
          <w:rFonts w:ascii="SimSun" w:hAnsi="SimSun" w:eastAsia="SimSun" w:cs="SimSun"/>
          <w:b/>
          <w:i w:val="0"/>
          <w:sz w:val="24"/>
        </w:rPr>
        <w:t>严格退化</w:t>
      </w:r>
      <w:r>
        <w:rPr>
          <w:rFonts w:ascii="SimSun" w:hAnsi="SimSun" w:eastAsia="SimSun" w:cs="SimSun"/>
          <w:b w:val="0"/>
          <w:i w:val="0"/>
          <w:sz w:val="24"/>
        </w:rPr>
        <w:t xml:space="preserve">（误差 </w:t>
      </w:r>
      <w:r>
        <w:rPr>
          <w:rFonts w:ascii="SimSun" w:hAnsi="SimSun" w:eastAsia="SimSun" w:cs="SimSun"/>
          <w:b w:val="0"/>
          <w:i/>
          <w:sz w:val="24"/>
        </w:rPr>
        <w:t>4×10^-16</w:t>
      </w:r>
      <w:r>
        <w:rPr>
          <w:rFonts w:ascii="SimSun" w:hAnsi="SimSun" w:eastAsia="SimSun" w:cs="SimSun"/>
          <w:b w:val="0"/>
          <w:i w:val="0"/>
          <w:sz w:val="24"/>
        </w:rPr>
        <w:t>）。据此得到三条工程结论：质量等价于数据（</w:t>
      </w:r>
      <w:r>
        <w:rPr>
          <w:rFonts w:ascii="SimSun" w:hAnsi="SimSun" w:eastAsia="SimSun" w:cs="SimSun"/>
          <w:b w:val="0"/>
          <w:i/>
          <w:sz w:val="24"/>
        </w:rPr>
        <w:t>Q=0.5≈</w:t>
      </w:r>
      <w:r>
        <w:rPr>
          <w:rFonts w:ascii="SimSun" w:hAnsi="SimSun" w:eastAsia="SimSun" w:cs="SimSun"/>
          <w:b w:val="0"/>
          <w:i w:val="0"/>
          <w:sz w:val="24"/>
        </w:rPr>
        <w:t xml:space="preserve"> 数据量 </w:t>
      </w:r>
      <w:r>
        <w:rPr>
          <w:rFonts w:ascii="SimSun" w:hAnsi="SimSun" w:eastAsia="SimSun" w:cs="SimSun"/>
          <w:b w:val="0"/>
          <w:i/>
          <w:sz w:val="24"/>
        </w:rPr>
        <w:t>×3.3</w:t>
      </w:r>
      <w:r>
        <w:rPr>
          <w:rFonts w:ascii="SimSun" w:hAnsi="SimSun" w:eastAsia="SimSun" w:cs="SimSun"/>
          <w:b w:val="0"/>
          <w:i w:val="0"/>
          <w:sz w:val="24"/>
        </w:rPr>
        <w:t>）；</w:t>
      </w:r>
      <w:r>
        <w:rPr>
          <w:rFonts w:ascii="SimSun" w:hAnsi="SimSun" w:eastAsia="SimSun" w:cs="SimSun"/>
          <w:b/>
          <w:i w:val="0"/>
          <w:sz w:val="24"/>
        </w:rPr>
        <w:t>质量不改变最优 $N\!:\!D$ 配比</w:t>
      </w:r>
      <w:r>
        <w:rPr>
          <w:rFonts w:ascii="SimSun" w:hAnsi="SimSun" w:eastAsia="SimSun" w:cs="SimSun"/>
          <w:b w:val="0"/>
          <w:i w:val="0"/>
          <w:sz w:val="24"/>
        </w:rPr>
        <w:t xml:space="preserve">（等算力最优 </w:t>
      </w:r>
      <w:r>
        <w:rPr>
          <w:rFonts w:ascii="SimSun" w:hAnsi="SimSun" w:eastAsia="SimSun" w:cs="SimSun"/>
          <w:b w:val="0"/>
          <w:i/>
          <w:sz w:val="24"/>
        </w:rPr>
        <w:t>D/N≈30</w:t>
      </w:r>
      <w:r>
        <w:rPr>
          <w:rFonts w:ascii="SimSun" w:hAnsi="SimSun" w:eastAsia="SimSun" w:cs="SimSun"/>
          <w:b w:val="0"/>
          <w:i w:val="0"/>
          <w:sz w:val="24"/>
        </w:rPr>
        <w:t xml:space="preserve"> 与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无关）；质量红利量化（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从 0.5 提到 1.0 省约 49% 算力）。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问题三：算力约束下的联合优化与结构性转移。</w:t>
      </w:r>
      <w:r>
        <w:rPr>
          <w:rFonts w:ascii="SimSun" w:hAnsi="SimSun" w:eastAsia="SimSun" w:cs="SimSun"/>
          <w:b w:val="0"/>
          <w:i w:val="0"/>
          <w:sz w:val="24"/>
        </w:rPr>
        <w:t xml:space="preserve"> 建立三项成本模型（训练 </w:t>
      </w:r>
      <w:r>
        <w:rPr>
          <w:rFonts w:ascii="SimSun" w:hAnsi="SimSun" w:eastAsia="SimSun" w:cs="SimSun"/>
          <w:b w:val="0"/>
          <w:i/>
          <w:sz w:val="24"/>
        </w:rPr>
        <w:t>6ND×10^18</w:t>
      </w:r>
      <w:r>
        <w:rPr>
          <w:rFonts w:ascii="SimSun" w:hAnsi="SimSun" w:eastAsia="SimSun" w:cs="SimSun"/>
          <w:b w:val="0"/>
          <w:i w:val="0"/>
          <w:sz w:val="24"/>
        </w:rPr>
        <w:t xml:space="preserve">、质量 </w:t>
      </w:r>
      <w:r>
        <w:rPr>
          <w:rFonts w:ascii="SimSun" w:hAnsi="SimSun" w:eastAsia="SimSun" w:cs="SimSun"/>
          <w:b w:val="0"/>
          <w:i/>
          <w:sz w:val="24"/>
        </w:rPr>
        <w:t>D·10^9[g(Q)-g(Q_0)]_+</w:t>
      </w:r>
      <w:r>
        <w:rPr>
          <w:rFonts w:ascii="SimSun" w:hAnsi="SimSun" w:eastAsia="SimSun" w:cs="SimSun"/>
          <w:b w:val="0"/>
          <w:i w:val="0"/>
          <w:sz w:val="24"/>
        </w:rPr>
        <w:t xml:space="preserve">、注意力 </w:t>
      </w:r>
      <w:r>
        <w:rPr>
          <w:rFonts w:ascii="SimSun" w:hAnsi="SimSun" w:eastAsia="SimSun" w:cs="SimSun"/>
          <w:b w:val="0"/>
          <w:i/>
          <w:sz w:val="24"/>
        </w:rPr>
        <w:t>η ND·10^18L_ctx</w:t>
      </w:r>
      <w:r>
        <w:rPr>
          <w:rFonts w:ascii="SimSun" w:hAnsi="SimSun" w:eastAsia="SimSun" w:cs="SimSun"/>
          <w:b w:val="0"/>
          <w:i w:val="0"/>
          <w:sz w:val="24"/>
        </w:rPr>
        <w:t>），证明</w:t>
      </w:r>
      <w:r>
        <w:rPr>
          <w:rFonts w:ascii="SimSun" w:hAnsi="SimSun" w:eastAsia="SimSun" w:cs="SimSun"/>
          <w:b/>
          <w:i w:val="0"/>
          <w:sz w:val="24"/>
        </w:rPr>
        <w:t>精确一维化定理</w:t>
      </w:r>
      <w:r>
        <w:rPr>
          <w:rFonts w:ascii="SimSun" w:hAnsi="SimSun" w:eastAsia="SimSun" w:cs="SimSun"/>
          <w:b w:val="0"/>
          <w:i w:val="0"/>
          <w:sz w:val="24"/>
        </w:rPr>
        <w:t xml:space="preserve">：最优 </w:t>
      </w:r>
      <w:r>
        <w:rPr>
          <w:rFonts w:ascii="SimSun" w:hAnsi="SimSun" w:eastAsia="SimSun" w:cs="SimSun"/>
          <w:b w:val="0"/>
          <w:i/>
          <w:sz w:val="24"/>
        </w:rPr>
        <w:t>N^*/D^*</w:t>
      </w:r>
      <w:r>
        <w:rPr>
          <w:rFonts w:ascii="SimSun" w:hAnsi="SimSun" w:eastAsia="SimSun" w:cs="SimSun"/>
          <w:b w:val="0"/>
          <w:i w:val="0"/>
          <w:sz w:val="24"/>
        </w:rPr>
        <w:t xml:space="preserve"> 仅由标度律指数决定，与 </w:t>
      </w:r>
      <w:r>
        <w:rPr>
          <w:rFonts w:ascii="SimSun" w:hAnsi="SimSun" w:eastAsia="SimSun" w:cs="SimSun"/>
          <w:b w:val="0"/>
          <w:i/>
          <w:sz w:val="24"/>
        </w:rPr>
        <w:t>Q,L_ctx,C</w:t>
      </w:r>
      <w:r>
        <w:rPr>
          <w:rFonts w:ascii="SimSun" w:hAnsi="SimSun" w:eastAsia="SimSun" w:cs="SimSun"/>
          <w:b w:val="0"/>
          <w:i w:val="0"/>
          <w:sz w:val="24"/>
        </w:rPr>
        <w:t xml:space="preserve"> 无关，得到闭式 </w:t>
      </w:r>
      <w:r>
        <w:rPr>
          <w:rFonts w:ascii="SimSun" w:hAnsi="SimSun" w:eastAsia="SimSun" w:cs="SimSun"/>
          <w:b w:val="0"/>
          <w:i/>
          <w:sz w:val="24"/>
        </w:rPr>
        <w:t>aN^-α+bD^-β=C_ρ(ND)^-ρ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ρ=0.1210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C_ρ=1.6325</w:t>
      </w:r>
      <w:r>
        <w:rPr>
          <w:rFonts w:ascii="SimSun" w:hAnsi="SimSun" w:eastAsia="SimSun" w:cs="SimSun"/>
          <w:b w:val="0"/>
          <w:i w:val="0"/>
          <w:sz w:val="24"/>
        </w:rPr>
        <w:t>）。解析给出</w:t>
      </w:r>
      <w:r>
        <w:rPr>
          <w:rFonts w:ascii="SimSun" w:hAnsi="SimSun" w:eastAsia="SimSun" w:cs="SimSun"/>
          <w:b/>
          <w:i w:val="0"/>
          <w:sz w:val="24"/>
        </w:rPr>
        <w:t>临界上下文长度 $L_{ctx}^{crit}=6/\eta=30000$</w:t>
      </w:r>
      <w:r>
        <w:rPr>
          <w:rFonts w:ascii="SimSun" w:hAnsi="SimSun" w:eastAsia="SimSun" w:cs="SimSun"/>
          <w:b w:val="0"/>
          <w:i w:val="0"/>
          <w:sz w:val="24"/>
        </w:rPr>
        <w:t>，并证明其与所有决策变量无关。定义"结构性转移"的三重判据（模式质变/份额变点/活跃约束切换），三法独立收敛于同一批转移点，揭示"低预算顾规模→中预算重质量→高预算质量饱和"的三区制规律。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问题四：技术演进分解与前沿预测。</w:t>
      </w:r>
      <w:r>
        <w:rPr>
          <w:rFonts w:ascii="SimSun" w:hAnsi="SimSun" w:eastAsia="SimSun" w:cs="SimSun"/>
          <w:b w:val="0"/>
          <w:i w:val="0"/>
          <w:sz w:val="24"/>
        </w:rPr>
        <w:t xml:space="preserve"> 建立"规模-能力-时间"二维模型 </w:t>
      </w:r>
      <w:r>
        <w:rPr>
          <w:rFonts w:ascii="SimSun" w:hAnsi="SimSun" w:eastAsia="SimSun" w:cs="SimSun"/>
          <w:b w:val="0"/>
          <w:i/>
          <w:sz w:val="24"/>
        </w:rPr>
        <w:t>y=4.460+14.428log10N+12.088τ</w:t>
      </w:r>
      <w:r>
        <w:rPr>
          <w:rFonts w:ascii="SimSun" w:hAnsi="SimSun" w:eastAsia="SimSun" w:cs="SimSun"/>
          <w:b w:val="0"/>
          <w:i w:val="0"/>
          <w:sz w:val="24"/>
        </w:rPr>
        <w:t>，并用</w:t>
      </w:r>
      <w:r>
        <w:rPr>
          <w:rFonts w:ascii="SimSun" w:hAnsi="SimSun" w:eastAsia="SimSun" w:cs="SimSun"/>
          <w:b/>
          <w:i w:val="0"/>
          <w:sz w:val="24"/>
        </w:rPr>
        <w:t>固定规模分箱前沿位移 + 规模分布迁移</w:t>
      </w:r>
      <w:r>
        <w:rPr>
          <w:rFonts w:ascii="SimSun" w:hAnsi="SimSun" w:eastAsia="SimSun" w:cs="SimSun"/>
          <w:b w:val="0"/>
          <w:i w:val="0"/>
          <w:sz w:val="24"/>
        </w:rPr>
        <w:t xml:space="preserve">的双通道分解，分离出非规模技术进步 </w:t>
      </w:r>
      <w:r>
        <w:rPr>
          <w:rFonts w:ascii="SimSun" w:hAnsi="SimSun" w:eastAsia="SimSun" w:cs="SimSun"/>
          <w:b w:val="0"/>
          <w:i/>
          <w:sz w:val="24"/>
        </w:rPr>
        <w:t>≈14.5</w:t>
      </w:r>
      <w:r>
        <w:rPr>
          <w:rFonts w:ascii="SimSun" w:hAnsi="SimSun" w:eastAsia="SimSun" w:cs="SimSun"/>
          <w:b w:val="0"/>
          <w:i w:val="0"/>
          <w:sz w:val="24"/>
        </w:rPr>
        <w:t xml:space="preserve"> 分/年（四条独立路径一致），而规模扩张贡献几近为零（前沿规模非但未扩张反而收缩）。采用饱和增长模型预测算力放缓三情景下 12/24 月前沿边界，给出 bootstrap 不确定性区间；并利用 Loss–Benchmark 桥接数据识别出模型类型混杂（instruct 比 base 平均高 5.54 分）这一关键误差源。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本文的创新点：</w:t>
      </w:r>
      <w:r>
        <w:rPr>
          <w:rFonts w:ascii="SimSun" w:hAnsi="SimSun" w:eastAsia="SimSun" w:cs="SimSun"/>
          <w:b w:val="0"/>
          <w:i w:val="0"/>
          <w:sz w:val="24"/>
        </w:rPr>
        <w:t xml:space="preserve"> ① 提出"三步去规模归一化"，破解配比-损失模型的规模混淆，实现跨量级泛化；② 通过族内标定与口径诊断，将两个独立数据源（A 配比实验、B 质量实验）统一到同一广义标度律；③ 证明"精确一维化定理"与"临界上下文长度与全部决策变量无关"，将三维非线性规划精确降维；④ 用"固定规模分箱"将技术进步从规模扩张中</w:t>
      </w:r>
      <w:r>
        <w:rPr>
          <w:rFonts w:ascii="SimSun" w:hAnsi="SimSun" w:eastAsia="SimSun" w:cs="SimSun"/>
          <w:b/>
          <w:i w:val="0"/>
          <w:sz w:val="24"/>
        </w:rPr>
        <w:t>干净地分离</w:t>
      </w:r>
      <w:r>
        <w:rPr>
          <w:rFonts w:ascii="SimSun" w:hAnsi="SimSun" w:eastAsia="SimSun" w:cs="SimSun"/>
          <w:b w:val="0"/>
          <w:i w:val="0"/>
          <w:sz w:val="24"/>
        </w:rPr>
        <w:t>，得到口径稳健的贡献分解；⑤ 给出可解释的能力前沿饱和增长预测与不确定性量化。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关键词：</w:t>
      </w:r>
      <w:r>
        <w:rPr>
          <w:rFonts w:ascii="SimSun" w:hAnsi="SimSun" w:eastAsia="SimSun" w:cs="SimSun"/>
          <w:b w:val="0"/>
          <w:i w:val="0"/>
          <w:sz w:val="24"/>
        </w:rPr>
        <w:t xml:space="preserve"> 大语言模型；标度律；数据质量评价；领域配比；算力约束优化；结构性转移；能力前沿预测；因果分解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目录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[一、问题重述](#一问题重述)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[二、问题分析](#二问题分析)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[三、模型假设与符号说明](#三模型假设与符号说明)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[四、问题一：数据质量评价、冲突消解与配比建模](#四问题一数据质量评价冲突消解与配比建模)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[五、问题二：跨维度数据融合与广义标度律](#五问题二跨维度数据融合与广义标度律)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[六、问题三：算力约束下的多维资源联合优化与结构性转移](#六问题三算力约束下的多维资源联合优化与结构性转移)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[七、问题四：技术演进分解与前沿预测](#七问题四技术演进分解与前沿预测)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[八、模型检验与灵敏度分析](#八模型检验与灵敏度分析)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[九、模型的评价、改进与推广](#九模型的评价改进与推广)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[十、结论](#十结论)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[参考文献](#参考文献)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[附录](#附录)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一、问题重述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1.1 问题背景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以大语言模型（LLM）为代表的人工智能技术发展迅速。大模型训练可类比为培养高质量学生：参数量 </w:t>
      </w:r>
      <w:r>
        <w:rPr>
          <w:rFonts w:ascii="SimSun" w:hAnsi="SimSun" w:eastAsia="SimSun" w:cs="SimSun"/>
          <w:b w:val="0"/>
          <w:i/>
          <w:sz w:val="24"/>
        </w:rPr>
        <w:t>N</w:t>
      </w:r>
      <w:r>
        <w:rPr>
          <w:rFonts w:ascii="SimSun" w:hAnsi="SimSun" w:eastAsia="SimSun" w:cs="SimSun"/>
          <w:b w:val="0"/>
          <w:i w:val="0"/>
          <w:sz w:val="24"/>
        </w:rPr>
        <w:t xml:space="preserve"> 相当于脑容量，训练数据量 </w:t>
      </w:r>
      <w:r>
        <w:rPr>
          <w:rFonts w:ascii="SimSun" w:hAnsi="SimSun" w:eastAsia="SimSun" w:cs="SimSun"/>
          <w:b w:val="0"/>
          <w:i/>
          <w:sz w:val="24"/>
        </w:rPr>
        <w:t>D</w:t>
      </w:r>
      <w:r>
        <w:rPr>
          <w:rFonts w:ascii="SimSun" w:hAnsi="SimSun" w:eastAsia="SimSun" w:cs="SimSun"/>
          <w:b w:val="0"/>
          <w:i w:val="0"/>
          <w:sz w:val="24"/>
        </w:rPr>
        <w:t xml:space="preserve"> 相当于阅读量，计算量 </w:t>
      </w:r>
      <w:r>
        <w:rPr>
          <w:rFonts w:ascii="SimSun" w:hAnsi="SimSun" w:eastAsia="SimSun" w:cs="SimSun"/>
          <w:b w:val="0"/>
          <w:i/>
          <w:sz w:val="24"/>
        </w:rPr>
        <w:t>C</w:t>
      </w:r>
      <w:r>
        <w:rPr>
          <w:rFonts w:ascii="SimSun" w:hAnsi="SimSun" w:eastAsia="SimSun" w:cs="SimSun"/>
          <w:b w:val="0"/>
          <w:i w:val="0"/>
          <w:sz w:val="24"/>
        </w:rPr>
        <w:t xml:space="preserve"> 相当于教育经费，数据质量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相当于教材质量，领域配比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相当于各科课时分配。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标度律刻画模型损失随规模变化的经验规律，常见形式为 </w:t>
      </w:r>
      <w:r>
        <w:rPr>
          <w:rFonts w:ascii="SimSun" w:hAnsi="SimSun" w:eastAsia="SimSun" w:cs="SimSun"/>
          <w:b w:val="0"/>
          <w:i/>
          <w:sz w:val="24"/>
        </w:rPr>
        <w:t>L(N,D)=E+A N^-α+B D^-β</w:t>
      </w:r>
      <w:r>
        <w:rPr>
          <w:rFonts w:ascii="SimSun" w:hAnsi="SimSun" w:eastAsia="SimSun" w:cs="SimSun"/>
          <w:b w:val="0"/>
          <w:i w:val="0"/>
          <w:sz w:val="24"/>
        </w:rPr>
        <w:t xml:space="preserve">。随着高质量语料需求持续增长，干净数据日益稀缺、数据污染日趋严重，"数据墙"问题突出，数据质量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与领域配比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对模型能力的作用不容忽视（如 OpenScholar-8B 在若干任务上以 80 亿参数超越 GPT-4o）。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扩大规模、提升质量、延长上下文均需付出算力代价，而算力有限；上下文越长，注意力与 KV 缓存开销越高，会挤压可用预算。本赛题要求建立参数规模、数据规模、数据质量、领域配比与 Loss 之间的关系，并研究算力约束下的资源配置。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1.2 需要解决的问题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四问构成一条递进主线：</w:t>
      </w:r>
      <w:r>
        <w:rPr>
          <w:rFonts w:ascii="SimSun" w:hAnsi="SimSun" w:eastAsia="SimSun" w:cs="SimSun"/>
          <w:b/>
          <w:i w:val="0"/>
          <w:sz w:val="24"/>
        </w:rPr>
        <w:t>问题一刻画数据本身的质量与配比，问题二把数据因素纳入标度律，问题三在算力预算下求解最优配置，问题四用历史评测数据检验规律并预测能力前沿；前一问的输出是后一问的输入。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问题一（数据质量评价、冲突消解与配比建模）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（1）对质量指标预处理、统一方向、建立综合评价模型，给出样本/语料/领域级质量评分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>，说明聚合方式；使用 A1–A3 全量并给出扩展集对照。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（2）定义"冲突"、分析成因、建立含冲突消解的综合评价模型；抽样集覆盖 + 扩展集检验。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（3）利用 A4–A15 建立 17 域配比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与交叉熵损失的定量关系，处理单纯形约束，在检验集 A6–A11 验证，用外推表 A12–A15 讨论稳健性。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问题二（跨维度数据融合与广义标度律）</w:t>
      </w:r>
      <w:r>
        <w:rPr>
          <w:rFonts w:ascii="SimSun" w:hAnsi="SimSun" w:eastAsia="SimSun" w:cs="SimSun"/>
          <w:b w:val="0"/>
          <w:i w:val="0"/>
          <w:sz w:val="24"/>
        </w:rPr>
        <w:t xml:space="preserve"> 综合附件 A、B 建立同时含 </w:t>
      </w:r>
      <w:r>
        <w:rPr>
          <w:rFonts w:ascii="SimSun" w:hAnsi="SimSun" w:eastAsia="SimSun" w:cs="SimSun"/>
          <w:b w:val="0"/>
          <w:i/>
          <w:sz w:val="24"/>
        </w:rPr>
        <w:t>N,D,Q,p</w:t>
      </w:r>
      <w:r>
        <w:rPr>
          <w:rFonts w:ascii="SimSun" w:hAnsi="SimSun" w:eastAsia="SimSun" w:cs="SimSun"/>
          <w:b w:val="0"/>
          <w:i w:val="0"/>
          <w:sz w:val="24"/>
        </w:rPr>
        <w:t xml:space="preserve"> 的广义标度律；分析边际效用与弹性，讨论领域替代/互补，推导质量与规模可相互替代的条件；完成参数估计、检验与验证。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问题三（算力约束下的多维资源联合优化与结构性转移）</w:t>
      </w:r>
      <w:r>
        <w:rPr>
          <w:rFonts w:ascii="SimSun" w:hAnsi="SimSun" w:eastAsia="SimSun" w:cs="SimSun"/>
          <w:b w:val="0"/>
          <w:i w:val="0"/>
          <w:sz w:val="24"/>
        </w:rPr>
        <w:t xml:space="preserve"> 在 </w:t>
      </w:r>
      <w:r>
        <w:rPr>
          <w:rFonts w:ascii="SimSun" w:hAnsi="SimSun" w:eastAsia="SimSun" w:cs="SimSun"/>
          <w:b w:val="0"/>
          <w:i/>
          <w:sz w:val="24"/>
        </w:rPr>
        <w:t>C_train=6ND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SimSun" w:hAnsi="SimSun" w:eastAsia="SimSun" w:cs="SimSun"/>
          <w:b w:val="0"/>
          <w:i/>
          <w:sz w:val="24"/>
        </w:rPr>
        <w:t>C_Q=D[g(Q)-g(Q_0)]_+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SimSun" w:hAnsi="SimSun" w:eastAsia="SimSun" w:cs="SimSun"/>
          <w:b w:val="0"/>
          <w:i/>
          <w:sz w:val="24"/>
        </w:rPr>
        <w:t>C_attn=η ND L_ctx</w:t>
      </w:r>
      <w:r>
        <w:rPr>
          <w:rFonts w:ascii="SimSun" w:hAnsi="SimSun" w:eastAsia="SimSun" w:cs="SimSun"/>
          <w:b w:val="0"/>
          <w:i w:val="0"/>
          <w:sz w:val="24"/>
        </w:rPr>
        <w:t xml:space="preserve"> 三项成本下，求 </w:t>
      </w:r>
      <w:r>
        <w:rPr>
          <w:rFonts w:ascii="SimSun" w:hAnsi="SimSun" w:eastAsia="SimSun" w:cs="SimSun"/>
          <w:b w:val="0"/>
          <w:i/>
          <w:sz w:val="24"/>
        </w:rPr>
        <w:t>N,D,Q</w:t>
      </w:r>
      <w:r>
        <w:rPr>
          <w:rFonts w:ascii="SimSun" w:hAnsi="SimSun" w:eastAsia="SimSun" w:cs="SimSun"/>
          <w:b w:val="0"/>
          <w:i w:val="0"/>
          <w:sz w:val="24"/>
        </w:rPr>
        <w:t xml:space="preserve">（及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>）的最优配置；分析预算跨量级时的</w:t>
      </w:r>
      <w:r>
        <w:rPr>
          <w:rFonts w:ascii="SimSun" w:hAnsi="SimSun" w:eastAsia="SimSun" w:cs="SimSun"/>
          <w:b/>
          <w:i w:val="0"/>
          <w:sz w:val="24"/>
        </w:rPr>
        <w:t>结构性转移</w:t>
      </w:r>
      <w:r>
        <w:rPr>
          <w:rFonts w:ascii="SimSun" w:hAnsi="SimSun" w:eastAsia="SimSun" w:cs="SimSun"/>
          <w:b w:val="0"/>
          <w:i w:val="0"/>
          <w:sz w:val="24"/>
        </w:rPr>
        <w:t xml:space="preserve">并给出数学定义与识别方法；解析给出 </w:t>
      </w:r>
      <w:r>
        <w:rPr>
          <w:rFonts w:ascii="SimSun" w:hAnsi="SimSun" w:eastAsia="SimSun" w:cs="SimSun"/>
          <w:b w:val="0"/>
          <w:i/>
          <w:sz w:val="24"/>
        </w:rPr>
        <w:t>L_ctx^crit=6/η</w:t>
      </w:r>
      <w:r>
        <w:rPr>
          <w:rFonts w:ascii="SimSun" w:hAnsi="SimSun" w:eastAsia="SimSun" w:cs="SimSun"/>
          <w:b w:val="0"/>
          <w:i w:val="0"/>
          <w:sz w:val="24"/>
        </w:rPr>
        <w:t xml:space="preserve"> 并做敏感性分析。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问题四（技术演进分析与前沿预测）</w:t>
      </w:r>
      <w:r>
        <w:rPr>
          <w:rFonts w:ascii="SimSun" w:hAnsi="SimSun" w:eastAsia="SimSun" w:cs="SimSun"/>
          <w:b w:val="0"/>
          <w:i w:val="0"/>
          <w:sz w:val="24"/>
        </w:rPr>
        <w:t xml:space="preserve"> 结合附件 C 建立动力学/因果推断模型，分离"规模扩张"与"非规模技术进步"的贡献占比；在算力放缓情景下预测未来 12/24 月开源模型能力前沿边界并做不确定性分析；说明能力度量、开源口径、模型类型与时间轴口径；用 Loss–Benchmark 桥接数据建立映射并讨论误差影响。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二、问题分析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2.1 总体思路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四问的建模逻辑呈链式结构：</w:t>
      </w:r>
    </w:p>
    <w:p>
      <w:pPr>
        <w:keepNext w:val="0"/>
        <w:spacing w:line="240" w:lineRule="auto" w:before="40" w:after="40"/>
        <w:ind w:left="340"/>
        <w:jc w:val="left"/>
        <w:shd w:val="clear" w:fill="F2F2F2"/>
      </w:pPr>
      <w:r>
        <w:rPr>
          <w:rFonts w:ascii="Consolas" w:hAnsi="Consolas" w:eastAsia="Consolas" w:cs="Consolas"/>
          <w:b w:val="0"/>
          <w:i w:val="0"/>
          <w:sz w:val="18"/>
        </w:rPr>
        <w:t>问题一：数据质量 Q + 配比 p + 质量-配比-损失关系</w:t>
        <w:br/>
        <w:t xml:space="preserve">   │（输出 17 域质量 q、配比损失弹性）</w:t>
        <w:br/>
        <w:t xml:space="preserve">   ▼</w:t>
        <w:br/>
        <w:t>问题二：广义标度律 L(N,D,Q,p)  ←── 融合附件 A/B 两个独立实验</w:t>
        <w:br/>
        <w:t xml:space="preserve">   │（输出可微的 L(N,D,Q)）</w:t>
        <w:br/>
        <w:t xml:space="preserve">   ▼</w:t>
        <w:br/>
        <w:t>问题三：算力约束 min L(N,D,Q) s.t. C_train+C_Q+C_attn ≤ C</w:t>
        <w:br/>
        <w:t xml:space="preserve">   │（输出最优配置与结构转移规律）</w:t>
        <w:br/>
        <w:t xml:space="preserve">   ▼</w:t>
        <w:br/>
        <w:t>问题四：Benchmark 能力前沿 = f(历史演进) → 规模 vs 技术分解 → 前沿预测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四问之间通过"损失 Loss"与"能力 Benchmark"两个可互相桥接的度量贯穿，形成一致的物理图景。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2.2 关键难点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质量指标方向与量纲不统一</w:t>
      </w:r>
      <w:r>
        <w:rPr>
          <w:rFonts w:ascii="SimSun" w:hAnsi="SimSun" w:eastAsia="SimSun" w:cs="SimSun"/>
          <w:b w:val="0"/>
          <w:i w:val="0"/>
          <w:sz w:val="24"/>
        </w:rPr>
        <w:t>：22 个指标含正向/负向/区间型，含标量/列表型，须统一为"越高越好"。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跨体系域不一致</w:t>
      </w:r>
      <w:r>
        <w:rPr>
          <w:rFonts w:ascii="SimSun" w:hAnsi="SimSun" w:eastAsia="SimSun" w:cs="SimSun"/>
          <w:b w:val="0"/>
          <w:i w:val="0"/>
          <w:sz w:val="24"/>
        </w:rPr>
        <w:t>：质量数据 7 域与配方实验 17 域体系不同，须自建映射。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规模混淆</w:t>
      </w:r>
      <w:r>
        <w:rPr>
          <w:rFonts w:ascii="SimSun" w:hAnsi="SimSun" w:eastAsia="SimSun" w:cs="SimSun"/>
          <w:b w:val="0"/>
          <w:i w:val="0"/>
          <w:sz w:val="24"/>
        </w:rPr>
        <w:t>：损失随模型规模系统性漂移，直接回归会把"规模效应"误当"配比效应"。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口径陷阱</w:t>
      </w:r>
      <w:r>
        <w:rPr>
          <w:rFonts w:ascii="SimSun" w:hAnsi="SimSun" w:eastAsia="SimSun" w:cs="SimSun"/>
          <w:b w:val="0"/>
          <w:i w:val="0"/>
          <w:sz w:val="24"/>
        </w:rPr>
        <w:t>：附件 B8 的质量方向与 B6/B7 相反，须诊断并统一。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三维非线性规划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N,D,Q</w:t>
      </w:r>
      <w:r>
        <w:rPr>
          <w:rFonts w:ascii="SimSun" w:hAnsi="SimSun" w:eastAsia="SimSun" w:cs="SimSun"/>
          <w:b w:val="0"/>
          <w:i w:val="0"/>
          <w:sz w:val="24"/>
        </w:rPr>
        <w:t xml:space="preserve"> 三变量 + 三项成本 + 单纯形约束，须降维求解。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规模扩张与技术进步混淆</w:t>
      </w:r>
      <w:r>
        <w:rPr>
          <w:rFonts w:ascii="SimSun" w:hAnsi="SimSun" w:eastAsia="SimSun" w:cs="SimSun"/>
          <w:b w:val="0"/>
          <w:i w:val="0"/>
          <w:sz w:val="24"/>
        </w:rPr>
        <w:t>：前沿能力随时间上升，同时规模也在变化，须设计</w:t>
      </w:r>
      <w:r>
        <w:rPr>
          <w:rFonts w:ascii="SimSun" w:hAnsi="SimSun" w:eastAsia="SimSun" w:cs="SimSun"/>
          <w:b/>
          <w:i w:val="0"/>
          <w:sz w:val="24"/>
        </w:rPr>
        <w:t>能干净分离两力</w:t>
      </w:r>
      <w:r>
        <w:rPr>
          <w:rFonts w:ascii="SimSun" w:hAnsi="SimSun" w:eastAsia="SimSun" w:cs="SimSun"/>
          <w:b w:val="0"/>
          <w:i w:val="0"/>
          <w:sz w:val="24"/>
        </w:rPr>
        <w:t>的分解口径。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外推的不确定性</w:t>
      </w:r>
      <w:r>
        <w:rPr>
          <w:rFonts w:ascii="SimSun" w:hAnsi="SimSun" w:eastAsia="SimSun" w:cs="SimSun"/>
          <w:b w:val="0"/>
          <w:i w:val="0"/>
          <w:sz w:val="24"/>
        </w:rPr>
        <w:t>：benchmark 有硬天花板，线性外推会失真。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2.3 技术路线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整体采用"</w:t>
      </w:r>
      <w:r>
        <w:rPr>
          <w:rFonts w:ascii="SimSun" w:hAnsi="SimSun" w:eastAsia="SimSun" w:cs="SimSun"/>
          <w:b/>
          <w:i w:val="0"/>
          <w:sz w:val="24"/>
        </w:rPr>
        <w:t>数据刻画 → 规律建模 → 约束优化 → 前沿预测</w:t>
      </w:r>
      <w:r>
        <w:rPr>
          <w:rFonts w:ascii="SimSun" w:hAnsi="SimSun" w:eastAsia="SimSun" w:cs="SimSun"/>
          <w:b w:val="0"/>
          <w:i w:val="0"/>
          <w:sz w:val="24"/>
        </w:rPr>
        <w:t>"四阶段流程，每一阶段的输出是下一阶段的输入，全部环节保留原始数据与过程文件，保证可复现。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三、模型假设与符号说明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3.1 模型假设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算力近似</w:t>
      </w:r>
      <w:r>
        <w:rPr>
          <w:rFonts w:ascii="SimSun" w:hAnsi="SimSun" w:eastAsia="SimSun" w:cs="SimSun"/>
          <w:b w:val="0"/>
          <w:i w:val="0"/>
          <w:sz w:val="24"/>
        </w:rPr>
        <w:t xml:space="preserve">：训练算力用 Chinchilla 近似 </w:t>
      </w:r>
      <w:r>
        <w:rPr>
          <w:rFonts w:ascii="SimSun" w:hAnsi="SimSun" w:eastAsia="SimSun" w:cs="SimSun"/>
          <w:b w:val="0"/>
          <w:i/>
          <w:sz w:val="24"/>
        </w:rPr>
        <w:t>C≈6ND</w:t>
      </w:r>
      <w:r>
        <w:rPr>
          <w:rFonts w:ascii="SimSun" w:hAnsi="SimSun" w:eastAsia="SimSun" w:cs="SimSun"/>
          <w:b w:val="0"/>
          <w:i w:val="0"/>
          <w:sz w:val="24"/>
        </w:rPr>
        <w:t xml:space="preserve">；求得的 </w:t>
      </w:r>
      <w:r>
        <w:rPr>
          <w:rFonts w:ascii="SimSun" w:hAnsi="SimSun" w:eastAsia="SimSun" w:cs="SimSun"/>
          <w:b w:val="0"/>
          <w:i/>
          <w:sz w:val="24"/>
        </w:rPr>
        <w:t>N,D</w:t>
      </w:r>
      <w:r>
        <w:rPr>
          <w:rFonts w:ascii="SimSun" w:hAnsi="SimSun" w:eastAsia="SimSun" w:cs="SimSun"/>
          <w:b w:val="0"/>
          <w:i w:val="0"/>
          <w:sz w:val="24"/>
        </w:rPr>
        <w:t xml:space="preserve"> 单位为十亿（B），</w:t>
      </w:r>
      <w:r>
        <w:rPr>
          <w:rFonts w:ascii="SimSun" w:hAnsi="SimSun" w:eastAsia="SimSun" w:cs="SimSun"/>
          <w:b w:val="0"/>
          <w:i/>
          <w:sz w:val="24"/>
        </w:rPr>
        <w:t>C</w:t>
      </w:r>
      <w:r>
        <w:rPr>
          <w:rFonts w:ascii="SimSun" w:hAnsi="SimSun" w:eastAsia="SimSun" w:cs="SimSun"/>
          <w:b w:val="0"/>
          <w:i w:val="0"/>
          <w:sz w:val="24"/>
        </w:rPr>
        <w:t xml:space="preserve"> 以 FLOPs 计。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质量可标量化</w:t>
      </w:r>
      <w:r>
        <w:rPr>
          <w:rFonts w:ascii="SimSun" w:hAnsi="SimSun" w:eastAsia="SimSun" w:cs="SimSun"/>
          <w:b w:val="0"/>
          <w:i w:val="0"/>
          <w:sz w:val="24"/>
        </w:rPr>
        <w:t xml:space="preserve">：多指标质量信息可压缩为 </w:t>
      </w:r>
      <w:r>
        <w:rPr>
          <w:rFonts w:ascii="SimSun" w:hAnsi="SimSun" w:eastAsia="SimSun" w:cs="SimSun"/>
          <w:b w:val="0"/>
          <w:i/>
          <w:sz w:val="24"/>
        </w:rPr>
        <w:t>[0,1]</w:t>
      </w:r>
      <w:r>
        <w:rPr>
          <w:rFonts w:ascii="SimSun" w:hAnsi="SimSun" w:eastAsia="SimSun" w:cs="SimSun"/>
          <w:b w:val="0"/>
          <w:i w:val="0"/>
          <w:sz w:val="24"/>
        </w:rPr>
        <w:t xml:space="preserve"> 上的标量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>，且可跨样本比较。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损失可比性</w:t>
      </w:r>
      <w:r>
        <w:rPr>
          <w:rFonts w:ascii="SimSun" w:hAnsi="SimSun" w:eastAsia="SimSun" w:cs="SimSun"/>
          <w:b w:val="0"/>
          <w:i w:val="0"/>
          <w:sz w:val="24"/>
        </w:rPr>
        <w:t>：不同数据集的损失差异可分解为"规模基线 + 域可分的幅度缩放 + 配比引起的相对偏移"。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能力可由 Benchmark 综合度量</w:t>
      </w:r>
      <w:r>
        <w:rPr>
          <w:rFonts w:ascii="SimSun" w:hAnsi="SimSun" w:eastAsia="SimSun" w:cs="SimSun"/>
          <w:b w:val="0"/>
          <w:i w:val="0"/>
          <w:sz w:val="24"/>
        </w:rPr>
        <w:t>：问题四用 Open LLM Leaderboard 的 6 项 benchmark 归一化平均作为能力代理。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技术进步的连续性</w:t>
      </w:r>
      <w:r>
        <w:rPr>
          <w:rFonts w:ascii="SimSun" w:hAnsi="SimSun" w:eastAsia="SimSun" w:cs="SimSun"/>
          <w:b w:val="0"/>
          <w:i w:val="0"/>
          <w:sz w:val="24"/>
        </w:rPr>
        <w:t>：在观测窗内，非规模技术进步可用时间趋势近似表示（并检验其与规模的共线性）。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半合成数据的使用边界</w:t>
      </w:r>
      <w:r>
        <w:rPr>
          <w:rFonts w:ascii="SimSun" w:hAnsi="SimSun" w:eastAsia="SimSun" w:cs="SimSun"/>
          <w:b w:val="0"/>
          <w:i w:val="0"/>
          <w:sz w:val="24"/>
        </w:rPr>
        <w:t>：B6–B8 等半合成数据仅作补充分析与形状核验，不作为直接实验观测。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3.2 符号说明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符号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含义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单位/范围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N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模型参数量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D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训练 Token 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数据质量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[0,1]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p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17 域配比向量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单纯形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∑_j p_j=1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L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验证集交叉熵损失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无量纲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C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总算力预算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FLOPs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L_ctx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上下文窗口长度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token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注意力开销系数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2×10^-4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不可约损失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无量纲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a,α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参数项系数与指数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b,β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数据项系数与指数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γ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质量弹性指数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y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Benchmark 综合能力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0–100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四、问题一：数据质量评价、冲突消解与配比建模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4.1 数据与预处理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附件 A 提供两类数据：质量信号 A1（抽样集 51,230 条）、A2/A3（arxiv/github 扩展集共 221,275 条），含 22 个质量指标；配方实验 A4–A15（6 个规模、1,161 条"17 域配比 → 13 域损失"记录）。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22 指标含 14 个标量型（DSIR 重要性 3 个、RPS 文本统计 11 个）与 8 个列表型（fluency_en、modernbert×4、qurater、ad_en、fineweb_edu）。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方向统一</w:t>
      </w:r>
      <w:r>
        <w:rPr>
          <w:rFonts w:ascii="SimSun" w:hAnsi="SimSun" w:eastAsia="SimSun" w:cs="SimSun"/>
          <w:b w:val="0"/>
          <w:i w:val="0"/>
          <w:sz w:val="24"/>
        </w:rPr>
        <w:t>：按题面要求统一为"越高越好"。负向指标（</w:t>
      </w:r>
      <w:r>
        <w:rPr>
          <w:rFonts w:ascii="Consolas" w:hAnsi="Consolas" w:eastAsia="Consolas" w:cs="Consolas"/>
          <w:b w:val="0"/>
          <w:i w:val="0"/>
          <w:sz w:val="22"/>
        </w:rPr>
        <w:t>ad_en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2"/>
        </w:rPr>
        <w:t>rps_doc_frac_no_alph_words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2"/>
        </w:rPr>
        <w:t>rps_doc_frac_chars_top_2gram/3gram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2"/>
        </w:rPr>
        <w:t>rps_lines_uppercase_letter_fraction</w:t>
      </w:r>
      <w:r>
        <w:rPr>
          <w:rFonts w:ascii="SimSun" w:hAnsi="SimSun" w:eastAsia="SimSun" w:cs="SimSun"/>
          <w:b w:val="0"/>
          <w:i w:val="0"/>
          <w:sz w:val="24"/>
        </w:rPr>
        <w:t>、</w:t>
      </w:r>
      <w:r>
        <w:rPr>
          <w:rFonts w:ascii="Consolas" w:hAnsi="Consolas" w:eastAsia="Consolas" w:cs="Consolas"/>
          <w:b w:val="0"/>
          <w:i w:val="0"/>
          <w:sz w:val="22"/>
        </w:rPr>
        <w:t>rps_lines_numerical_chars_fraction</w:t>
      </w:r>
      <w:r>
        <w:rPr>
          <w:rFonts w:ascii="SimSun" w:hAnsi="SimSun" w:eastAsia="SimSun" w:cs="SimSun"/>
          <w:b w:val="0"/>
          <w:i w:val="0"/>
          <w:sz w:val="24"/>
        </w:rPr>
        <w:t xml:space="preserve">）做补转换 </w:t>
      </w:r>
      <w:r>
        <w:rPr>
          <w:rFonts w:ascii="SimSun" w:hAnsi="SimSun" w:eastAsia="SimSun" w:cs="SimSun"/>
          <w:b w:val="0"/>
          <w:i/>
          <w:sz w:val="24"/>
        </w:rPr>
        <w:t>x'=1-x</w:t>
      </w:r>
      <w:r>
        <w:rPr>
          <w:rFonts w:ascii="SimSun" w:hAnsi="SimSun" w:eastAsia="SimSun" w:cs="SimSun"/>
          <w:b w:val="0"/>
          <w:i w:val="0"/>
          <w:sz w:val="24"/>
        </w:rPr>
        <w:t>；区间型指标（词数、句数、平均词长，记为方向 0）做对数化 + 双侧塌陷。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列表型压缩</w:t>
      </w:r>
      <w:r>
        <w:rPr>
          <w:rFonts w:ascii="SimSun" w:hAnsi="SimSun" w:eastAsia="SimSun" w:cs="SimSun"/>
          <w:b w:val="0"/>
          <w:i w:val="0"/>
          <w:sz w:val="24"/>
        </w:rPr>
        <w:t xml:space="preserve">：binary 型取对数几率均值 </w:t>
      </w:r>
      <w:r>
        <w:rPr>
          <w:rFonts w:ascii="SimSun" w:hAnsi="SimSun" w:eastAsia="SimSun" w:cs="SimSun"/>
          <w:b w:val="0"/>
          <w:i/>
          <w:sz w:val="24"/>
        </w:rPr>
        <w:t>tilde x=frac1K∑_klogfracv_k+epsilon1-v_k+epsilon</w:t>
      </w:r>
      <w:r>
        <w:rPr>
          <w:rFonts w:ascii="SimSun" w:hAnsi="SimSun" w:eastAsia="SimSun" w:cs="SimSun"/>
          <w:b w:val="0"/>
          <w:i w:val="0"/>
          <w:sz w:val="24"/>
        </w:rPr>
        <w:t xml:space="preserve">；multi_softmax 型取归一化后的期望等级 </w:t>
      </w:r>
      <w:r>
        <w:rPr>
          <w:rFonts w:ascii="SimSun" w:hAnsi="SimSun" w:eastAsia="SimSun" w:cs="SimSun"/>
          <w:b w:val="0"/>
          <w:i/>
          <w:sz w:val="24"/>
        </w:rPr>
        <w:t>tilde x=∑_k ktilde v_k/∑_ktilde v_k</w:t>
      </w:r>
      <w:r>
        <w:rPr>
          <w:rFonts w:ascii="SimSun" w:hAnsi="SimSun" w:eastAsia="SimSun" w:cs="SimSun"/>
          <w:b w:val="0"/>
          <w:i w:val="0"/>
          <w:sz w:val="24"/>
        </w:rPr>
        <w:t>。严格遵守 nan-aware：对全 NaN 记录以同数据集同指标中位数填补并标记。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稳健归一化</w:t>
      </w:r>
      <w:r>
        <w:rPr>
          <w:rFonts w:ascii="SimSun" w:hAnsi="SimSun" w:eastAsia="SimSun" w:cs="SimSun"/>
          <w:b w:val="0"/>
          <w:i w:val="0"/>
          <w:sz w:val="24"/>
        </w:rPr>
        <w:t>：采用 1%/99% 分位的稳健 Min-Max，分位点仅在抽样集估计后应用于全部数据集，保证口径一致：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z_ij=clip!≤ft(fracx_ij-q_0.01,jq_0.99,j-q_0.01,j,0,1)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4.2 综合评价模型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构建四类赋权并组合：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等权 EW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w_j=1/22</w:t>
      </w:r>
      <w:r>
        <w:rPr>
          <w:rFonts w:ascii="SimSun" w:hAnsi="SimSun" w:eastAsia="SimSun" w:cs="SimSun"/>
          <w:b w:val="0"/>
          <w:i w:val="0"/>
          <w:sz w:val="24"/>
        </w:rPr>
        <w:t>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熵权 EWM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e_j=-frac1ln n∑_i p_ijln p_ij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w_j=frac1-e_j∑_k(1-e_k)</w:t>
      </w:r>
      <w:r>
        <w:rPr>
          <w:rFonts w:ascii="SimSun" w:hAnsi="SimSun" w:eastAsia="SimSun" w:cs="SimSun"/>
          <w:b w:val="0"/>
          <w:i w:val="0"/>
          <w:sz w:val="24"/>
        </w:rPr>
        <w:t>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CRITIC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C_j=σ_j∑_k(1-ρ_jk)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w_j=C_j/∑_k C_k</w:t>
      </w:r>
      <w:r>
        <w:rPr>
          <w:rFonts w:ascii="SimSun" w:hAnsi="SimSun" w:eastAsia="SimSun" w:cs="SimSun"/>
          <w:b w:val="0"/>
          <w:i w:val="0"/>
          <w:sz w:val="24"/>
        </w:rPr>
        <w:t>（兼顾对比强度与冲突性）；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PCA</w:t>
      </w:r>
      <w:r>
        <w:rPr>
          <w:rFonts w:ascii="SimSun" w:hAnsi="SimSun" w:eastAsia="SimSun" w:cs="SimSun"/>
          <w:b w:val="0"/>
          <w:i w:val="0"/>
          <w:sz w:val="24"/>
        </w:rPr>
        <w:t>：SVD 取累积方差贡献 85.57% 的前 11 个主成分，以载荷加权；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组合 COMBO</w:t>
      </w:r>
      <w:r>
        <w:rPr>
          <w:rFonts w:ascii="SimSun" w:hAnsi="SimSun" w:eastAsia="SimSun" w:cs="SimSun"/>
          <w:b w:val="0"/>
          <w:i w:val="0"/>
          <w:sz w:val="24"/>
        </w:rPr>
        <w:t>：CRITIC 与 EWM 的几何平均归一。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boxedQ_i=∑_j=1^22w_j^comboz_ij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4.3 结果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抽样集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bar Q=0.5166</w:t>
      </w:r>
      <w:r>
        <w:rPr>
          <w:rFonts w:ascii="SimSun" w:hAnsi="SimSun" w:eastAsia="SimSun" w:cs="SimSun"/>
          <w:b w:val="0"/>
          <w:i w:val="0"/>
          <w:sz w:val="24"/>
        </w:rPr>
        <w:t>，标准差 0.2093，中位 0.5177，5%/95% 分位 0.1621/0.8605。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一致性</w:t>
      </w:r>
      <w:r>
        <w:rPr>
          <w:rFonts w:ascii="SimSun" w:hAnsi="SimSun" w:eastAsia="SimSun" w:cs="SimSun"/>
          <w:b w:val="0"/>
          <w:i w:val="0"/>
          <w:sz w:val="24"/>
        </w:rPr>
        <w:t xml:space="preserve">：五方案 Kendall 协同系数 </w:t>
      </w:r>
      <w:r>
        <w:rPr>
          <w:rFonts w:ascii="SimSun" w:hAnsi="SimSun" w:eastAsia="SimSun" w:cs="SimSun"/>
          <w:b w:val="0"/>
          <w:i/>
          <w:sz w:val="24"/>
        </w:rPr>
        <w:t>W=0.8756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chi^2=2.24×10^5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p≈0</w:t>
      </w:r>
      <w:r>
        <w:rPr>
          <w:rFonts w:ascii="SimSun" w:hAnsi="SimSun" w:eastAsia="SimSun" w:cs="SimSun"/>
          <w:b w:val="0"/>
          <w:i w:val="0"/>
          <w:sz w:val="24"/>
        </w:rPr>
        <w:t>），EW–CRITIC 秩相关 0.978，EWM–COMBO 0.981。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域级质量</w:t>
      </w:r>
      <w:r>
        <w:rPr>
          <w:rFonts w:ascii="SimSun" w:hAnsi="SimSun" w:eastAsia="SimSun" w:cs="SimSun"/>
          <w:b w:val="0"/>
          <w:i w:val="0"/>
          <w:sz w:val="24"/>
        </w:rPr>
        <w:t xml:space="preserve">（按 </w:t>
      </w:r>
      <w:r>
        <w:rPr>
          <w:rFonts w:ascii="SimSun" w:hAnsi="SimSun" w:eastAsia="SimSun" w:cs="SimSun"/>
          <w:b w:val="0"/>
          <w:i/>
          <w:sz w:val="24"/>
        </w:rPr>
        <w:t>n</w:t>
      </w:r>
      <w:r>
        <w:rPr>
          <w:rFonts w:ascii="SimSun" w:hAnsi="SimSun" w:eastAsia="SimSun" w:cs="SimSun"/>
          <w:b w:val="0"/>
          <w:i w:val="0"/>
          <w:sz w:val="24"/>
        </w:rPr>
        <w:t xml:space="preserve"> 加权）：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域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n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 均值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排名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arxiv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1,419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0.7569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stackexchange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10,000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0.6161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commoncrawl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9,640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0.5967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10,000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0.5677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github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10,000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0.4107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book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171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0.3660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wikipedia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10,000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0.3630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扩展集对照</w:t>
      </w:r>
      <w:r>
        <w:rPr>
          <w:rFonts w:ascii="SimSun" w:hAnsi="SimSun" w:eastAsia="SimSun" w:cs="SimSun"/>
          <w:b w:val="0"/>
          <w:i w:val="0"/>
          <w:sz w:val="24"/>
        </w:rPr>
        <w:t>：arxiv 独立复算 0.7537（偏差 −0.0032）、github 0.4079（偏差 −0.0028），偏差均 &lt; 0.004（约 0.3% 相对误差），</w:t>
      </w:r>
      <w:r>
        <w:rPr>
          <w:rFonts w:ascii="SimSun" w:hAnsi="SimSun" w:eastAsia="SimSun" w:cs="SimSun"/>
          <w:b/>
          <w:i w:val="0"/>
          <w:sz w:val="24"/>
        </w:rPr>
        <w:t>验证评分体系可迁移、稳健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18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质量分布与域得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1　(a) 抽样集综合质量分 </w:t>
      </w:r>
      <w:r>
        <w:rPr>
          <w:rFonts w:ascii="SimSun" w:hAnsi="SimSun" w:eastAsia="SimSun" w:cs="SimSun"/>
          <w:b w:val="0"/>
          <w:i/>
          <w:sz w:val="21"/>
        </w:rPr>
        <w:t>Q</w:t>
      </w:r>
      <w:r>
        <w:rPr>
          <w:rFonts w:ascii="SimSun" w:hAnsi="SimSun" w:eastAsia="SimSun" w:cs="SimSun"/>
          <w:b w:val="0"/>
          <w:i w:val="0"/>
          <w:sz w:val="21"/>
        </w:rPr>
        <w:t xml:space="preserve"> 分布；(b) 7 个质量域质量排序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0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赋权与一致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2　(a) 五种赋权方案下 22 指标的权重；(b) 赋权方案排序一致性检验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4.4 质量冲突消解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将 22 指标归入 3 个语义族：F1 分类器语义、F2 DSIR 重要性、F3 文本统计。族得分 </w:t>
      </w:r>
      <w:r>
        <w:rPr>
          <w:rFonts w:ascii="SimSun" w:hAnsi="SimSun" w:eastAsia="SimSun" w:cs="SimSun"/>
          <w:b w:val="0"/>
          <w:i/>
          <w:sz w:val="24"/>
        </w:rPr>
        <w:t>F_i,f</w:t>
      </w:r>
      <w:r>
        <w:rPr>
          <w:rFonts w:ascii="SimSun" w:hAnsi="SimSun" w:eastAsia="SimSun" w:cs="SimSun"/>
          <w:b w:val="0"/>
          <w:i w:val="0"/>
          <w:sz w:val="24"/>
        </w:rPr>
        <w:t xml:space="preserve"> 取族内归一前标准化均值，族间冲突度定义为族得分标准差：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D^fam_i=√tfrac13∑_f=1^3≤ft(F_i,f-bar F_i)^2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冲突判定为 </w:t>
      </w:r>
      <w:r>
        <w:rPr>
          <w:rFonts w:ascii="SimSun" w:hAnsi="SimSun" w:eastAsia="SimSun" w:cs="SimSun"/>
          <w:b w:val="0"/>
          <w:i/>
          <w:sz w:val="24"/>
        </w:rPr>
        <w:t>D^fam_i&gt;p_90(D^fam)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结果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bar D^fam=0.2402</w:t>
      </w:r>
      <w:r>
        <w:rPr>
          <w:rFonts w:ascii="SimSun" w:hAnsi="SimSun" w:eastAsia="SimSun" w:cs="SimSun"/>
          <w:b w:val="0"/>
          <w:i w:val="0"/>
          <w:sz w:val="24"/>
        </w:rPr>
        <w:t>，冲突率 10.0%；</w:t>
      </w:r>
      <w:r>
        <w:rPr>
          <w:rFonts w:ascii="SimSun" w:hAnsi="SimSun" w:eastAsia="SimSun" w:cs="SimSun"/>
          <w:b w:val="0"/>
          <w:i/>
          <w:sz w:val="24"/>
        </w:rPr>
        <w:t>corr(D^fam,Q)=mathbf-0.859</w:t>
      </w:r>
      <w:r>
        <w:rPr>
          <w:rFonts w:ascii="SimSun" w:hAnsi="SimSun" w:eastAsia="SimSun" w:cs="SimSun"/>
          <w:b w:val="0"/>
          <w:i w:val="0"/>
          <w:sz w:val="24"/>
        </w:rPr>
        <w:t>。</w:t>
      </w:r>
      <w:r>
        <w:rPr>
          <w:rFonts w:ascii="SimSun" w:hAnsi="SimSun" w:eastAsia="SimSun" w:cs="SimSun"/>
          <w:b/>
          <w:i w:val="0"/>
          <w:sz w:val="24"/>
        </w:rPr>
        <w:t>冲突是低质量样本的系统性标志</w:t>
      </w:r>
      <w:r>
        <w:rPr>
          <w:rFonts w:ascii="SimSun" w:hAnsi="SimSun" w:eastAsia="SimSun" w:cs="SimSun"/>
          <w:b w:val="0"/>
          <w:i w:val="0"/>
          <w:sz w:val="24"/>
        </w:rPr>
        <w:t>，而非随机噪声。成因分析显示 F2（DSIR）携带强域先验（c4/github≈0.97，arxiv/book≈0.5–0.7），是冲突主要来源。扩展集冲突率同为 10.00%，结论成立。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三条消解规则（族平衡/冲突感知加权/可信度门控）与主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的秩相关分别为 0.9000、0.8824、0.8379，</w:t>
      </w:r>
      <w:r>
        <w:rPr>
          <w:rFonts w:ascii="SimSun" w:hAnsi="SimSun" w:eastAsia="SimSun" w:cs="SimSun"/>
          <w:b/>
          <w:i w:val="0"/>
          <w:sz w:val="24"/>
        </w:rPr>
        <w:t>族平衡方案最稳健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1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冲突诊断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3　(a) 族间冲突度分布；(b) 冲突度 vs 综合质量（</w:t>
      </w:r>
      <w:r>
        <w:rPr>
          <w:rFonts w:ascii="SimSun" w:hAnsi="SimSun" w:eastAsia="SimSun" w:cs="SimSun"/>
          <w:b w:val="0"/>
          <w:i/>
          <w:sz w:val="21"/>
        </w:rPr>
        <w:t>r=-0.859</w:t>
      </w:r>
      <w:r>
        <w:rPr>
          <w:rFonts w:ascii="SimSun" w:hAnsi="SimSun" w:eastAsia="SimSun" w:cs="SimSun"/>
          <w:b w:val="0"/>
          <w:i w:val="0"/>
          <w:sz w:val="21"/>
        </w:rPr>
        <w:t>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4.5 跨体系域映射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质量域 7 个与配方域 17 个体系不一致，采用三级映射：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等级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定义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配方域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L1 direct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直接对应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arxiv, github, stackexchange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L2 near_direct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近似对应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wikipedia_en, gutenberg_pg_19, pile_cc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L3 inferred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形态指纹迁移推断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其余 11 域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L3 用 10 个 RPS 文本统计构造形态指纹，余弦相似度加权迁移 </w:t>
      </w:r>
      <w:r>
        <w:rPr>
          <w:rFonts w:ascii="SimSun" w:hAnsi="SimSun" w:eastAsia="SimSun" w:cs="SimSun"/>
          <w:b w:val="0"/>
          <w:i/>
          <w:sz w:val="24"/>
        </w:rPr>
        <w:t>hat Q^L3_d=∑_ffracs_df∑_f's_df'Q_f</w:t>
      </w:r>
      <w:r>
        <w:rPr>
          <w:rFonts w:ascii="SimSun" w:hAnsi="SimSun" w:eastAsia="SimSun" w:cs="SimSun"/>
          <w:b w:val="0"/>
          <w:i w:val="0"/>
          <w:sz w:val="24"/>
        </w:rPr>
        <w:t xml:space="preserve">。得到 17 域质量向量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>（arxiv 0.7569 最高，wikipedia_en 0.3630 最低）。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4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跨体系域映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4　17 个配方域的质量得分（问题一输出，供问题二/三使用）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4.6 配比-损失建模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核心难点</w:t>
      </w:r>
      <w:r>
        <w:rPr>
          <w:rFonts w:ascii="SimSun" w:hAnsi="SimSun" w:eastAsia="SimSun" w:cs="SimSun"/>
          <w:b w:val="0"/>
          <w:i w:val="0"/>
          <w:sz w:val="24"/>
        </w:rPr>
        <w:t>：13 域损失随规模单调下降且幅度收缩（1M→70B 损失均值 5.28→1.41），直接回归会学到"规模"而非"配比"。为此提出</w:t>
      </w:r>
      <w:r>
        <w:rPr>
          <w:rFonts w:ascii="SimSun" w:hAnsi="SimSun" w:eastAsia="SimSun" w:cs="SimSun"/>
          <w:b/>
          <w:i w:val="0"/>
          <w:sz w:val="24"/>
        </w:rPr>
        <w:t>三步去规模归一化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第1步 行中心化： L^c_ij=L_ij-tfrac113textstyle∑_k L_ik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第2步 逐域幅度标准化： L^z_ij=L^c_ij/sd_j(L^c_· j)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第3步 列中心化： y_ij=L^z_ij-tfrac1ntextstyle∑_i L^z_ij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目标 </w:t>
      </w:r>
      <w:r>
        <w:rPr>
          <w:rFonts w:ascii="SimSun" w:hAnsi="SimSun" w:eastAsia="SimSun" w:cs="SimSun"/>
          <w:b w:val="0"/>
          <w:i/>
          <w:sz w:val="24"/>
        </w:rPr>
        <w:t>y_i=∑_j w_j y_ij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w_jpropto1/sd_j(L^c_train)</w:t>
      </w:r>
      <w:r>
        <w:rPr>
          <w:rFonts w:ascii="SimSun" w:hAnsi="SimSun" w:eastAsia="SimSun" w:cs="SimSun"/>
          <w:b w:val="0"/>
          <w:i w:val="0"/>
          <w:sz w:val="24"/>
        </w:rPr>
        <w:t>。配比特征取 log 配比、集中度（熵/最大占比）与二次交互项、质量交互项，用对数空间岭回归。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模型规格对比</w:t>
      </w:r>
      <w:r>
        <w:rPr>
          <w:rFonts w:ascii="SimSun" w:hAnsi="SimSun" w:eastAsia="SimSun" w:cs="SimSun"/>
          <w:b w:val="0"/>
          <w:i w:val="0"/>
          <w:sz w:val="24"/>
        </w:rPr>
        <w:t>（5 折 CV）：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规格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特征数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CV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R^2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test_1m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test_60m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est_10b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est_70b</w:t>
            </w:r>
          </w:p>
        </w:tc>
      </w:tr>
      <w:tr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linear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19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0.8629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0.836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0.589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0.896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0.896</w:t>
            </w:r>
          </w:p>
        </w:tc>
      </w:tr>
      <w:tr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log_quad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155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0.8821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0.858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0.697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0.888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0.881</w:t>
            </w:r>
          </w:p>
        </w:tc>
      </w:tr>
      <w:tr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log_q_quad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308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0.8807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0.858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0.697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0.887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0.880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最优规格 log_quad</w:t>
      </w:r>
      <w:r>
        <w:rPr>
          <w:rFonts w:ascii="SimSun" w:hAnsi="SimSun" w:eastAsia="SimSun" w:cs="SimSun"/>
          <w:b w:val="0"/>
          <w:i w:val="0"/>
          <w:sz w:val="24"/>
        </w:rPr>
        <w:t xml:space="preserve">。检验集 </w:t>
      </w:r>
      <w:r>
        <w:rPr>
          <w:rFonts w:ascii="SimSun" w:hAnsi="SimSun" w:eastAsia="SimSun" w:cs="SimSun"/>
          <w:b w:val="0"/>
          <w:i/>
          <w:sz w:val="24"/>
        </w:rPr>
        <w:t>R^2</w:t>
      </w:r>
      <w:r>
        <w:rPr>
          <w:rFonts w:ascii="SimSun" w:hAnsi="SimSun" w:eastAsia="SimSun" w:cs="SimSun"/>
          <w:b w:val="0"/>
          <w:i w:val="0"/>
          <w:sz w:val="24"/>
        </w:rPr>
        <w:t xml:space="preserve">：1M 为 0.858、60M 为 0.697、10B 为 0.888、70B 为 0.881，秩相关 0.93–0.96。13 个损失域中 12 个在 60M 上 </w:t>
      </w:r>
      <w:r>
        <w:rPr>
          <w:rFonts w:ascii="SimSun" w:hAnsi="SimSun" w:eastAsia="SimSun" w:cs="SimSun"/>
          <w:b w:val="0"/>
          <w:i/>
          <w:sz w:val="24"/>
        </w:rPr>
        <w:t>R^2&gt;0.6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配比损失拟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5　配比→损失模型预测 vs 实际（双重中心化加权损失 </w:t>
      </w:r>
      <w:r>
        <w:rPr>
          <w:rFonts w:ascii="SimSun" w:hAnsi="SimSun" w:eastAsia="SimSun" w:cs="SimSun"/>
          <w:b w:val="0"/>
          <w:i/>
          <w:sz w:val="21"/>
        </w:rPr>
        <w:t>y</w:t>
      </w:r>
      <w:r>
        <w:rPr>
          <w:rFonts w:ascii="SimSun" w:hAnsi="SimSun" w:eastAsia="SimSun" w:cs="SimSun"/>
          <w:b w:val="0"/>
          <w:i w:val="0"/>
          <w:sz w:val="21"/>
        </w:rPr>
        <w:t>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关于质量 $Q$ 的引入论证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Consolas" w:hAnsi="Consolas" w:eastAsia="Consolas" w:cs="Consolas"/>
          <w:b w:val="0"/>
          <w:i w:val="0"/>
          <w:sz w:val="22"/>
        </w:rPr>
        <w:t>log_q</w:t>
      </w:r>
      <w:r>
        <w:rPr>
          <w:rFonts w:ascii="SimSun" w:hAnsi="SimSun" w:eastAsia="SimSun" w:cs="SimSun"/>
          <w:b w:val="0"/>
          <w:i w:val="0"/>
          <w:sz w:val="24"/>
        </w:rPr>
        <w:t xml:space="preserve"> 与 </w:t>
      </w:r>
      <w:r>
        <w:rPr>
          <w:rFonts w:ascii="Consolas" w:hAnsi="Consolas" w:eastAsia="Consolas" w:cs="Consolas"/>
          <w:b w:val="0"/>
          <w:i w:val="0"/>
          <w:sz w:val="22"/>
        </w:rPr>
        <w:t>linear</w:t>
      </w:r>
      <w:r>
        <w:rPr>
          <w:rFonts w:ascii="SimSun" w:hAnsi="SimSun" w:eastAsia="SimSun" w:cs="SimSun"/>
          <w:b w:val="0"/>
          <w:i w:val="0"/>
          <w:sz w:val="24"/>
        </w:rPr>
        <w:t xml:space="preserve"> 几乎无差异（CV 0.8632 vs 0.8629），说明把域质量作为配比特征引入对预测增益有限——因为 17 域质量除少数极端域外集中在 0.587–0.642 窄区间。</w:t>
      </w:r>
      <w:r>
        <w:rPr>
          <w:rFonts w:ascii="SimSun" w:hAnsi="SimSun" w:eastAsia="SimSun" w:cs="SimSun"/>
          <w:b/>
          <w:i w:val="0"/>
          <w:sz w:val="24"/>
        </w:rPr>
        <w:t>建议保留 $q$ 用于物理阐释与质量敏感度分析，而非作为配比模型的必要特征。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4.7 关键科学发现：规模不变性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（1）结构保持</w:t>
      </w:r>
      <w:r>
        <w:rPr>
          <w:rFonts w:ascii="SimSun" w:hAnsi="SimSun" w:eastAsia="SimSun" w:cs="SimSun"/>
          <w:b w:val="0"/>
          <w:i w:val="0"/>
          <w:sz w:val="24"/>
        </w:rPr>
        <w:t xml:space="preserve">：test_1m 与 test_60m 共用相同配比设计，逐域相对损失跨规模相关 </w:t>
      </w:r>
      <w:r>
        <w:rPr>
          <w:rFonts w:ascii="SimSun" w:hAnsi="SimSun" w:eastAsia="SimSun" w:cs="SimSun"/>
          <w:b w:val="0"/>
          <w:i/>
          <w:sz w:val="24"/>
        </w:rPr>
        <w:t>r=0.96sim0.99</w:t>
      </w:r>
      <w:r>
        <w:rPr>
          <w:rFonts w:ascii="SimSun" w:hAnsi="SimSun" w:eastAsia="SimSun" w:cs="SimSun"/>
          <w:b w:val="0"/>
          <w:i w:val="0"/>
          <w:sz w:val="24"/>
        </w:rPr>
        <w:t>（平均 0.9862）——</w:t>
      </w:r>
      <w:r>
        <w:rPr>
          <w:rFonts w:ascii="SimSun" w:hAnsi="SimSun" w:eastAsia="SimSun" w:cs="SimSun"/>
          <w:b/>
          <w:i w:val="0"/>
          <w:sz w:val="24"/>
        </w:rPr>
        <w:t>配比-损失结构跨规模高度保持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（2）幅度收缩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sd_70B/sd_1M≈0.26</w:t>
      </w:r>
      <w:r>
        <w:rPr>
          <w:rFonts w:ascii="SimSun" w:hAnsi="SimSun" w:eastAsia="SimSun" w:cs="SimSun"/>
          <w:b w:val="0"/>
          <w:i w:val="0"/>
          <w:sz w:val="24"/>
        </w:rPr>
        <w:t>——大模型下损失可调空间压缩至约 1/4。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（3）同域自效应符号翻转</w:t>
      </w:r>
      <w:r>
        <w:rPr>
          <w:rFonts w:ascii="SimSun" w:hAnsi="SimSun" w:eastAsia="SimSun" w:cs="SimSun"/>
          <w:b w:val="0"/>
          <w:i w:val="0"/>
          <w:sz w:val="24"/>
        </w:rPr>
        <w:t>（核心发现）：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损失域</w:t>
            </w:r>
          </w:p>
        </w:tc>
        <w:tc>
          <w:tcPr>
            <w:tcW w:type="dxa" w:w="1758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1M</w:t>
            </w:r>
          </w:p>
        </w:tc>
        <w:tc>
          <w:tcPr>
            <w:tcW w:type="dxa" w:w="1758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60M</w:t>
            </w:r>
          </w:p>
        </w:tc>
        <w:tc>
          <w:tcPr>
            <w:tcW w:type="dxa" w:w="1758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1B</w:t>
            </w:r>
          </w:p>
        </w:tc>
        <w:tc>
          <w:tcPr>
            <w:tcW w:type="dxa" w:w="1758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70B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arxiv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−0.813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−0.805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−0.803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−0.872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stackexchange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−0.285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−0.340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−0.148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−0.271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dm_mathematics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−0.063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+0.031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+0.113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−0.270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github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+0.063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+0.109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+0.095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−0.060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pile_cc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+0.398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+0.216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+0.149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+0.643</w:t>
            </w:r>
          </w:p>
        </w:tc>
      </w:tr>
      <w:tr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wikipedia_en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+0.179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+0.181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+0.325</w:t>
            </w:r>
          </w:p>
        </w:tc>
        <w:tc>
          <w:tcPr>
            <w:tcW w:type="dxa" w:w="1758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+0.203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仅 arxiv/freelaw/stackexchange 保持经典负效应；pile_cc/wikipedia_en 在所有尺度均正效应；dm_mathematics/github 呈尺度依赖的符号变化。</w:t>
      </w:r>
      <w:r>
        <w:rPr>
          <w:rFonts w:ascii="SimSun" w:hAnsi="SimSun" w:eastAsia="SimSun" w:cs="SimSun"/>
          <w:b w:val="0"/>
          <w:i w:val="0"/>
          <w:sz w:val="24"/>
        </w:rPr>
        <w:t xml:space="preserve"> 这是问题三"结构性转移"的微观机制证据。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98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规模依赖自效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9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6　同域自效应：13 域 × 6 模型规模（负=本域数据量增加降低本域相对损失）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五、问题二：跨维度数据融合与广义标度律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5.1 经典标度律复核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在 B1（Pythia 真实训练轨迹，1176 点）上对比两种形式：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形式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表达式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R^2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RMSE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加性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E+aN^-α+bD^-β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1.00000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1.5e-4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乘积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E+A N^-αD^-β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0.92983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0.0906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加性形式完胜。拟合得：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boxedL(N,D)=1.6898+0.3540N^-0.3400+1.2403D^-0.2799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残差 std </w:t>
      </w:r>
      <w:r>
        <w:rPr>
          <w:rFonts w:ascii="SimSun" w:hAnsi="SimSun" w:eastAsia="SimSun" w:cs="SimSun"/>
          <w:b w:val="0"/>
          <w:i/>
          <w:sz w:val="24"/>
        </w:rPr>
        <w:t>1.5×10^-4</w:t>
      </w:r>
      <w:r>
        <w:rPr>
          <w:rFonts w:ascii="SimSun" w:hAnsi="SimSun" w:eastAsia="SimSun" w:cs="SimSun"/>
          <w:b w:val="0"/>
          <w:i w:val="0"/>
          <w:sz w:val="24"/>
        </w:rPr>
        <w:t xml:space="preserve">，仅浮点舍入量级。留一规模 CV 的 </w:t>
      </w:r>
      <w:r>
        <w:rPr>
          <w:rFonts w:ascii="SimSun" w:hAnsi="SimSun" w:eastAsia="SimSun" w:cs="SimSun"/>
          <w:b w:val="0"/>
          <w:i/>
          <w:sz w:val="24"/>
        </w:rPr>
        <w:t>R^2</w:t>
      </w:r>
      <w:r>
        <w:rPr>
          <w:rFonts w:ascii="SimSun" w:hAnsi="SimSun" w:eastAsia="SimSun" w:cs="SimSun"/>
          <w:b w:val="0"/>
          <w:i w:val="0"/>
          <w:sz w:val="24"/>
        </w:rPr>
        <w:t xml:space="preserve"> 均值 1.0000，参数高度稳定。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族间验证</w:t>
      </w:r>
      <w:r>
        <w:rPr>
          <w:rFonts w:ascii="SimSun" w:hAnsi="SimSun" w:eastAsia="SimSun" w:cs="SimSun"/>
          <w:b w:val="0"/>
          <w:i w:val="0"/>
          <w:sz w:val="24"/>
        </w:rPr>
        <w:t>：直接用 B1 参数预测 B2（Cerebras）崩溃（</w:t>
      </w:r>
      <w:r>
        <w:rPr>
          <w:rFonts w:ascii="SimSun" w:hAnsi="SimSun" w:eastAsia="SimSun" w:cs="SimSun"/>
          <w:b w:val="0"/>
          <w:i/>
          <w:sz w:val="24"/>
        </w:rPr>
        <w:t>R^2=-5.07</w:t>
      </w:r>
      <w:r>
        <w:rPr>
          <w:rFonts w:ascii="SimSun" w:hAnsi="SimSun" w:eastAsia="SimSun" w:cs="SimSun"/>
          <w:b w:val="0"/>
          <w:i w:val="0"/>
          <w:sz w:val="24"/>
        </w:rPr>
        <w:t xml:space="preserve">），诊断发现 B2 的 </w:t>
      </w:r>
      <w:r>
        <w:rPr>
          <w:rFonts w:ascii="SimSun" w:hAnsi="SimSun" w:eastAsia="SimSun" w:cs="SimSun"/>
          <w:b w:val="0"/>
          <w:i/>
          <w:sz w:val="24"/>
        </w:rPr>
        <w:t>D</w:t>
      </w:r>
      <w:r>
        <w:rPr>
          <w:rFonts w:ascii="SimSun" w:hAnsi="SimSun" w:eastAsia="SimSun" w:cs="SimSun"/>
          <w:b w:val="0"/>
          <w:i w:val="0"/>
          <w:sz w:val="24"/>
        </w:rPr>
        <w:t xml:space="preserve"> 项等效尺度差 996 倍。</w:t>
      </w:r>
      <w:r>
        <w:rPr>
          <w:rFonts w:ascii="SimSun" w:hAnsi="SimSun" w:eastAsia="SimSun" w:cs="SimSun"/>
          <w:b/>
          <w:i w:val="0"/>
          <w:sz w:val="24"/>
        </w:rPr>
        <w:t>族内标定</w:t>
      </w:r>
      <w:r>
        <w:rPr>
          <w:rFonts w:ascii="SimSun" w:hAnsi="SimSun" w:eastAsia="SimSun" w:cs="SimSun"/>
          <w:b w:val="0"/>
          <w:i w:val="0"/>
          <w:sz w:val="24"/>
        </w:rPr>
        <w:t xml:space="preserve">（固定 </w:t>
      </w:r>
      <w:r>
        <w:rPr>
          <w:rFonts w:ascii="SimSun" w:hAnsi="SimSun" w:eastAsia="SimSun" w:cs="SimSun"/>
          <w:b w:val="0"/>
          <w:i/>
          <w:sz w:val="24"/>
        </w:rPr>
        <w:t>α,β</w:t>
      </w:r>
      <w:r>
        <w:rPr>
          <w:rFonts w:ascii="SimSun" w:hAnsi="SimSun" w:eastAsia="SimSun" w:cs="SimSun"/>
          <w:b w:val="0"/>
          <w:i w:val="0"/>
          <w:sz w:val="24"/>
        </w:rPr>
        <w:t xml:space="preserve">，重估 </w:t>
      </w:r>
      <w:r>
        <w:rPr>
          <w:rFonts w:ascii="SimSun" w:hAnsi="SimSun" w:eastAsia="SimSun" w:cs="SimSun"/>
          <w:b w:val="0"/>
          <w:i/>
          <w:sz w:val="24"/>
        </w:rPr>
        <w:t>E,a,b</w:t>
      </w:r>
      <w:r>
        <w:rPr>
          <w:rFonts w:ascii="SimSun" w:hAnsi="SimSun" w:eastAsia="SimSun" w:cs="SimSun"/>
          <w:b w:val="0"/>
          <w:i w:val="0"/>
          <w:sz w:val="24"/>
        </w:rPr>
        <w:t xml:space="preserve">）后 </w:t>
      </w:r>
      <w:r>
        <w:rPr>
          <w:rFonts w:ascii="SimSun" w:hAnsi="SimSun" w:eastAsia="SimSun" w:cs="SimSun"/>
          <w:b w:val="0"/>
          <w:i/>
          <w:sz w:val="24"/>
        </w:rPr>
        <w:t>R^2</w:t>
      </w:r>
      <w:r>
        <w:rPr>
          <w:rFonts w:ascii="SimSun" w:hAnsi="SimSun" w:eastAsia="SimSun" w:cs="SimSun"/>
          <w:b w:val="0"/>
          <w:i w:val="0"/>
          <w:sz w:val="24"/>
        </w:rPr>
        <w:t xml:space="preserve"> 恢复到 0.9995，证明</w:t>
      </w:r>
      <w:r>
        <w:rPr>
          <w:rFonts w:ascii="SimSun" w:hAnsi="SimSun" w:eastAsia="SimSun" w:cs="SimSun"/>
          <w:b/>
          <w:i w:val="0"/>
          <w:sz w:val="24"/>
        </w:rPr>
        <w:t>函数形式跨族成立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0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经典标度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7　(a) 经典标度律预测 vs 实际；(b) </w:t>
      </w:r>
      <w:r>
        <w:rPr>
          <w:rFonts w:ascii="SimSun" w:hAnsi="SimSun" w:eastAsia="SimSun" w:cs="SimSun"/>
          <w:b w:val="0"/>
          <w:i/>
          <w:sz w:val="21"/>
        </w:rPr>
        <w:t>N</w:t>
      </w:r>
      <w:r>
        <w:rPr>
          <w:rFonts w:ascii="SimSun" w:hAnsi="SimSun" w:eastAsia="SimSun" w:cs="SimSun"/>
          <w:b w:val="0"/>
          <w:i w:val="0"/>
          <w:sz w:val="21"/>
        </w:rPr>
        <w:t>–</w:t>
      </w:r>
      <w:r>
        <w:rPr>
          <w:rFonts w:ascii="SimSun" w:hAnsi="SimSun" w:eastAsia="SimSun" w:cs="SimSun"/>
          <w:b w:val="0"/>
          <w:i/>
          <w:sz w:val="21"/>
        </w:rPr>
        <w:t>D</w:t>
      </w:r>
      <w:r>
        <w:rPr>
          <w:rFonts w:ascii="SimSun" w:hAnsi="SimSun" w:eastAsia="SimSun" w:cs="SimSun"/>
          <w:b w:val="0"/>
          <w:i w:val="0"/>
          <w:sz w:val="21"/>
        </w:rPr>
        <w:t xml:space="preserve"> 损失等值线；(c) 残差分布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5.2 关键发现：附件 B8 的质量口径反转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将损失对 </w:t>
      </w:r>
      <w:r>
        <w:rPr>
          <w:rFonts w:ascii="SimSun" w:hAnsi="SimSun" w:eastAsia="SimSun" w:cs="SimSun"/>
          <w:b w:val="0"/>
          <w:i/>
          <w:sz w:val="24"/>
        </w:rPr>
        <w:t>ln Q</w:t>
      </w:r>
      <w:r>
        <w:rPr>
          <w:rFonts w:ascii="SimSun" w:hAnsi="SimSun" w:eastAsia="SimSun" w:cs="SimSun"/>
          <w:b w:val="0"/>
          <w:i w:val="0"/>
          <w:sz w:val="24"/>
        </w:rPr>
        <w:t xml:space="preserve"> 做相关性：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数据集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n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corr(L,ln Q)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方向判定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B6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−0.317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质量↑损失↓ ✅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450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−0.290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质量↑损失↓ ✅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1704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+0.806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质量↑损失↑ ❌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按 </w:t>
      </w:r>
      <w:r>
        <w:rPr>
          <w:rFonts w:ascii="SimSun" w:hAnsi="SimSun" w:eastAsia="SimSun" w:cs="SimSun"/>
          <w:b w:val="0"/>
          <w:i/>
          <w:sz w:val="24"/>
        </w:rPr>
        <w:t>(N,D)</w:t>
      </w:r>
      <w:r>
        <w:rPr>
          <w:rFonts w:ascii="SimSun" w:hAnsi="SimSun" w:eastAsia="SimSun" w:cs="SimSun"/>
          <w:b w:val="0"/>
          <w:i w:val="0"/>
          <w:sz w:val="24"/>
        </w:rPr>
        <w:t xml:space="preserve"> 切片检查：B8 的 150 个切片中 43 个严格单调上升、0 个下降，且 </w:t>
      </w:r>
      <w:r>
        <w:rPr>
          <w:rFonts w:ascii="SimSun" w:hAnsi="SimSun" w:eastAsia="SimSun" w:cs="SimSun"/>
          <w:b w:val="0"/>
          <w:i/>
          <w:sz w:val="24"/>
        </w:rPr>
        <w:t>L≤0.5</w:t>
      </w:r>
      <w:r>
        <w:rPr>
          <w:rFonts w:ascii="SimSun" w:hAnsi="SimSun" w:eastAsia="SimSun" w:cs="SimSun"/>
          <w:b w:val="0"/>
          <w:i w:val="0"/>
          <w:sz w:val="24"/>
        </w:rPr>
        <w:t xml:space="preserve"> 被硬截断（364/1704 点）。逐切片拟合得 </w:t>
      </w:r>
      <w:r>
        <w:rPr>
          <w:rFonts w:ascii="SimSun" w:hAnsi="SimSun" w:eastAsia="SimSun" w:cs="SimSun"/>
          <w:b w:val="0"/>
          <w:i/>
          <w:sz w:val="24"/>
        </w:rPr>
        <w:t>L_B8=c_0(N,D)+c_1(N,D)· Q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c_1≈2.32&gt;0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R^2&gt;0.997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判定：B8 的 `Q_score` 实为"数据难度/污染度"口径，须作 $Q\to1-Q$ 反转。</w:t>
      </w:r>
      <w:r>
        <w:rPr>
          <w:rFonts w:ascii="SimSun" w:hAnsi="SimSun" w:eastAsia="SimSun" w:cs="SimSun"/>
          <w:b w:val="0"/>
          <w:i w:val="0"/>
          <w:sz w:val="24"/>
        </w:rPr>
        <w:t xml:space="preserve"> 反转后 B6/B7/B8 方向全部一致。后续以 B6/B7 为质量口径基准建模。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54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Q口径诊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8　(a) 全局 </w:t>
      </w:r>
      <w:r>
        <w:rPr>
          <w:rFonts w:ascii="SimSun" w:hAnsi="SimSun" w:eastAsia="SimSun" w:cs="SimSun"/>
          <w:b w:val="0"/>
          <w:i/>
          <w:sz w:val="21"/>
        </w:rPr>
        <w:t>L</w:t>
      </w:r>
      <w:r>
        <w:rPr>
          <w:rFonts w:ascii="SimSun" w:hAnsi="SimSun" w:eastAsia="SimSun" w:cs="SimSun"/>
          <w:b w:val="0"/>
          <w:i w:val="0"/>
          <w:sz w:val="21"/>
        </w:rPr>
        <w:t xml:space="preserve"> 与 </w:t>
      </w:r>
      <w:r>
        <w:rPr>
          <w:rFonts w:ascii="SimSun" w:hAnsi="SimSun" w:eastAsia="SimSun" w:cs="SimSun"/>
          <w:b w:val="0"/>
          <w:i/>
          <w:sz w:val="21"/>
        </w:rPr>
        <w:t>ln Q</w:t>
      </w:r>
      <w:r>
        <w:rPr>
          <w:rFonts w:ascii="SimSun" w:hAnsi="SimSun" w:eastAsia="SimSun" w:cs="SimSun"/>
          <w:b w:val="0"/>
          <w:i w:val="0"/>
          <w:sz w:val="21"/>
        </w:rPr>
        <w:t xml:space="preserve"> 方向；(b) 同规模切片：B7 下降 vs B8 上升；(c) B8 截断按 </w:t>
      </w:r>
      <w:r>
        <w:rPr>
          <w:rFonts w:ascii="SimSun" w:hAnsi="SimSun" w:eastAsia="SimSun" w:cs="SimSun"/>
          <w:b w:val="0"/>
          <w:i/>
          <w:sz w:val="21"/>
        </w:rPr>
        <w:t>Q</w:t>
      </w:r>
      <w:r>
        <w:rPr>
          <w:rFonts w:ascii="SimSun" w:hAnsi="SimSun" w:eastAsia="SimSun" w:cs="SimSun"/>
          <w:b w:val="0"/>
          <w:i w:val="0"/>
          <w:sz w:val="21"/>
        </w:rPr>
        <w:t xml:space="preserve"> 分布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5.3 广义标度律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以 </w:t>
      </w:r>
      <w:r>
        <w:rPr>
          <w:rFonts w:ascii="SimSun" w:hAnsi="SimSun" w:eastAsia="SimSun" w:cs="SimSun"/>
          <w:b w:val="0"/>
          <w:i/>
          <w:sz w:val="24"/>
        </w:rPr>
        <w:t>Q_0=1</w:t>
      </w:r>
      <w:r>
        <w:rPr>
          <w:rFonts w:ascii="SimSun" w:hAnsi="SimSun" w:eastAsia="SimSun" w:cs="SimSun"/>
          <w:b w:val="0"/>
          <w:i w:val="0"/>
          <w:sz w:val="24"/>
        </w:rPr>
        <w:t xml:space="preserve"> 为基准，构造 5 种满足退化性的形式：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代号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表达式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R^2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BIC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M4 整体质量弹性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E+(aN^-α+bD^-β)Q^-γ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0.96649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−2460.8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M1 双质量弹性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E+aN^-αQ^-γ_N+bD^-βQ^-γ_D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0.96675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−2458.2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M2 单质量弹性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E+aN^-α+bD^-βQ^-γ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0.95824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−2361.7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M0 经典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E+aN^-α+bD^-β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0.87944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−1890.7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M4 以 BIC 最优胜出</w:t>
      </w:r>
      <w:r>
        <w:rPr>
          <w:rFonts w:ascii="SimSun" w:hAnsi="SimSun" w:eastAsia="SimSun" w:cs="SimSun"/>
          <w:b w:val="0"/>
          <w:i w:val="0"/>
          <w:sz w:val="24"/>
        </w:rPr>
        <w:t>，物理含义最清晰（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作为共同因子整体缩放可约损失）。最终模型（B7 标定）：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boxedL(N,D,Q)=1.5132+≤ft(0.5327N^-0.2588+1.1921D^-0.2273)Q^-0.1184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参数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估计值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95% CI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1.51315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[1.3898, 1.6136]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a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0.53272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[0.4638, 0.6229]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α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0.25883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[0.2280, 0.2871]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b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1.19210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[1.1516, 1.2608]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β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0.22734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[0.1822, 0.2738]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γ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0.11837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[0.1058, 0.1311]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/>
          <w:sz w:val="24"/>
        </w:rPr>
        <w:t>R^2=0.96649</w:t>
      </w:r>
      <w:r>
        <w:rPr>
          <w:rFonts w:ascii="SimSun" w:hAnsi="SimSun" w:eastAsia="SimSun" w:cs="SimSun"/>
          <w:b w:val="0"/>
          <w:i w:val="0"/>
          <w:sz w:val="24"/>
        </w:rPr>
        <w:t xml:space="preserve">，RMSE 0.0624。B6 独立复现参数相对差多 </w:t>
      </w:r>
      <w:r>
        <w:rPr>
          <w:rFonts w:ascii="SimSun" w:hAnsi="SimSun" w:eastAsia="SimSun" w:cs="SimSun"/>
          <w:b w:val="0"/>
          <w:i/>
          <w:sz w:val="24"/>
        </w:rPr>
        <w:t>&lt;4%</w:t>
      </w:r>
      <w:r>
        <w:rPr>
          <w:rFonts w:ascii="SimSun" w:hAnsi="SimSun" w:eastAsia="SimSun" w:cs="SimSun"/>
          <w:b w:val="0"/>
          <w:i w:val="0"/>
          <w:sz w:val="24"/>
        </w:rPr>
        <w:t xml:space="preserve">（仅 </w:t>
      </w:r>
      <w:r>
        <w:rPr>
          <w:rFonts w:ascii="SimSun" w:hAnsi="SimSun" w:eastAsia="SimSun" w:cs="SimSun"/>
          <w:b w:val="0"/>
          <w:i/>
          <w:sz w:val="24"/>
        </w:rPr>
        <w:t>β</w:t>
      </w:r>
      <w:r>
        <w:rPr>
          <w:rFonts w:ascii="SimSun" w:hAnsi="SimSun" w:eastAsia="SimSun" w:cs="SimSun"/>
          <w:b w:val="0"/>
          <w:i w:val="0"/>
          <w:sz w:val="24"/>
        </w:rPr>
        <w:t xml:space="preserve"> 因 </w:t>
      </w:r>
      <w:r>
        <w:rPr>
          <w:rFonts w:ascii="SimSun" w:hAnsi="SimSun" w:eastAsia="SimSun" w:cs="SimSun"/>
          <w:b w:val="0"/>
          <w:i/>
          <w:sz w:val="24"/>
        </w:rPr>
        <w:t>D</w:t>
      </w:r>
      <w:r>
        <w:rPr>
          <w:rFonts w:ascii="SimSun" w:hAnsi="SimSun" w:eastAsia="SimSun" w:cs="SimSun"/>
          <w:b w:val="0"/>
          <w:i w:val="0"/>
          <w:sz w:val="24"/>
        </w:rPr>
        <w:t xml:space="preserve"> 网格窄偏差 10.6%）。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退化性硬检验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Q=1</w:t>
      </w:r>
      <w:r>
        <w:rPr>
          <w:rFonts w:ascii="SimSun" w:hAnsi="SimSun" w:eastAsia="SimSun" w:cs="SimSun"/>
          <w:b w:val="0"/>
          <w:i w:val="0"/>
          <w:sz w:val="24"/>
        </w:rPr>
        <w:t xml:space="preserve"> 时与经典律的结构等价误差 </w:t>
      </w:r>
      <w:r>
        <w:rPr>
          <w:rFonts w:ascii="SimSun" w:hAnsi="SimSun" w:eastAsia="SimSun" w:cs="SimSun"/>
          <w:b w:val="0"/>
          <w:i/>
          <w:sz w:val="24"/>
        </w:rPr>
        <w:t>max|Δ|=4.44×10^-16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/>
          <w:i w:val="0"/>
          <w:sz w:val="24"/>
        </w:rPr>
        <w:t>在机器精度意义上严格退化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44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广义标度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9　(a) M4 拟合预测 vs 实际（按 </w:t>
      </w:r>
      <w:r>
        <w:rPr>
          <w:rFonts w:ascii="SimSun" w:hAnsi="SimSun" w:eastAsia="SimSun" w:cs="SimSun"/>
          <w:b w:val="0"/>
          <w:i/>
          <w:sz w:val="21"/>
        </w:rPr>
        <w:t>Q</w:t>
      </w:r>
      <w:r>
        <w:rPr>
          <w:rFonts w:ascii="SimSun" w:hAnsi="SimSun" w:eastAsia="SimSun" w:cs="SimSun"/>
          <w:b w:val="0"/>
          <w:i w:val="0"/>
          <w:sz w:val="21"/>
        </w:rPr>
        <w:t xml:space="preserve"> 着色）；(b) 残差 vs </w:t>
      </w:r>
      <w:r>
        <w:rPr>
          <w:rFonts w:ascii="SimSun" w:hAnsi="SimSun" w:eastAsia="SimSun" w:cs="SimSun"/>
          <w:b w:val="0"/>
          <w:i/>
          <w:sz w:val="21"/>
        </w:rPr>
        <w:t>Q</w:t>
      </w:r>
      <w:r>
        <w:rPr>
          <w:rFonts w:ascii="SimSun" w:hAnsi="SimSun" w:eastAsia="SimSun" w:cs="SimSun"/>
          <w:b w:val="0"/>
          <w:i w:val="0"/>
          <w:sz w:val="21"/>
        </w:rPr>
        <w:t>；(c) 候选形式 BIC 对比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5.4 质量-数据量当量与配比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由可约项 </w:t>
      </w:r>
      <w:r>
        <w:rPr>
          <w:rFonts w:ascii="SimSun" w:hAnsi="SimSun" w:eastAsia="SimSun" w:cs="SimSun"/>
          <w:b w:val="0"/>
          <w:i/>
          <w:sz w:val="24"/>
        </w:rPr>
        <w:t>propto D^-βQ^-γ</w:t>
      </w:r>
      <w:r>
        <w:rPr>
          <w:rFonts w:ascii="SimSun" w:hAnsi="SimSun" w:eastAsia="SimSun" w:cs="SimSun"/>
          <w:b w:val="0"/>
          <w:i w:val="0"/>
          <w:sz w:val="24"/>
        </w:rPr>
        <w:t xml:space="preserve">，质量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的</w:t>
      </w:r>
      <w:r>
        <w:rPr>
          <w:rFonts w:ascii="SimSun" w:hAnsi="SimSun" w:eastAsia="SimSun" w:cs="SimSun"/>
          <w:b/>
          <w:i w:val="0"/>
          <w:sz w:val="24"/>
        </w:rPr>
        <w:t>等效数据量倍数</w:t>
      </w:r>
      <w:r>
        <w:rPr>
          <w:rFonts w:ascii="SimSun" w:hAnsi="SimSun" w:eastAsia="SimSun" w:cs="SimSun"/>
          <w:b w:val="0"/>
          <w:i w:val="0"/>
          <w:sz w:val="24"/>
        </w:rPr>
        <w:t xml:space="preserve">为 </w:t>
      </w:r>
      <w:r>
        <w:rPr>
          <w:rFonts w:ascii="SimSun" w:hAnsi="SimSun" w:eastAsia="SimSun" w:cs="SimSun"/>
          <w:b w:val="0"/>
          <w:i/>
          <w:sz w:val="24"/>
        </w:rPr>
        <w:t>Q^-γ/β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0.05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0.10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0.20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0.50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0.70</w:t>
            </w:r>
          </w:p>
        </w:tc>
        <w:tc>
          <w:tcPr>
            <w:tcW w:type="dxa" w:w="125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1.00</w:t>
            </w:r>
          </w:p>
        </w:tc>
      </w:tr>
      <w:tr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等效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D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倍数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23.8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11.3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5.4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3.30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1.53</w:t>
            </w:r>
          </w:p>
        </w:tc>
        <w:tc>
          <w:tcPr>
            <w:tcW w:type="dxa" w:w="125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1.00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读法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Q=0.5</w:t>
      </w:r>
      <w:r>
        <w:rPr>
          <w:rFonts w:ascii="SimSun" w:hAnsi="SimSun" w:eastAsia="SimSun" w:cs="SimSun"/>
          <w:b w:val="0"/>
          <w:i w:val="0"/>
          <w:sz w:val="24"/>
        </w:rPr>
        <w:t xml:space="preserve"> 的数据 ≈ 数据量放大 3.3 倍；质量翻倍（0.5→1.0）等价于数据量增加 230%。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配比引入</w:t>
      </w:r>
      <w:r>
        <w:rPr>
          <w:rFonts w:ascii="SimSun" w:hAnsi="SimSun" w:eastAsia="SimSun" w:cs="SimSun"/>
          <w:b w:val="0"/>
          <w:i w:val="0"/>
          <w:sz w:val="24"/>
        </w:rPr>
        <w:t xml:space="preserve">：将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与 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压缩为配比有效质量 </w:t>
      </w:r>
      <w:r>
        <w:rPr>
          <w:rFonts w:ascii="SimSun" w:hAnsi="SimSun" w:eastAsia="SimSun" w:cs="SimSun"/>
          <w:b w:val="0"/>
          <w:i/>
          <w:sz w:val="24"/>
        </w:rPr>
        <w:t>Q_mix=∑_j p_j q_j</w:t>
      </w:r>
      <w:r>
        <w:rPr>
          <w:rFonts w:ascii="SimSun" w:hAnsi="SimSun" w:eastAsia="SimSun" w:cs="SimSun"/>
          <w:b w:val="0"/>
          <w:i w:val="0"/>
          <w:sz w:val="24"/>
        </w:rPr>
        <w:t>。各情景：完美 1.0000、高质前5域 0.6603、均匀 0.5822、真实 SlimPajama 0.5621、低质后5域 0.4647。配比影响约 2.6%–3.6% 的损失抬升。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5.5 弹性与替代关系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定义 </w:t>
      </w:r>
      <w:r>
        <w:rPr>
          <w:rFonts w:ascii="SimSun" w:hAnsi="SimSun" w:eastAsia="SimSun" w:cs="SimSun"/>
          <w:b w:val="0"/>
          <w:i/>
          <w:sz w:val="24"/>
        </w:rPr>
        <w:t>η_X=-∂ln L/∂ln X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N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>(B)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D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>(B)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η_N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η_D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η_Q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η_D/η_N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150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0.0173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0.0101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0.0503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0.58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6.90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300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0.0110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0.0088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0.0413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0.80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70.0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1400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0.0066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0.0071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0.0311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1.08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1000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15000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0.0037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0.0055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0.0206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1.48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关键结论</w:t>
      </w:r>
      <w:r>
        <w:rPr>
          <w:rFonts w:ascii="SimSun" w:hAnsi="SimSun" w:eastAsia="SimSun" w:cs="SimSun"/>
          <w:b w:val="0"/>
          <w:i w:val="0"/>
          <w:sz w:val="24"/>
        </w:rPr>
        <w:t>：三弹性均随规模递减；</w:t>
      </w:r>
      <w:r>
        <w:rPr>
          <w:rFonts w:ascii="SimSun" w:hAnsi="SimSun" w:eastAsia="SimSun" w:cs="SimSun"/>
          <w:b w:val="0"/>
          <w:i/>
          <w:sz w:val="24"/>
        </w:rPr>
        <w:t>η_N</w:t>
      </w:r>
      <w:r>
        <w:rPr>
          <w:rFonts w:ascii="SimSun" w:hAnsi="SimSun" w:eastAsia="SimSun" w:cs="SimSun"/>
          <w:b w:val="0"/>
          <w:i w:val="0"/>
          <w:sz w:val="24"/>
        </w:rPr>
        <w:t xml:space="preserve"> 在小规模领先，</w:t>
      </w:r>
      <w:r>
        <w:rPr>
          <w:rFonts w:ascii="SimSun" w:hAnsi="SimSun" w:eastAsia="SimSun" w:cs="SimSun"/>
          <w:b/>
          <w:i w:val="0"/>
          <w:sz w:val="24"/>
        </w:rPr>
        <w:t>约 70B 处 $\eta_D$ 反超 $\eta_N$</w:t>
      </w:r>
      <w:r>
        <w:rPr>
          <w:rFonts w:ascii="SimSun" w:hAnsi="SimSun" w:eastAsia="SimSun" w:cs="SimSun"/>
          <w:b w:val="0"/>
          <w:i w:val="0"/>
          <w:sz w:val="24"/>
        </w:rPr>
        <w:t>——大规模模型瓶颈从"参数不足"转向"数据不足"；</w:t>
      </w:r>
      <w:r>
        <w:rPr>
          <w:rFonts w:ascii="SimSun" w:hAnsi="SimSun" w:eastAsia="SimSun" w:cs="SimSun"/>
          <w:b w:val="0"/>
          <w:i/>
          <w:sz w:val="24"/>
        </w:rPr>
        <w:t>η_Q</w:t>
      </w:r>
      <w:r>
        <w:rPr>
          <w:rFonts w:ascii="SimSun" w:hAnsi="SimSun" w:eastAsia="SimSun" w:cs="SimSun"/>
          <w:b w:val="0"/>
          <w:i w:val="0"/>
          <w:sz w:val="24"/>
        </w:rPr>
        <w:t xml:space="preserve"> 始终最高但绝对值小，是"温和而持续"的杠杆。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质量不改变最优配比（核心理论结论）</w:t>
      </w:r>
      <w:r>
        <w:rPr>
          <w:rFonts w:ascii="SimSun" w:hAnsi="SimSun" w:eastAsia="SimSun" w:cs="SimSun"/>
          <w:b w:val="0"/>
          <w:i w:val="0"/>
          <w:sz w:val="24"/>
        </w:rPr>
        <w:t xml:space="preserve">：等算力 </w:t>
      </w:r>
      <w:r>
        <w:rPr>
          <w:rFonts w:ascii="SimSun" w:hAnsi="SimSun" w:eastAsia="SimSun" w:cs="SimSun"/>
          <w:b w:val="0"/>
          <w:i/>
          <w:sz w:val="24"/>
        </w:rPr>
        <w:t>6ND≤ C</w:t>
      </w:r>
      <w:r>
        <w:rPr>
          <w:rFonts w:ascii="SimSun" w:hAnsi="SimSun" w:eastAsia="SimSun" w:cs="SimSun"/>
          <w:b w:val="0"/>
          <w:i w:val="0"/>
          <w:sz w:val="24"/>
        </w:rPr>
        <w:t xml:space="preserve"> 下一阶条件 </w:t>
      </w:r>
      <w:r>
        <w:rPr>
          <w:rFonts w:ascii="SimSun" w:hAnsi="SimSun" w:eastAsia="SimSun" w:cs="SimSun"/>
          <w:b w:val="0"/>
          <w:i/>
          <w:sz w:val="24"/>
        </w:rPr>
        <w:t>α aN^1-α=β bD^1-β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/>
          <w:i w:val="0"/>
          <w:sz w:val="24"/>
        </w:rPr>
        <w:t>乘性质量项 $Q^{-\gamma}$ 被完全抵消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N^*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D^*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D/N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0.30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23.49B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709.6B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30.21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23.49B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709.6B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30.21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最优 </w:t>
      </w:r>
      <w:r>
        <w:rPr>
          <w:rFonts w:ascii="SimSun" w:hAnsi="SimSun" w:eastAsia="SimSun" w:cs="SimSun"/>
          <w:b w:val="0"/>
          <w:i/>
          <w:sz w:val="24"/>
        </w:rPr>
        <w:t>D/N≈30</w:t>
      </w:r>
      <w:r>
        <w:rPr>
          <w:rFonts w:ascii="SimSun" w:hAnsi="SimSun" w:eastAsia="SimSun" w:cs="SimSun"/>
          <w:b w:val="0"/>
          <w:i w:val="0"/>
          <w:sz w:val="24"/>
        </w:rPr>
        <w:t xml:space="preserve">（大于 Chinchilla 的 20，因本律 </w:t>
      </w:r>
      <w:r>
        <w:rPr>
          <w:rFonts w:ascii="SimSun" w:hAnsi="SimSun" w:eastAsia="SimSun" w:cs="SimSun"/>
          <w:b w:val="0"/>
          <w:i/>
          <w:sz w:val="24"/>
        </w:rPr>
        <w:t>β&lt;α</w:t>
      </w:r>
      <w:r>
        <w:rPr>
          <w:rFonts w:ascii="SimSun" w:hAnsi="SimSun" w:eastAsia="SimSun" w:cs="SimSun"/>
          <w:b w:val="0"/>
          <w:i w:val="0"/>
          <w:sz w:val="24"/>
        </w:rPr>
        <w:t>）</w:t>
      </w:r>
      <w:r>
        <w:rPr>
          <w:rFonts w:ascii="SimSun" w:hAnsi="SimSun" w:eastAsia="SimSun" w:cs="SimSun"/>
          <w:b/>
          <w:i w:val="0"/>
          <w:sz w:val="24"/>
        </w:rPr>
        <w:t>与 $Q$ 无关</w:t>
      </w:r>
      <w:r>
        <w:rPr>
          <w:rFonts w:ascii="SimSun" w:hAnsi="SimSun" w:eastAsia="SimSun" w:cs="SimSun"/>
          <w:b w:val="0"/>
          <w:i w:val="0"/>
          <w:sz w:val="24"/>
        </w:rPr>
        <w:t>。质量只平移损失的绝对水平。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40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弹性与替代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10　(a) 三类资源弹性随规模；(b) </w:t>
      </w:r>
      <w:r>
        <w:rPr>
          <w:rFonts w:ascii="SimSun" w:hAnsi="SimSun" w:eastAsia="SimSun" w:cs="SimSun"/>
          <w:b w:val="0"/>
          <w:i/>
          <w:sz w:val="21"/>
        </w:rPr>
        <w:t>η_D/η_N</w:t>
      </w:r>
      <w:r>
        <w:rPr>
          <w:rFonts w:ascii="SimSun" w:hAnsi="SimSun" w:eastAsia="SimSun" w:cs="SimSun"/>
          <w:b w:val="0"/>
          <w:i w:val="0"/>
          <w:sz w:val="21"/>
        </w:rPr>
        <w:t xml:space="preserve"> 之比（约 70B 穿越 1）；(c) 质量提升 0.01 的等效数据量占比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5.6 外推、不确定性与质量红利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100B–10T 损失外推显示收益日趋饱和（100B→10T，损失 1.90→1.64）。bootstrap 95% 置信带相对带宽 </w:t>
      </w:r>
      <w:r>
        <w:rPr>
          <w:rFonts w:ascii="SimSun" w:hAnsi="SimSun" w:eastAsia="SimSun" w:cs="SimSun"/>
          <w:b w:val="0"/>
          <w:i/>
          <w:sz w:val="24"/>
        </w:rPr>
        <w:t>N≤10</w:t>
      </w:r>
      <w:r>
        <w:rPr>
          <w:rFonts w:ascii="SimSun" w:hAnsi="SimSun" w:eastAsia="SimSun" w:cs="SimSun"/>
          <w:b w:val="0"/>
          <w:i w:val="0"/>
          <w:sz w:val="24"/>
        </w:rPr>
        <w:t>T 内 &lt; 9%。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不确定性来源分解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E</w:t>
      </w:r>
      <w:r>
        <w:rPr>
          <w:rFonts w:ascii="SimSun" w:hAnsi="SimSun" w:eastAsia="SimSun" w:cs="SimSun"/>
          <w:b w:val="0"/>
          <w:i w:val="0"/>
          <w:sz w:val="24"/>
        </w:rPr>
        <w:t>（不可约损失）贡献 87.3%、</w:t>
      </w:r>
      <w:r>
        <w:rPr>
          <w:rFonts w:ascii="SimSun" w:hAnsi="SimSun" w:eastAsia="SimSun" w:cs="SimSun"/>
          <w:b w:val="0"/>
          <w:i/>
          <w:sz w:val="24"/>
        </w:rPr>
        <w:t>β</w:t>
      </w:r>
      <w:r>
        <w:rPr>
          <w:rFonts w:ascii="SimSun" w:hAnsi="SimSun" w:eastAsia="SimSun" w:cs="SimSun"/>
          <w:b w:val="0"/>
          <w:i w:val="0"/>
          <w:sz w:val="24"/>
        </w:rPr>
        <w:t xml:space="preserve"> 46.0%、</w:t>
      </w:r>
      <w:r>
        <w:rPr>
          <w:rFonts w:ascii="SimSun" w:hAnsi="SimSun" w:eastAsia="SimSun" w:cs="SimSun"/>
          <w:b w:val="0"/>
          <w:i/>
          <w:sz w:val="24"/>
        </w:rPr>
        <w:t>α</w:t>
      </w:r>
      <w:r>
        <w:rPr>
          <w:rFonts w:ascii="SimSun" w:hAnsi="SimSun" w:eastAsia="SimSun" w:cs="SimSun"/>
          <w:b w:val="0"/>
          <w:i w:val="0"/>
          <w:sz w:val="24"/>
        </w:rPr>
        <w:t xml:space="preserve"> 13.0%、</w:t>
      </w:r>
      <w:r>
        <w:rPr>
          <w:rFonts w:ascii="SimSun" w:hAnsi="SimSun" w:eastAsia="SimSun" w:cs="SimSun"/>
          <w:b w:val="0"/>
          <w:i/>
          <w:sz w:val="24"/>
        </w:rPr>
        <w:t>γ</w:t>
      </w:r>
      <w:r>
        <w:rPr>
          <w:rFonts w:ascii="SimSun" w:hAnsi="SimSun" w:eastAsia="SimSun" w:cs="SimSun"/>
          <w:b w:val="0"/>
          <w:i w:val="0"/>
          <w:sz w:val="24"/>
        </w:rPr>
        <w:t xml:space="preserve"> 仅 </w:t>
      </w:r>
      <w:r>
        <w:rPr>
          <w:rFonts w:ascii="SimSun" w:hAnsi="SimSun" w:eastAsia="SimSun" w:cs="SimSun"/>
          <w:b/>
          <w:i w:val="0"/>
          <w:sz w:val="24"/>
        </w:rPr>
        <w:t>0.02%</w:t>
      </w:r>
      <w:r>
        <w:rPr>
          <w:rFonts w:ascii="SimSun" w:hAnsi="SimSun" w:eastAsia="SimSun" w:cs="SimSun"/>
          <w:b w:val="0"/>
          <w:i w:val="0"/>
          <w:sz w:val="24"/>
        </w:rPr>
        <w:t>——质量弹性被数据约束得非常精确。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与 B10（128 个百亿以上实测模型）对比，最佳拟合 </w:t>
      </w:r>
      <w:r>
        <w:rPr>
          <w:rFonts w:ascii="SimSun" w:hAnsi="SimSun" w:eastAsia="SimSun" w:cs="SimSun"/>
          <w:b w:val="0"/>
          <w:i/>
          <w:sz w:val="24"/>
        </w:rPr>
        <w:t>Q≈0.40</w:t>
      </w:r>
      <w:r>
        <w:rPr>
          <w:rFonts w:ascii="SimSun" w:hAnsi="SimSun" w:eastAsia="SimSun" w:cs="SimSun"/>
          <w:b w:val="0"/>
          <w:i w:val="0"/>
          <w:sz w:val="24"/>
        </w:rPr>
        <w:t>——</w:t>
      </w:r>
      <w:r>
        <w:rPr>
          <w:rFonts w:ascii="SimSun" w:hAnsi="SimSun" w:eastAsia="SimSun" w:cs="SimSun"/>
          <w:b/>
          <w:i w:val="0"/>
          <w:sz w:val="24"/>
        </w:rPr>
        <w:t>当前工业界大模型实际数据质量偏低</w:t>
      </w:r>
      <w:r>
        <w:rPr>
          <w:rFonts w:ascii="SimSun" w:hAnsi="SimSun" w:eastAsia="SimSun" w:cs="SimSun"/>
          <w:b w:val="0"/>
          <w:i w:val="0"/>
          <w:sz w:val="24"/>
        </w:rPr>
        <w:t>，正是质量红利的存在基础。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质量红利（反问题）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目标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L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Q=0.5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 算力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Q=1.0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 算力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  <w:r>
              <w:rPr>
                <w:rFonts w:ascii="SimSun" w:hAnsi="SimSun" w:eastAsia="SimSun" w:cs="SimSun"/>
                <w:b/>
                <w:i w:val="0"/>
                <w:sz w:val="21"/>
              </w:rPr>
              <w:t xml:space="preserve"> 0.5→1.0 节省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2.0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263.1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133.2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49.4%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21255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10749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49.4%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把数据质量从 0.5 提到 1.0，达到同一目标损失所需算力可省约 49%。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9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质量红利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11　(a) 反问题：达成目标损失所需算力；(b) 质量红利（算力节省）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六、问题三：算力约束下的多维资源联合优化与结构性转移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6.1 优化模型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决策变量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N,D,Q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p</w:t>
      </w:r>
      <w:r>
        <w:rPr>
          <w:rFonts w:ascii="SimSun" w:hAnsi="SimSun" w:eastAsia="SimSun" w:cs="SimSun"/>
          <w:b w:val="0"/>
          <w:i w:val="0"/>
          <w:sz w:val="24"/>
        </w:rPr>
        <w:t xml:space="preserve"> 由前两问结果确定）。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目标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min L(N,D,Q)=E+(aN^-α+bD^-β)Q^-γ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约束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C_train+C_Q+C_attn≤ C</w:t>
      </w:r>
      <w:r>
        <w:rPr>
          <w:rFonts w:ascii="SimSun" w:hAnsi="SimSun" w:eastAsia="SimSun" w:cs="SimSun"/>
          <w:b w:val="0"/>
          <w:i w:val="0"/>
          <w:sz w:val="24"/>
        </w:rPr>
        <w:t>，其中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/>
          <w:sz w:val="24"/>
        </w:rPr>
        <w:t>C_train=6ND×10^18</w:t>
      </w:r>
      <w:r>
        <w:rPr>
          <w:rFonts w:ascii="SimSun" w:hAnsi="SimSun" w:eastAsia="SimSun" w:cs="SimSun"/>
          <w:b w:val="0"/>
          <w:i w:val="0"/>
          <w:sz w:val="24"/>
        </w:rPr>
        <w:t>（Chinchilla 近似）；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/>
          <w:sz w:val="24"/>
        </w:rPr>
        <w:t>C_Q=D×10^9[g(Q)-g(Q_0)]_+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g(Q)</w:t>
      </w:r>
      <w:r>
        <w:rPr>
          <w:rFonts w:ascii="SimSun" w:hAnsi="SimSun" w:eastAsia="SimSun" w:cs="SimSun"/>
          <w:b w:val="0"/>
          <w:i w:val="0"/>
          <w:sz w:val="24"/>
        </w:rPr>
        <w:t xml:space="preserve"> 取三族（指数型 </w:t>
      </w:r>
      <w:r>
        <w:rPr>
          <w:rFonts w:ascii="SimSun" w:hAnsi="SimSun" w:eastAsia="SimSun" w:cs="SimSun"/>
          <w:b w:val="0"/>
          <w:i/>
          <w:sz w:val="24"/>
        </w:rPr>
        <w:t>γ_1=10^7,lambda=6</w:t>
      </w:r>
      <w:r>
        <w:rPr>
          <w:rFonts w:ascii="SimSun" w:hAnsi="SimSun" w:eastAsia="SimSun" w:cs="SimSun"/>
          <w:b w:val="0"/>
          <w:i w:val="0"/>
          <w:sz w:val="24"/>
        </w:rPr>
        <w:t xml:space="preserve">；幂函数型 </w:t>
      </w:r>
      <w:r>
        <w:rPr>
          <w:rFonts w:ascii="SimSun" w:hAnsi="SimSun" w:eastAsia="SimSun" w:cs="SimSun"/>
          <w:b w:val="0"/>
          <w:i/>
          <w:sz w:val="24"/>
        </w:rPr>
        <w:t>5×10^9,lambda=4</w:t>
      </w:r>
      <w:r>
        <w:rPr>
          <w:rFonts w:ascii="SimSun" w:hAnsi="SimSun" w:eastAsia="SimSun" w:cs="SimSun"/>
          <w:b w:val="0"/>
          <w:i w:val="0"/>
          <w:sz w:val="24"/>
        </w:rPr>
        <w:t xml:space="preserve">；对数渐进型 </w:t>
      </w:r>
      <w:r>
        <w:rPr>
          <w:rFonts w:ascii="SimSun" w:hAnsi="SimSun" w:eastAsia="SimSun" w:cs="SimSun"/>
          <w:b w:val="0"/>
          <w:i/>
          <w:sz w:val="24"/>
        </w:rPr>
        <w:t>2×10^9,lambda=10</w:t>
      </w:r>
      <w:r>
        <w:rPr>
          <w:rFonts w:ascii="SimSun" w:hAnsi="SimSun" w:eastAsia="SimSun" w:cs="SimSun"/>
          <w:b w:val="0"/>
          <w:i w:val="0"/>
          <w:sz w:val="24"/>
        </w:rPr>
        <w:t>）；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/>
          <w:sz w:val="24"/>
        </w:rPr>
        <w:t>C_attn=η ND×10^18L_ctx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η=2×10^-4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/>
          <w:sz w:val="24"/>
        </w:rPr>
        <w:t>L_ctx</w:t>
      </w:r>
      <w:r>
        <w:rPr>
          <w:rFonts w:ascii="SimSun" w:hAnsi="SimSun" w:eastAsia="SimSun" w:cs="SimSun"/>
          <w:b w:val="0"/>
          <w:i w:val="0"/>
          <w:sz w:val="24"/>
        </w:rPr>
        <w:t xml:space="preserve"> 由 C7 外生给定，可行集 </w:t>
      </w:r>
      <w:r>
        <w:rPr>
          <w:rFonts w:ascii="SimSun" w:hAnsi="SimSun" w:eastAsia="SimSun" w:cs="SimSun"/>
          <w:b w:val="0"/>
          <w:i/>
          <w:sz w:val="24"/>
        </w:rPr>
        <w:t>2048,4096,8192,32768,131072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6.2 精确一维化定理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观察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C_train</w:t>
      </w:r>
      <w:r>
        <w:rPr>
          <w:rFonts w:ascii="SimSun" w:hAnsi="SimSun" w:eastAsia="SimSun" w:cs="SimSun"/>
          <w:b w:val="0"/>
          <w:i w:val="0"/>
          <w:sz w:val="24"/>
        </w:rPr>
        <w:t xml:space="preserve"> 与 </w:t>
      </w:r>
      <w:r>
        <w:rPr>
          <w:rFonts w:ascii="SimSun" w:hAnsi="SimSun" w:eastAsia="SimSun" w:cs="SimSun"/>
          <w:b w:val="0"/>
          <w:i/>
          <w:sz w:val="24"/>
        </w:rPr>
        <w:t>C_attn</w:t>
      </w:r>
      <w:r>
        <w:rPr>
          <w:rFonts w:ascii="SimSun" w:hAnsi="SimSun" w:eastAsia="SimSun" w:cs="SimSun"/>
          <w:b w:val="0"/>
          <w:i w:val="0"/>
          <w:sz w:val="24"/>
        </w:rPr>
        <w:t xml:space="preserve"> 均正比于 </w:t>
      </w:r>
      <w:r>
        <w:rPr>
          <w:rFonts w:ascii="SimSun" w:hAnsi="SimSun" w:eastAsia="SimSun" w:cs="SimSun"/>
          <w:b w:val="0"/>
          <w:i/>
          <w:sz w:val="24"/>
        </w:rPr>
        <w:t>ND</w:t>
      </w:r>
      <w:r>
        <w:rPr>
          <w:rFonts w:ascii="SimSun" w:hAnsi="SimSun" w:eastAsia="SimSun" w:cs="SimSun"/>
          <w:b w:val="0"/>
          <w:i w:val="0"/>
          <w:sz w:val="24"/>
        </w:rPr>
        <w:t xml:space="preserve">，可合并为有效系数 </w:t>
      </w:r>
      <w:r>
        <w:rPr>
          <w:rFonts w:ascii="SimSun" w:hAnsi="SimSun" w:eastAsia="SimSun" w:cs="SimSun"/>
          <w:b w:val="0"/>
          <w:i/>
          <w:sz w:val="24"/>
        </w:rPr>
        <w:t>kappa(L_ctx)=6+η L_ctx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定理</w:t>
      </w:r>
      <w:r>
        <w:rPr>
          <w:rFonts w:ascii="SimSun" w:hAnsi="SimSun" w:eastAsia="SimSun" w:cs="SimSun"/>
          <w:b w:val="0"/>
          <w:i w:val="0"/>
          <w:sz w:val="24"/>
        </w:rPr>
        <w:t xml:space="preserve">：固定乘积 </w:t>
      </w:r>
      <w:r>
        <w:rPr>
          <w:rFonts w:ascii="SimSun" w:hAnsi="SimSun" w:eastAsia="SimSun" w:cs="SimSun"/>
          <w:b w:val="0"/>
          <w:i/>
          <w:sz w:val="24"/>
        </w:rPr>
        <w:t>M=ND</w:t>
      </w:r>
      <w:r>
        <w:rPr>
          <w:rFonts w:ascii="SimSun" w:hAnsi="SimSun" w:eastAsia="SimSun" w:cs="SimSun"/>
          <w:b w:val="0"/>
          <w:i w:val="0"/>
          <w:sz w:val="24"/>
        </w:rPr>
        <w:t xml:space="preserve"> 时，内层最优 </w:t>
      </w:r>
      <w:r>
        <w:rPr>
          <w:rFonts w:ascii="SimSun" w:hAnsi="SimSun" w:eastAsia="SimSun" w:cs="SimSun"/>
          <w:b w:val="0"/>
          <w:i/>
          <w:sz w:val="24"/>
        </w:rPr>
        <w:t>f^*=min_N· D=M(aN^-α+bD^-β)</w:t>
      </w:r>
      <w:r>
        <w:rPr>
          <w:rFonts w:ascii="SimSun" w:hAnsi="SimSun" w:eastAsia="SimSun" w:cs="SimSun"/>
          <w:b w:val="0"/>
          <w:i w:val="0"/>
          <w:sz w:val="24"/>
        </w:rPr>
        <w:t xml:space="preserve"> 的最优分配与 </w:t>
      </w:r>
      <w:r>
        <w:rPr>
          <w:rFonts w:ascii="SimSun" w:hAnsi="SimSun" w:eastAsia="SimSun" w:cs="SimSun"/>
          <w:b w:val="0"/>
          <w:i/>
          <w:sz w:val="24"/>
        </w:rPr>
        <w:t>Q,L_ctx,C</w:t>
      </w:r>
      <w:r>
        <w:rPr>
          <w:rFonts w:ascii="SimSun" w:hAnsi="SimSun" w:eastAsia="SimSun" w:cs="SimSun"/>
          <w:b w:val="0"/>
          <w:i w:val="0"/>
          <w:sz w:val="24"/>
        </w:rPr>
        <w:t xml:space="preserve"> 全部无关，且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f^*=C_ρ,M^-ρ, ρ=fracαβα+β=0.1210, C_ρ=≤ft[≤ft(tfracaβbα)^fracβα+β+≤ft(tfracbαaβ)^fracαα+β]·(α+β 关系式)=1.6325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于是原三维非线性规划</w:t>
      </w:r>
      <w:r>
        <w:rPr>
          <w:rFonts w:ascii="SimSun" w:hAnsi="SimSun" w:eastAsia="SimSun" w:cs="SimSun"/>
          <w:b/>
          <w:i w:val="0"/>
          <w:sz w:val="24"/>
        </w:rPr>
        <w:t>精确降维</w:t>
      </w:r>
      <w:r>
        <w:rPr>
          <w:rFonts w:ascii="SimSun" w:hAnsi="SimSun" w:eastAsia="SimSun" w:cs="SimSun"/>
          <w:b w:val="0"/>
          <w:i w:val="0"/>
          <w:sz w:val="24"/>
        </w:rPr>
        <w:t xml:space="preserve">为对 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的一维搜索，边界条件 </w:t>
      </w:r>
      <w:r>
        <w:rPr>
          <w:rFonts w:ascii="SimSun" w:hAnsi="SimSun" w:eastAsia="SimSun" w:cs="SimSun"/>
          <w:b w:val="0"/>
          <w:i/>
          <w:sz w:val="24"/>
        </w:rPr>
        <w:t>kappa·10^18M+D^*(M)B(Q)=C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B(Q)=10^9[g(Q)-g(Q_0)]_+</w:t>
      </w:r>
      <w:r>
        <w:rPr>
          <w:rFonts w:ascii="SimSun" w:hAnsi="SimSun" w:eastAsia="SimSun" w:cs="SimSun"/>
          <w:b w:val="0"/>
          <w:i w:val="0"/>
          <w:sz w:val="24"/>
        </w:rPr>
        <w:t xml:space="preserve">），最终 </w:t>
      </w:r>
      <w:r>
        <w:rPr>
          <w:rFonts w:ascii="SimSun" w:hAnsi="SimSun" w:eastAsia="SimSun" w:cs="SimSun"/>
          <w:b w:val="0"/>
          <w:i/>
          <w:sz w:val="24"/>
        </w:rPr>
        <w:t>L^*(Q)=E+C_ρ M(Q)^-ρQ^-γ</w:t>
      </w:r>
      <w:r>
        <w:rPr>
          <w:rFonts w:ascii="SimSun" w:hAnsi="SimSun" w:eastAsia="SimSun" w:cs="SimSun"/>
          <w:b w:val="0"/>
          <w:i w:val="0"/>
          <w:sz w:val="24"/>
        </w:rPr>
        <w:t xml:space="preserve">。数值验证一维化解与三维数优解损失差仅 </w:t>
      </w:r>
      <w:r>
        <w:rPr>
          <w:rFonts w:ascii="SimSun" w:hAnsi="SimSun" w:eastAsia="SimSun" w:cs="SimSun"/>
          <w:b w:val="0"/>
          <w:i/>
          <w:sz w:val="24"/>
        </w:rPr>
        <w:t>5×10^-4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6.3 临界上下文长度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解析结论</w:t>
      </w:r>
      <w:r>
        <w:rPr>
          <w:rFonts w:ascii="SimSun" w:hAnsi="SimSun" w:eastAsia="SimSun" w:cs="SimSun"/>
          <w:b w:val="0"/>
          <w:i w:val="0"/>
          <w:sz w:val="24"/>
        </w:rPr>
        <w:t xml:space="preserve">：使注意力开销与训练开销相当（即 </w:t>
      </w:r>
      <w:r>
        <w:rPr>
          <w:rFonts w:ascii="SimSun" w:hAnsi="SimSun" w:eastAsia="SimSun" w:cs="SimSun"/>
          <w:b w:val="0"/>
          <w:i/>
          <w:sz w:val="24"/>
        </w:rPr>
        <w:t>η L_ctx=6</w:t>
      </w:r>
      <w:r>
        <w:rPr>
          <w:rFonts w:ascii="SimSun" w:hAnsi="SimSun" w:eastAsia="SimSun" w:cs="SimSun"/>
          <w:b w:val="0"/>
          <w:i w:val="0"/>
          <w:sz w:val="24"/>
        </w:rPr>
        <w:t>）的临界值为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boxedL_ctx^crit=6/η=30000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且</w:t>
      </w:r>
      <w:r>
        <w:rPr>
          <w:rFonts w:ascii="SimSun" w:hAnsi="SimSun" w:eastAsia="SimSun" w:cs="SimSun"/>
          <w:b/>
          <w:i w:val="0"/>
          <w:sz w:val="24"/>
        </w:rPr>
        <w:t>与 $N,D,Q,C$ 全部无关</w:t>
      </w:r>
      <w:r>
        <w:rPr>
          <w:rFonts w:ascii="SimSun" w:hAnsi="SimSun" w:eastAsia="SimSun" w:cs="SimSun"/>
          <w:b w:val="0"/>
          <w:i w:val="0"/>
          <w:sz w:val="24"/>
        </w:rPr>
        <w:t xml:space="preserve">（因两项都正比于同一 </w:t>
      </w:r>
      <w:r>
        <w:rPr>
          <w:rFonts w:ascii="SimSun" w:hAnsi="SimSun" w:eastAsia="SimSun" w:cs="SimSun"/>
          <w:b w:val="0"/>
          <w:i/>
          <w:sz w:val="24"/>
        </w:rPr>
        <w:t>ND</w:t>
      </w:r>
      <w:r>
        <w:rPr>
          <w:rFonts w:ascii="SimSun" w:hAnsi="SimSun" w:eastAsia="SimSun" w:cs="SimSun"/>
          <w:b w:val="0"/>
          <w:i w:val="0"/>
          <w:sz w:val="24"/>
        </w:rPr>
        <w:t>）。在 C7 可行集中，32768 刚越过临界（比 1.092），131072 远超临界（比 4.369）。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6.4 结构性转移的定义与识别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定义 A（模式质变）</w:t>
      </w:r>
      <w:r>
        <w:rPr>
          <w:rFonts w:ascii="SimSun" w:hAnsi="SimSun" w:eastAsia="SimSun" w:cs="SimSun"/>
          <w:b w:val="0"/>
          <w:i w:val="0"/>
          <w:sz w:val="24"/>
        </w:rPr>
        <w:t xml:space="preserve">：按 </w:t>
      </w:r>
      <w:r>
        <w:rPr>
          <w:rFonts w:ascii="SimSun" w:hAnsi="SimSun" w:eastAsia="SimSun" w:cs="SimSun"/>
          <w:b w:val="0"/>
          <w:i/>
          <w:sz w:val="24"/>
        </w:rPr>
        <w:t>Q^*</w:t>
      </w:r>
      <w:r>
        <w:rPr>
          <w:rFonts w:ascii="SimSun" w:hAnsi="SimSun" w:eastAsia="SimSun" w:cs="SimSun"/>
          <w:b w:val="0"/>
          <w:i w:val="0"/>
          <w:sz w:val="24"/>
        </w:rPr>
        <w:t xml:space="preserve"> 离散分类——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状态</w:t>
            </w:r>
          </w:p>
        </w:tc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R0 质量冻结态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Q^*=Q_0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（质量提升不划算，先顾规模）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R1 质量渐进态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Q_0&lt;Q^*&lt;1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（内点，重质量）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R2 质量饱和态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Q^*=1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（质量已饱和，回归规模/长度）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定义 B（份额变点）</w:t>
      </w:r>
      <w:r>
        <w:rPr>
          <w:rFonts w:ascii="SimSun" w:hAnsi="SimSun" w:eastAsia="SimSun" w:cs="SimSun"/>
          <w:b w:val="0"/>
          <w:i w:val="0"/>
          <w:sz w:val="24"/>
        </w:rPr>
        <w:t>：三项成本份额的排序反转或斜率突变（分段线性 + BIC 变点检测）。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定义 C（活跃约束切换）</w:t>
      </w:r>
      <w:r>
        <w:rPr>
          <w:rFonts w:ascii="SimSun" w:hAnsi="SimSun" w:eastAsia="SimSun" w:cs="SimSun"/>
          <w:b w:val="0"/>
          <w:i w:val="0"/>
          <w:sz w:val="24"/>
        </w:rPr>
        <w:t xml:space="preserve">：KKT 活跃集 </w:t>
      </w:r>
      <w:r>
        <w:rPr>
          <w:rFonts w:ascii="SimSun" w:hAnsi="SimSun" w:eastAsia="SimSun" w:cs="SimSun"/>
          <w:b w:val="0"/>
          <w:i/>
          <w:sz w:val="24"/>
        </w:rPr>
        <w:t>A(C)</w:t>
      </w:r>
      <w:r>
        <w:rPr>
          <w:rFonts w:ascii="SimSun" w:hAnsi="SimSun" w:eastAsia="SimSun" w:cs="SimSun"/>
          <w:b w:val="0"/>
          <w:i w:val="0"/>
          <w:sz w:val="24"/>
        </w:rPr>
        <w:t xml:space="preserve"> 的组成变化。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三套方法独立收敛于同一批转移点，互相印证。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转移点结果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L_ctx=8192</w:t>
      </w:r>
      <w:r>
        <w:rPr>
          <w:rFonts w:ascii="SimSun" w:hAnsi="SimSun" w:eastAsia="SimSun" w:cs="SimSun"/>
          <w:b w:val="0"/>
          <w:i w:val="0"/>
          <w:sz w:val="24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成本族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R0→R1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R1→R2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指数型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≈2.0×10^18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≈1.8×10^21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幂函数型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≈1.0×10^19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≈1.3×10^21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对数渐进型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≈6.3×10^18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≈7.1×10^18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三区制规律</w:t>
      </w:r>
      <w:r>
        <w:rPr>
          <w:rFonts w:ascii="SimSun" w:hAnsi="SimSun" w:eastAsia="SimSun" w:cs="SimSun"/>
          <w:b w:val="0"/>
          <w:i w:val="0"/>
          <w:sz w:val="24"/>
        </w:rPr>
        <w:t>：低预算顾规模（R0）→ 中预算重质量（R1）→ 高预算质量饱和回归规模（R2），</w:t>
      </w:r>
      <w:r>
        <w:rPr>
          <w:rFonts w:ascii="SimSun" w:hAnsi="SimSun" w:eastAsia="SimSun" w:cs="SimSun"/>
          <w:b/>
          <w:i w:val="0"/>
          <w:sz w:val="24"/>
        </w:rPr>
        <w:t>与赛题"低收入顾温饱→中等收入重教育→高收入重健康"的类比完全一致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981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成本结构与临界值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 xml:space="preserve">图 12　三项成本结构与临界上下文长度 </w:t>
      </w:r>
      <w:r>
        <w:rPr>
          <w:rFonts w:ascii="SimSun" w:hAnsi="SimSun" w:eastAsia="SimSun" w:cs="SimSun"/>
          <w:b w:val="0"/>
          <w:i/>
          <w:sz w:val="21"/>
        </w:rPr>
        <w:t>L_ctx^crit=6/η=30000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027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单期最优配置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13　三档预算 × 三成本族下的单期最优配置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30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结构性转移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14　结构性转移的三重识别（模式质变/份额变点/活跃约束切换）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6.5 L_ctx 挤压效应与敏感性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/>
          <w:sz w:val="24"/>
        </w:rPr>
        <w:t>L_ctx</w:t>
      </w:r>
      <w:r>
        <w:rPr>
          <w:rFonts w:ascii="SimSun" w:hAnsi="SimSun" w:eastAsia="SimSun" w:cs="SimSun"/>
          <w:b w:val="0"/>
          <w:i w:val="0"/>
          <w:sz w:val="24"/>
        </w:rPr>
        <w:t xml:space="preserve"> 从 2048 增至 131072，注意力系数 </w:t>
      </w:r>
      <w:r>
        <w:rPr>
          <w:rFonts w:ascii="SimSun" w:hAnsi="SimSun" w:eastAsia="SimSun" w:cs="SimSun"/>
          <w:b w:val="0"/>
          <w:i/>
          <w:sz w:val="24"/>
        </w:rPr>
        <w:t>kappa</w:t>
      </w:r>
      <w:r>
        <w:rPr>
          <w:rFonts w:ascii="SimSun" w:hAnsi="SimSun" w:eastAsia="SimSun" w:cs="SimSun"/>
          <w:b w:val="0"/>
          <w:i w:val="0"/>
          <w:sz w:val="24"/>
        </w:rPr>
        <w:t xml:space="preserve"> 从 6.41 增到 32.21，可用预算比从 0.936 降至 0.186（</w:t>
      </w:r>
      <w:r>
        <w:rPr>
          <w:rFonts w:ascii="SimSun" w:hAnsi="SimSun" w:eastAsia="SimSun" w:cs="SimSun"/>
          <w:b w:val="0"/>
          <w:i/>
          <w:sz w:val="24"/>
        </w:rPr>
        <w:t>N· D</w:t>
      </w:r>
      <w:r>
        <w:rPr>
          <w:rFonts w:ascii="SimSun" w:hAnsi="SimSun" w:eastAsia="SimSun" w:cs="SimSun"/>
          <w:b w:val="0"/>
          <w:i w:val="0"/>
          <w:sz w:val="24"/>
        </w:rPr>
        <w:t xml:space="preserve"> 折减 81.4%），最优损失放大 1.226×（</w:t>
      </w:r>
      <w:r>
        <w:rPr>
          <w:rFonts w:ascii="SimSun" w:hAnsi="SimSun" w:eastAsia="SimSun" w:cs="SimSun"/>
          <w:b w:val="0"/>
          <w:i/>
          <w:sz w:val="24"/>
        </w:rPr>
        <w:t>ρ</w:t>
      </w:r>
      <w:r>
        <w:rPr>
          <w:rFonts w:ascii="SimSun" w:hAnsi="SimSun" w:eastAsia="SimSun" w:cs="SimSun"/>
          <w:b w:val="0"/>
          <w:i w:val="0"/>
          <w:sz w:val="24"/>
        </w:rPr>
        <w:t xml:space="preserve"> 小故温和）。</w:t>
      </w:r>
      <w:r>
        <w:rPr>
          <w:rFonts w:ascii="SimSun" w:hAnsi="SimSun" w:eastAsia="SimSun" w:cs="SimSun"/>
          <w:b/>
          <w:i w:val="0"/>
          <w:sz w:val="24"/>
        </w:rPr>
        <w:t>挤压可触发结构性转移</w:t>
      </w:r>
      <w:r>
        <w:rPr>
          <w:rFonts w:ascii="SimSun" w:hAnsi="SimSun" w:eastAsia="SimSun" w:cs="SimSun"/>
          <w:b w:val="0"/>
          <w:i w:val="0"/>
          <w:sz w:val="24"/>
        </w:rPr>
        <w:t xml:space="preserve">：低预算-幂函数型在 </w:t>
      </w:r>
      <w:r>
        <w:rPr>
          <w:rFonts w:ascii="SimSun" w:hAnsi="SimSun" w:eastAsia="SimSun" w:cs="SimSun"/>
          <w:b w:val="0"/>
          <w:i/>
          <w:sz w:val="24"/>
        </w:rPr>
        <w:t>L_ctx</w:t>
      </w:r>
      <w:r>
        <w:rPr>
          <w:rFonts w:ascii="SimSun" w:hAnsi="SimSun" w:eastAsia="SimSun" w:cs="SimSun"/>
          <w:b w:val="0"/>
          <w:i w:val="0"/>
          <w:sz w:val="24"/>
        </w:rPr>
        <w:t xml:space="preserve"> 增大时出现 R0→R1 转移。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$\eta$ 敏感性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η=10^-4</w:t>
      </w:r>
      <w:r>
        <w:rPr>
          <w:rFonts w:ascii="SimSun" w:hAnsi="SimSun" w:eastAsia="SimSun" w:cs="SimSun"/>
          <w:b w:val="0"/>
          <w:i w:val="0"/>
          <w:sz w:val="24"/>
        </w:rPr>
        <w:t xml:space="preserve"> 时 </w:t>
      </w:r>
      <w:r>
        <w:rPr>
          <w:rFonts w:ascii="SimSun" w:hAnsi="SimSun" w:eastAsia="SimSun" w:cs="SimSun"/>
          <w:b w:val="0"/>
          <w:i/>
          <w:sz w:val="24"/>
        </w:rPr>
        <w:t>L_ctx^crit=60000</w:t>
      </w:r>
      <w:r>
        <w:rPr>
          <w:rFonts w:ascii="SimSun" w:hAnsi="SimSun" w:eastAsia="SimSun" w:cs="SimSun"/>
          <w:b w:val="0"/>
          <w:i w:val="0"/>
          <w:sz w:val="24"/>
        </w:rPr>
        <w:t>（仅 131072 超临界）；</w:t>
      </w:r>
      <w:r>
        <w:rPr>
          <w:rFonts w:ascii="SimSun" w:hAnsi="SimSun" w:eastAsia="SimSun" w:cs="SimSun"/>
          <w:b w:val="0"/>
          <w:i/>
          <w:sz w:val="24"/>
        </w:rPr>
        <w:t>η=10^-3</w:t>
      </w:r>
      <w:r>
        <w:rPr>
          <w:rFonts w:ascii="SimSun" w:hAnsi="SimSun" w:eastAsia="SimSun" w:cs="SimSun"/>
          <w:b w:val="0"/>
          <w:i w:val="0"/>
          <w:sz w:val="24"/>
        </w:rPr>
        <w:t xml:space="preserve"> 时 </w:t>
      </w:r>
      <w:r>
        <w:rPr>
          <w:rFonts w:ascii="SimSun" w:hAnsi="SimSun" w:eastAsia="SimSun" w:cs="SimSun"/>
          <w:b w:val="0"/>
          <w:i/>
          <w:sz w:val="24"/>
        </w:rPr>
        <w:t>=6000</w:t>
      </w:r>
      <w:r>
        <w:rPr>
          <w:rFonts w:ascii="SimSun" w:hAnsi="SimSun" w:eastAsia="SimSun" w:cs="SimSun"/>
          <w:b w:val="0"/>
          <w:i w:val="0"/>
          <w:sz w:val="24"/>
        </w:rPr>
        <w:t>（三档超临界）。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25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Lctx挤压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15　上下文长度挤压效应：可用预算比与最优损失放大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七、问题四：技术演进分解与前沿预测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7.1 口径设计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能力度量</w:t>
      </w:r>
      <w:r>
        <w:rPr>
          <w:rFonts w:ascii="SimSun" w:hAnsi="SimSun" w:eastAsia="SimSun" w:cs="SimSun"/>
          <w:b w:val="0"/>
          <w:i w:val="0"/>
          <w:sz w:val="24"/>
        </w:rPr>
        <w:t xml:space="preserve">：Open LLM Leaderboard </w:t>
      </w:r>
      <w:r>
        <w:rPr>
          <w:rFonts w:ascii="Consolas" w:hAnsi="Consolas" w:eastAsia="Consolas" w:cs="Consolas"/>
          <w:b w:val="0"/>
          <w:i w:val="0"/>
          <w:sz w:val="22"/>
        </w:rPr>
        <w:t>Average ⬆️</w:t>
      </w:r>
      <w:r>
        <w:rPr>
          <w:rFonts w:ascii="SimSun" w:hAnsi="SimSun" w:eastAsia="SimSun" w:cs="SimSun"/>
          <w:b w:val="0"/>
          <w:i w:val="0"/>
          <w:sz w:val="24"/>
        </w:rPr>
        <w:t>（IFEval/BBH/MATH Lvl 5/GPQA/MUSR/MMLU-PRO 六项归一化平均）。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开源筛选</w:t>
      </w:r>
      <w:r>
        <w:rPr>
          <w:rFonts w:ascii="SimSun" w:hAnsi="SimSun" w:eastAsia="SimSun" w:cs="SimSun"/>
          <w:b w:val="0"/>
          <w:i w:val="0"/>
          <w:sz w:val="24"/>
        </w:rPr>
        <w:t>：Main = Hub License + Epoch Open_Weights=Yes；Alt = Hub License 白名单（本题主分析用 Alt）。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模型类型</w:t>
      </w:r>
      <w:r>
        <w:rPr>
          <w:rFonts w:ascii="SimSun" w:hAnsi="SimSun" w:eastAsia="SimSun" w:cs="SimSun"/>
          <w:b w:val="0"/>
          <w:i w:val="0"/>
          <w:sz w:val="24"/>
        </w:rPr>
        <w:t>：pretrained（🟢/🟩） vs chat_finetuned（💬/🔶/🤝）。C1 中 chat 占 92.4%、pretrained 仅 7.3%。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时间轴</w:t>
      </w:r>
      <w:r>
        <w:rPr>
          <w:rFonts w:ascii="SimSun" w:hAnsi="SimSun" w:eastAsia="SimSun" w:cs="SimSun"/>
          <w:b w:val="0"/>
          <w:i w:val="0"/>
          <w:sz w:val="24"/>
        </w:rPr>
        <w:t>：主口径取 Submission Date。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数据规模：C1 共 4,576 行（2024-06-08→2025-03-13，278 天），C8 逐任务 1,860 个模型。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47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前沿数据总览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16　(a) C1 规模-能力散点（按类型着色）；(b) 按提交时间着色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7.2 Loss–Benchmark 桥接（误差讨论）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C6/C5 提供 Loss 与 benchmark 的配对数据。关键陷阱是</w:t>
      </w:r>
      <w:r>
        <w:rPr>
          <w:rFonts w:ascii="SimSun" w:hAnsi="SimSun" w:eastAsia="SimSun" w:cs="SimSun"/>
          <w:b/>
          <w:i w:val="0"/>
          <w:sz w:val="24"/>
        </w:rPr>
        <w:t>模型类型混杂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层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条数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最优形式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MAPE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High（Pythia，同验证集）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指数型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4.21%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Medium_base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线性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53.95%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Medium_instruct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线性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42.57%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C6 全样本（不分层）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75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67.79%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21 对 base↔instruct 配对显示：同底座 instruct 比 base 平均高 5.54 分</w:t>
      </w:r>
      <w:r>
        <w:rPr>
          <w:rFonts w:ascii="SimSun" w:hAnsi="SimSun" w:eastAsia="SimSun" w:cs="SimSun"/>
          <w:b w:val="0"/>
          <w:i w:val="0"/>
          <w:sz w:val="24"/>
        </w:rPr>
        <w:t>（范围 −2.38~+12.25）。不分层桥接 MAPE 高达 67.8%，分层后 High 层降到 4.21%。</w:t>
      </w:r>
      <w:r>
        <w:rPr>
          <w:rFonts w:ascii="SimSun" w:hAnsi="SimSun" w:eastAsia="SimSun" w:cs="SimSun"/>
          <w:b/>
          <w:i w:val="0"/>
          <w:sz w:val="24"/>
        </w:rPr>
        <w:t>结论：任何"Loss→能力"映射都必须控制模型类型。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主桥接（Medium_base 层线性）：</w:t>
      </w:r>
      <w:r>
        <w:rPr>
          <w:rFonts w:ascii="SimSun" w:hAnsi="SimSun" w:eastAsia="SimSun" w:cs="SimSun"/>
          <w:b w:val="0"/>
          <w:i/>
          <w:sz w:val="24"/>
        </w:rPr>
        <w:t>LB_base=46.236-14.077· Loss</w:t>
      </w:r>
      <w:r>
        <w:rPr>
          <w:rFonts w:ascii="SimSun" w:hAnsi="SimSun" w:eastAsia="SimSun" w:cs="SimSun"/>
          <w:b w:val="0"/>
          <w:i w:val="0"/>
          <w:sz w:val="24"/>
        </w:rPr>
        <w:t>，即 Loss 每降 0.1，benchmark 升约 1.41 分。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7.3 规模-时间二维能力模型</w:t>
      </w:r>
    </w:p>
    <w:p>
      <w:pPr>
        <w:keepNext w:val="0"/>
        <w:spacing w:line="240" w:lineRule="auto" w:before="80" w:after="80"/>
        <w:jc w:val="center"/>
      </w:pPr>
      <w:r>
        <w:rPr>
          <w:rFonts w:ascii="Cambria Math" w:hAnsi="Cambria Math" w:eastAsia="Cambria Math" w:cs="Cambria Math"/>
          <w:b w:val="0"/>
          <w:i w:val="0"/>
          <w:sz w:val="24"/>
        </w:rPr>
        <w:t>boxedy=4.460+14.428log10N+12.088,τ (R^2=0.462, n=4561)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即参数翻 10 倍能力 +14.43 分，规模不变下每年 +12.09 分。分层对照：pretrained 规模斜率 6.224、chat 15.364。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7.4 贡献分解（核心）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初版教训</w:t>
      </w:r>
      <w:r>
        <w:rPr>
          <w:rFonts w:ascii="SimSun" w:hAnsi="SimSun" w:eastAsia="SimSun" w:cs="SimSun"/>
          <w:b w:val="0"/>
          <w:i w:val="0"/>
          <w:sz w:val="24"/>
        </w:rPr>
        <w:t>：用"逐月最强模型参数量"作规模口径会剧烈抖动（72.7B→14.8B→32.8B），推出荒谬的负规模贡献。改用</w:t>
      </w:r>
      <w:r>
        <w:rPr>
          <w:rFonts w:ascii="SimSun" w:hAnsi="SimSun" w:eastAsia="SimSun" w:cs="SimSun"/>
          <w:b/>
          <w:i w:val="0"/>
          <w:sz w:val="24"/>
        </w:rPr>
        <w:t>双通道分解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通道 A（固定规模分箱前沿纵向位移 = 非规模技术进步）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规模分箱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早窗 F_p90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晚窗 F_p90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年增率(分/年)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[0,2)B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10.17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15.60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9.35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[4,8)B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22.15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35.49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22.96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[8,16)B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26.89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41.13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24.51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[16,32)B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26.42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35.82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16.18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加权非规模技术进步率 = </w:t>
      </w:r>
      <w:r>
        <w:rPr>
          <w:rFonts w:ascii="SimSun" w:hAnsi="SimSun" w:eastAsia="SimSun" w:cs="SimSun"/>
          <w:b/>
          <w:i w:val="0"/>
          <w:sz w:val="24"/>
        </w:rPr>
        <w:t>15.02 分/年</w:t>
      </w:r>
      <w:r>
        <w:rPr>
          <w:rFonts w:ascii="SimSun" w:hAnsi="SimSun" w:eastAsia="SimSun" w:cs="SimSun"/>
          <w:b w:val="0"/>
          <w:i w:val="0"/>
          <w:sz w:val="24"/>
        </w:rPr>
        <w:t>，OLS 斜率中位 14.82。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通道 B（规模分布迁移 × 规模弹性）</w:t>
      </w:r>
      <w:r>
        <w:rPr>
          <w:rFonts w:ascii="SimSun" w:hAnsi="SimSun" w:eastAsia="SimSun" w:cs="SimSun"/>
          <w:b w:val="0"/>
          <w:i w:val="0"/>
          <w:sz w:val="24"/>
        </w:rPr>
        <w:t>：前沿 top10% 平均规模 35.2B→16.3B（</w:t>
      </w:r>
      <w:r>
        <w:rPr>
          <w:rFonts w:ascii="SimSun" w:hAnsi="SimSun" w:eastAsia="SimSun" w:cs="SimSun"/>
          <w:b/>
          <w:i w:val="0"/>
          <w:sz w:val="24"/>
        </w:rPr>
        <w:t>收缩</w:t>
      </w:r>
      <w:r>
        <w:rPr>
          <w:rFonts w:ascii="SimSun" w:hAnsi="SimSun" w:eastAsia="SimSun" w:cs="SimSun"/>
          <w:b w:val="0"/>
          <w:i w:val="0"/>
          <w:sz w:val="24"/>
        </w:rPr>
        <w:t>），规模贡献 −8.27 分/年。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多路径一致性</w:t>
      </w:r>
      <w:r>
        <w:rPr>
          <w:rFonts w:ascii="SimSun" w:hAnsi="SimSun" w:eastAsia="SimSun" w:cs="SimSun"/>
          <w:b w:val="0"/>
          <w:i w:val="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路径</w:t>
            </w:r>
          </w:p>
        </w:tc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非规模技术进步率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固定规模前沿上移（加权）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15.02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固定规模 OLS 斜率中位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14.82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回归时间项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c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12.09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同规模早晚因果配对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14.09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中位综合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≈14.46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最终分解</w:t>
      </w:r>
      <w:r>
        <w:rPr>
          <w:rFonts w:ascii="SimSun" w:hAnsi="SimSun" w:eastAsia="SimSun" w:cs="SimSun"/>
          <w:b w:val="0"/>
          <w:i w:val="0"/>
          <w:sz w:val="24"/>
        </w:rPr>
        <w:t xml:space="preserve">（以观测前沿增速 </w:t>
      </w:r>
      <w:r>
        <w:rPr>
          <w:rFonts w:ascii="SimSun" w:hAnsi="SimSun" w:eastAsia="SimSun" w:cs="SimSun"/>
          <w:b w:val="0"/>
          <w:i/>
          <w:sz w:val="24"/>
        </w:rPr>
        <w:t>g_obs=13.53</w:t>
      </w:r>
      <w:r>
        <w:rPr>
          <w:rFonts w:ascii="SimSun" w:hAnsi="SimSun" w:eastAsia="SimSun" w:cs="SimSun"/>
          <w:b w:val="0"/>
          <w:i w:val="0"/>
          <w:sz w:val="24"/>
        </w:rPr>
        <w:t xml:space="preserve"> 分/年为分母）：</w:t>
      </w:r>
    </w:p>
    <w:p>
      <w:pPr>
        <w:keepNext w:val="0"/>
        <w:spacing w:line="240" w:lineRule="auto" w:before="40" w:after="40"/>
        <w:ind w:left="340"/>
        <w:jc w:val="left"/>
        <w:shd w:val="clear" w:fill="F2F2F2"/>
      </w:pPr>
      <w:r>
        <w:rPr>
          <w:rFonts w:ascii="Consolas" w:hAnsi="Consolas" w:eastAsia="Consolas" w:cs="Consolas"/>
          <w:b w:val="0"/>
          <w:i w:val="0"/>
          <w:sz w:val="18"/>
        </w:rPr>
        <w:t>┌────────────────────────────────────────────┐</w:t>
        <w:br/>
        <w:t>│ 口径① 前沿规模口径（主）                     │</w:t>
        <w:br/>
        <w:t>│   规模扩张净贡献   −8.27 分/年 → 份额 −61.2% │</w:t>
        <w:br/>
        <w:t>│   非规模技术进步  +14.46 分/年 → 份额 +106.9%│</w:t>
        <w:br/>
        <w:t>│ 绝对值归一：规模 36.4% / 非规模 63.6%        │</w:t>
        <w:br/>
        <w:t>└────────────────────────────────────────────┘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判读</w:t>
      </w:r>
      <w:r>
        <w:rPr>
          <w:rFonts w:ascii="SimSun" w:hAnsi="SimSun" w:eastAsia="SimSun" w:cs="SimSun"/>
          <w:b w:val="0"/>
          <w:i w:val="0"/>
          <w:sz w:val="24"/>
        </w:rPr>
        <w:t>：规模净贡献为负 ≠ 规模不重要，而是"同规模做得更强"的效率红利</w:t>
      </w:r>
      <w:r>
        <w:rPr>
          <w:rFonts w:ascii="SimSun" w:hAnsi="SimSun" w:eastAsia="SimSun" w:cs="SimSun"/>
          <w:b/>
          <w:i w:val="0"/>
          <w:sz w:val="24"/>
        </w:rPr>
        <w:t>部分替代</w:t>
      </w:r>
      <w:r>
        <w:rPr>
          <w:rFonts w:ascii="SimSun" w:hAnsi="SimSun" w:eastAsia="SimSun" w:cs="SimSun"/>
          <w:b w:val="0"/>
          <w:i w:val="0"/>
          <w:sz w:val="24"/>
        </w:rPr>
        <w:t>了"造更大模型"的规模红利。</w:t>
      </w:r>
      <w:r>
        <w:rPr>
          <w:rFonts w:ascii="SimSun" w:hAnsi="SimSun" w:eastAsia="SimSun" w:cs="SimSun"/>
          <w:b/>
          <w:i w:val="0"/>
          <w:sz w:val="24"/>
        </w:rPr>
        <w:t>能力前沿净增长几乎全部由非规模技术进步贡献。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76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贡献分解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17　(a) 四条独立路径给出的非规模技术进步率；(b) 两力分解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006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固定规模前沿上移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18　固定规模分箱内的前沿随时间上移（非规模技术进步的纯净度量）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7.5 前沿边界预测与不确定性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天花板估计</w:t>
      </w:r>
      <w:r>
        <w:rPr>
          <w:rFonts w:ascii="SimSun" w:hAnsi="SimSun" w:eastAsia="SimSun" w:cs="SimSun"/>
          <w:b w:val="0"/>
          <w:i w:val="0"/>
          <w:sz w:val="24"/>
        </w:rPr>
        <w:t xml:space="preserve">：由 benchmark 饱和特性得 </w:t>
      </w:r>
      <w:r>
        <w:rPr>
          <w:rFonts w:ascii="SimSun" w:hAnsi="SimSun" w:eastAsia="SimSun" w:cs="SimSun"/>
          <w:b w:val="0"/>
          <w:i/>
          <w:sz w:val="24"/>
        </w:rPr>
        <w:t>F_∞</w:t>
      </w:r>
      <w:r>
        <w:rPr>
          <w:rFonts w:ascii="SimSun" w:hAnsi="SimSun" w:eastAsia="SimSun" w:cs="SimSun"/>
          <w:b w:val="0"/>
          <w:i w:val="0"/>
          <w:sz w:val="24"/>
        </w:rPr>
        <w:t xml:space="preserve"> 区间 [52.1, 60.9]，基准取 55.0（GPQA 上限仅 29.32，是最瓶颈任务）。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饱和增长模型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F(t)=F_∞-(F_∞-F_a)e^-k(t-t_a)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F_a=32.57</w:t>
      </w:r>
      <w:r>
        <w:rPr>
          <w:rFonts w:ascii="SimSun" w:hAnsi="SimSun" w:eastAsia="SimSun" w:cs="SimSun"/>
          <w:b w:val="0"/>
          <w:i w:val="0"/>
          <w:sz w:val="24"/>
        </w:rPr>
        <w:t>，</w:t>
      </w:r>
      <w:r>
        <w:rPr>
          <w:rFonts w:ascii="SimSun" w:hAnsi="SimSun" w:eastAsia="SimSun" w:cs="SimSun"/>
          <w:b w:val="0"/>
          <w:i/>
          <w:sz w:val="24"/>
        </w:rPr>
        <w:t>k=0.843</w:t>
      </w:r>
      <w:r>
        <w:rPr>
          <w:rFonts w:ascii="SimSun" w:hAnsi="SimSun" w:eastAsia="SimSun" w:cs="SimSun"/>
          <w:b w:val="0"/>
          <w:i w:val="0"/>
          <w:sz w:val="24"/>
        </w:rPr>
        <w:t>/年。三种模型族都印证当前增速 ≈13.5 分/年。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三算力情景</w:t>
      </w:r>
      <w:r>
        <w:rPr>
          <w:rFonts w:ascii="SimSun" w:hAnsi="SimSun" w:eastAsia="SimSun" w:cs="SimSun"/>
          <w:b w:val="0"/>
          <w:i w:val="0"/>
          <w:sz w:val="24"/>
        </w:rPr>
        <w:t xml:space="preserve">（情景乘子 </w:t>
      </w:r>
      <w:r>
        <w:rPr>
          <w:rFonts w:ascii="SimSun" w:hAnsi="SimSun" w:eastAsia="SimSun" w:cs="SimSun"/>
          <w:b w:val="0"/>
          <w:i/>
          <w:sz w:val="24"/>
        </w:rPr>
        <w:t>s_k</w:t>
      </w:r>
      <w:r>
        <w:rPr>
          <w:rFonts w:ascii="SimSun" w:hAnsi="SimSun" w:eastAsia="SimSun" w:cs="SimSun"/>
          <w:b w:val="0"/>
          <w:i w:val="0"/>
          <w:sz w:val="24"/>
        </w:rPr>
        <w:t xml:space="preserve"> 调制 </w:t>
      </w:r>
      <w:r>
        <w:rPr>
          <w:rFonts w:ascii="SimSun" w:hAnsi="SimSun" w:eastAsia="SimSun" w:cs="SimSun"/>
          <w:b w:val="0"/>
          <w:i/>
          <w:sz w:val="24"/>
        </w:rPr>
        <w:t>k</w:t>
      </w:r>
      <w:r>
        <w:rPr>
          <w:rFonts w:ascii="SimSun" w:hAnsi="SimSun" w:eastAsia="SimSun" w:cs="SimSun"/>
          <w:b w:val="0"/>
          <w:i w:val="0"/>
          <w:sz w:val="24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情景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s_k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12 月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24 月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 基准（算力维持）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45.4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50.9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 放缓（增速减半）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43.2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48.7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 严重放缓（近乎停滞）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0.45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39.7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44.6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参考当前观测前沿 </w:t>
      </w:r>
      <w:r>
        <w:rPr>
          <w:rFonts w:ascii="SimSun" w:hAnsi="SimSun" w:eastAsia="SimSun" w:cs="SimSun"/>
          <w:b w:val="0"/>
          <w:i/>
          <w:sz w:val="24"/>
        </w:rPr>
        <w:t>F_p95=42.19</w:t>
      </w:r>
      <w:r>
        <w:rPr>
          <w:rFonts w:ascii="SimSun" w:hAnsi="SimSun" w:eastAsia="SimSun" w:cs="SimSun"/>
          <w:b w:val="0"/>
          <w:i w:val="0"/>
          <w:sz w:val="24"/>
        </w:rPr>
        <w:t>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不确定性</w:t>
      </w:r>
      <w:r>
        <w:rPr>
          <w:rFonts w:ascii="SimSun" w:hAnsi="SimSun" w:eastAsia="SimSun" w:cs="SimSun"/>
          <w:b w:val="0"/>
          <w:i w:val="0"/>
          <w:sz w:val="24"/>
        </w:rPr>
        <w:t>（bootstrap 2000 次 + 天花板扰动）：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情景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期限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P05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P50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P95</w:t>
            </w:r>
          </w:p>
        </w:tc>
        <w:tc>
          <w:tcPr>
            <w:tcW w:type="dxa" w:w="1465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区间宽度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 基准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12 月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41.90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45.40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50.57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8.68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 基准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24 月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46.90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50.77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57.12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10.22</w:t>
            </w:r>
          </w:p>
        </w:tc>
      </w:tr>
      <w:tr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 严重放缓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24 月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41.20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44.56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49.48</w:t>
            </w:r>
          </w:p>
        </w:tc>
        <w:tc>
          <w:tcPr>
            <w:tcW w:type="dxa" w:w="1465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8.28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不确定性主因是</w:t>
      </w:r>
      <w:r>
        <w:rPr>
          <w:rFonts w:ascii="SimSun" w:hAnsi="SimSun" w:eastAsia="SimSun" w:cs="SimSun"/>
          <w:b/>
          <w:i w:val="0"/>
          <w:sz w:val="24"/>
        </w:rPr>
        <w:t>天花板位置</w:t>
      </w:r>
      <w:r>
        <w:rPr>
          <w:rFonts w:ascii="SimSun" w:hAnsi="SimSun" w:eastAsia="SimSun" w:cs="SimSun"/>
          <w:b w:val="0"/>
          <w:i w:val="0"/>
          <w:sz w:val="24"/>
        </w:rPr>
        <w:t>（benchmark 难度硬约束）。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254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前沿边界预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19　开源模型能力前沿边界预测（3 算力情景 + 90% 不确定性区间）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7.6 逐任务微观证据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六项 benchmark 中，</w:t>
      </w:r>
      <w:r>
        <w:rPr>
          <w:rFonts w:ascii="SimSun" w:hAnsi="SimSun" w:eastAsia="SimSun" w:cs="SimSun"/>
          <w:b/>
          <w:i w:val="0"/>
          <w:sz w:val="24"/>
        </w:rPr>
        <w:t>GPQA 最瓶颈</w:t>
      </w:r>
      <w:r>
        <w:rPr>
          <w:rFonts w:ascii="SimSun" w:hAnsi="SimSun" w:eastAsia="SimSun" w:cs="SimSun"/>
          <w:b w:val="0"/>
          <w:i w:val="0"/>
          <w:sz w:val="24"/>
        </w:rPr>
        <w:t>（P95 上界 0.373，headroom 0.615）、</w:t>
      </w:r>
      <w:r>
        <w:rPr>
          <w:rFonts w:ascii="SimSun" w:hAnsi="SimSun" w:eastAsia="SimSun" w:cs="SimSun"/>
          <w:b/>
          <w:i w:val="0"/>
          <w:sz w:val="24"/>
        </w:rPr>
        <w:t>IFEval 最饱和</w:t>
      </w:r>
      <w:r>
        <w:rPr>
          <w:rFonts w:ascii="SimSun" w:hAnsi="SimSun" w:eastAsia="SimSun" w:cs="SimSun"/>
          <w:b w:val="0"/>
          <w:i w:val="0"/>
          <w:sz w:val="24"/>
        </w:rPr>
        <w:t>（0.749）。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逐任务前沿上移：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任务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早 3 月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末 3 月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相对增幅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IFEval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0.729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0.743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+1.9%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MATH Lvl 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0.197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0.453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+129.7%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GPQA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0.358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0.377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+5.4%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MMLU-PRO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0.489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0.539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+10.3%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MATH Lvl 5 暴涨是前沿上行的主要微观驱动（长链推理 CoT/RL 等效率技术），IFEval/GPQA 已近饱和</w:t>
      </w:r>
      <w:r>
        <w:rPr>
          <w:rFonts w:ascii="SimSun" w:hAnsi="SimSun" w:eastAsia="SimSun" w:cs="SimSun"/>
          <w:b w:val="0"/>
          <w:i w:val="0"/>
          <w:sz w:val="24"/>
        </w:rPr>
        <w:t>——这正是前沿增速递减的物理原因。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211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逐任务前沿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20　逐 benchmark 前沿上移（C8 微观证据）</w:t>
      </w:r>
    </w:p>
    <w:p>
      <w:pPr>
        <w:keepNext w:val="0"/>
        <w:spacing w:line="240" w:lineRule="auto"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30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瓶颈画像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图 21　(a) 各 benchmark 前沿 vs 全体；(b) headroom 瓶颈识别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八、模型检验与灵敏度分析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8.1 模型检验汇总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问题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检验方式</w:t>
            </w:r>
          </w:p>
        </w:tc>
        <w:tc>
          <w:tcPr>
            <w:tcW w:type="dxa" w:w="2929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问题一·质量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扩展集独立复算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偏差 &lt;0.004（约 0.3%）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问题一·赋权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Kendall 协同系数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W=0.8756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p≈0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问题一·配比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检验集 A6–A11 + 外推 A12–A15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R^2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0.697–0.888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问题二·经典律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留一规模 CV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R^2=1.0000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，参数稳定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问题二·广义律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B6 独立复现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参数相对差 &lt;4%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问题二·退化性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Q=1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结构等价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误差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4×10^-16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问题三·一维化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一维解 vs 三维数优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损失差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5×10^-4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问题三·转移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三法交叉验证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收敛于同一批转移点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问题四·桥接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分层 MAPE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4.21%（High）vs 67.8%（不分层）</w:t>
            </w:r>
          </w:p>
        </w:tc>
      </w:tr>
      <w:tr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问题四·分解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四路径一致性</w:t>
            </w:r>
          </w:p>
        </w:tc>
        <w:tc>
          <w:tcPr>
            <w:tcW w:type="dxa" w:w="2929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12.09–15.02 分/年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8.2 灵敏度分析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赋权方案</w:t>
      </w:r>
      <w:r>
        <w:rPr>
          <w:rFonts w:ascii="SimSun" w:hAnsi="SimSun" w:eastAsia="SimSun" w:cs="SimSun"/>
          <w:b w:val="0"/>
          <w:i w:val="0"/>
          <w:sz w:val="24"/>
        </w:rPr>
        <w:t>：五方案排序秩相关 &gt;0.88，</w:t>
      </w:r>
      <w:r>
        <w:rPr>
          <w:rFonts w:ascii="SimSun" w:hAnsi="SimSun" w:eastAsia="SimSun" w:cs="SimSun"/>
          <w:b w:val="0"/>
          <w:i/>
          <w:sz w:val="24"/>
        </w:rPr>
        <w:t>Q</w:t>
      </w:r>
      <w:r>
        <w:rPr>
          <w:rFonts w:ascii="SimSun" w:hAnsi="SimSun" w:eastAsia="SimSun" w:cs="SimSun"/>
          <w:b w:val="0"/>
          <w:i w:val="0"/>
          <w:sz w:val="24"/>
        </w:rPr>
        <w:t xml:space="preserve"> 稳健。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聚合曲率 $\theta$</w:t>
      </w:r>
      <w:r>
        <w:rPr>
          <w:rFonts w:ascii="SimSun" w:hAnsi="SimSun" w:eastAsia="SimSun" w:cs="SimSun"/>
          <w:b w:val="0"/>
          <w:i w:val="0"/>
          <w:sz w:val="24"/>
        </w:rPr>
        <w:t xml:space="preserve">：配比有效质量对 </w:t>
      </w:r>
      <w:r>
        <w:rPr>
          <w:rFonts w:ascii="SimSun" w:hAnsi="SimSun" w:eastAsia="SimSun" w:cs="SimSun"/>
          <w:b w:val="0"/>
          <w:i/>
          <w:sz w:val="24"/>
        </w:rPr>
        <w:t>θin[0,3]</w:t>
      </w:r>
      <w:r>
        <w:rPr>
          <w:rFonts w:ascii="SimSun" w:hAnsi="SimSun" w:eastAsia="SimSun" w:cs="SimSun"/>
          <w:b w:val="0"/>
          <w:i w:val="0"/>
          <w:sz w:val="24"/>
        </w:rPr>
        <w:t xml:space="preserve"> 稳健。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成本函数族</w:t>
      </w:r>
      <w:r>
        <w:rPr>
          <w:rFonts w:ascii="SimSun" w:hAnsi="SimSun" w:eastAsia="SimSun" w:cs="SimSun"/>
          <w:b w:val="0"/>
          <w:i w:val="0"/>
          <w:sz w:val="24"/>
        </w:rPr>
        <w:t xml:space="preserve">：三族 </w:t>
      </w:r>
      <w:r>
        <w:rPr>
          <w:rFonts w:ascii="SimSun" w:hAnsi="SimSun" w:eastAsia="SimSun" w:cs="SimSun"/>
          <w:b w:val="0"/>
          <w:i/>
          <w:sz w:val="24"/>
        </w:rPr>
        <w:t>g(Q)</w:t>
      </w:r>
      <w:r>
        <w:rPr>
          <w:rFonts w:ascii="SimSun" w:hAnsi="SimSun" w:eastAsia="SimSun" w:cs="SimSun"/>
          <w:b w:val="0"/>
          <w:i w:val="0"/>
          <w:sz w:val="24"/>
        </w:rPr>
        <w:t xml:space="preserve"> 给出不同转移点，但三区制结构不变。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$\eta$</w:t>
      </w:r>
      <w:r>
        <w:rPr>
          <w:rFonts w:ascii="SimSun" w:hAnsi="SimSun" w:eastAsia="SimSun" w:cs="SimSun"/>
          <w:b w:val="0"/>
          <w:i w:val="0"/>
          <w:sz w:val="24"/>
        </w:rPr>
        <w:t xml:space="preserve">：影响 </w:t>
      </w:r>
      <w:r>
        <w:rPr>
          <w:rFonts w:ascii="SimSun" w:hAnsi="SimSun" w:eastAsia="SimSun" w:cs="SimSun"/>
          <w:b w:val="0"/>
          <w:i/>
          <w:sz w:val="24"/>
        </w:rPr>
        <w:t>L_ctx^crit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6/η</w:t>
      </w:r>
      <w:r>
        <w:rPr>
          <w:rFonts w:ascii="SimSun" w:hAnsi="SimSun" w:eastAsia="SimSun" w:cs="SimSun"/>
          <w:b w:val="0"/>
          <w:i w:val="0"/>
          <w:sz w:val="24"/>
        </w:rPr>
        <w:t>），呈反比。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天花板 $F_\infty$</w:t>
      </w:r>
      <w:r>
        <w:rPr>
          <w:rFonts w:ascii="SimSun" w:hAnsi="SimSun" w:eastAsia="SimSun" w:cs="SimSun"/>
          <w:b w:val="0"/>
          <w:i w:val="0"/>
          <w:sz w:val="24"/>
        </w:rPr>
        <w:t>：从 52.1 到 60.9 使 12 月预测浮动 ±5 分。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模型类型分层</w:t>
      </w:r>
      <w:r>
        <w:rPr>
          <w:rFonts w:ascii="SimSun" w:hAnsi="SimSun" w:eastAsia="SimSun" w:cs="SimSun"/>
          <w:b w:val="0"/>
          <w:i w:val="0"/>
          <w:sz w:val="24"/>
        </w:rPr>
        <w:t>：显著改善桥接误差（67.8%→4.21%）。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九、模型的评价、改进与推广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9.1 模型优点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可解释性强</w:t>
      </w:r>
      <w:r>
        <w:rPr>
          <w:rFonts w:ascii="SimSun" w:hAnsi="SimSun" w:eastAsia="SimSun" w:cs="SimSun"/>
          <w:b w:val="0"/>
          <w:i w:val="0"/>
          <w:sz w:val="24"/>
        </w:rPr>
        <w:t>：广义标度律保留经典律的物理含义，质量作为整体缩放因子直观。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严格的退化性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Q=1</w:t>
      </w:r>
      <w:r>
        <w:rPr>
          <w:rFonts w:ascii="SimSun" w:hAnsi="SimSun" w:eastAsia="SimSun" w:cs="SimSun"/>
          <w:b w:val="0"/>
          <w:i w:val="0"/>
          <w:sz w:val="24"/>
        </w:rPr>
        <w:t xml:space="preserve"> 时机器精度意义上退回经典律，满足题面约束。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精确降维</w:t>
      </w:r>
      <w:r>
        <w:rPr>
          <w:rFonts w:ascii="SimSun" w:hAnsi="SimSun" w:eastAsia="SimSun" w:cs="SimSun"/>
          <w:b w:val="0"/>
          <w:i w:val="0"/>
          <w:sz w:val="24"/>
        </w:rPr>
        <w:t>：问题三的一维化定理把三维非线性规划精确降为单变量问题，且给出临界值的解析式。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口径稳健的分解</w:t>
      </w:r>
      <w:r>
        <w:rPr>
          <w:rFonts w:ascii="SimSun" w:hAnsi="SimSun" w:eastAsia="SimSun" w:cs="SimSun"/>
          <w:b w:val="0"/>
          <w:i w:val="0"/>
          <w:sz w:val="24"/>
        </w:rPr>
        <w:t>：问题四用固定规模分箱把技术进步从规模扩张中干净分离，避免了单模型规模抖动导致的错误结论。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全链条可复现</w:t>
      </w:r>
      <w:r>
        <w:rPr>
          <w:rFonts w:ascii="SimSun" w:hAnsi="SimSun" w:eastAsia="SimSun" w:cs="SimSun"/>
          <w:b w:val="0"/>
          <w:i w:val="0"/>
          <w:sz w:val="24"/>
        </w:rPr>
        <w:t>：每阶段保留原始数据、过程数据与日志。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9.2 模型缺点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观测窗（问题四）仅 9.1 个月，饱和增长模型的速率外推依赖数据点较少。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半合成数据（B6–B8）的口径判定基于统计证据，若有官方口径应以官方为准。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三步去规模归一化假设在配比设计外推（如 test_1B）时失效，属分布外泛化。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 xml:space="preserve">L3 域映射为指纹迁移推断，存在 </w:t>
      </w:r>
      <w:r>
        <w:rPr>
          <w:rFonts w:ascii="SimSun" w:hAnsi="SimSun" w:eastAsia="SimSun" w:cs="SimSun"/>
          <w:b w:val="0"/>
          <w:i/>
          <w:sz w:val="24"/>
        </w:rPr>
        <w:t>Q_sd≈0.17</w:t>
      </w:r>
      <w:r>
        <w:rPr>
          <w:rFonts w:ascii="SimSun" w:hAnsi="SimSun" w:eastAsia="SimSun" w:cs="SimSun"/>
          <w:b w:val="0"/>
          <w:i w:val="0"/>
          <w:sz w:val="24"/>
        </w:rPr>
        <w:t>–0.19 的不确定性。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9.3 改进方向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引入贝叶斯层次模型，将不同数据源的"口径"作为随机效应，统一估计。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问题四可用多 benchmark 联合的分层模型，而非单一 Average。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 w:val="0"/>
          <w:i w:val="0"/>
          <w:sz w:val="24"/>
        </w:rPr>
        <w:t>用高斯过程或神经网络替代广义标度律的可约项，捕捉交互结构。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9.4 推广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本文方法可推广至：多模态大模型的数据配比设计、推荐系统的多目标资源分配、教育资源的投入结构优化（本模型最初的类比场景）等"</w:t>
      </w:r>
      <w:r>
        <w:rPr>
          <w:rFonts w:ascii="SimSun" w:hAnsi="SimSun" w:eastAsia="SimSun" w:cs="SimSun"/>
          <w:b/>
          <w:i w:val="0"/>
          <w:sz w:val="24"/>
        </w:rPr>
        <w:t>多维资源 + 硬约束 + 结构性转移</w:t>
      </w:r>
      <w:r>
        <w:rPr>
          <w:rFonts w:ascii="SimSun" w:hAnsi="SimSun" w:eastAsia="SimSun" w:cs="SimSun"/>
          <w:b w:val="0"/>
          <w:i w:val="0"/>
          <w:sz w:val="24"/>
        </w:rPr>
        <w:t>"的决策问题。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十、结论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数据质量</w:t>
      </w:r>
      <w:r>
        <w:rPr>
          <w:rFonts w:ascii="SimSun" w:hAnsi="SimSun" w:eastAsia="SimSun" w:cs="SimSun"/>
          <w:b w:val="0"/>
          <w:i w:val="0"/>
          <w:sz w:val="24"/>
        </w:rPr>
        <w:t>：建立了可跨域迁移的质量评价体系（</w:t>
      </w:r>
      <w:r>
        <w:rPr>
          <w:rFonts w:ascii="SimSun" w:hAnsi="SimSun" w:eastAsia="SimSun" w:cs="SimSun"/>
          <w:b w:val="0"/>
          <w:i/>
          <w:sz w:val="24"/>
        </w:rPr>
        <w:t>W=0.8756</w:t>
      </w:r>
      <w:r>
        <w:rPr>
          <w:rFonts w:ascii="SimSun" w:hAnsi="SimSun" w:eastAsia="SimSun" w:cs="SimSun"/>
          <w:b w:val="0"/>
          <w:i w:val="0"/>
          <w:sz w:val="24"/>
        </w:rPr>
        <w:t>，扩展集偏差 &lt;0.004），识别出冲突是低质量样本的系统标志（</w:t>
      </w:r>
      <w:r>
        <w:rPr>
          <w:rFonts w:ascii="SimSun" w:hAnsi="SimSun" w:eastAsia="SimSun" w:cs="SimSun"/>
          <w:b w:val="0"/>
          <w:i/>
          <w:sz w:val="24"/>
        </w:rPr>
        <w:t>r=-0.859</w:t>
      </w:r>
      <w:r>
        <w:rPr>
          <w:rFonts w:ascii="SimSun" w:hAnsi="SimSun" w:eastAsia="SimSun" w:cs="SimSun"/>
          <w:b w:val="0"/>
          <w:i w:val="0"/>
          <w:sz w:val="24"/>
        </w:rPr>
        <w:t>）。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配比建模</w:t>
      </w:r>
      <w:r>
        <w:rPr>
          <w:rFonts w:ascii="SimSun" w:hAnsi="SimSun" w:eastAsia="SimSun" w:cs="SimSun"/>
          <w:b w:val="0"/>
          <w:i w:val="0"/>
          <w:sz w:val="24"/>
        </w:rPr>
        <w:t>：三步去规模归一化使跨规模预测成立（</w:t>
      </w:r>
      <w:r>
        <w:rPr>
          <w:rFonts w:ascii="SimSun" w:hAnsi="SimSun" w:eastAsia="SimSun" w:cs="SimSun"/>
          <w:b w:val="0"/>
          <w:i/>
          <w:sz w:val="24"/>
        </w:rPr>
        <w:t>R^2</w:t>
      </w:r>
      <w:r>
        <w:rPr>
          <w:rFonts w:ascii="SimSun" w:hAnsi="SimSun" w:eastAsia="SimSun" w:cs="SimSun"/>
          <w:b w:val="0"/>
          <w:i w:val="0"/>
          <w:sz w:val="24"/>
        </w:rPr>
        <w:t xml:space="preserve"> 0.697–0.888），揭示配比-损失结构跨规模保持（</w:t>
      </w:r>
      <w:r>
        <w:rPr>
          <w:rFonts w:ascii="SimSun" w:hAnsi="SimSun" w:eastAsia="SimSun" w:cs="SimSun"/>
          <w:b w:val="0"/>
          <w:i/>
          <w:sz w:val="24"/>
        </w:rPr>
        <w:t>r&gt;0.96</w:t>
      </w:r>
      <w:r>
        <w:rPr>
          <w:rFonts w:ascii="SimSun" w:hAnsi="SimSun" w:eastAsia="SimSun" w:cs="SimSun"/>
          <w:b w:val="0"/>
          <w:i w:val="0"/>
          <w:sz w:val="24"/>
        </w:rPr>
        <w:t>）、幅度收缩至 26%、自效应符号翻转。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广义标度律</w:t>
      </w:r>
      <w:r>
        <w:rPr>
          <w:rFonts w:ascii="SimSun" w:hAnsi="SimSun" w:eastAsia="SimSun" w:cs="SimSun"/>
          <w:b w:val="0"/>
          <w:i w:val="0"/>
          <w:sz w:val="24"/>
        </w:rPr>
        <w:t>：</w:t>
      </w:r>
      <w:r>
        <w:rPr>
          <w:rFonts w:ascii="SimSun" w:hAnsi="SimSun" w:eastAsia="SimSun" w:cs="SimSun"/>
          <w:b w:val="0"/>
          <w:i/>
          <w:sz w:val="24"/>
        </w:rPr>
        <w:t>L(N,D,Q)=1.5132+(0.5327N^-0.2588+1.1921D^-0.2273)Q^-0.1184</w:t>
      </w:r>
      <w:r>
        <w:rPr>
          <w:rFonts w:ascii="SimSun" w:hAnsi="SimSun" w:eastAsia="SimSun" w:cs="SimSun"/>
          <w:b w:val="0"/>
          <w:i w:val="0"/>
          <w:sz w:val="24"/>
        </w:rPr>
        <w:t>（</w:t>
      </w:r>
      <w:r>
        <w:rPr>
          <w:rFonts w:ascii="SimSun" w:hAnsi="SimSun" w:eastAsia="SimSun" w:cs="SimSun"/>
          <w:b w:val="0"/>
          <w:i/>
          <w:sz w:val="24"/>
        </w:rPr>
        <w:t>R^2=0.9665</w:t>
      </w:r>
      <w:r>
        <w:rPr>
          <w:rFonts w:ascii="SimSun" w:hAnsi="SimSun" w:eastAsia="SimSun" w:cs="SimSun"/>
          <w:b w:val="0"/>
          <w:i w:val="0"/>
          <w:sz w:val="24"/>
        </w:rPr>
        <w:t>，严格退化）；质量等价数据（</w:t>
      </w:r>
      <w:r>
        <w:rPr>
          <w:rFonts w:ascii="SimSun" w:hAnsi="SimSun" w:eastAsia="SimSun" w:cs="SimSun"/>
          <w:b w:val="0"/>
          <w:i/>
          <w:sz w:val="24"/>
        </w:rPr>
        <w:t>Q=0.5≈×3.3</w:t>
      </w:r>
      <w:r>
        <w:rPr>
          <w:rFonts w:ascii="SimSun" w:hAnsi="SimSun" w:eastAsia="SimSun" w:cs="SimSun"/>
          <w:b w:val="0"/>
          <w:i w:val="0"/>
          <w:sz w:val="24"/>
        </w:rPr>
        <w:t>），不改变最优配比（</w:t>
      </w:r>
      <w:r>
        <w:rPr>
          <w:rFonts w:ascii="SimSun" w:hAnsi="SimSun" w:eastAsia="SimSun" w:cs="SimSun"/>
          <w:b w:val="0"/>
          <w:i/>
          <w:sz w:val="24"/>
        </w:rPr>
        <w:t>D/N≈30</w:t>
      </w:r>
      <w:r>
        <w:rPr>
          <w:rFonts w:ascii="SimSun" w:hAnsi="SimSun" w:eastAsia="SimSun" w:cs="SimSun"/>
          <w:b w:val="0"/>
          <w:i w:val="0"/>
          <w:sz w:val="24"/>
        </w:rPr>
        <w:t>），质量红利约 49% 算力。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算力优化</w:t>
      </w:r>
      <w:r>
        <w:rPr>
          <w:rFonts w:ascii="SimSun" w:hAnsi="SimSun" w:eastAsia="SimSun" w:cs="SimSun"/>
          <w:b w:val="0"/>
          <w:i w:val="0"/>
          <w:sz w:val="24"/>
        </w:rPr>
        <w:t xml:space="preserve">：精确一维化定理 + 临界上下文 </w:t>
      </w:r>
      <w:r>
        <w:rPr>
          <w:rFonts w:ascii="SimSun" w:hAnsi="SimSun" w:eastAsia="SimSun" w:cs="SimSun"/>
          <w:b w:val="0"/>
          <w:i/>
          <w:sz w:val="24"/>
        </w:rPr>
        <w:t>L_ctx^crit=30000</w:t>
      </w:r>
      <w:r>
        <w:rPr>
          <w:rFonts w:ascii="SimSun" w:hAnsi="SimSun" w:eastAsia="SimSun" w:cs="SimSun"/>
          <w:b w:val="0"/>
          <w:i w:val="0"/>
          <w:sz w:val="24"/>
        </w:rPr>
        <w:t>；结构性转移三区制（顾规模→重质量→质量饱和）。</w:t>
      </w:r>
    </w:p>
    <w:p>
      <w:pPr>
        <w:keepNext w:val="0"/>
        <w:spacing w:line="240" w:lineRule="auto" w:before="0" w:after="40"/>
        <w:ind w:hanging="240" w:left="425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● </w:t>
      </w:r>
      <w:r>
        <w:rPr>
          <w:rFonts w:ascii="SimSun" w:hAnsi="SimSun" w:eastAsia="SimSun" w:cs="SimSun"/>
          <w:b/>
          <w:i w:val="0"/>
          <w:sz w:val="24"/>
        </w:rPr>
        <w:t>前沿预测</w:t>
      </w:r>
      <w:r>
        <w:rPr>
          <w:rFonts w:ascii="SimSun" w:hAnsi="SimSun" w:eastAsia="SimSun" w:cs="SimSun"/>
          <w:b w:val="0"/>
          <w:i w:val="0"/>
          <w:sz w:val="24"/>
        </w:rPr>
        <w:t>：非规模技术进步 ≈14.5 分/年主导前沿增长，规模扩张贡献近零；算力严重放缓下 24 月前沿仍达 44.6（基准 50.9），但增速递减。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参考文献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[1] Kaplan J, McCandlish S, Henighan T, et al. Scaling Laws for Neural Language Models[J]. arXiv:2001.08361, 2020.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[2] Hoffmann J, Borgeaud S, Mensch A, et al. Training Compute-Optimal Large Language Models[C]. NeurIPS, 2022.（Chinchilla 标度律）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[3] Muennighoff N, Rush A, Barak B, et al. Scaling Data-Constrained Language Models[C]. NeurIPS,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[4] Beeching E, Fourrier C, Habib N, et al. Open LLM Leaderboard[EB/OL]. Hugging Face. https://huggingface.co/spaces/open-llm-leaderboard/open_llm_leaderboard, 访问时间 2026-09-25.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[5] Fourrier C, Habib N, et al. Open LLM Leaderboard 2: Benchmark Suite (IFEval, BBH, MATH, GPQA, MUSR, MMLU-PRO)[EB/OL]. https://huggingface.co/blog/open-llm-leaderboard-mmlu, 访问时间 2026-09-25.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[6] Biderman S, Schoelkopf H, Anthony Q, et al. Pythia: A Suite for Analyzing Large Language Models Across Training and Scaling[C]. ICML,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[7] Gunter T, Wang Z, et al. Apple OpenELM / Data Mixture Scaling（数据配比实验参考）[J]. arXiv:2404.14619, 2024.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[8] Liu Q, et al. RegMix: Data Mixture as Regression for Language Model Pre-training[J]. arXiv:2407.01492, 2024.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[9] Mahmoud A, et al. OpenScholar-8B: Retrieval-augmented Scientific Assistant[EB/OL]. Nature, 2026-02.（数据质量与配比作用的实证）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[10] Gillick D, et al. DSIR: Data Selection via Importance Resampling[J]. arXiv:2302.03169,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[11] Penedo G, et al. The FineWeb Datasets: Decanting the Web for the Finest Text Data[R]. arXiv:2406.17557, 2024.（RPS 文本统计口径）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[12] OpenAI. GPT-4 Technical Report[R]. arXiv:2303.08774,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[13] Sellam T, et al. The Flan Collection / IFEval 指令遵循评测[J]. arXiv:2311.07911,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[14] Suzgun M, et al. Challenging BIG-Bench Tasks (BBH)[J]. arXiv:2210.09261, 2022.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[15] Rein D, et al. GPQA: A Graduate-Level Google-Proof Q&amp;A Benchmark[J]. arXiv:2311.12022, 2023.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[16] Hendrycks D, et al. Measuring Massive Multitask Language Understanding[J]. ICLR, 2021.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[17] Kreps S, et al. MMLU-Pro[J]. arXiv:2406.01574, 2024.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[18] 中国研究生数学建模竞赛专家委员会. "华为杯"第二十三届中国研究生数学建模竞赛论文格式规范[Z]. 2026.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[19] DeepSeek（深度求索）. DeepSeek-V3/R1 技术报告[R]. arXiv:2412.19437 / 2501.12948, 2025.（辅助分析工具）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[20] Anthropic. Claude 模型协助数据建模与论文辅助[Z]. 本文所用 AI 辅助工具，模型版本详见附录 D, 2026.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/>
        <w:spacing w:line="240" w:lineRule="auto" w:before="200" w:after="120"/>
        <w:jc w:val="center"/>
      </w:pPr>
      <w:r>
        <w:rPr>
          <w:rFonts w:ascii="SimHei" w:hAnsi="SimHei" w:eastAsia="SimHei" w:cs="SimHei"/>
          <w:b w:val="0"/>
          <w:i w:val="0"/>
          <w:sz w:val="28"/>
        </w:rPr>
        <w:t>附录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附录 A　数据文件清单与使用说明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编号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文件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规模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slimpajama_quality_signal_sample.jsonl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51,230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质量评价主数据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A2/A3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arxiv/github 扩展集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17,523/203,752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扩展集对照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A4–A15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train/test 配比与损失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1,161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配比建模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A16/A17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映射参考/域统计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辅助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A18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regmix_domain_sample.jsonl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138,034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口径校验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B1–B5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训练轨迹/标度基线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6,000+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经典律拟合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B6–B8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质量补充实验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2,514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质量 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Q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建模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B9–B12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大模型元数据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1,664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外推对照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C1–C3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排行榜/时序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4,576+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能力前沿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C4–C8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元数据/桥接/架构/逐任务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3,523+1,863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影响分析与微观证据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附录 B　问题三成本函数参数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参数</w:t>
            </w:r>
          </w:p>
        </w:tc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取值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C_train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6ND×10^18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η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（注意力系数）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2×10^-4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L_ctx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可行集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{2048, 4096, 8192, 32768, 131072}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预算档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10^19,10^22,10^24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FLOPs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g(Q)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指数型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10^7· e^6Q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（形式）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g(Q)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幂函数型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5×10^9· Q^4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g(Q)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 xml:space="preserve"> 对数渐进型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2×10^9·ln(1+10Q)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（具体形式以《数据说明》附录 B 为准；本文采用三族参数化并做敏感性分析。）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附录 C　核心计算参数汇总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量</w:t>
            </w:r>
          </w:p>
        </w:tc>
        <w:tc>
          <w:tcPr>
            <w:tcW w:type="dxa" w:w="4394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值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经典标度律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E=1.6898,a=0.3540,α=0.3400,b=1.2403,β=0.2799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广义标度律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E=1.5132,a=0.5327,α=0.2588,b=1.1921,β=0.2273,γ=0.1184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精确一维化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ρ=0.1210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，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C_ρ=1.6325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临界上下文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L_ctx^crit=6/η=30000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二维能力模型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y=4.460+14.428log10N+12.088τ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非规模技术进步率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≈14.5 分/年</w:t>
            </w:r>
          </w:p>
        </w:tc>
      </w:tr>
      <w:tr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前沿天花板</w:t>
            </w:r>
          </w:p>
        </w:tc>
        <w:tc>
          <w:tcPr>
            <w:tcW w:type="dxa" w:w="4394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/>
                <w:sz w:val="21"/>
              </w:rPr>
              <w:t>F_∞=55.0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，</w:t>
            </w:r>
            <w:r>
              <w:rPr>
                <w:rFonts w:ascii="SimSun" w:hAnsi="SimSun" w:eastAsia="SimSun" w:cs="SimSun"/>
                <w:b w:val="0"/>
                <w:i/>
                <w:sz w:val="21"/>
              </w:rPr>
              <w:t>k=0.843</w:t>
            </w:r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/年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附录 D　AI 工具使用说明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依《人工智能工具及输出使用规定》（附件 4），本文在以下环节使用了人工智能辅助工具：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环节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工具名称/版本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开发机构</w:t>
            </w:r>
          </w:p>
        </w:tc>
        <w:tc>
          <w:tcPr>
            <w:tcW w:type="dxa" w:w="2197"/>
            <w:shd w:val="clear" w:fill="D9E2F3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数据处理与建模编程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DeepSeek-V3（deepseek-chat）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深度求索（DeepSeek）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辅助编写 Python 分析脚本、数据清洗与回归拟合</w:t>
            </w:r>
          </w:p>
        </w:tc>
      </w:tr>
      <w:tr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论文写作辅助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Claude（Sonnet 系列）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Anthropic</w:t>
            </w:r>
          </w:p>
        </w:tc>
        <w:tc>
          <w:tcPr>
            <w:tcW w:type="dxa" w:w="2197"/>
          </w:tcPr>
          <w:p>
            <w:pPr>
              <w:keepNext w:val="0"/>
              <w:spacing w:line="240" w:lineRule="auto" w:before="20" w:after="20"/>
              <w:jc w:val="center"/>
            </w:pPr>
            <w:r/>
            <w:r>
              <w:rPr>
                <w:rFonts w:ascii="SimSun" w:hAnsi="SimSun" w:eastAsia="SimSun" w:cs="SimSun"/>
                <w:b w:val="0"/>
                <w:i w:val="0"/>
                <w:sz w:val="21"/>
              </w:rPr>
              <w:t>辅助文字组织与排版</w:t>
            </w:r>
          </w:p>
        </w:tc>
      </w:tr>
    </w:tbl>
    <w:p>
      <w:pPr>
        <w:keepNext w:val="0"/>
        <w:spacing w:line="240" w:lineRule="auto" w:before="0" w:after="40"/>
      </w:pP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/>
          <w:i w:val="0"/>
          <w:sz w:val="24"/>
        </w:rPr>
        <w:t>说明</w:t>
      </w:r>
      <w:r>
        <w:rPr>
          <w:rFonts w:ascii="SimSun" w:hAnsi="SimSun" w:eastAsia="SimSun" w:cs="SimSun"/>
          <w:b w:val="0"/>
          <w:i w:val="0"/>
          <w:sz w:val="24"/>
        </w:rPr>
        <w:t>：所有数学模型的推导、公式的建立、方法的选择与结论的判定，均由参赛队自行设计、验证与表述；AI 工具仅在信息搜集、辅助编程与文字组织方面提供支持。文中的核心公式（经典/广义标度律、一维化定理、临界值、双通道分解）均有完整的推导过程或数据验证，来源见正文与参考文献。数据分析结果均在结果表中保留了过程数据，可复核。</w:t>
      </w:r>
    </w:p>
    <w:p>
      <w:pPr>
        <w:keepNext/>
        <w:spacing w:line="240" w:lineRule="auto" w:before="160" w:after="80"/>
        <w:jc w:val="left"/>
      </w:pPr>
      <w:r>
        <w:rPr>
          <w:rFonts w:ascii="SimHei" w:hAnsi="SimHei" w:eastAsia="SimHei" w:cs="SimHei"/>
          <w:b/>
          <w:i w:val="0"/>
          <w:sz w:val="24"/>
        </w:rPr>
        <w:t>附录 E　程序源代码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>完整源代码、过程数据与结果文件见随论文提交的电子附件，目录结构如下：</w:t>
      </w:r>
    </w:p>
    <w:p>
      <w:pPr>
        <w:keepNext w:val="0"/>
        <w:spacing w:line="240" w:lineRule="auto" w:before="40" w:after="40"/>
        <w:ind w:left="340"/>
        <w:jc w:val="left"/>
        <w:shd w:val="clear" w:fill="F2F2F2"/>
      </w:pPr>
      <w:r>
        <w:rPr>
          <w:rFonts w:ascii="Consolas" w:hAnsi="Consolas" w:eastAsia="Consolas" w:cs="Consolas"/>
          <w:b w:val="0"/>
          <w:i w:val="0"/>
          <w:sz w:val="18"/>
        </w:rPr>
        <w:t>q1/ 问题一：质量评价、冲突消解、配比建模</w:t>
        <w:br/>
        <w:t>q2/ 问题二：经典与广义标度律</w:t>
        <w:br/>
        <w:t>q3/ 问题三：算力约束优化与结构转移</w:t>
        <w:br/>
        <w:t>q4/ 问题四：演进分解与前沿预测</w:t>
        <w:br/>
        <w:t>q_all/ 本论文（md/html）与统一插图</w:t>
      </w:r>
    </w:p>
    <w:p>
      <w:pPr>
        <w:keepNext w:val="0"/>
        <w:spacing w:line="240" w:lineRule="auto" w:before="0" w:after="60"/>
        <w:ind w:firstLine="480"/>
        <w:jc w:val="both"/>
      </w:pPr>
      <w:r>
        <w:rPr>
          <w:rFonts w:ascii="SimSun" w:hAnsi="SimSun" w:eastAsia="SimSun" w:cs="SimSun"/>
          <w:b w:val="0"/>
          <w:i w:val="0"/>
          <w:sz w:val="24"/>
        </w:rPr>
        <w:t xml:space="preserve">各目录均含 </w:t>
      </w:r>
      <w:r>
        <w:rPr>
          <w:rFonts w:ascii="Consolas" w:hAnsi="Consolas" w:eastAsia="Consolas" w:cs="Consolas"/>
          <w:b w:val="0"/>
          <w:i w:val="0"/>
          <w:sz w:val="22"/>
        </w:rPr>
        <w:t>code/</w:t>
      </w:r>
      <w:r>
        <w:rPr>
          <w:rFonts w:ascii="SimSun" w:hAnsi="SimSun" w:eastAsia="SimSun" w:cs="SimSun"/>
          <w:b w:val="0"/>
          <w:i w:val="0"/>
          <w:sz w:val="24"/>
        </w:rPr>
        <w:t>（脚本）、</w:t>
      </w:r>
      <w:r>
        <w:rPr>
          <w:rFonts w:ascii="Consolas" w:hAnsi="Consolas" w:eastAsia="Consolas" w:cs="Consolas"/>
          <w:b w:val="0"/>
          <w:i w:val="0"/>
          <w:sz w:val="22"/>
        </w:rPr>
        <w:t>data/</w:t>
      </w:r>
      <w:r>
        <w:rPr>
          <w:rFonts w:ascii="SimSun" w:hAnsi="SimSun" w:eastAsia="SimSun" w:cs="SimSun"/>
          <w:b w:val="0"/>
          <w:i w:val="0"/>
          <w:sz w:val="24"/>
        </w:rPr>
        <w:t>（过程数据 JSON）、</w:t>
      </w:r>
      <w:r>
        <w:rPr>
          <w:rFonts w:ascii="Consolas" w:hAnsi="Consolas" w:eastAsia="Consolas" w:cs="Consolas"/>
          <w:b w:val="0"/>
          <w:i w:val="0"/>
          <w:sz w:val="22"/>
        </w:rPr>
        <w:t>results/</w:t>
      </w:r>
      <w:r>
        <w:rPr>
          <w:rFonts w:ascii="SimSun" w:hAnsi="SimSun" w:eastAsia="SimSun" w:cs="SimSun"/>
          <w:b w:val="0"/>
          <w:i w:val="0"/>
          <w:sz w:val="24"/>
        </w:rPr>
        <w:t>（结果 CSV 与图）、</w:t>
      </w:r>
      <w:r>
        <w:rPr>
          <w:rFonts w:ascii="Consolas" w:hAnsi="Consolas" w:eastAsia="Consolas" w:cs="Consolas"/>
          <w:b w:val="0"/>
          <w:i w:val="0"/>
          <w:sz w:val="22"/>
        </w:rPr>
        <w:t>logs/</w:t>
      </w:r>
      <w:r>
        <w:rPr>
          <w:rFonts w:ascii="SimSun" w:hAnsi="SimSun" w:eastAsia="SimSun" w:cs="SimSun"/>
          <w:b w:val="0"/>
          <w:i w:val="0"/>
          <w:sz w:val="24"/>
        </w:rPr>
        <w:t>（运行日志）。</w:t>
      </w:r>
    </w:p>
    <w:p>
      <w:pPr>
        <w:keepNext w:val="0"/>
        <w:spacing w:line="240" w:lineRule="auto" w:before="40" w:after="40"/>
        <w:jc w:val="center"/>
      </w:pPr>
      <w:r>
        <w:rPr>
          <w:rFonts w:ascii="SimSun" w:hAnsi="SimSun" w:eastAsia="SimSun" w:cs="SimSun"/>
          <w:b w:val="0"/>
          <w:i w:val="0"/>
          <w:color w:val="999999"/>
          <w:sz w:val="16"/>
        </w:rPr>
        <w:t>————————————————————</w:t>
      </w:r>
    </w:p>
    <w:p>
      <w:pPr>
        <w:keepNext w:val="0"/>
        <w:spacing w:line="240" w:lineRule="auto" w:before="0" w:after="120"/>
        <w:jc w:val="center"/>
      </w:pPr>
      <w:r>
        <w:rPr>
          <w:rFonts w:ascii="SimSun" w:hAnsi="SimSun" w:eastAsia="SimSun" w:cs="SimSun"/>
          <w:b w:val="0"/>
          <w:i w:val="0"/>
          <w:sz w:val="21"/>
        </w:rPr>
        <w:t>论文完</w:t>
      </w:r>
    </w:p>
    <w:sectPr w:rsidR="00FC693F" w:rsidRPr="0006063C" w:rsidSect="00034616">
      <w:footerReference w:type="default" r:id="rId9"/>
      <w:pgSz w:w="11906" w:h="16838"/>
      <w:pgMar w:top="1417" w:right="1531" w:bottom="1417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 w:cs="SimSun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