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36601A">
      <w:pPr>
        <w:rPr>
          <w:rFonts w:hint="eastAsia"/>
          <w:lang w:val="en-US" w:eastAsia="zh-CN"/>
        </w:rPr>
      </w:pPr>
      <w:r>
        <w:rPr>
          <w:rFonts w:hint="eastAsia"/>
          <w:lang w:val="en-US" w:eastAsia="zh-CN"/>
        </w:rPr>
        <w:t>习思想第九章全面依法治国</w:t>
      </w:r>
    </w:p>
    <w:p w14:paraId="208890B2">
      <w:pPr>
        <w:numPr>
          <w:ilvl w:val="0"/>
          <w:numId w:val="1"/>
        </w:numPr>
        <w:rPr>
          <w:rFonts w:hint="default"/>
          <w:lang w:val="en-US" w:eastAsia="zh-CN"/>
        </w:rPr>
      </w:pPr>
      <w:r>
        <w:rPr>
          <w:rFonts w:hint="eastAsia"/>
          <w:lang w:val="en-US" w:eastAsia="zh-CN"/>
        </w:rPr>
        <w:t>为什么说全面依法治国是国家治理的一场深刻革命?</w:t>
      </w:r>
    </w:p>
    <w:p w14:paraId="4FB8D0A3">
      <w:pPr>
        <w:numPr>
          <w:ilvl w:val="0"/>
          <w:numId w:val="2"/>
        </w:numPr>
        <w:rPr>
          <w:rFonts w:hint="eastAsia"/>
          <w:lang w:val="en-US" w:eastAsia="zh-CN"/>
        </w:rPr>
      </w:pPr>
      <w:r>
        <w:rPr>
          <w:rFonts w:hint="eastAsia"/>
          <w:lang w:val="en-US" w:eastAsia="zh-CN"/>
        </w:rPr>
        <w:t>法律是治国之重器，法治是国家治理体系和治理能力的重要依托。</w:t>
      </w:r>
    </w:p>
    <w:p w14:paraId="3FDB5EEA">
      <w:pPr>
        <w:numPr>
          <w:ilvl w:val="0"/>
          <w:numId w:val="2"/>
        </w:numPr>
        <w:rPr>
          <w:rFonts w:hint="default"/>
          <w:lang w:val="en-US" w:eastAsia="zh-CN"/>
        </w:rPr>
      </w:pPr>
      <w:r>
        <w:rPr>
          <w:rFonts w:hint="default"/>
          <w:lang w:val="en-US" w:eastAsia="zh-CN"/>
        </w:rPr>
        <w:t>历史和现实告诉我们，法治兴则国兴，法治强则国强。</w:t>
      </w:r>
    </w:p>
    <w:p w14:paraId="43F3C35F">
      <w:pPr>
        <w:numPr>
          <w:ilvl w:val="0"/>
          <w:numId w:val="2"/>
        </w:numPr>
        <w:rPr>
          <w:rFonts w:hint="default"/>
          <w:lang w:val="en-US" w:eastAsia="zh-CN"/>
        </w:rPr>
      </w:pPr>
      <w:r>
        <w:rPr>
          <w:rFonts w:hint="default"/>
          <w:lang w:val="en-US" w:eastAsia="zh-CN"/>
        </w:rPr>
        <w:t>全面依法治国，是完善和发展中国特色社会主义制度、推进国家治理体系和治理能力现代化的重要方面，是坚持和发展中国特色社会主义的本质要求和重要保障。</w:t>
      </w:r>
    </w:p>
    <w:p w14:paraId="4A1E3ADE">
      <w:pPr>
        <w:numPr>
          <w:ilvl w:val="0"/>
          <w:numId w:val="2"/>
        </w:numPr>
        <w:rPr>
          <w:rFonts w:hint="default"/>
          <w:lang w:val="en-US" w:eastAsia="zh-CN"/>
        </w:rPr>
      </w:pPr>
      <w:r>
        <w:rPr>
          <w:rFonts w:hint="default"/>
          <w:lang w:val="en-US" w:eastAsia="zh-CN"/>
        </w:rPr>
        <w:t>党的十八大以来，以习近平同志为核心的党中央从坚持和发展中国特色社会主义的全局和战略高度定位法治、布局法治、厉行法治，把全面依法治国纳人“四个全面”战略布局，推动社会主义法治国家建设取得</w:t>
      </w:r>
      <w:r>
        <w:rPr>
          <w:rFonts w:hint="eastAsia"/>
          <w:lang w:val="en-US" w:eastAsia="zh-CN"/>
        </w:rPr>
        <w:t>历史</w:t>
      </w:r>
      <w:r>
        <w:rPr>
          <w:rFonts w:hint="default"/>
          <w:lang w:val="en-US" w:eastAsia="zh-CN"/>
        </w:rPr>
        <w:t>性成就。</w:t>
      </w:r>
    </w:p>
    <w:p w14:paraId="79B9004A">
      <w:pPr>
        <w:numPr>
          <w:numId w:val="0"/>
        </w:numPr>
        <w:rPr>
          <w:rFonts w:hint="default"/>
          <w:lang w:val="en-US" w:eastAsia="zh-CN"/>
        </w:rPr>
      </w:pPr>
    </w:p>
    <w:p w14:paraId="79BDB4BA">
      <w:pPr>
        <w:numPr>
          <w:ilvl w:val="0"/>
          <w:numId w:val="1"/>
        </w:numPr>
        <w:rPr>
          <w:rFonts w:hint="default"/>
          <w:lang w:val="en-US" w:eastAsia="zh-CN"/>
        </w:rPr>
      </w:pPr>
      <w:r>
        <w:rPr>
          <w:rFonts w:hint="default"/>
          <w:lang w:val="en-US" w:eastAsia="zh-CN"/>
        </w:rPr>
        <w:t>如何理解中国特色社会主义法治道路是全面依法治国的唯一正确道路?</w:t>
      </w:r>
    </w:p>
    <w:p w14:paraId="7F4BD24E">
      <w:pPr>
        <w:numPr>
          <w:ilvl w:val="0"/>
          <w:numId w:val="3"/>
        </w:numPr>
        <w:rPr>
          <w:rFonts w:hint="eastAsia"/>
          <w:lang w:val="en-US" w:eastAsia="zh-CN"/>
        </w:rPr>
      </w:pPr>
      <w:r>
        <w:rPr>
          <w:rFonts w:hint="eastAsia"/>
          <w:lang w:val="en-US" w:eastAsia="zh-CN"/>
        </w:rPr>
        <w:t>我们党领导人民长期探索走出的中国特色社会主义法治道路，是全面依法治国的唯一正确道路。这条道路是由我国社会主义国家性质所决定的，本质上是中国特色社会主义道路在法治领域的具体体现。</w:t>
      </w:r>
    </w:p>
    <w:p w14:paraId="70F73698">
      <w:pPr>
        <w:numPr>
          <w:ilvl w:val="0"/>
          <w:numId w:val="3"/>
        </w:numPr>
        <w:rPr>
          <w:rFonts w:hint="default"/>
          <w:lang w:val="en-US" w:eastAsia="zh-CN"/>
        </w:rPr>
      </w:pPr>
      <w:r>
        <w:rPr>
          <w:rFonts w:hint="default"/>
          <w:lang w:val="en-US" w:eastAsia="zh-CN"/>
        </w:rPr>
        <w:t>中国特色社会主义法治道路的核心要义,就是要坚持党的领导，坚持中国特色社会主义制度，贯彻中国特色社会主义法治理论。党的领导是中国特色社会主义最本质的特征，是社会主义法治最根本的保。中国特色社会主义制度是中国特色社会主义法治体系的根本制度基础，是中国全面推进依法治国的根本制度保障</w:t>
      </w:r>
      <w:r>
        <w:rPr>
          <w:rFonts w:hint="eastAsia"/>
          <w:lang w:val="en-US" w:eastAsia="zh-CN"/>
        </w:rPr>
        <w:t>。</w:t>
      </w:r>
      <w:r>
        <w:rPr>
          <w:rFonts w:hint="default"/>
          <w:lang w:val="en-US" w:eastAsia="zh-CN"/>
        </w:rPr>
        <w:t>中国特色社会主义法治理论是中国特色社会主义法治体系的理论指导和学理支撑，是全面推进依法治国的行动指南。</w:t>
      </w:r>
    </w:p>
    <w:p w14:paraId="22FB2D11">
      <w:pPr>
        <w:numPr>
          <w:numId w:val="0"/>
        </w:numPr>
        <w:rPr>
          <w:rFonts w:hint="default"/>
          <w:lang w:val="en-US" w:eastAsia="zh-CN"/>
        </w:rPr>
      </w:pPr>
    </w:p>
    <w:p w14:paraId="24C54F5E">
      <w:pPr>
        <w:numPr>
          <w:numId w:val="0"/>
        </w:numPr>
        <w:rPr>
          <w:rFonts w:hint="default"/>
          <w:lang w:val="en-US" w:eastAsia="zh-CN"/>
        </w:rPr>
      </w:pPr>
    </w:p>
    <w:p w14:paraId="7C1F5708">
      <w:pPr>
        <w:numPr>
          <w:ilvl w:val="0"/>
          <w:numId w:val="1"/>
        </w:numPr>
        <w:rPr>
          <w:rFonts w:hint="default"/>
          <w:lang w:val="en-US" w:eastAsia="zh-CN"/>
        </w:rPr>
      </w:pPr>
      <w:r>
        <w:rPr>
          <w:rFonts w:hint="default"/>
          <w:lang w:val="en-US" w:eastAsia="zh-CN"/>
        </w:rPr>
        <w:t>如何建设和</w:t>
      </w:r>
      <w:r>
        <w:rPr>
          <w:rFonts w:hint="eastAsia"/>
          <w:lang w:val="en-US" w:eastAsia="zh-CN"/>
        </w:rPr>
        <w:t>完善中国</w:t>
      </w:r>
      <w:r>
        <w:rPr>
          <w:rFonts w:hint="default"/>
          <w:lang w:val="en-US" w:eastAsia="zh-CN"/>
        </w:rPr>
        <w:t>特色社会主义法治体系?</w:t>
      </w:r>
    </w:p>
    <w:p w14:paraId="63BFE0A5">
      <w:pPr>
        <w:numPr>
          <w:ilvl w:val="0"/>
          <w:numId w:val="4"/>
        </w:numPr>
        <w:rPr>
          <w:rFonts w:hint="eastAsia"/>
          <w:lang w:val="en-US" w:eastAsia="zh-CN"/>
        </w:rPr>
      </w:pPr>
      <w:r>
        <w:rPr>
          <w:rFonts w:hint="eastAsia"/>
          <w:lang w:val="en-US" w:eastAsia="zh-CN"/>
        </w:rPr>
        <w:t>更好推进中国特色社会主义法治体ゾ諼县逡粗系嬅建设必须加快形成完备的法律规范体系、高效的法治实施体系严密的法治监督体系、有力的法治保障体系，形成完善的党内法规体系。</w:t>
      </w:r>
    </w:p>
    <w:p w14:paraId="536A7955">
      <w:pPr>
        <w:numPr>
          <w:ilvl w:val="0"/>
          <w:numId w:val="4"/>
        </w:numPr>
        <w:rPr>
          <w:rFonts w:hint="default"/>
          <w:lang w:val="en-US" w:eastAsia="zh-CN"/>
        </w:rPr>
      </w:pPr>
      <w:r>
        <w:rPr>
          <w:rFonts w:hint="default"/>
          <w:lang w:val="en-US" w:eastAsia="zh-CN"/>
        </w:rPr>
        <w:t>加快形成完备的法律规范体系。</w:t>
      </w:r>
    </w:p>
    <w:p w14:paraId="79094EF5">
      <w:pPr>
        <w:numPr>
          <w:ilvl w:val="0"/>
          <w:numId w:val="4"/>
        </w:numPr>
        <w:rPr>
          <w:rFonts w:hint="default"/>
          <w:lang w:val="en-US" w:eastAsia="zh-CN"/>
        </w:rPr>
      </w:pPr>
      <w:r>
        <w:rPr>
          <w:rFonts w:hint="default"/>
          <w:lang w:val="en-US" w:eastAsia="zh-CN"/>
        </w:rPr>
        <w:t>加快形成高效的法治实施体系</w:t>
      </w:r>
    </w:p>
    <w:p w14:paraId="79913887">
      <w:pPr>
        <w:numPr>
          <w:ilvl w:val="0"/>
          <w:numId w:val="4"/>
        </w:numPr>
        <w:rPr>
          <w:rFonts w:hint="default"/>
          <w:lang w:val="en-US" w:eastAsia="zh-CN"/>
        </w:rPr>
      </w:pPr>
      <w:r>
        <w:rPr>
          <w:rFonts w:hint="default"/>
          <w:lang w:val="en-US" w:eastAsia="zh-CN"/>
        </w:rPr>
        <w:t>加快形成严密的法治监督体系。</w:t>
      </w:r>
    </w:p>
    <w:p w14:paraId="4A0F003D">
      <w:pPr>
        <w:numPr>
          <w:ilvl w:val="0"/>
          <w:numId w:val="4"/>
        </w:numPr>
        <w:rPr>
          <w:rFonts w:hint="default"/>
          <w:lang w:val="en-US" w:eastAsia="zh-CN"/>
        </w:rPr>
      </w:pPr>
      <w:r>
        <w:rPr>
          <w:rFonts w:hint="default"/>
          <w:lang w:val="en-US" w:eastAsia="zh-CN"/>
        </w:rPr>
        <w:t>加快形成有力的法治保障体系</w:t>
      </w:r>
      <w:r>
        <w:rPr>
          <w:rFonts w:hint="eastAsia"/>
          <w:lang w:val="en-US" w:eastAsia="zh-CN"/>
        </w:rPr>
        <w:t>。</w:t>
      </w:r>
    </w:p>
    <w:p w14:paraId="08258E61">
      <w:pPr>
        <w:numPr>
          <w:ilvl w:val="0"/>
          <w:numId w:val="4"/>
        </w:numPr>
        <w:rPr>
          <w:rFonts w:hint="default"/>
          <w:lang w:val="en-US" w:eastAsia="zh-CN"/>
        </w:rPr>
      </w:pPr>
      <w:r>
        <w:rPr>
          <w:rFonts w:hint="default"/>
          <w:lang w:val="en-US" w:eastAsia="zh-CN"/>
        </w:rPr>
        <w:t>加快形成完善的党内法规体系。</w:t>
      </w:r>
    </w:p>
    <w:p w14:paraId="03EC3416">
      <w:pPr>
        <w:numPr>
          <w:numId w:val="0"/>
        </w:numPr>
        <w:rPr>
          <w:rFonts w:hint="default"/>
          <w:lang w:val="en-US" w:eastAsia="zh-CN"/>
        </w:rPr>
      </w:pPr>
    </w:p>
    <w:p w14:paraId="49188159">
      <w:pPr>
        <w:numPr>
          <w:numId w:val="0"/>
        </w:numPr>
        <w:rPr>
          <w:rFonts w:hint="default"/>
          <w:lang w:val="en-US" w:eastAsia="zh-CN"/>
        </w:rPr>
      </w:pPr>
    </w:p>
    <w:p w14:paraId="39BD0581">
      <w:pPr>
        <w:numPr>
          <w:ilvl w:val="0"/>
          <w:numId w:val="1"/>
        </w:numPr>
        <w:rPr>
          <w:rFonts w:hint="default"/>
          <w:lang w:val="en-US" w:eastAsia="zh-CN"/>
        </w:rPr>
      </w:pPr>
      <w:r>
        <w:rPr>
          <w:rFonts w:hint="default"/>
          <w:lang w:val="en-US" w:eastAsia="zh-CN"/>
        </w:rPr>
        <w:t>怎样建设更</w:t>
      </w:r>
      <w:r>
        <w:rPr>
          <w:rFonts w:hint="eastAsia"/>
          <w:lang w:val="en-US" w:eastAsia="zh-CN"/>
        </w:rPr>
        <w:t>高水平</w:t>
      </w:r>
      <w:r>
        <w:rPr>
          <w:rFonts w:hint="default"/>
          <w:lang w:val="en-US" w:eastAsia="zh-CN"/>
        </w:rPr>
        <w:t>的法治中国?</w:t>
      </w:r>
    </w:p>
    <w:p w14:paraId="06EF6F30">
      <w:pPr>
        <w:numPr>
          <w:ilvl w:val="0"/>
          <w:numId w:val="5"/>
        </w:numPr>
        <w:rPr>
          <w:rFonts w:hint="eastAsia"/>
          <w:lang w:val="en-US" w:eastAsia="zh-CN"/>
        </w:rPr>
      </w:pPr>
      <w:r>
        <w:rPr>
          <w:rFonts w:hint="eastAsia"/>
          <w:lang w:val="en-US" w:eastAsia="zh-CN"/>
        </w:rPr>
        <w:t>完善以宪法为核心的中国特色社会主义法律体系。</w:t>
      </w:r>
    </w:p>
    <w:p w14:paraId="07207094">
      <w:pPr>
        <w:numPr>
          <w:ilvl w:val="0"/>
          <w:numId w:val="5"/>
        </w:numPr>
        <w:rPr>
          <w:rFonts w:hint="default"/>
          <w:lang w:val="en-US" w:eastAsia="zh-CN"/>
        </w:rPr>
      </w:pPr>
      <w:r>
        <w:rPr>
          <w:rFonts w:hint="eastAsia"/>
          <w:lang w:val="en-US" w:eastAsia="zh-CN"/>
        </w:rPr>
        <w:t>扎实</w:t>
      </w:r>
      <w:r>
        <w:rPr>
          <w:rFonts w:hint="default"/>
          <w:lang w:val="en-US" w:eastAsia="zh-CN"/>
        </w:rPr>
        <w:t>推进依法行政。构建职责明确、依法行政的政府治理体系，各级行政机关必须依法履行职责，实现政府各项工作法治化。</w:t>
      </w:r>
    </w:p>
    <w:p w14:paraId="5017F75B">
      <w:pPr>
        <w:numPr>
          <w:ilvl w:val="0"/>
          <w:numId w:val="5"/>
        </w:numPr>
        <w:rPr>
          <w:rFonts w:hint="default"/>
          <w:lang w:val="en-US" w:eastAsia="zh-CN"/>
        </w:rPr>
      </w:pPr>
      <w:r>
        <w:rPr>
          <w:rFonts w:hint="default"/>
          <w:lang w:val="en-US" w:eastAsia="zh-CN"/>
        </w:rPr>
        <w:t>严格公正司法。公正司法是维护社会公平正义的最后一道防线。</w:t>
      </w:r>
    </w:p>
    <w:p w14:paraId="7DC510A4">
      <w:pPr>
        <w:numPr>
          <w:ilvl w:val="0"/>
          <w:numId w:val="5"/>
        </w:numPr>
        <w:rPr>
          <w:rFonts w:hint="default"/>
          <w:lang w:val="en-US" w:eastAsia="zh-CN"/>
        </w:rPr>
      </w:pPr>
      <w:r>
        <w:rPr>
          <w:rFonts w:hint="default"/>
          <w:lang w:val="en-US" w:eastAsia="zh-CN"/>
        </w:rPr>
        <w:t>加快建设法治社会。法治社会建设需要形成守法光荣、违法可耻的社会氛围，培育办事依法、遇事找法、解决问题用法、化解矛盾靠法的法治环境。</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872B2D"/>
    <w:multiLevelType w:val="singleLevel"/>
    <w:tmpl w:val="EF872B2D"/>
    <w:lvl w:ilvl="0" w:tentative="0">
      <w:start w:val="1"/>
      <w:numFmt w:val="decimal"/>
      <w:suff w:val="nothing"/>
      <w:lvlText w:val="（%1）"/>
      <w:lvlJc w:val="left"/>
    </w:lvl>
  </w:abstractNum>
  <w:abstractNum w:abstractNumId="1">
    <w:nsid w:val="009D590B"/>
    <w:multiLevelType w:val="singleLevel"/>
    <w:tmpl w:val="009D590B"/>
    <w:lvl w:ilvl="0" w:tentative="0">
      <w:start w:val="1"/>
      <w:numFmt w:val="decimal"/>
      <w:suff w:val="nothing"/>
      <w:lvlText w:val="（%1）"/>
      <w:lvlJc w:val="left"/>
    </w:lvl>
  </w:abstractNum>
  <w:abstractNum w:abstractNumId="2">
    <w:nsid w:val="06D7D525"/>
    <w:multiLevelType w:val="singleLevel"/>
    <w:tmpl w:val="06D7D525"/>
    <w:lvl w:ilvl="0" w:tentative="0">
      <w:start w:val="1"/>
      <w:numFmt w:val="decimal"/>
      <w:lvlText w:val="%1."/>
      <w:lvlJc w:val="left"/>
      <w:pPr>
        <w:tabs>
          <w:tab w:val="left" w:pos="312"/>
        </w:tabs>
      </w:pPr>
    </w:lvl>
  </w:abstractNum>
  <w:abstractNum w:abstractNumId="3">
    <w:nsid w:val="318549ED"/>
    <w:multiLevelType w:val="singleLevel"/>
    <w:tmpl w:val="318549ED"/>
    <w:lvl w:ilvl="0" w:tentative="0">
      <w:start w:val="1"/>
      <w:numFmt w:val="decimal"/>
      <w:suff w:val="nothing"/>
      <w:lvlText w:val="（%1）"/>
      <w:lvlJc w:val="left"/>
    </w:lvl>
  </w:abstractNum>
  <w:abstractNum w:abstractNumId="4">
    <w:nsid w:val="7FBC3C0D"/>
    <w:multiLevelType w:val="singleLevel"/>
    <w:tmpl w:val="7FBC3C0D"/>
    <w:lvl w:ilvl="0" w:tentative="0">
      <w:start w:val="1"/>
      <w:numFmt w:val="decimal"/>
      <w:suff w:val="nothing"/>
      <w:lvlText w:val="（%1）"/>
      <w:lvlJc w:val="left"/>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737D99"/>
    <w:rsid w:val="20737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市直单位</Company>
  <Pages>1</Pages>
  <Words>0</Words>
  <Characters>0</Characters>
  <Lines>0</Lines>
  <Paragraphs>0</Paragraphs>
  <TotalTime>8</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2025-01-02T14:33:00Z</dcterms:created>
  <dc:creator>枫林听雨·腾</dc:creator>
  <cp:lastModifiedBy>枫林听雨·腾</cp:lastModifiedBy>
  <dcterms:modified xsi:type="dcterms:W3CDTF">2025-01-02T14:42:05Z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559022223145489AB589198E4D903374_11</vt:lpwstr>
  </property>
  <property fmtid="{D5CDD505-2E9C-101B-9397-08002B2CF9AE}" pid="4" name="KSOTemplateDocerSaveRecord">
    <vt:lpwstr>eyJoZGlkIjoiZWE1NDU2YjU5Yjk2NmRmODYyM2I3ZjE1ZDY5OTg1ODAiLCJ1c2VySWQiOiI4OTA2NjM0NTcifQ==</vt:lpwstr>
  </property>
</Properties>
</file>