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75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习思想第十一章：</w:t>
      </w:r>
    </w:p>
    <w:p w14:paraId="1F84A20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如何理解让人民生活幸福是“国之大者”?(为什么要加强民生建设)</w:t>
      </w:r>
    </w:p>
    <w:p w14:paraId="0D7A2421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全面建设社会主义现代化国家，出发点和落脚点是让人民生活越过越好。民生事关人民的生存生活生计。事关民心所向、民情所系、民意所指，决定党的事业成败和国家命运兴衰。</w:t>
      </w:r>
    </w:p>
    <w:p w14:paraId="4A15F2EB">
      <w:pPr>
        <w:numPr>
          <w:ilvl w:val="0"/>
          <w:numId w:val="2"/>
        </w:numPr>
        <w:rPr>
          <w:rFonts w:hint="eastAsia"/>
          <w:lang w:eastAsia="zh-CN"/>
        </w:rPr>
      </w:pPr>
      <w:r>
        <w:rPr>
          <w:rFonts w:hint="eastAsia"/>
        </w:rPr>
        <w:t>增进民生福祉是坚持立党为公、执政为民的本质要求</w:t>
      </w:r>
      <w:r>
        <w:rPr>
          <w:rFonts w:hint="eastAsia"/>
          <w:lang w:eastAsia="zh-CN"/>
        </w:rPr>
        <w:t>。</w:t>
      </w:r>
    </w:p>
    <w:p w14:paraId="4511949A">
      <w:pPr>
        <w:numPr>
          <w:ilvl w:val="0"/>
          <w:numId w:val="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增进民生福祉是社会主义生产的根本目的。</w:t>
      </w:r>
    </w:p>
    <w:p w14:paraId="5C858433">
      <w:pPr>
        <w:numPr>
          <w:ilvl w:val="0"/>
          <w:numId w:val="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增进民生福祉是全面建设社会主义现代化国家的应有之义。</w:t>
      </w:r>
    </w:p>
    <w:p w14:paraId="0BB7D651">
      <w:pPr>
        <w:numPr>
          <w:ilvl w:val="0"/>
          <w:numId w:val="1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保障和改善民生应重点从哪些方面着手?</w:t>
      </w:r>
    </w:p>
    <w:p w14:paraId="25BF7801">
      <w:pPr>
        <w:numPr>
          <w:ilvl w:val="0"/>
          <w:numId w:val="3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完善分配制度</w:t>
      </w:r>
    </w:p>
    <w:p w14:paraId="251DA6C7"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①收入分配是民生之源，是改善民生、实现发展成果由人民共享最重要最直接的方式。</w:t>
      </w:r>
    </w:p>
    <w:p w14:paraId="2716DC42"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②要继续深化收入分配制度改革，进一步优化收入分配结构，构建初次分配、再分配、第三次分配协调配套的制度体系。</w:t>
      </w:r>
    </w:p>
    <w:p w14:paraId="53A6BF93">
      <w:pPr>
        <w:numPr>
          <w:ilvl w:val="0"/>
          <w:numId w:val="3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实施就业优先战略</w:t>
      </w:r>
    </w:p>
    <w:p w14:paraId="0CD5C173">
      <w:pPr>
        <w:numPr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①就业是最基本的民生，是劳动者赖以生存和发展的基础、共享经济发展成果的基本条件，关系到亿万劳动者及其家庭的切身利益。</w:t>
      </w:r>
    </w:p>
    <w:p w14:paraId="752DE9F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②</w:t>
      </w:r>
      <w:r>
        <w:rPr>
          <w:rFonts w:hint="default"/>
          <w:lang w:val="en-US" w:eastAsia="zh-CN"/>
        </w:rPr>
        <w:t>要加大民生保障力度，把稳就业提高到战略高度通盘考虑。</w:t>
      </w:r>
    </w:p>
    <w:p w14:paraId="68FF1EC3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健全社会保障体系。</w:t>
      </w:r>
    </w:p>
    <w:p w14:paraId="35D52B9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①</w:t>
      </w:r>
      <w:r>
        <w:rPr>
          <w:rFonts w:hint="default"/>
          <w:lang w:val="en-US" w:eastAsia="zh-CN"/>
        </w:rPr>
        <w:t>中国特色的社会保障体系，是在坚持社会主义原则、立足中国实际、总结我国社会保障实践经验、学习借鉴国外有益经验基础上建立起来的。</w:t>
      </w:r>
    </w:p>
    <w:p w14:paraId="5F30B45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②</w:t>
      </w:r>
      <w:r>
        <w:rPr>
          <w:rFonts w:hint="default"/>
          <w:lang w:val="en-US" w:eastAsia="zh-CN"/>
        </w:rPr>
        <w:t>健全和完善社会保障体系是新时代加强社会建设的重要着力点。</w:t>
      </w:r>
    </w:p>
    <w:p w14:paraId="37351DA8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推进健康中国建设</w:t>
      </w:r>
    </w:p>
    <w:p w14:paraId="1BAF9E4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①</w:t>
      </w:r>
      <w:r>
        <w:rPr>
          <w:rFonts w:hint="default"/>
          <w:lang w:val="en-US" w:eastAsia="zh-CN"/>
        </w:rPr>
        <w:t>人民健康是社会文明进步的基础，是民族昌盛和国家富强的重要标志，是促进人的全面发展的必然要求。</w:t>
      </w:r>
    </w:p>
    <w:p w14:paraId="6366A22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②</w:t>
      </w:r>
      <w:r>
        <w:rPr>
          <w:rFonts w:hint="default"/>
          <w:lang w:val="en-US" w:eastAsia="zh-CN"/>
        </w:rPr>
        <w:t>要把保障人民健康放在优先发展的战略位置，坚持大卫生大健康理念，扎实推进健康中国建设，努力全方位、全周期保障人民健康。</w:t>
      </w:r>
    </w:p>
    <w:p w14:paraId="228234E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为什么在推进社会治理现代化过程中要坚持共治共建共享？</w:t>
      </w:r>
    </w:p>
    <w:p w14:paraId="6145D095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社会治理关系国家长治久安、社会安定有序人民安居乐业。在我们这样一个有14亿多人口、社会结构正在发生深刻变化的国家，社会治理的任务尤其艰巨和繁重。</w:t>
      </w:r>
    </w:p>
    <w:p w14:paraId="08545D34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社会治理体系是进行社会治理的基础，也是提高社会治理效能的保障。</w:t>
      </w:r>
    </w:p>
    <w:p w14:paraId="1AF115B5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健全党组织领导的城乡基层治理体系，实现政府治理和社会调节、居民自治良性互动。</w:t>
      </w:r>
    </w:p>
    <w:p w14:paraId="0A5F353F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AFB4A0"/>
    <w:multiLevelType w:val="singleLevel"/>
    <w:tmpl w:val="AEAFB4A0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B2DF8163"/>
    <w:multiLevelType w:val="singleLevel"/>
    <w:tmpl w:val="B2DF816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9609544"/>
    <w:multiLevelType w:val="singleLevel"/>
    <w:tmpl w:val="D9609544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03ABDBB3"/>
    <w:multiLevelType w:val="singleLevel"/>
    <w:tmpl w:val="03ABDBB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0C5E75"/>
    <w:rsid w:val="4D0C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市直单位</Company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2025-01-02T12:22:00Z</dcterms:created>
  <dc:creator>枫林听雨·腾</dc:creator>
  <cp:lastModifiedBy>枫林听雨·腾</cp:lastModifiedBy>
  <dcterms:modified xsi:type="dcterms:W3CDTF">2025-01-02T13:59:15Z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7DEF368DDC58446C86A91F613DF76808_11</vt:lpwstr>
  </property>
  <property fmtid="{D5CDD505-2E9C-101B-9397-08002B2CF9AE}" pid="4" name="KSOTemplateDocerSaveRecord">
    <vt:lpwstr>eyJoZGlkIjoiZWE1NDU2YjU5Yjk2NmRmODYyM2I3ZjE1ZDY5OTg1ODAiLCJ1c2VySWQiOiI4OTA2NjM0NTcifQ==</vt:lpwstr>
  </property>
</Properties>
</file>