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</w:pPr>
      <w:r>
        <w:rPr>
          <w:rFonts w:hint="eastAsia"/>
        </w:rPr>
        <w:t>前台接口</w:t>
      </w:r>
    </w:p>
    <w:p>
      <w:pPr>
        <w:spacing w:before="62" w:after="62"/>
      </w:pPr>
      <w:r>
        <w:rPr>
          <w:rFonts w:hint="eastAsia"/>
        </w:rPr>
        <w:t>使用微信授权登录之后将会跳转到首页，跳转的时候会在url后面添加jwtToken=value，前端将这个value放在头里面，然后如往常一样去调用API。</w:t>
      </w:r>
    </w:p>
    <w:p>
      <w:pPr>
        <w:pStyle w:val="4"/>
        <w:spacing w:before="62" w:after="6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1.0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JwtToken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  <w:lang w:eastAsia="zh-CN"/>
        </w:rPr>
        <w:t>微信授权成功后立即向这个接口获取</w:t>
      </w:r>
      <w:r>
        <w:rPr>
          <w:rFonts w:hint="eastAsia"/>
          <w:lang w:val="en-US" w:eastAsia="zh-CN"/>
        </w:rPr>
        <w:t>JwtToken</w:t>
      </w:r>
      <w:r>
        <w:rPr>
          <w:rFonts w:hint="eastAsia"/>
        </w:rPr>
        <w:t>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http://{{ip_port}}/</w:t>
      </w:r>
      <w:r>
        <w:rPr>
          <w:rFonts w:hint="eastAsia"/>
          <w:lang w:val="en-US" w:eastAsia="zh-CN"/>
        </w:rPr>
        <w:t>get/token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openId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微信用户的标识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jwtToken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放在请求头信息里面，用于认证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1.1地址接口</w:t>
      </w:r>
    </w:p>
    <w:p>
      <w:pPr>
        <w:pStyle w:val="4"/>
        <w:spacing w:before="62" w:after="62"/>
      </w:pPr>
      <w:r>
        <w:rPr>
          <w:rFonts w:hint="eastAsia"/>
        </w:rPr>
        <w:t>1.1.1添加收货地址</w:t>
      </w:r>
    </w:p>
    <w:p>
      <w:pPr>
        <w:spacing w:before="62" w:after="62"/>
      </w:pPr>
      <w:r>
        <w:rPr>
          <w:rFonts w:hint="eastAsia"/>
        </w:rPr>
        <w:t>最多添加5个收货地址，一个默认收货地址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POST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http://{{ip_port}}/api/font/address/add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{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"default": true,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"mobile":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"name": "青筱",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"pcaDetail": "广东省深圳市",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"phone": "15012345678",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"province": "广东省",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"city": "深圳市",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"area": "宝安区",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"address": "帝国大厦，帝城雅苑110房",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 xml:space="preserve">  "zip": "421300"</w:t>
            </w:r>
          </w:p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省市区的地址中文合并(这个字段，前端你可以斟酌是否需要)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1.1.2修改收货地址(包含修改默认地址)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http://{{ip_port}}/api/font/address/update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注意：修改地址，参数不为空代表，这个地址的某个值将被修改。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1.1.3删除收货地址</w:t>
      </w:r>
    </w:p>
    <w:p>
      <w:pPr>
        <w:spacing w:before="62" w:after="62"/>
      </w:pPr>
      <w:r>
        <w:rPr>
          <w:rFonts w:hint="eastAsia"/>
        </w:rPr>
        <w:t>删除默认地址将会排序设置一个默认地址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http://{{ip_port}}/api/font/address/delete/{{id}}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路径参数，代表收货地址的记录ID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1506607616646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Style w:val="7"/>
                <w:rFonts w:ascii="Courier New" w:hAnsi="Courier New" w:eastAsia="宋体" w:cs="Courier New"/>
                <w:i w:val="0"/>
                <w:iCs w:val="0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1.1.4获取收货地址列表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http://{{ip_port}}/api/font/address/list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1508809468237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是否是默认地址的返回值是：default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p>
      <w:pPr>
        <w:pStyle w:val="3"/>
        <w:spacing w:before="62" w:after="62"/>
      </w:pPr>
      <w:r>
        <w:rPr>
          <w:rFonts w:hint="eastAsia"/>
        </w:rPr>
        <w:t>1.2购物车接口</w:t>
      </w:r>
    </w:p>
    <w:p>
      <w:pPr>
        <w:pStyle w:val="4"/>
        <w:spacing w:before="62" w:after="62"/>
      </w:pPr>
      <w:r>
        <w:rPr>
          <w:rFonts w:hint="eastAsia"/>
        </w:rPr>
        <w:t>1.2.1加入(兼修改)购物车接口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1、将商品加入购物车2、修改购物车中商品数量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http://{{ip_port}}/api/font/shopCart/set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将商品添加到购物车，购物车中已有的商品，则在购物车中数量+number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地址描述,如:家，学校，公司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province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省(直辖市)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city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县市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area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乡镇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pcaAddress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省市区的地址中文合并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详细地址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zip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phone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mobile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收货人手机号码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isDefault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是否是默认地址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1.2.2删除购物车中指定的商品(清空购物车,前端全选)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将商品从购物车中删除(包含清空购物车)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t>D</w:t>
      </w:r>
      <w:r>
        <w:rPr>
          <w:rFonts w:hint="eastAsia"/>
        </w:rPr>
        <w:t>elete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http://{{ip_port}}/api/font/shopCart/remove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Long[]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[1,2,3],</w:t>
            </w: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产品的ID数组，不是产品的编号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将商品从购物车中删除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获取购物车信息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查询用户购物车中的商品信息,商品的ID，名称，数量，现价。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http://{{ip_port}}/api/font/shopCart/list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[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"邵阳老酒",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100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"productId": 2,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"number": 1,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"name": "五粮液",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    "nowPrice": 200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}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],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1508858300484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number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提交订单接口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使用地址Address生成订单配送记录</w:t>
      </w:r>
    </w:p>
    <w:p>
      <w:pPr>
        <w:pStyle w:val="16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使用订单项生成订单Order记录，OrderItem记录，并且向微信的统一下单接口发起请求获取微信订单号。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3、检查商品库存是否充足(这个不做检查)，检查商品是否下架。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PUT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http://{{ip_port}}/api/font/order/create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986"/>
        <w:gridCol w:w="1134"/>
        <w:gridCol w:w="709"/>
        <w:gridCol w:w="936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POST数据[Body体]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1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09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36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订单详情数组(OrderItem[])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productId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商品的ID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  <w:lang w:val="en-US" w:eastAsia="zh-CN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  <w:lang w:eastAsia="zh-CN"/>
              </w:rPr>
              <w:t>商品的名称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number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unitPrice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现价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itemTotalMoney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订单详情小计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订单综合信息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address</w:t>
            </w: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配送地址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totalMoney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Long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总价格，这个需要与后台商品数据价格进行比较。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98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注意：</w:t>
            </w: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"code": 0,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"message": "成功",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"data": {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"id": 1,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"name": "青筱",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"province": "广东省",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"city": "深圳市",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"area": "宝安区",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"pcaDetail": "广东省深圳市",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"address": "帝国大厦，帝城雅苑110房",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"zip": "421300",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"phone":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"mobile": "15012345678",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    "default": true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},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 xml:space="preserve">    "timestamp": 1506606941031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preOrderId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微信的预支付订单Id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  <w:t>orderCode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商户的订单号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  <w:p>
            <w:pPr>
              <w:spacing w:before="62" w:after="62"/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当微信网页端获取到了2个订单号后，先用微信的预支付订单号preOrderCode下单，微信用户支付完成之后，使用商户的订单号查询后台服务器的订单状态(轮询)。</w:t>
            </w:r>
          </w:p>
        </w:tc>
      </w:tr>
    </w:tbl>
    <w:p>
      <w:pPr>
        <w:spacing w:before="62" w:after="62"/>
        <w:rPr>
          <w:rFonts w:hint="eastAsia"/>
        </w:rPr>
      </w:pPr>
    </w:p>
    <w:p>
      <w:pPr>
        <w:pStyle w:val="4"/>
        <w:spacing w:before="62" w:after="62"/>
      </w:pPr>
      <w:r>
        <w:rPr>
          <w:rFonts w:hint="eastAsia"/>
        </w:rPr>
        <w:t>1.2.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查询订单状态</w:t>
      </w:r>
    </w:p>
    <w:p>
      <w:pPr>
        <w:pStyle w:val="16"/>
        <w:spacing w:before="62" w:after="62"/>
        <w:ind w:left="360" w:firstLine="0" w:firstLineChars="0"/>
      </w:pPr>
      <w:r>
        <w:rPr>
          <w:rFonts w:hint="eastAsia"/>
        </w:rPr>
        <w:t>当微信用户支付成功后轮询后台查询订单的状态。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请求方式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GET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请求地址</w:t>
      </w:r>
    </w:p>
    <w:p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http://{{ip_port}}/api/font/order/status</w:t>
      </w:r>
    </w:p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请求参数</w:t>
      </w:r>
    </w:p>
    <w:tbl>
      <w:tblPr>
        <w:tblStyle w:val="10"/>
        <w:tblW w:w="8592" w:type="dxa"/>
        <w:jc w:val="center"/>
        <w:tblInd w:w="-140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703"/>
        <w:gridCol w:w="1275"/>
        <w:gridCol w:w="795"/>
        <w:gridCol w:w="992"/>
        <w:gridCol w:w="382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Bdr>
                <w:left w:val="dotted" w:color="auto" w:sz="4" w:space="9"/>
              </w:pBdr>
              <w:spacing w:before="62" w:after="62"/>
              <w:rPr>
                <w:rFonts w:ascii="Courier New" w:hAnsi="Courier New" w:eastAsia="宋体" w:cs="Courier New"/>
                <w:color w:val="000000" w:themeColor="text1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参数名</w:t>
            </w:r>
          </w:p>
        </w:tc>
        <w:tc>
          <w:tcPr>
            <w:tcW w:w="127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ind w:left="-134" w:leftChars="-64" w:firstLine="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703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orderCode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商户订单号，唯一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</w:tbl>
    <w:p>
      <w:pPr>
        <w:spacing w:beforeLines="50" w:afterLines="50"/>
        <w:outlineLvl w:val="2"/>
        <w:rPr>
          <w:rFonts w:ascii="Courier New"/>
          <w:b/>
        </w:rPr>
      </w:pPr>
      <w:r>
        <w:rPr>
          <w:rFonts w:hint="eastAsia" w:ascii="Courier New"/>
          <w:b/>
        </w:rPr>
        <w:t>返回结果</w:t>
      </w:r>
    </w:p>
    <w:tbl>
      <w:tblPr>
        <w:tblStyle w:val="10"/>
        <w:tblW w:w="8287" w:type="dxa"/>
        <w:jc w:val="center"/>
        <w:tblInd w:w="-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1834"/>
        <w:gridCol w:w="2135"/>
        <w:gridCol w:w="4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返回数据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color="000000" w:themeColor="text1" w:sz="4" w:space="0"/>
            </w:tcBorders>
            <w:shd w:val="pct20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  <w:lang w:val="en-US" w:eastAsia="zh-CN"/>
              </w:rPr>
              <w:t>s</w:t>
            </w:r>
            <w:bookmarkStart w:id="0" w:name="_GoBack"/>
            <w:bookmarkEnd w:id="0"/>
            <w:r>
              <w:rPr>
                <w:rFonts w:hint="eastAsia"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  <w:t>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  <w:r>
              <w:rPr>
                <w:rFonts w:hint="eastAsia" w:ascii="Courier New" w:hAnsi="Courier New" w:eastAsia="宋体" w:cs="Courier New"/>
                <w:kern w:val="0"/>
                <w:sz w:val="20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 xml:space="preserve">订单的支付状态 0：尚未支付 1：支付成功 2:支付失败 3:订单支付超时(失效)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b/>
                <w:color w:val="548DD4" w:themeColor="text2" w:themeTint="99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834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Courier New" w:eastAsia="宋体" w:cs="Courier New"/>
                <w:kern w:val="0"/>
                <w:sz w:val="20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jc w:val="center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(使用方式)注意事项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85" w:type="dxa"/>
            <w:left w:w="108" w:type="dxa"/>
            <w:bottom w:w="85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后面所有的接口，都需要在投信息里面加入token值，方能成功调用接口。</w:t>
            </w:r>
          </w:p>
          <w:p>
            <w:pPr>
              <w:spacing w:before="62" w:after="62"/>
              <w:rPr>
                <w:rFonts w:ascii="Courier New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Courier New" w:hAnsi="Times New Roman" w:eastAsia="宋体" w:cs="Times New Roman"/>
                <w:kern w:val="0"/>
                <w:sz w:val="20"/>
                <w:szCs w:val="21"/>
              </w:rPr>
              <w:t>调用详细见PostMan的范例：【登录/Success-Demo】</w:t>
            </w:r>
          </w:p>
        </w:tc>
      </w:tr>
    </w:tbl>
    <w:p>
      <w:pPr>
        <w:spacing w:before="62" w:after="62"/>
      </w:pPr>
    </w:p>
    <w:p>
      <w:pPr>
        <w:spacing w:before="62" w:after="6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2DE"/>
    <w:multiLevelType w:val="multilevel"/>
    <w:tmpl w:val="087762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ascii="黑体" w:hAnsi="黑体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16CD"/>
    <w:rsid w:val="00052271"/>
    <w:rsid w:val="00056317"/>
    <w:rsid w:val="000570BA"/>
    <w:rsid w:val="0007486D"/>
    <w:rsid w:val="000A2463"/>
    <w:rsid w:val="00123E1E"/>
    <w:rsid w:val="001B3FDB"/>
    <w:rsid w:val="001D50C2"/>
    <w:rsid w:val="001F2F77"/>
    <w:rsid w:val="00202AC7"/>
    <w:rsid w:val="002261B6"/>
    <w:rsid w:val="00263331"/>
    <w:rsid w:val="00273288"/>
    <w:rsid w:val="002772E2"/>
    <w:rsid w:val="00287162"/>
    <w:rsid w:val="002961CB"/>
    <w:rsid w:val="00336F21"/>
    <w:rsid w:val="00354630"/>
    <w:rsid w:val="00365DA1"/>
    <w:rsid w:val="003A335D"/>
    <w:rsid w:val="00400F7C"/>
    <w:rsid w:val="00420BDB"/>
    <w:rsid w:val="004253AA"/>
    <w:rsid w:val="00446A23"/>
    <w:rsid w:val="004E37D8"/>
    <w:rsid w:val="005311A3"/>
    <w:rsid w:val="005676A8"/>
    <w:rsid w:val="0056771B"/>
    <w:rsid w:val="00590DED"/>
    <w:rsid w:val="00595B35"/>
    <w:rsid w:val="00596EF6"/>
    <w:rsid w:val="00602DF1"/>
    <w:rsid w:val="00657BE1"/>
    <w:rsid w:val="006642B6"/>
    <w:rsid w:val="0066657F"/>
    <w:rsid w:val="0068770B"/>
    <w:rsid w:val="006A539E"/>
    <w:rsid w:val="006D1465"/>
    <w:rsid w:val="006F1219"/>
    <w:rsid w:val="006F7B4E"/>
    <w:rsid w:val="007163BB"/>
    <w:rsid w:val="0072290A"/>
    <w:rsid w:val="00726B27"/>
    <w:rsid w:val="007D6C46"/>
    <w:rsid w:val="0080108F"/>
    <w:rsid w:val="008213B9"/>
    <w:rsid w:val="0083369A"/>
    <w:rsid w:val="008651AB"/>
    <w:rsid w:val="008E4AD7"/>
    <w:rsid w:val="008E6A51"/>
    <w:rsid w:val="009402AB"/>
    <w:rsid w:val="009B542F"/>
    <w:rsid w:val="00A70804"/>
    <w:rsid w:val="00AA6054"/>
    <w:rsid w:val="00AC3395"/>
    <w:rsid w:val="00AC48FD"/>
    <w:rsid w:val="00AD29D7"/>
    <w:rsid w:val="00AF6FEA"/>
    <w:rsid w:val="00B65C8F"/>
    <w:rsid w:val="00B85D38"/>
    <w:rsid w:val="00BF638A"/>
    <w:rsid w:val="00CD0494"/>
    <w:rsid w:val="00CF3CC8"/>
    <w:rsid w:val="00D65F21"/>
    <w:rsid w:val="00D81AC5"/>
    <w:rsid w:val="00DB52EB"/>
    <w:rsid w:val="00E05E86"/>
    <w:rsid w:val="00E14CC0"/>
    <w:rsid w:val="00E32C53"/>
    <w:rsid w:val="00E55590"/>
    <w:rsid w:val="00E616CD"/>
    <w:rsid w:val="00E94601"/>
    <w:rsid w:val="00F21524"/>
    <w:rsid w:val="00F4645D"/>
    <w:rsid w:val="00F4704A"/>
    <w:rsid w:val="00FB0AF4"/>
    <w:rsid w:val="00FB753E"/>
    <w:rsid w:val="00FF53D5"/>
    <w:rsid w:val="03EB4328"/>
    <w:rsid w:val="0F9C652E"/>
    <w:rsid w:val="11A030FC"/>
    <w:rsid w:val="1215483D"/>
    <w:rsid w:val="131D5048"/>
    <w:rsid w:val="147E4BE5"/>
    <w:rsid w:val="158E709F"/>
    <w:rsid w:val="1626073E"/>
    <w:rsid w:val="1A4C3314"/>
    <w:rsid w:val="1FA11523"/>
    <w:rsid w:val="22AD5052"/>
    <w:rsid w:val="23FF0A19"/>
    <w:rsid w:val="26D76E51"/>
    <w:rsid w:val="28471557"/>
    <w:rsid w:val="29205992"/>
    <w:rsid w:val="2AC2407F"/>
    <w:rsid w:val="32E33463"/>
    <w:rsid w:val="37CC2AF4"/>
    <w:rsid w:val="3BFA1097"/>
    <w:rsid w:val="401859EA"/>
    <w:rsid w:val="4360711F"/>
    <w:rsid w:val="4461761F"/>
    <w:rsid w:val="46AD2CED"/>
    <w:rsid w:val="4B2B25F5"/>
    <w:rsid w:val="567B2EDF"/>
    <w:rsid w:val="58505E43"/>
    <w:rsid w:val="59390B5C"/>
    <w:rsid w:val="5C202E28"/>
    <w:rsid w:val="5D1428F8"/>
    <w:rsid w:val="5DB135DE"/>
    <w:rsid w:val="5F5823E1"/>
    <w:rsid w:val="623C4C13"/>
    <w:rsid w:val="64F2616D"/>
    <w:rsid w:val="68A15942"/>
    <w:rsid w:val="6B4F72F6"/>
    <w:rsid w:val="6FC12955"/>
    <w:rsid w:val="739F4F4B"/>
    <w:rsid w:val="757E1016"/>
    <w:rsid w:val="7721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0" w:afterLines="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line="416" w:lineRule="auto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unhideWhenUsed/>
    <w:uiPriority w:val="99"/>
    <w:rPr>
      <w:rFonts w:ascii="宋体" w:eastAsia="宋体"/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12">
    <w:name w:val="标题 2 Char"/>
    <w:basedOn w:val="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3">
    <w:name w:val="无间隔1"/>
    <w:qFormat/>
    <w:uiPriority w:val="1"/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14">
    <w:name w:val="文档结构图 Char"/>
    <w:basedOn w:val="6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5">
    <w:name w:val="标题 3 Char"/>
    <w:basedOn w:val="6"/>
    <w:link w:val="4"/>
    <w:qFormat/>
    <w:uiPriority w:val="9"/>
    <w:rPr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865</Words>
  <Characters>4933</Characters>
  <Lines>41</Lines>
  <Paragraphs>11</Paragraphs>
  <ScaleCrop>false</ScaleCrop>
  <LinksUpToDate>false</LinksUpToDate>
  <CharactersWithSpaces>5787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2017-10-22T10:38:00Z</dcterms:created>
  <dc:creator>Administrator</dc:creator>
  <cp:lastModifiedBy>咲</cp:lastModifiedBy>
  <dcterms:modified xsi:type="dcterms:W3CDTF">2017-10-25T08:57:22Z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