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43252533"/>
        <w:docPartObj>
          <w:docPartGallery w:val="Cover Pages"/>
          <w:docPartUnique/>
        </w:docPartObj>
      </w:sdtPr>
      <w:sdtContent>
        <w:p w:rsidR="008941CA" w:rsidRDefault="008941CA">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0D8814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d34817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B7DB9" w:rsidRDefault="00DB7DB9">
                                    <w:pPr>
                                      <w:pStyle w:val="NoSpacing"/>
                                      <w:jc w:val="right"/>
                                      <w:rPr>
                                        <w:color w:val="595959" w:themeColor="text1" w:themeTint="A6"/>
                                        <w:sz w:val="28"/>
                                        <w:szCs w:val="28"/>
                                      </w:rPr>
                                    </w:pPr>
                                    <w:r>
                                      <w:rPr>
                                        <w:color w:val="595959" w:themeColor="text1" w:themeTint="A6"/>
                                        <w:sz w:val="28"/>
                                        <w:szCs w:val="28"/>
                                      </w:rPr>
                                      <w:t>Author: Zachary Thomas</w:t>
                                    </w:r>
                                  </w:p>
                                </w:sdtContent>
                              </w:sdt>
                              <w:p w:rsidR="00DB7DB9" w:rsidRDefault="00DB7DB9">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B7DB9" w:rsidRDefault="00DB7DB9">
                              <w:pPr>
                                <w:pStyle w:val="NoSpacing"/>
                                <w:jc w:val="right"/>
                                <w:rPr>
                                  <w:color w:val="595959" w:themeColor="text1" w:themeTint="A6"/>
                                  <w:sz w:val="28"/>
                                  <w:szCs w:val="28"/>
                                </w:rPr>
                              </w:pPr>
                              <w:r>
                                <w:rPr>
                                  <w:color w:val="595959" w:themeColor="text1" w:themeTint="A6"/>
                                  <w:sz w:val="28"/>
                                  <w:szCs w:val="28"/>
                                </w:rPr>
                                <w:t>Author: Zachary Thomas</w:t>
                              </w:r>
                            </w:p>
                          </w:sdtContent>
                        </w:sdt>
                        <w:p w:rsidR="00DB7DB9" w:rsidRDefault="00DB7DB9">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7DB9" w:rsidRDefault="00DB7DB9">
                                <w:pPr>
                                  <w:pStyle w:val="NoSpacing"/>
                                  <w:jc w:val="right"/>
                                  <w:rPr>
                                    <w:color w:val="D34817" w:themeColor="accent1"/>
                                    <w:sz w:val="28"/>
                                    <w:szCs w:val="28"/>
                                  </w:rPr>
                                </w:pPr>
                                <w:r>
                                  <w:rPr>
                                    <w:color w:val="D34817"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DB7DB9" w:rsidRDefault="00DB7DB9">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DB7DB9" w:rsidRDefault="00DB7DB9">
                          <w:pPr>
                            <w:pStyle w:val="NoSpacing"/>
                            <w:jc w:val="right"/>
                            <w:rPr>
                              <w:color w:val="D34817" w:themeColor="accent1"/>
                              <w:sz w:val="28"/>
                              <w:szCs w:val="28"/>
                            </w:rPr>
                          </w:pPr>
                          <w:r>
                            <w:rPr>
                              <w:color w:val="D34817"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DB7DB9" w:rsidRDefault="00DB7DB9">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7DB9" w:rsidRDefault="00DB7DB9">
                                <w:pPr>
                                  <w:jc w:val="right"/>
                                  <w:rPr>
                                    <w:color w:val="D34817" w:themeColor="accent1"/>
                                    <w:sz w:val="64"/>
                                    <w:szCs w:val="64"/>
                                  </w:rPr>
                                </w:pPr>
                                <w:sdt>
                                  <w:sdtPr>
                                    <w:rPr>
                                      <w:caps/>
                                      <w:color w:val="D34817"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D34817" w:themeColor="accent1"/>
                                        <w:sz w:val="64"/>
                                        <w:szCs w:val="64"/>
                                      </w:rPr>
                                      <w:t>Oceanside worship center finance application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DB7DB9" w:rsidRDefault="00DB7DB9">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DB7DB9" w:rsidRDefault="00DB7DB9">
                          <w:pPr>
                            <w:jc w:val="right"/>
                            <w:rPr>
                              <w:color w:val="D34817" w:themeColor="accent1"/>
                              <w:sz w:val="64"/>
                              <w:szCs w:val="64"/>
                            </w:rPr>
                          </w:pPr>
                          <w:sdt>
                            <w:sdtPr>
                              <w:rPr>
                                <w:caps/>
                                <w:color w:val="D34817"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D34817" w:themeColor="accent1"/>
                                  <w:sz w:val="64"/>
                                  <w:szCs w:val="64"/>
                                </w:rPr>
                                <w:t>Oceanside worship center finance application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DB7DB9" w:rsidRDefault="00DB7DB9">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8941CA" w:rsidRDefault="008941CA">
          <w:r>
            <w:br w:type="page"/>
          </w:r>
        </w:p>
      </w:sdtContent>
    </w:sdt>
    <w:sdt>
      <w:sdtPr>
        <w:rPr>
          <w:rFonts w:asciiTheme="minorHAnsi" w:eastAsiaTheme="minorHAnsi" w:hAnsiTheme="minorHAnsi" w:cstheme="minorBidi"/>
          <w:b w:val="0"/>
          <w:color w:val="auto"/>
          <w:sz w:val="22"/>
          <w:szCs w:val="22"/>
        </w:rPr>
        <w:id w:val="-971431160"/>
        <w:docPartObj>
          <w:docPartGallery w:val="Table of Contents"/>
          <w:docPartUnique/>
        </w:docPartObj>
      </w:sdtPr>
      <w:sdtEndPr>
        <w:rPr>
          <w:bCs/>
          <w:noProof/>
        </w:rPr>
      </w:sdtEndPr>
      <w:sdtContent>
        <w:p w:rsidR="008941CA" w:rsidRDefault="008941CA" w:rsidP="00D45AD1">
          <w:pPr>
            <w:pStyle w:val="TOCHeading"/>
            <w:numPr>
              <w:ilvl w:val="0"/>
              <w:numId w:val="0"/>
            </w:numPr>
            <w:ind w:left="720" w:hanging="360"/>
          </w:pPr>
          <w:r>
            <w:t>Table of Contents</w:t>
          </w:r>
        </w:p>
        <w:p w:rsidR="008941CA" w:rsidRDefault="008941CA">
          <w:r>
            <w:fldChar w:fldCharType="begin"/>
          </w:r>
          <w:r>
            <w:instrText xml:space="preserve"> TOC \o "1-3" \h \z \u </w:instrText>
          </w:r>
          <w:r>
            <w:fldChar w:fldCharType="separate"/>
          </w:r>
          <w:r>
            <w:rPr>
              <w:b/>
              <w:bCs/>
              <w:noProof/>
            </w:rPr>
            <w:t>No table of contents entries found.</w:t>
          </w:r>
          <w:r>
            <w:rPr>
              <w:b/>
              <w:bCs/>
              <w:noProof/>
            </w:rPr>
            <w:fldChar w:fldCharType="end"/>
          </w:r>
        </w:p>
      </w:sdtContent>
    </w:sdt>
    <w:p w:rsidR="00DB7DB9" w:rsidRDefault="00DB7DB9"/>
    <w:p w:rsidR="008941CA" w:rsidRDefault="008941CA"/>
    <w:p w:rsidR="00D45AD1" w:rsidRDefault="00D45AD1" w:rsidP="00D45AD1">
      <w:pPr>
        <w:pStyle w:val="Heading1"/>
      </w:pPr>
      <w:r>
        <w:t>Introduction</w:t>
      </w:r>
    </w:p>
    <w:p w:rsidR="00D45AD1" w:rsidRDefault="00DB7DB9" w:rsidP="00D45AD1">
      <w:r>
        <w:t>The Church Finance App</w:t>
      </w:r>
      <w:r w:rsidR="00D45AD1">
        <w:t xml:space="preserve"> is a windows application designed to store financial data, generate reports, reconcile data, and provide traceability between financial transactions. The application serves as an in</w:t>
      </w:r>
      <w:r>
        <w:t>terface between the user and a</w:t>
      </w:r>
      <w:r w:rsidR="00D45AD1">
        <w:t xml:space="preserve"> SQLite database that holds the financial data. The application</w:t>
      </w:r>
      <w:r>
        <w:t xml:space="preserve"> also</w:t>
      </w:r>
      <w:r w:rsidR="00D45AD1">
        <w:t xml:space="preserve"> gives flexibility to the user to </w:t>
      </w:r>
      <w:r>
        <w:t>create and manage budgets</w:t>
      </w:r>
      <w:r w:rsidR="00C80959">
        <w:t>, set reminders for reoccurring bills.</w:t>
      </w:r>
    </w:p>
    <w:p w:rsidR="00D45AD1" w:rsidRPr="00D45AD1" w:rsidRDefault="00D45AD1" w:rsidP="00D45AD1"/>
    <w:p w:rsidR="00D45AD1" w:rsidRDefault="001523EA" w:rsidP="00DC321C">
      <w:pPr>
        <w:pStyle w:val="Heading1"/>
      </w:pPr>
      <w:r w:rsidRPr="00DC321C">
        <w:t>Architecture</w:t>
      </w:r>
    </w:p>
    <w:p w:rsidR="00D8605C" w:rsidRDefault="00D45AD1" w:rsidP="001523EA">
      <w:r>
        <w:t xml:space="preserve">OWCFA is a windows application written in </w:t>
      </w:r>
      <w:r w:rsidR="001A6460">
        <w:t>Java using Swing for the GUI development</w:t>
      </w:r>
      <w:r>
        <w:t xml:space="preserve">. </w:t>
      </w:r>
      <w:r w:rsidR="002E6BCA">
        <w:t xml:space="preserve">It </w:t>
      </w:r>
      <w:r w:rsidR="00EA1385">
        <w:t>encapsulates</w:t>
      </w:r>
      <w:r w:rsidR="002E6BCA">
        <w:t xml:space="preserve"> a model, view, and controller (MVC) arch</w:t>
      </w:r>
      <w:r w:rsidR="001A6460">
        <w:t xml:space="preserve">itecture. The database is a SQL. </w:t>
      </w:r>
      <w:r w:rsidR="002E6BCA">
        <w:t xml:space="preserve">All information is read from and written to these tables of the database. This is the model. The views are the dialogs that the users interface with. These are discussed in detail in the design section. The controller is a software component of the </w:t>
      </w:r>
      <w:r w:rsidR="00EA1385">
        <w:t>application that acts as a broker. The broker knows how to process requests that the viewers create (via user input) and retrieve or send that information to the database.</w:t>
      </w:r>
      <w:r w:rsidR="00F07E2B">
        <w:t xml:space="preserve"> The architecture can be seen in figure 1 below.</w:t>
      </w:r>
    </w:p>
    <w:p w:rsidR="00F07E2B" w:rsidRDefault="00F07E2B" w:rsidP="00F07E2B">
      <w:pPr>
        <w:keepNext/>
      </w:pPr>
      <w:r>
        <w:rPr>
          <w:noProof/>
        </w:rPr>
        <w:lastRenderedPageBreak/>
        <w:drawing>
          <wp:inline distT="0" distB="0" distL="0" distR="0">
            <wp:extent cx="4105275" cy="4581525"/>
            <wp:effectExtent l="0" t="0" r="9525" b="9525"/>
            <wp:docPr id="1" name="Picture 1" descr="C:\Users\Zachary\AppData\Local\Microsoft\Windows\INetCache\Content.Word\Untitled Diagra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chary\AppData\Local\Microsoft\Windows\INetCache\Content.Word\Untitled Diagram (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5275" cy="4581525"/>
                    </a:xfrm>
                    <a:prstGeom prst="rect">
                      <a:avLst/>
                    </a:prstGeom>
                    <a:noFill/>
                    <a:ln>
                      <a:noFill/>
                    </a:ln>
                  </pic:spPr>
                </pic:pic>
              </a:graphicData>
            </a:graphic>
          </wp:inline>
        </w:drawing>
      </w:r>
    </w:p>
    <w:p w:rsidR="00F07E2B" w:rsidRDefault="00F07E2B" w:rsidP="00F07E2B">
      <w:pPr>
        <w:pStyle w:val="Caption"/>
      </w:pPr>
      <w:r>
        <w:t xml:space="preserve">Figure </w:t>
      </w:r>
      <w:r>
        <w:fldChar w:fldCharType="begin"/>
      </w:r>
      <w:r>
        <w:instrText xml:space="preserve"> SEQ Figure \* ARABIC </w:instrText>
      </w:r>
      <w:r>
        <w:fldChar w:fldCharType="separate"/>
      </w:r>
      <w:r>
        <w:rPr>
          <w:noProof/>
        </w:rPr>
        <w:t>1</w:t>
      </w:r>
      <w:r>
        <w:fldChar w:fldCharType="end"/>
      </w:r>
      <w:r>
        <w:t>- Software Architecture</w:t>
      </w:r>
    </w:p>
    <w:p w:rsidR="001A6460" w:rsidRDefault="001A6460" w:rsidP="00DC321C">
      <w:pPr>
        <w:pStyle w:val="Heading2"/>
        <w:numPr>
          <w:ilvl w:val="0"/>
          <w:numId w:val="0"/>
        </w:numPr>
        <w:ind w:left="360"/>
      </w:pPr>
    </w:p>
    <w:p w:rsidR="00DC321C" w:rsidRDefault="00DC321C" w:rsidP="00DC321C">
      <w:pPr>
        <w:pStyle w:val="Heading2"/>
      </w:pPr>
      <w:r w:rsidRPr="00DC321C">
        <w:t>Database</w:t>
      </w:r>
    </w:p>
    <w:p w:rsidR="00DC321C" w:rsidRDefault="004866DA" w:rsidP="00DC321C">
      <w:r>
        <w:t xml:space="preserve">An SQL database is used maintain all of the data. Using an SQL database allows for the application to have scalability to be used locally or accessed remotely depending on the location of the database. The database will contain 4 tables with a fixed number of columns. Tables 1-4 show the name, description, columns, and data types for each table of the database. </w:t>
      </w:r>
    </w:p>
    <w:p w:rsidR="006805AF" w:rsidRPr="00DC321C" w:rsidRDefault="00317FB4" w:rsidP="00DC321C">
      <w:r>
        <w:rPr>
          <w:noProof/>
        </w:rPr>
        <mc:AlternateContent>
          <mc:Choice Requires="wps">
            <w:drawing>
              <wp:anchor distT="0" distB="0" distL="114300" distR="114300" simplePos="0" relativeHeight="251665408" behindDoc="1" locked="0" layoutInCell="1" allowOverlap="1" wp14:anchorId="4E52071A" wp14:editId="3BE7444A">
                <wp:simplePos x="0" y="0"/>
                <wp:positionH relativeFrom="column">
                  <wp:posOffset>-127635</wp:posOffset>
                </wp:positionH>
                <wp:positionV relativeFrom="paragraph">
                  <wp:posOffset>-179705</wp:posOffset>
                </wp:positionV>
                <wp:extent cx="6069965" cy="457200"/>
                <wp:effectExtent l="0" t="0" r="6985" b="0"/>
                <wp:wrapNone/>
                <wp:docPr id="3" name="Text Box 3"/>
                <wp:cNvGraphicFramePr/>
                <a:graphic xmlns:a="http://schemas.openxmlformats.org/drawingml/2006/main">
                  <a:graphicData uri="http://schemas.microsoft.com/office/word/2010/wordprocessingShape">
                    <wps:wsp>
                      <wps:cNvSpPr txBox="1"/>
                      <wps:spPr>
                        <a:xfrm>
                          <a:off x="0" y="0"/>
                          <a:ext cx="6069965" cy="457200"/>
                        </a:xfrm>
                        <a:prstGeom prst="rect">
                          <a:avLst/>
                        </a:prstGeom>
                        <a:solidFill>
                          <a:prstClr val="white"/>
                        </a:solidFill>
                        <a:ln>
                          <a:noFill/>
                        </a:ln>
                      </wps:spPr>
                      <wps:txbx>
                        <w:txbxContent>
                          <w:p w:rsidR="00317FB4" w:rsidRPr="00091443" w:rsidRDefault="00317FB4" w:rsidP="00317FB4">
                            <w:pPr>
                              <w:pStyle w:val="Caption"/>
                            </w:pPr>
                            <w:r>
                              <w:t xml:space="preserve">Table </w:t>
                            </w:r>
                            <w:r>
                              <w:fldChar w:fldCharType="begin"/>
                            </w:r>
                            <w:r>
                              <w:instrText xml:space="preserve"> SEQ Table \* ARABIC </w:instrText>
                            </w:r>
                            <w:r>
                              <w:fldChar w:fldCharType="separate"/>
                            </w:r>
                            <w:r>
                              <w:rPr>
                                <w:noProof/>
                              </w:rPr>
                              <w:t>1</w:t>
                            </w:r>
                            <w:r>
                              <w:fldChar w:fldCharType="end"/>
                            </w:r>
                            <w:r>
                              <w:t>- Offerings Table</w:t>
                            </w:r>
                            <w:bookmarkStart w:id="0" w:name="_GoBack"/>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E52071A" id="Text Box 3" o:spid="_x0000_s1029" type="#_x0000_t202" style="position:absolute;margin-left:-10.05pt;margin-top:-14.15pt;width:477.95pt;height:36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" stroked="f">
                <v:textbox inset="0,0,0,0">
                  <w:txbxContent>
                    <w:p w:rsidR="00317FB4" w:rsidRPr="00091443" w:rsidRDefault="00317FB4" w:rsidP="00317FB4">
                      <w:pPr>
                        <w:pStyle w:val="Caption"/>
                      </w:pPr>
                      <w:r>
                        <w:t xml:space="preserve">Table </w:t>
                      </w:r>
                      <w:r>
                        <w:fldChar w:fldCharType="begin"/>
                      </w:r>
                      <w:r>
                        <w:instrText xml:space="preserve"> SEQ Table \* ARABIC </w:instrText>
                      </w:r>
                      <w:r>
                        <w:fldChar w:fldCharType="separate"/>
                      </w:r>
                      <w:r>
                        <w:rPr>
                          <w:noProof/>
                        </w:rPr>
                        <w:t>1</w:t>
                      </w:r>
                      <w:r>
                        <w:fldChar w:fldCharType="end"/>
                      </w:r>
                      <w:r>
                        <w:t>- Offerings Table</w:t>
                      </w:r>
                      <w:bookmarkStart w:id="1" w:name="_GoBack"/>
                      <w:bookmarkEnd w:id="1"/>
                    </w:p>
                  </w:txbxContent>
                </v:textbox>
              </v:shape>
            </w:pict>
          </mc:Fallback>
        </mc:AlternateContent>
      </w:r>
      <w:r w:rsidRPr="00317FB4">
        <w:drawing>
          <wp:anchor distT="0" distB="0" distL="114300" distR="114300" simplePos="0" relativeHeight="251663360" behindDoc="1" locked="0" layoutInCell="1" allowOverlap="1">
            <wp:simplePos x="0" y="0"/>
            <wp:positionH relativeFrom="column">
              <wp:posOffset>-127706</wp:posOffset>
            </wp:positionH>
            <wp:positionV relativeFrom="paragraph">
              <wp:posOffset>277495</wp:posOffset>
            </wp:positionV>
            <wp:extent cx="6070274" cy="452755"/>
            <wp:effectExtent l="0" t="0" r="6985"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1071" cy="4535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C321C" w:rsidRPr="00DC321C" w:rsidRDefault="00DC321C" w:rsidP="00DC321C"/>
    <w:p w:rsidR="00D8605C" w:rsidRPr="001523EA" w:rsidRDefault="00D8605C" w:rsidP="001523EA">
      <w:pPr>
        <w:pStyle w:val="Heading1"/>
      </w:pPr>
      <w:r w:rsidRPr="001523EA">
        <w:lastRenderedPageBreak/>
        <w:t>Design</w:t>
      </w:r>
    </w:p>
    <w:p w:rsidR="002E6BCA" w:rsidRPr="002E6BCA" w:rsidRDefault="002E6BCA" w:rsidP="002E6BCA">
      <w:pPr>
        <w:pStyle w:val="ListParagraph"/>
        <w:keepNext/>
        <w:keepLines/>
        <w:numPr>
          <w:ilvl w:val="0"/>
          <w:numId w:val="7"/>
        </w:numPr>
        <w:spacing w:before="240" w:after="0"/>
        <w:contextualSpacing w:val="0"/>
        <w:outlineLvl w:val="1"/>
        <w:rPr>
          <w:rFonts w:asciiTheme="majorHAnsi" w:eastAsiaTheme="majorEastAsia" w:hAnsiTheme="majorHAnsi" w:cstheme="majorBidi"/>
          <w:b/>
          <w:vanish/>
          <w:color w:val="9D3511" w:themeColor="accent1" w:themeShade="BF"/>
          <w:sz w:val="32"/>
          <w:szCs w:val="32"/>
        </w:rPr>
      </w:pPr>
    </w:p>
    <w:p w:rsidR="002E6BCA" w:rsidRPr="002E6BCA" w:rsidRDefault="002E6BCA" w:rsidP="002E6BCA">
      <w:pPr>
        <w:pStyle w:val="ListParagraph"/>
        <w:keepNext/>
        <w:keepLines/>
        <w:numPr>
          <w:ilvl w:val="0"/>
          <w:numId w:val="7"/>
        </w:numPr>
        <w:spacing w:before="240" w:after="0"/>
        <w:contextualSpacing w:val="0"/>
        <w:outlineLvl w:val="1"/>
        <w:rPr>
          <w:rFonts w:asciiTheme="majorHAnsi" w:eastAsiaTheme="majorEastAsia" w:hAnsiTheme="majorHAnsi" w:cstheme="majorBidi"/>
          <w:b/>
          <w:vanish/>
          <w:color w:val="9D3511" w:themeColor="accent1" w:themeShade="BF"/>
          <w:sz w:val="32"/>
          <w:szCs w:val="32"/>
        </w:rPr>
      </w:pPr>
    </w:p>
    <w:p w:rsidR="001523EA" w:rsidRDefault="001523EA" w:rsidP="002E6BCA">
      <w:pPr>
        <w:pStyle w:val="Heading2"/>
        <w:numPr>
          <w:ilvl w:val="1"/>
          <w:numId w:val="7"/>
        </w:numPr>
      </w:pPr>
      <w:r>
        <w:t>Entry Dialog</w:t>
      </w:r>
    </w:p>
    <w:p w:rsidR="001523EA" w:rsidRDefault="001523EA" w:rsidP="001523EA">
      <w:pPr>
        <w:pStyle w:val="Heading2"/>
        <w:numPr>
          <w:ilvl w:val="2"/>
          <w:numId w:val="7"/>
        </w:numPr>
      </w:pPr>
      <w:r>
        <w:t>Offerings Dialog</w:t>
      </w:r>
    </w:p>
    <w:p w:rsidR="001523EA" w:rsidRDefault="001523EA" w:rsidP="001523EA">
      <w:pPr>
        <w:pStyle w:val="Heading2"/>
        <w:numPr>
          <w:ilvl w:val="2"/>
          <w:numId w:val="7"/>
        </w:numPr>
      </w:pPr>
      <w:r>
        <w:t>Purchase Dialog</w:t>
      </w:r>
    </w:p>
    <w:p w:rsidR="001523EA" w:rsidRDefault="001523EA" w:rsidP="001523EA">
      <w:pPr>
        <w:pStyle w:val="Heading2"/>
        <w:numPr>
          <w:ilvl w:val="2"/>
          <w:numId w:val="7"/>
        </w:numPr>
      </w:pPr>
      <w:r>
        <w:t>Transfers Dialog</w:t>
      </w:r>
    </w:p>
    <w:p w:rsidR="001523EA" w:rsidRDefault="001523EA" w:rsidP="001523EA">
      <w:pPr>
        <w:pStyle w:val="Heading2"/>
        <w:numPr>
          <w:ilvl w:val="2"/>
          <w:numId w:val="7"/>
        </w:numPr>
      </w:pPr>
      <w:r>
        <w:t>Ledger View Dialog</w:t>
      </w:r>
    </w:p>
    <w:p w:rsidR="001523EA" w:rsidRDefault="001523EA" w:rsidP="001523EA">
      <w:pPr>
        <w:pStyle w:val="Heading2"/>
        <w:numPr>
          <w:ilvl w:val="2"/>
          <w:numId w:val="7"/>
        </w:numPr>
      </w:pPr>
      <w:r>
        <w:t>Report Creation Dialog</w:t>
      </w:r>
    </w:p>
    <w:p w:rsidR="001523EA" w:rsidRDefault="001523EA" w:rsidP="001523EA">
      <w:pPr>
        <w:pStyle w:val="Heading2"/>
        <w:numPr>
          <w:ilvl w:val="2"/>
          <w:numId w:val="7"/>
        </w:numPr>
      </w:pPr>
      <w:r>
        <w:t>Upload Document Dialog</w:t>
      </w:r>
    </w:p>
    <w:p w:rsidR="001523EA" w:rsidRDefault="001523EA" w:rsidP="001523EA">
      <w:pPr>
        <w:pStyle w:val="Heading2"/>
        <w:numPr>
          <w:ilvl w:val="2"/>
          <w:numId w:val="7"/>
        </w:numPr>
      </w:pPr>
      <w:r>
        <w:t>Contribution Statement Dialog</w:t>
      </w:r>
    </w:p>
    <w:p w:rsidR="001523EA" w:rsidRDefault="001523EA" w:rsidP="001523EA">
      <w:pPr>
        <w:pStyle w:val="Heading2"/>
        <w:numPr>
          <w:ilvl w:val="2"/>
          <w:numId w:val="7"/>
        </w:numPr>
      </w:pPr>
      <w:r>
        <w:t>Visitor and Members Dialog</w:t>
      </w:r>
    </w:p>
    <w:p w:rsidR="001523EA" w:rsidRDefault="001523EA" w:rsidP="001523EA">
      <w:pPr>
        <w:pStyle w:val="Heading2"/>
        <w:numPr>
          <w:ilvl w:val="2"/>
          <w:numId w:val="7"/>
        </w:numPr>
      </w:pPr>
      <w:r>
        <w:t>Errors</w:t>
      </w:r>
    </w:p>
    <w:p w:rsidR="001523EA" w:rsidRPr="001523EA" w:rsidRDefault="001523EA" w:rsidP="001523EA">
      <w:pPr>
        <w:pStyle w:val="Heading2"/>
        <w:numPr>
          <w:ilvl w:val="2"/>
          <w:numId w:val="7"/>
        </w:numPr>
      </w:pPr>
      <w:r>
        <w:t>s</w:t>
      </w:r>
    </w:p>
    <w:p w:rsidR="001523EA" w:rsidRDefault="001523EA" w:rsidP="00D8605C">
      <w:pPr>
        <w:pStyle w:val="Heading2"/>
        <w:numPr>
          <w:ilvl w:val="2"/>
          <w:numId w:val="7"/>
        </w:numPr>
      </w:pPr>
    </w:p>
    <w:p w:rsidR="00D45AD1" w:rsidRDefault="00D8605C" w:rsidP="002E6BCA">
      <w:pPr>
        <w:pStyle w:val="Heading2"/>
        <w:numPr>
          <w:ilvl w:val="0"/>
          <w:numId w:val="7"/>
        </w:numPr>
      </w:pPr>
      <w:r>
        <w:t>Dialogs</w:t>
      </w:r>
    </w:p>
    <w:p w:rsidR="001523EA" w:rsidRPr="001523EA" w:rsidRDefault="001523EA" w:rsidP="001523EA"/>
    <w:p w:rsidR="00D8605C" w:rsidRDefault="00D45AD1" w:rsidP="00D8605C">
      <w:pPr>
        <w:tabs>
          <w:tab w:val="left" w:pos="2685"/>
        </w:tabs>
      </w:pPr>
      <w:r>
        <w:t xml:space="preserve">The church has one checking account and one savings account in which all auxiliaries keep their money. Following this structure, the software </w:t>
      </w:r>
      <w:proofErr w:type="spellStart"/>
      <w:r>
        <w:t>wi</w:t>
      </w:r>
      <w:proofErr w:type="spellEnd"/>
    </w:p>
    <w:p w:rsidR="008941CA" w:rsidRDefault="008941CA"/>
    <w:p w:rsidR="008941CA" w:rsidRDefault="008941CA">
      <w:r>
        <w:t>How to use</w:t>
      </w:r>
    </w:p>
    <w:sectPr w:rsidR="008941CA" w:rsidSect="008941CA">
      <w:pgSz w:w="12240" w:h="15840"/>
      <w:pgMar w:top="1440" w:right="1440" w:bottom="1440" w:left="1440" w:header="720" w:footer="720" w:gutter="0"/>
      <w:pgBorders w:offsetFrom="page">
        <w:top w:val="single" w:sz="4" w:space="24" w:color="C00000"/>
        <w:left w:val="single" w:sz="4" w:space="24" w:color="C00000"/>
        <w:bottom w:val="single" w:sz="4" w:space="24" w:color="C00000"/>
        <w:right w:val="single" w:sz="4" w:space="24" w:color="C00000"/>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858E4"/>
    <w:multiLevelType w:val="multilevel"/>
    <w:tmpl w:val="E0FCCD22"/>
    <w:lvl w:ilvl="0">
      <w:start w:val="2"/>
      <w:numFmt w:val="decimal"/>
      <w:lvlText w:val="%1"/>
      <w:lvlJc w:val="left"/>
      <w:pPr>
        <w:ind w:left="435" w:hanging="43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2B68642E"/>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2" w15:restartNumberingAfterBreak="0">
    <w:nsid w:val="2D0F65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BB6587A"/>
    <w:multiLevelType w:val="hybridMultilevel"/>
    <w:tmpl w:val="02361680"/>
    <w:lvl w:ilvl="0" w:tplc="C9BCBF4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3F529E1"/>
    <w:multiLevelType w:val="hybridMultilevel"/>
    <w:tmpl w:val="D5467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AC6CC7"/>
    <w:multiLevelType w:val="hybridMultilevel"/>
    <w:tmpl w:val="A3CEA236"/>
    <w:lvl w:ilvl="0" w:tplc="93522F58">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DD25DC"/>
    <w:multiLevelType w:val="multilevel"/>
    <w:tmpl w:val="1CDEB3F0"/>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4"/>
  </w:num>
  <w:num w:numId="4">
    <w:abstractNumId w:val="5"/>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1CA"/>
    <w:rsid w:val="001523EA"/>
    <w:rsid w:val="001A6460"/>
    <w:rsid w:val="001C1FDF"/>
    <w:rsid w:val="002E6BCA"/>
    <w:rsid w:val="00317FB4"/>
    <w:rsid w:val="00450D68"/>
    <w:rsid w:val="004866DA"/>
    <w:rsid w:val="006805AF"/>
    <w:rsid w:val="00824613"/>
    <w:rsid w:val="008941CA"/>
    <w:rsid w:val="009123B3"/>
    <w:rsid w:val="00A669A5"/>
    <w:rsid w:val="00AD6DC1"/>
    <w:rsid w:val="00AF34E7"/>
    <w:rsid w:val="00C80959"/>
    <w:rsid w:val="00D45AD1"/>
    <w:rsid w:val="00D8605C"/>
    <w:rsid w:val="00DB7DB9"/>
    <w:rsid w:val="00DC321C"/>
    <w:rsid w:val="00EA1385"/>
    <w:rsid w:val="00F07E2B"/>
    <w:rsid w:val="00F93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D4C67"/>
  <w15:chartTrackingRefBased/>
  <w15:docId w15:val="{A8544362-A1FA-49F3-BD64-FB3BF60B3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AD1"/>
    <w:pPr>
      <w:keepNext/>
      <w:keepLines/>
      <w:numPr>
        <w:numId w:val="4"/>
      </w:numPr>
      <w:spacing w:before="240" w:after="0"/>
      <w:outlineLvl w:val="0"/>
    </w:pPr>
    <w:rPr>
      <w:rFonts w:asciiTheme="majorHAnsi" w:eastAsiaTheme="majorEastAsia" w:hAnsiTheme="majorHAnsi" w:cstheme="majorBidi"/>
      <w:b/>
      <w:color w:val="9D3511" w:themeColor="accent1" w:themeShade="BF"/>
      <w:sz w:val="32"/>
      <w:szCs w:val="32"/>
    </w:rPr>
  </w:style>
  <w:style w:type="paragraph" w:styleId="Heading2">
    <w:name w:val="heading 2"/>
    <w:basedOn w:val="Heading1"/>
    <w:next w:val="Normal"/>
    <w:link w:val="Heading2Char"/>
    <w:uiPriority w:val="9"/>
    <w:unhideWhenUsed/>
    <w:qFormat/>
    <w:rsid w:val="00D45AD1"/>
    <w:pPr>
      <w:numPr>
        <w:ilvl w:val="1"/>
        <w:numId w:val="6"/>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41CA"/>
    <w:pPr>
      <w:spacing w:after="0" w:line="240" w:lineRule="auto"/>
    </w:pPr>
    <w:rPr>
      <w:rFonts w:eastAsiaTheme="minorEastAsia"/>
    </w:rPr>
  </w:style>
  <w:style w:type="character" w:customStyle="1" w:styleId="NoSpacingChar">
    <w:name w:val="No Spacing Char"/>
    <w:basedOn w:val="DefaultParagraphFont"/>
    <w:link w:val="NoSpacing"/>
    <w:uiPriority w:val="1"/>
    <w:rsid w:val="008941CA"/>
    <w:rPr>
      <w:rFonts w:eastAsiaTheme="minorEastAsia"/>
    </w:rPr>
  </w:style>
  <w:style w:type="character" w:customStyle="1" w:styleId="Heading1Char">
    <w:name w:val="Heading 1 Char"/>
    <w:basedOn w:val="DefaultParagraphFont"/>
    <w:link w:val="Heading1"/>
    <w:uiPriority w:val="9"/>
    <w:rsid w:val="00D45AD1"/>
    <w:rPr>
      <w:rFonts w:asciiTheme="majorHAnsi" w:eastAsiaTheme="majorEastAsia" w:hAnsiTheme="majorHAnsi" w:cstheme="majorBidi"/>
      <w:b/>
      <w:color w:val="9D3511" w:themeColor="accent1" w:themeShade="BF"/>
      <w:sz w:val="32"/>
      <w:szCs w:val="32"/>
    </w:rPr>
  </w:style>
  <w:style w:type="paragraph" w:styleId="TOCHeading">
    <w:name w:val="TOC Heading"/>
    <w:basedOn w:val="Heading1"/>
    <w:next w:val="Normal"/>
    <w:uiPriority w:val="39"/>
    <w:unhideWhenUsed/>
    <w:qFormat/>
    <w:rsid w:val="008941CA"/>
    <w:pPr>
      <w:outlineLvl w:val="9"/>
    </w:pPr>
  </w:style>
  <w:style w:type="character" w:customStyle="1" w:styleId="Heading2Char">
    <w:name w:val="Heading 2 Char"/>
    <w:basedOn w:val="DefaultParagraphFont"/>
    <w:link w:val="Heading2"/>
    <w:uiPriority w:val="9"/>
    <w:rsid w:val="00D45AD1"/>
    <w:rPr>
      <w:rFonts w:asciiTheme="majorHAnsi" w:eastAsiaTheme="majorEastAsia" w:hAnsiTheme="majorHAnsi" w:cstheme="majorBidi"/>
      <w:b/>
      <w:color w:val="9D3511" w:themeColor="accent1" w:themeShade="BF"/>
      <w:sz w:val="32"/>
      <w:szCs w:val="32"/>
    </w:rPr>
  </w:style>
  <w:style w:type="paragraph" w:styleId="ListParagraph">
    <w:name w:val="List Paragraph"/>
    <w:basedOn w:val="Normal"/>
    <w:uiPriority w:val="34"/>
    <w:qFormat/>
    <w:rsid w:val="002E6BCA"/>
    <w:pPr>
      <w:ind w:left="720"/>
      <w:contextualSpacing/>
    </w:pPr>
  </w:style>
  <w:style w:type="paragraph" w:styleId="Caption">
    <w:name w:val="caption"/>
    <w:basedOn w:val="Normal"/>
    <w:next w:val="Normal"/>
    <w:uiPriority w:val="35"/>
    <w:unhideWhenUsed/>
    <w:qFormat/>
    <w:rsid w:val="00F07E2B"/>
    <w:pPr>
      <w:spacing w:after="200" w:line="240" w:lineRule="auto"/>
    </w:pPr>
    <w:rPr>
      <w:i/>
      <w:iCs/>
      <w:color w:val="696464"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44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662AE-27B0-4BE0-8A0D-20749BD74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1902</TotalTime>
  <Pages>4</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Oceanside worship center finance application</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Oceanside worship center finance application</dc:title>
  <dc:subject/>
  <dc:creator>Author: Zachary Thomas</dc:creator>
  <cp:keywords/>
  <dc:description/>
  <cp:lastModifiedBy>Thomas, Rebekah</cp:lastModifiedBy>
  <cp:revision>5</cp:revision>
  <dcterms:created xsi:type="dcterms:W3CDTF">2018-07-28T08:43:00Z</dcterms:created>
  <dcterms:modified xsi:type="dcterms:W3CDTF">2018-09-11T06:59:00Z</dcterms:modified>
</cp:coreProperties>
</file>