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960BDE">
        <w:t>, Debugging and Troubleshooting Code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Hyperlink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854652" w:rsidP="001455D1">
      <w:pPr>
        <w:pStyle w:val="Heading2"/>
      </w:pPr>
      <w:r>
        <w:t>Max</w:t>
      </w:r>
      <w:r w:rsidR="003F4E0B" w:rsidRPr="00603773">
        <w:t xml:space="preserve">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</w:t>
      </w:r>
      <w:r w:rsidR="00854652">
        <w:rPr>
          <w:rStyle w:val="CodeChar"/>
        </w:rPr>
        <w:t>ax</w:t>
      </w:r>
      <w:r w:rsidRPr="009161C1">
        <w:rPr>
          <w:rStyle w:val="CodeChar"/>
        </w:rPr>
        <w:t>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</w:t>
      </w:r>
      <w:r w:rsidR="00854652">
        <w:t xml:space="preserve">the </w:t>
      </w:r>
      <w:r w:rsidR="00854652" w:rsidRPr="00854652">
        <w:rPr>
          <w:b/>
        </w:rPr>
        <w:t>largest</w:t>
      </w:r>
      <w:r w:rsidRPr="00603773">
        <w:t xml:space="preserve"> of two numbers. Write a program that reads </w:t>
      </w:r>
      <w:r w:rsidRPr="00854652">
        <w:rPr>
          <w:b/>
        </w:rPr>
        <w:t>three numbers</w:t>
      </w:r>
      <w:r w:rsidRPr="00603773">
        <w:t xml:space="preserve"> from the console and </w:t>
      </w:r>
      <w:r w:rsidRPr="00854652">
        <w:rPr>
          <w:b/>
        </w:rPr>
        <w:t>prints</w:t>
      </w:r>
      <w:r w:rsidRPr="00603773">
        <w:t xml:space="preserve"> the </w:t>
      </w:r>
      <w:r w:rsidRPr="00854652">
        <w:rPr>
          <w:b/>
        </w:rPr>
        <w:t>biggest</w:t>
      </w:r>
      <w:r w:rsidRPr="00603773">
        <w:t xml:space="preserve">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 xml:space="preserve">f </w:t>
      </w:r>
      <w:r w:rsidR="00673B6A">
        <w:t>t</w:t>
      </w:r>
      <w:r w:rsidRPr="00603773">
        <w:t>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Y1)</w:t>
      </w:r>
      <w:r w:rsidRPr="00027616">
        <w:t>(X2,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bookmarkStart w:id="0" w:name="_Hlk484526364"/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bookmarkEnd w:id="0"/>
    <w:p w:rsidR="00292136" w:rsidRDefault="00292136" w:rsidP="00292136">
      <w:pPr>
        <w:pStyle w:val="Heading2"/>
      </w:pPr>
      <w:r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Hyperlink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lastRenderedPageBreak/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lastRenderedPageBreak/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for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</w:rPr>
        <w:lastRenderedPageBreak/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62665B" w:rsidRPr="008235DC" w:rsidRDefault="00DC1E67" w:rsidP="0062665B">
      <w:pPr>
        <w:pStyle w:val="Heading2"/>
        <w:rPr>
          <w:highlight w:val="green"/>
        </w:rPr>
      </w:pPr>
      <w:r w:rsidRPr="008235DC">
        <w:rPr>
          <w:highlight w:val="green"/>
        </w:rPr>
        <w:t xml:space="preserve">** </w:t>
      </w:r>
      <w:r w:rsidR="0062665B" w:rsidRPr="008235DC">
        <w:rPr>
          <w:highlight w:val="green"/>
        </w:rPr>
        <w:t>Debugging Exercise: Substring</w:t>
      </w:r>
    </w:p>
    <w:p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2665B" w:rsidRDefault="0062665B" w:rsidP="0062665B">
      <w:r>
        <w:t xml:space="preserve">You can download the broken solution from </w:t>
      </w:r>
      <w:hyperlink r:id="rId18" w:history="1">
        <w:r w:rsidRPr="00670360">
          <w:rPr>
            <w:rStyle w:val="Hyperlink"/>
          </w:rPr>
          <w:t>here</w:t>
        </w:r>
      </w:hyperlink>
      <w:r>
        <w:t>.</w:t>
      </w:r>
    </w:p>
    <w:p w:rsidR="0062665B" w:rsidRDefault="0062665B" w:rsidP="0062665B">
      <w:pPr>
        <w:pStyle w:val="Heading3"/>
      </w:pPr>
      <w:r>
        <w:lastRenderedPageBreak/>
        <w:t>Problem Description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Input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Output</w:t>
      </w:r>
    </w:p>
    <w:p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Constraints</w:t>
      </w:r>
    </w:p>
    <w:p w:rsidR="0062665B" w:rsidRPr="00486ABA" w:rsidRDefault="0062665B" w:rsidP="0062665B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62665B" w:rsidRPr="0052358A" w:rsidTr="00F35D3E">
        <w:tc>
          <w:tcPr>
            <w:tcW w:w="2605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A52865" w:rsidRPr="000B4BC2" w:rsidRDefault="00A52865" w:rsidP="00A52865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62665B" w:rsidRPr="007351F5" w:rsidRDefault="00A52865" w:rsidP="00A52865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bookmarkStart w:id="1" w:name="OLE_LINK1"/>
            <w:bookmarkStart w:id="2" w:name="OLE_LINK2"/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bookmarkEnd w:id="1"/>
          <w:bookmarkEnd w:id="2"/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62665B" w:rsidRDefault="0062665B" w:rsidP="0062665B"/>
    <w:p w:rsidR="00E46C9A" w:rsidRPr="00A36264" w:rsidRDefault="0062665B" w:rsidP="00E46C9A">
      <w:pPr>
        <w:pStyle w:val="Heading2"/>
        <w:rPr>
          <w:highlight w:val="green"/>
        </w:rPr>
      </w:pPr>
      <w:r w:rsidRPr="00A36264">
        <w:rPr>
          <w:highlight w:val="green"/>
        </w:rPr>
        <w:t xml:space="preserve">** </w:t>
      </w:r>
      <w:r w:rsidR="00E46C9A" w:rsidRPr="00A36264">
        <w:rPr>
          <w:highlight w:val="green"/>
        </w:rPr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19" w:history="1">
        <w:r w:rsidRPr="00670360">
          <w:rPr>
            <w:rStyle w:val="Hyperlink"/>
          </w:rPr>
          <w:t>here</w:t>
        </w:r>
      </w:hyperlink>
      <w:r w:rsidR="00E46C9A"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Heading3"/>
      </w:pPr>
      <w:r>
        <w:lastRenderedPageBreak/>
        <w:t>Output</w:t>
      </w:r>
    </w:p>
    <w:p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Heading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150"/>
        <w:gridCol w:w="2880"/>
      </w:tblGrid>
      <w:tr w:rsidR="00E46C9A" w:rsidRPr="00825928" w:rsidTr="00A36264">
        <w:tc>
          <w:tcPr>
            <w:tcW w:w="359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A36264">
        <w:trPr>
          <w:trHeight w:val="53"/>
        </w:trPr>
        <w:tc>
          <w:tcPr>
            <w:tcW w:w="359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315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:rsidTr="00A36264">
        <w:trPr>
          <w:trHeight w:val="53"/>
        </w:trPr>
        <w:tc>
          <w:tcPr>
            <w:tcW w:w="359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315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:rsidTr="00A36264">
        <w:trPr>
          <w:trHeight w:val="53"/>
        </w:trPr>
        <w:tc>
          <w:tcPr>
            <w:tcW w:w="359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 xml:space="preserve">DEC </w:t>
            </w:r>
            <w:r w:rsidR="006C2571">
              <w:rPr>
                <w:rFonts w:ascii="Consolas" w:hAnsi="Consolas" w:cs="Consolas"/>
                <w:sz w:val="20"/>
                <w:szCs w:val="20"/>
              </w:rPr>
              <w:t>-</w:t>
            </w:r>
            <w:r w:rsidRPr="000606C9">
              <w:rPr>
                <w:rFonts w:ascii="Consolas" w:hAnsi="Consolas" w:cs="Consolas"/>
                <w:sz w:val="20"/>
                <w:szCs w:val="20"/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315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:rsidTr="00A36264">
        <w:trPr>
          <w:trHeight w:val="53"/>
        </w:trPr>
        <w:tc>
          <w:tcPr>
            <w:tcW w:w="359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  <w:p w:rsidR="00A36264" w:rsidRDefault="00A36264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</w:p>
          <w:p w:rsidR="006C2571" w:rsidRPr="000606C9" w:rsidRDefault="006C2571" w:rsidP="006C2571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 xml:space="preserve">MLA </w:t>
            </w:r>
            <w:r>
              <w:rPr>
                <w:szCs w:val="23"/>
              </w:rPr>
              <w:t>2147483</w:t>
            </w:r>
            <w:r w:rsidRPr="00264CA4">
              <w:rPr>
                <w:szCs w:val="23"/>
              </w:rPr>
              <w:t>647</w:t>
            </w:r>
            <w:r>
              <w:rPr>
                <w:szCs w:val="23"/>
              </w:rPr>
              <w:t xml:space="preserve"> 2147483</w:t>
            </w:r>
            <w:r w:rsidRPr="00264CA4">
              <w:rPr>
                <w:szCs w:val="23"/>
              </w:rPr>
              <w:t>647</w:t>
            </w:r>
          </w:p>
          <w:p w:rsidR="006C2571" w:rsidRDefault="006C2571" w:rsidP="006C2571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  <w:p w:rsidR="006C2571" w:rsidRPr="000606C9" w:rsidRDefault="006C2571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15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880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E46C9A" w:rsidRPr="00ED5A48" w:rsidRDefault="0062665B" w:rsidP="00E46C9A">
      <w:pPr>
        <w:pStyle w:val="Heading2"/>
        <w:rPr>
          <w:highlight w:val="green"/>
        </w:rPr>
      </w:pPr>
      <w:r w:rsidRPr="00ED5A48">
        <w:rPr>
          <w:highlight w:val="green"/>
        </w:rPr>
        <w:t xml:space="preserve">** </w:t>
      </w:r>
      <w:r w:rsidR="00E46C9A" w:rsidRPr="00ED5A48">
        <w:rPr>
          <w:highlight w:val="green"/>
        </w:rPr>
        <w:t>Debugging Exercise: Be Positive</w:t>
      </w:r>
    </w:p>
    <w:p w:rsidR="00E46C9A" w:rsidRDefault="00E46C9A" w:rsidP="00E46C9A">
      <w:bookmarkStart w:id="3" w:name="_GoBack"/>
      <w:bookmarkEnd w:id="3"/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Heading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lastRenderedPageBreak/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Heading3"/>
      </w:pPr>
      <w:r>
        <w:t>Example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685"/>
        <w:gridCol w:w="2880"/>
        <w:gridCol w:w="3870"/>
      </w:tblGrid>
      <w:tr w:rsidR="00E46C9A" w:rsidRPr="00970569" w:rsidTr="00A36264"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A36264">
        <w:tc>
          <w:tcPr>
            <w:tcW w:w="3685" w:type="dxa"/>
          </w:tcPr>
          <w:p w:rsidR="00E46C9A" w:rsidRPr="00601FDC" w:rsidRDefault="0066083C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4E2ACD" w:rsidRPr="0066083C" w:rsidRDefault="00E46C9A" w:rsidP="004E2AC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88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bookmarkStart w:id="4" w:name="OLE_LINK3"/>
            <w:bookmarkStart w:id="5" w:name="OLE_LINK4"/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  <w:bookmarkEnd w:id="4"/>
            <w:bookmarkEnd w:id="5"/>
          </w:p>
        </w:tc>
        <w:tc>
          <w:tcPr>
            <w:tcW w:w="387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Pr="00ED5A48" w:rsidRDefault="0062665B" w:rsidP="00E46C9A">
      <w:pPr>
        <w:pStyle w:val="Heading2"/>
        <w:rPr>
          <w:highlight w:val="green"/>
        </w:rPr>
      </w:pPr>
      <w:r w:rsidRPr="00ED5A48">
        <w:rPr>
          <w:highlight w:val="green"/>
        </w:rPr>
        <w:t xml:space="preserve">** </w:t>
      </w:r>
      <w:r w:rsidR="00E46C9A" w:rsidRPr="00ED5A48">
        <w:rPr>
          <w:highlight w:val="green"/>
        </w:rPr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You are given a program that reads a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Heading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</w:t>
      </w:r>
      <w:bookmarkStart w:id="6" w:name="OLE_LINK9"/>
      <w:bookmarkStart w:id="7" w:name="OLE_LINK10"/>
      <w:r>
        <w:rPr>
          <w:b/>
        </w:rPr>
        <w:t>subtract</w:t>
      </w:r>
      <w:bookmarkEnd w:id="6"/>
      <w:bookmarkEnd w:id="7"/>
      <w:r>
        <w:rPr>
          <w:b/>
        </w:rPr>
        <w:t>”</w:t>
      </w:r>
      <w:r w:rsidRPr="002960EC">
        <w:t>,</w:t>
      </w:r>
      <w:r>
        <w:rPr>
          <w:b/>
        </w:rPr>
        <w:t xml:space="preserve"> “</w:t>
      </w:r>
      <w:bookmarkStart w:id="8" w:name="OLE_LINK11"/>
      <w:bookmarkStart w:id="9" w:name="OLE_LINK12"/>
      <w:r>
        <w:rPr>
          <w:b/>
          <w:noProof/>
        </w:rPr>
        <w:t>rshift</w:t>
      </w:r>
      <w:bookmarkEnd w:id="8"/>
      <w:bookmarkEnd w:id="9"/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bookmarkStart w:id="10" w:name="OLE_LINK13"/>
      <w:bookmarkStart w:id="11" w:name="OLE_LINK14"/>
      <w:r>
        <w:rPr>
          <w:b/>
          <w:noProof/>
        </w:rPr>
        <w:t>lshift</w:t>
      </w:r>
      <w:bookmarkEnd w:id="10"/>
      <w:bookmarkEnd w:id="11"/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lastRenderedPageBreak/>
        <w:t xml:space="preserve">The actions </w:t>
      </w:r>
      <w:r w:rsidRPr="00C23E61">
        <w:rPr>
          <w:b/>
          <w:bCs/>
        </w:rPr>
        <w:t>“</w:t>
      </w:r>
      <w:bookmarkStart w:id="12" w:name="OLE_LINK5"/>
      <w:bookmarkStart w:id="13" w:name="OLE_LINK6"/>
      <w:r w:rsidRPr="00C23E61">
        <w:rPr>
          <w:b/>
          <w:bCs/>
        </w:rPr>
        <w:t>multiply</w:t>
      </w:r>
      <w:bookmarkEnd w:id="12"/>
      <w:bookmarkEnd w:id="13"/>
      <w:r w:rsidRPr="00C23E61">
        <w:rPr>
          <w:b/>
          <w:bCs/>
        </w:rPr>
        <w:t>”, “</w:t>
      </w:r>
      <w:bookmarkStart w:id="14" w:name="OLE_LINK7"/>
      <w:bookmarkStart w:id="15" w:name="OLE_LINK8"/>
      <w:r w:rsidRPr="00C23E61">
        <w:rPr>
          <w:b/>
          <w:bCs/>
        </w:rPr>
        <w:t>add</w:t>
      </w:r>
      <w:bookmarkEnd w:id="14"/>
      <w:bookmarkEnd w:id="15"/>
      <w:r w:rsidRPr="00C23E61">
        <w:rPr>
          <w:b/>
          <w:bCs/>
        </w:rPr>
        <w:t xml:space="preserve">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r w:rsidRPr="00C23E61">
        <w:rPr>
          <w:b/>
          <w:bCs/>
          <w:noProof/>
        </w:rPr>
        <w:t>lshift</w:t>
      </w:r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r w:rsidRPr="00C23E61">
        <w:rPr>
          <w:b/>
          <w:noProof/>
          <w:color w:val="000000"/>
        </w:rPr>
        <w:t>lshift</w:t>
      </w:r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3}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r w:rsidRPr="00C23E61">
        <w:rPr>
          <w:b/>
          <w:bCs/>
          <w:noProof/>
          <w:color w:val="000000"/>
        </w:rPr>
        <w:t>rshift</w:t>
      </w:r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r w:rsidRPr="00C23E61">
        <w:rPr>
          <w:b/>
          <w:noProof/>
          <w:color w:val="000000"/>
        </w:rPr>
        <w:t>rshift</w:t>
      </w:r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3}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r w:rsidRPr="00C23E61">
        <w:rPr>
          <w:b/>
          <w:noProof/>
        </w:rPr>
        <w:t>rshift</w:t>
      </w:r>
      <w:r>
        <w:t>” or “</w:t>
      </w:r>
      <w:r w:rsidRPr="00C23E61">
        <w:rPr>
          <w:b/>
          <w:noProof/>
        </w:rPr>
        <w:t>lshift</w:t>
      </w:r>
      <w:r>
        <w:t>” there are no parameters.</w:t>
      </w:r>
    </w:p>
    <w:p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557487" w:rsidRPr="00557487" w:rsidRDefault="00557487" w:rsidP="00557487"/>
    <w:sectPr w:rsidR="00557487" w:rsidRPr="0055748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CA9" w:rsidRDefault="00131CA9" w:rsidP="008068A2">
      <w:pPr>
        <w:spacing w:after="0" w:line="240" w:lineRule="auto"/>
      </w:pPr>
      <w:r>
        <w:separator/>
      </w:r>
    </w:p>
  </w:endnote>
  <w:endnote w:type="continuationSeparator" w:id="0">
    <w:p w:rsidR="00131CA9" w:rsidRDefault="00131C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865" w:rsidRPr="00AC77AD" w:rsidRDefault="00A5286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2865" w:rsidRDefault="00A5286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52865" w:rsidRDefault="00A5286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2865" w:rsidRPr="008C2B83" w:rsidRDefault="00A5286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5A4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5A4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52865" w:rsidRPr="008C2B83" w:rsidRDefault="00A5286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5A4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5A4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2865" w:rsidRDefault="00A5286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52865" w:rsidRDefault="00A5286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2865" w:rsidRDefault="00A5286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52865" w:rsidRDefault="00A5286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52865" w:rsidRDefault="00A5286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52865" w:rsidRDefault="00A5286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CA9" w:rsidRDefault="00131CA9" w:rsidP="008068A2">
      <w:pPr>
        <w:spacing w:after="0" w:line="240" w:lineRule="auto"/>
      </w:pPr>
      <w:r>
        <w:separator/>
      </w:r>
    </w:p>
  </w:footnote>
  <w:footnote w:type="continuationSeparator" w:id="0">
    <w:p w:rsidR="00131CA9" w:rsidRDefault="00131C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865" w:rsidRDefault="00A5286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55A25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1809"/>
    <w:rsid w:val="00125848"/>
    <w:rsid w:val="001275B9"/>
    <w:rsid w:val="00130DE6"/>
    <w:rsid w:val="00131CA9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B11BD"/>
    <w:rsid w:val="001C1E52"/>
    <w:rsid w:val="001C1FCD"/>
    <w:rsid w:val="001C21E1"/>
    <w:rsid w:val="001D2464"/>
    <w:rsid w:val="001D58F7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213A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22252"/>
    <w:rsid w:val="004311CA"/>
    <w:rsid w:val="0043426F"/>
    <w:rsid w:val="00440C80"/>
    <w:rsid w:val="00452BCD"/>
    <w:rsid w:val="004568FE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D07FB"/>
    <w:rsid w:val="004D29A9"/>
    <w:rsid w:val="004E182C"/>
    <w:rsid w:val="004E2ACD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57487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6083C"/>
    <w:rsid w:val="00661FBC"/>
    <w:rsid w:val="00670041"/>
    <w:rsid w:val="00670360"/>
    <w:rsid w:val="00671FE2"/>
    <w:rsid w:val="00673B6A"/>
    <w:rsid w:val="00695634"/>
    <w:rsid w:val="006A2E28"/>
    <w:rsid w:val="006B16B4"/>
    <w:rsid w:val="006B3353"/>
    <w:rsid w:val="006C2571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D415A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235DC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0BD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36264"/>
    <w:rsid w:val="00A40DF6"/>
    <w:rsid w:val="00A44957"/>
    <w:rsid w:val="00A45A89"/>
    <w:rsid w:val="00A46A57"/>
    <w:rsid w:val="00A473BE"/>
    <w:rsid w:val="00A47F12"/>
    <w:rsid w:val="00A5045E"/>
    <w:rsid w:val="00A52865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57AD"/>
    <w:rsid w:val="00B112C1"/>
    <w:rsid w:val="00B148DD"/>
    <w:rsid w:val="00B225A8"/>
    <w:rsid w:val="00B24FF4"/>
    <w:rsid w:val="00B26CE5"/>
    <w:rsid w:val="00B34746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5A48"/>
    <w:rsid w:val="00ED73C4"/>
    <w:rsid w:val="00EE1707"/>
    <w:rsid w:val="00EF7155"/>
    <w:rsid w:val="00F0535B"/>
    <w:rsid w:val="00F15D8A"/>
    <w:rsid w:val="00F20B48"/>
    <w:rsid w:val="00F25610"/>
    <w:rsid w:val="00F25A9E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C7DC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image" Target="media/image5.jpeg"/><Relationship Id="rId6" Type="http://schemas.openxmlformats.org/officeDocument/2006/relationships/image" Target="media/image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529E9-F398-4FF5-A68E-923880D25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2117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Methods, Debugging and Troubleshooting Code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ZDRAVKO TIMOFEEV</cp:lastModifiedBy>
  <cp:revision>33</cp:revision>
  <cp:lastPrinted>2015-10-26T22:35:00Z</cp:lastPrinted>
  <dcterms:created xsi:type="dcterms:W3CDTF">2016-05-20T16:02:00Z</dcterms:created>
  <dcterms:modified xsi:type="dcterms:W3CDTF">2017-06-11T11:26:00Z</dcterms:modified>
  <cp:category>programming, education, software engineering, software development</cp:category>
</cp:coreProperties>
</file>