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REMEMBER ME</w:t>
      </w:r>
    </w:p>
    <w:p>
      <w:pPr>
        <w:jc w:val="center"/>
      </w:pPr>
      <w:r>
        <w:rPr>
          <w:b/>
          <w:sz w:val="42"/>
        </w:rPr>
        <w:t>Remember Me PRD v3.0</w:t>
      </w:r>
    </w:p>
    <w:p>
      <w:pPr>
        <w:jc w:val="center"/>
      </w:pPr>
      <w:r>
        <w:rPr>
          <w:i/>
          <w:sz w:val="21"/>
        </w:rPr>
        <w:t>Product Requirements Document · Android-first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5083"/>
          </w:tcPr>
          <w:p>
            <w:r>
              <w:t>v3.0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5083"/>
          </w:tcPr>
          <w:p>
            <w:r>
              <w:t>2026-09-20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5083"/>
          </w:tcPr>
          <w:p>
            <w:r>
              <w:t>团队开发基线 · Android First</w:t>
            </w:r>
          </w:p>
        </w:tc>
      </w:tr>
    </w:tbl>
    <w:p>
      <w:r>
        <w:br w:type="page"/>
      </w:r>
    </w:p>
    <w:p>
      <w:pPr>
        <w:pStyle w:val="Heading1"/>
      </w:pPr>
      <w:r>
        <w:t>0. v3.0 修订说明</w:t>
      </w:r>
    </w:p>
    <w:p>
      <w:pPr/>
      <w:r>
        <w:rPr>
          <w:b/>
        </w:rPr>
        <w:t>Codex / GitHub 基线说明：</w:t>
      </w:r>
      <w:r>
        <w:t xml:space="preserve"> 本文件是 Remember Me 当前产品 Source of Truth。仓库中若仍存在以 iOS、Swift、SwiftUI 为默认客户端的旧描述，以本 v3.0 为准；但 v2.0 已冻结的产品原则、角色模型、Person Model、Voice、Calibration、Original Before Simulation、Handover/Legacy 等产品定义继续有效，除本文件明确修改外不得自行删除或改写。</w:t>
      </w:r>
    </w:p>
    <w:p>
      <w:r>
        <w:t>v3.0 以 v2.0 的产品原则、角色模型、Memory/Person Model、Voice、Calibration、Handover/Legacy 与 Agent Harness 为基线，不重做产品定义。本次核心变化是将客户端技术基线从 iOS/Swift/SwiftUI 正式迁移为 Android/Kotlin/Jetpack Compose，并把已存在的 Android Prototype 纳入真实开发路线。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v2.0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v3.0</w:t>
            </w:r>
          </w:p>
        </w:tc>
      </w:tr>
      <w:tr>
        <w:tc>
          <w:tcPr>
            <w:tcW w:type="dxa" w:w="3389"/>
          </w:tcPr>
          <w:p>
            <w:r>
              <w:t>主客户端</w:t>
            </w:r>
          </w:p>
        </w:tc>
        <w:tc>
          <w:tcPr>
            <w:tcW w:type="dxa" w:w="3389"/>
          </w:tcPr>
          <w:p>
            <w:r>
              <w:t>iOS App</w:t>
            </w:r>
          </w:p>
        </w:tc>
        <w:tc>
          <w:tcPr>
            <w:tcW w:type="dxa" w:w="3389"/>
          </w:tcPr>
          <w:p>
            <w:r>
              <w:t>Android App（Android First）</w:t>
            </w:r>
          </w:p>
        </w:tc>
      </w:tr>
      <w:tr>
        <w:tc>
          <w:tcPr>
            <w:tcW w:type="dxa" w:w="3389"/>
          </w:tcPr>
          <w:p>
            <w:r>
              <w:t>UI 技术</w:t>
            </w:r>
          </w:p>
        </w:tc>
        <w:tc>
          <w:tcPr>
            <w:tcW w:type="dxa" w:w="3389"/>
          </w:tcPr>
          <w:p>
            <w:r>
              <w:t>Swift / SwiftUI</w:t>
            </w:r>
          </w:p>
        </w:tc>
        <w:tc>
          <w:tcPr>
            <w:tcW w:type="dxa" w:w="3389"/>
          </w:tcPr>
          <w:p>
            <w:r>
              <w:t>Kotlin / Jetpack Compose / Material 3</w:t>
            </w:r>
          </w:p>
        </w:tc>
      </w:tr>
      <w:tr>
        <w:tc>
          <w:tcPr>
            <w:tcW w:type="dxa" w:w="3389"/>
          </w:tcPr>
          <w:p>
            <w:r>
              <w:t>客户端架构</w:t>
            </w:r>
          </w:p>
        </w:tc>
        <w:tc>
          <w:tcPr>
            <w:tcW w:type="dxa" w:w="3389"/>
          </w:tcPr>
          <w:p>
            <w:r>
              <w:t>iOS Client</w:t>
            </w:r>
          </w:p>
        </w:tc>
        <w:tc>
          <w:tcPr>
            <w:tcW w:type="dxa" w:w="3389"/>
          </w:tcPr>
          <w:p>
            <w:r>
              <w:t>Android Client：Compose + Navigation + ViewModel/StateFlow + Repository</w:t>
            </w:r>
          </w:p>
        </w:tc>
      </w:tr>
      <w:tr>
        <w:tc>
          <w:tcPr>
            <w:tcW w:type="dxa" w:w="3389"/>
          </w:tcPr>
          <w:p>
            <w:r>
              <w:t>可访问性</w:t>
            </w:r>
          </w:p>
        </w:tc>
        <w:tc>
          <w:tcPr>
            <w:tcW w:type="dxa" w:w="3389"/>
          </w:tcPr>
          <w:p>
            <w:r>
              <w:t>VoiceOver</w:t>
            </w:r>
          </w:p>
        </w:tc>
        <w:tc>
          <w:tcPr>
            <w:tcW w:type="dxa" w:w="3389"/>
          </w:tcPr>
          <w:p>
            <w:r>
              <w:t>TalkBack、大字号、单手/语音优先</w:t>
            </w:r>
          </w:p>
        </w:tc>
      </w:tr>
      <w:tr>
        <w:tc>
          <w:tcPr>
            <w:tcW w:type="dxa" w:w="3389"/>
          </w:tcPr>
          <w:p>
            <w:r>
              <w:t>本地音频</w:t>
            </w:r>
          </w:p>
        </w:tc>
        <w:tc>
          <w:tcPr>
            <w:tcW w:type="dxa" w:w="3389"/>
          </w:tcPr>
          <w:p>
            <w:r>
              <w:t>iOS Local Audio</w:t>
            </w:r>
          </w:p>
        </w:tc>
        <w:tc>
          <w:tcPr>
            <w:tcW w:type="dxa" w:w="3389"/>
          </w:tcPr>
          <w:p>
            <w:r>
              <w:t>Android Local Audio / app-scoped storage</w:t>
            </w:r>
          </w:p>
        </w:tc>
      </w:tr>
      <w:tr>
        <w:tc>
          <w:tcPr>
            <w:tcW w:type="dxa" w:w="3389"/>
          </w:tcPr>
          <w:p>
            <w:r>
              <w:t>硬件</w:t>
            </w:r>
          </w:p>
        </w:tc>
        <w:tc>
          <w:tcPr>
            <w:tcW w:type="dxa" w:w="3389"/>
          </w:tcPr>
          <w:p>
            <w:r>
              <w:t>Hardware Adapter</w:t>
            </w:r>
          </w:p>
        </w:tc>
        <w:tc>
          <w:tcPr>
            <w:tcW w:type="dxa" w:w="3389"/>
          </w:tcPr>
          <w:p>
            <w:r>
              <w:t>Android Hardware Adapter；Work 3200 能力探测 + fallback</w:t>
            </w:r>
          </w:p>
        </w:tc>
      </w:tr>
      <w:tr>
        <w:tc>
          <w:tcPr>
            <w:tcW w:type="dxa" w:w="3389"/>
          </w:tcPr>
          <w:p>
            <w:r>
              <w:t>当前工程</w:t>
            </w:r>
          </w:p>
        </w:tc>
        <w:tc>
          <w:tcPr>
            <w:tcW w:type="dxa" w:w="3389"/>
          </w:tcPr>
          <w:p>
            <w:r>
              <w:t>概念架构</w:t>
            </w:r>
          </w:p>
        </w:tc>
        <w:tc>
          <w:tcPr>
            <w:tcW w:type="dxa" w:w="3389"/>
          </w:tcPr>
          <w:p>
            <w:r>
              <w:t>RememberMe_API_35 已有可运行 Mock Prototype，作为 apps/android 起点</w:t>
            </w:r>
          </w:p>
        </w:tc>
      </w:tr>
    </w:tbl>
    <w:p>
      <w:pPr>
        <w:pStyle w:val="Heading1"/>
      </w:pPr>
      <w:r>
        <w:t>1. 产品使命与北极星</w:t>
      </w:r>
    </w:p>
    <w:p>
      <w:r>
        <w:t>在本人仍能表达的时候，以尽可能低的交互成本留下声音、记忆、关系、价值观、决策模式与表达方式；在未来，让被托付这些记忆的人仍能理解、聆听并在明确边界下与其数字分身互动。</w:t>
      </w:r>
    </w:p>
    <w:p>
      <w:pPr>
        <w:pStyle w:val="ListBullet"/>
        <w:spacing w:after="40"/>
      </w:pPr>
      <w:r>
        <w:t>North Star：在可接受的交互成本内，提高 Digital Twin 的可验证忠实度（verifiable fidelity）。</w:t>
      </w:r>
    </w:p>
    <w:p>
      <w:pPr>
        <w:pStyle w:val="ListBullet"/>
        <w:spacing w:after="40"/>
      </w:pPr>
      <w:r>
        <w:t>核心闭环：Capture → Extract → Model → Simulate → Compare → Correct → Capture。</w:t>
      </w:r>
    </w:p>
    <w:p>
      <w:pPr>
        <w:pStyle w:val="ListBullet"/>
        <w:spacing w:after="40"/>
      </w:pPr>
      <w:r>
        <w:t>One Capture, Two Models：一次有效录音同时建设 Mind/Person Model 与 Voice Model。</w:t>
      </w:r>
    </w:p>
    <w:p>
      <w:pPr>
        <w:pStyle w:val="ListBullet"/>
        <w:spacing w:after="40"/>
      </w:pPr>
      <w:r>
        <w:t>Original Before Simulation：存在本人原始表达时优先使用原声/原始证据。</w:t>
      </w:r>
    </w:p>
    <w:p>
      <w:pPr>
        <w:pStyle w:val="ListBullet"/>
        <w:spacing w:after="40"/>
      </w:pPr>
      <w:r>
        <w:t>The User Changes, the Person Does Not：Subject 不变，主要 Actor 可随生命周期迁移。</w:t>
      </w:r>
    </w:p>
    <w:p>
      <w:pPr>
        <w:pStyle w:val="Heading1"/>
      </w:pPr>
      <w:r>
        <w:t>2. 范围与非目标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本期范围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明确非目标</w:t>
            </w:r>
          </w:p>
        </w:tc>
      </w:tr>
      <w:tr>
        <w:tc>
          <w:tcPr>
            <w:tcW w:type="dxa" w:w="5083"/>
          </w:tcPr>
          <w:p>
            <w:r>
              <w:t>Android App；手机/硬件声音采集；Episode；Memory；Person Model；Voice Seed/Clone；Twin Chat；Capture Plan；Calibration；Legacy/Handover 基础权限；Hardware Adapter。</w:t>
            </w:r>
          </w:p>
        </w:tc>
        <w:tc>
          <w:tcPr>
            <w:tcW w:type="dxa" w:w="5083"/>
          </w:tcPr>
          <w:p>
            <w:r>
              <w:t>意识上传/复活宣称；医疗诊断；寿命预测；替代遗嘱/授权；默认隐蔽全天录音；无本人同意的家属训练；把 AI 推断伪装成本人原话。</w:t>
            </w:r>
          </w:p>
        </w:tc>
      </w:tr>
      <w:tr>
        <w:tc>
          <w:tcPr>
            <w:tcW w:type="dxa" w:w="5083"/>
          </w:tcPr>
          <w:p>
            <w:r>
              <w:t>产品级 Backend、Agent Harness、Evidence/Provenance、Cascading Deletion、角色/授权模型。</w:t>
            </w:r>
          </w:p>
        </w:tc>
        <w:tc>
          <w:tcPr>
            <w:tcW w:type="dxa" w:w="5083"/>
          </w:tcPr>
          <w:p>
            <w:r>
              <w:t>第一版不以 Avatar、3D 数字人、照片生成形象为重点；不追求 100% 人格完成。</w:t>
            </w:r>
          </w:p>
        </w:tc>
      </w:tr>
    </w:tbl>
    <w:p>
      <w:pPr>
        <w:pStyle w:val="Heading1"/>
      </w:pPr>
      <w:r>
        <w:t>3. 核心角色与生命周期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核心边界</w:t>
            </w:r>
          </w:p>
        </w:tc>
      </w:tr>
      <w:tr>
        <w:tc>
          <w:tcPr>
            <w:tcW w:type="dxa" w:w="3389"/>
          </w:tcPr>
          <w:p>
            <w:r>
              <w:t>Subject</w:t>
            </w:r>
          </w:p>
        </w:tc>
        <w:tc>
          <w:tcPr>
            <w:tcW w:type="dxa" w:w="3389"/>
          </w:tcPr>
          <w:p>
            <w:r>
              <w:t>被记录、被建模的人</w:t>
            </w:r>
          </w:p>
        </w:tc>
        <w:tc>
          <w:tcPr>
            <w:tcW w:type="dxa" w:w="3389"/>
          </w:tcPr>
          <w:p>
            <w:r>
              <w:t>决定本人数据、声音、Twin、Legacy 的授权边界</w:t>
            </w:r>
          </w:p>
        </w:tc>
      </w:tr>
      <w:tr>
        <w:tc>
          <w:tcPr>
            <w:tcW w:type="dxa" w:w="3389"/>
          </w:tcPr>
          <w:p>
            <w:r>
              <w:t>Actor/User</w:t>
            </w:r>
          </w:p>
        </w:tc>
        <w:tc>
          <w:tcPr>
            <w:tcW w:type="dxa" w:w="3389"/>
          </w:tcPr>
          <w:p>
            <w:r>
              <w:t>当前操作 Android App 的人</w:t>
            </w:r>
          </w:p>
        </w:tc>
        <w:tc>
          <w:tcPr>
            <w:tcW w:type="dxa" w:w="3389"/>
          </w:tcPr>
          <w:p>
            <w:r>
              <w:t>可为 Subject，也可在后期成为 Recipient</w:t>
            </w:r>
          </w:p>
        </w:tc>
      </w:tr>
      <w:tr>
        <w:tc>
          <w:tcPr>
            <w:tcW w:type="dxa" w:w="3389"/>
          </w:tcPr>
          <w:p>
            <w:r>
              <w:t>Steward</w:t>
            </w:r>
          </w:p>
        </w:tc>
        <w:tc>
          <w:tcPr>
            <w:tcW w:type="dxa" w:w="3389"/>
          </w:tcPr>
          <w:p>
            <w:r>
              <w:t>预先指定的数字托管协助者</w:t>
            </w:r>
          </w:p>
        </w:tc>
        <w:tc>
          <w:tcPr>
            <w:tcW w:type="dxa" w:w="3389"/>
          </w:tcPr>
          <w:p>
            <w:r>
              <w:t>仅在授权范围内管理，不拥有人格</w:t>
            </w:r>
          </w:p>
        </w:tc>
      </w:tr>
      <w:tr>
        <w:tc>
          <w:tcPr>
            <w:tcW w:type="dxa" w:w="3389"/>
          </w:tcPr>
          <w:p>
            <w:r>
              <w:t>Beneficiary/Recipient</w:t>
            </w:r>
          </w:p>
        </w:tc>
        <w:tc>
          <w:tcPr>
            <w:tcW w:type="dxa" w:w="3389"/>
          </w:tcPr>
          <w:p>
            <w:r>
              <w:t>Legacy 内容接收者</w:t>
            </w:r>
          </w:p>
        </w:tc>
        <w:tc>
          <w:tcPr>
            <w:tcW w:type="dxa" w:w="3389"/>
          </w:tcPr>
          <w:p>
            <w:r>
              <w:t>按 grant scope 访问</w:t>
            </w:r>
          </w:p>
        </w:tc>
      </w:tr>
      <w:tr>
        <w:tc>
          <w:tcPr>
            <w:tcW w:type="dxa" w:w="3389"/>
          </w:tcPr>
          <w:p>
            <w:r>
              <w:t>Contributor</w:t>
            </w:r>
          </w:p>
        </w:tc>
        <w:tc>
          <w:tcPr>
            <w:tcW w:type="dxa" w:w="3389"/>
          </w:tcPr>
          <w:p>
            <w:r>
              <w:t>授权第三方观察者</w:t>
            </w:r>
          </w:p>
        </w:tc>
        <w:tc>
          <w:tcPr>
            <w:tcW w:type="dxa" w:w="3389"/>
          </w:tcPr>
          <w:p>
            <w:r>
              <w:t>内容带 perspective，不覆盖 Subject Person Model</w:t>
            </w:r>
          </w:p>
        </w:tc>
      </w:tr>
    </w:tbl>
    <w:p>
      <w:r>
        <w:t>生命周期仍为 Build Me → Entrust Me → Transition → Remember Me。Android 客户端必须在 Creator/Subject Mode 与 Recipient/Legacy Mode 之间保持清晰的角色与权限边界。</w:t>
      </w:r>
    </w:p>
    <w:p>
      <w:pPr>
        <w:pStyle w:val="Heading1"/>
      </w:pPr>
      <w:r>
        <w:t>4. Capture System：Zero-Learning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触发方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3389"/>
          </w:tcPr>
          <w:p>
            <w:r>
              <w:t>Free Capture</w:t>
            </w:r>
          </w:p>
        </w:tc>
        <w:tc>
          <w:tcPr>
            <w:tcW w:type="dxa" w:w="3389"/>
          </w:tcPr>
          <w:p>
            <w:r>
              <w:t>用户</w:t>
            </w:r>
          </w:p>
        </w:tc>
        <w:tc>
          <w:tcPr>
            <w:tcW w:type="dxa" w:w="3389"/>
          </w:tcPr>
          <w:p>
            <w:r>
              <w:t>按一下开始说；Agent 不打断</w:t>
            </w:r>
          </w:p>
        </w:tc>
      </w:tr>
      <w:tr>
        <w:tc>
          <w:tcPr>
            <w:tcW w:type="dxa" w:w="3389"/>
          </w:tcPr>
          <w:p>
            <w:r>
              <w:t>Guided Capture</w:t>
            </w:r>
          </w:p>
        </w:tc>
        <w:tc>
          <w:tcPr>
            <w:tcW w:type="dxa" w:w="3389"/>
          </w:tcPr>
          <w:p>
            <w:r>
              <w:t>Agent</w:t>
            </w:r>
          </w:p>
        </w:tc>
        <w:tc>
          <w:tcPr>
            <w:tcW w:type="dxa" w:w="3389"/>
          </w:tcPr>
          <w:p>
            <w:r>
              <w:t>2–4 个主问题 + 动态追问，补高价值缺口</w:t>
            </w:r>
          </w:p>
        </w:tc>
      </w:tr>
      <w:tr>
        <w:tc>
          <w:tcPr>
            <w:tcW w:type="dxa" w:w="3389"/>
          </w:tcPr>
          <w:p>
            <w:r>
              <w:t>Twin Calibration</w:t>
            </w:r>
          </w:p>
        </w:tc>
        <w:tc>
          <w:tcPr>
            <w:tcW w:type="dxa" w:w="3389"/>
          </w:tcPr>
          <w:p>
            <w:r>
              <w:t>系统 + 本人</w:t>
            </w:r>
          </w:p>
        </w:tc>
        <w:tc>
          <w:tcPr>
            <w:tcW w:type="dxa" w:w="3389"/>
          </w:tcPr>
          <w:p>
            <w:r>
              <w:t>Twin 先答锁定 → 真人回答 → 差异分析 → 更新</w:t>
            </w:r>
          </w:p>
        </w:tc>
      </w:tr>
    </w:tbl>
    <w:p>
      <w:r>
        <w:t>Android Capture 设计原则：录音结束立即确认“已收到”；重型 STT/AI/Voice 异步；无 Work 3200 时 App 必须完整可用；硬件接入后只降低交互成本，不改变核心数据模型。</w:t>
      </w:r>
    </w:p>
    <w:p>
      <w:pPr>
        <w:pStyle w:val="Heading1"/>
      </w:pPr>
      <w:r>
        <w:t>5. Voice System</w:t>
      </w:r>
    </w:p>
    <w:p>
      <w:pPr>
        <w:pStyle w:val="ListBullet"/>
        <w:spacing w:after="40"/>
      </w:pPr>
      <w:r>
        <w:t>Voice 是独立 Embodiment Layer；Person Model 决定说什么，Expression 决定怎么说，Voice 决定听起来是否像本人。</w:t>
      </w:r>
    </w:p>
    <w:p>
      <w:pPr>
        <w:pStyle w:val="ListBullet"/>
        <w:spacing w:after="40"/>
      </w:pPr>
      <w:r>
        <w:t>Voice Clone 使用独立 consent；第三方声音不得进入 Subject Voice Dataset。</w:t>
      </w:r>
    </w:p>
    <w:p>
      <w:pPr>
        <w:pStyle w:val="ListBullet"/>
        <w:spacing w:after="40"/>
      </w:pPr>
      <w:r>
        <w:t>Pipeline：Consent Gate → Speaker Verification → Quality Assessment → Clean Segment Selection → Voice Dataset → Voice Profile/Clone → TTS。</w:t>
      </w:r>
    </w:p>
    <w:p>
      <w:pPr>
        <w:pStyle w:val="ListBullet"/>
        <w:spacing w:after="40"/>
      </w:pPr>
      <w:r>
        <w:t>Voice Provider 必须经 Adapter 解耦，Android 不直接绑定某一家供应商。</w:t>
      </w:r>
    </w:p>
    <w:p>
      <w:pPr>
        <w:pStyle w:val="Heading1"/>
      </w:pPr>
      <w:r>
        <w:t>6. Person Model 与 Memory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层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083"/>
          </w:tcPr>
          <w:p>
            <w:r>
              <w:t>Layer 1 — Life Episodes</w:t>
            </w:r>
          </w:p>
        </w:tc>
        <w:tc>
          <w:tcPr>
            <w:tcW w:type="dxa" w:w="5083"/>
          </w:tcPr>
          <w:p>
            <w:r>
              <w:t>原始音频、Transcript、时间、来源、说话人、上下文；证据底座</w:t>
            </w:r>
          </w:p>
        </w:tc>
      </w:tr>
      <w:tr>
        <w:tc>
          <w:tcPr>
            <w:tcW w:type="dxa" w:w="5083"/>
          </w:tcPr>
          <w:p>
            <w:r>
              <w:t>Layer 2 — Temporal Memory Graph</w:t>
            </w:r>
          </w:p>
        </w:tc>
        <w:tc>
          <w:tcPr>
            <w:tcW w:type="dxa" w:w="5083"/>
          </w:tcPr>
          <w:p>
            <w:r>
              <w:t>人物、事件、关系、事实、有效时间与 provenance</w:t>
            </w:r>
          </w:p>
        </w:tc>
      </w:tr>
      <w:tr>
        <w:tc>
          <w:tcPr>
            <w:tcW w:type="dxa" w:w="5083"/>
          </w:tcPr>
          <w:p>
            <w:r>
              <w:t>Layer 3 — Person Model</w:t>
            </w:r>
          </w:p>
        </w:tc>
        <w:tc>
          <w:tcPr>
            <w:tcW w:type="dxa" w:w="5083"/>
          </w:tcPr>
          <w:p>
            <w:r>
              <w:t>系统当前对身份、记忆、关系、偏好、价值、决策与表达的结构化理解</w:t>
            </w:r>
          </w:p>
        </w:tc>
      </w:tr>
    </w:tbl>
    <w:p>
      <w:r>
        <w:t>七大 Domain 保持不变：Identity、Episodic Memory、Relationships、Preferences、Values &amp; Beliefs、Decision Patterns、Expression。每个 trait 保留 context、confidence、source_type、evidence、counter-evidence、valid_from/to、status、model_version。</w:t>
      </w:r>
    </w:p>
    <w:p>
      <w:pPr>
        <w:pStyle w:val="Heading1"/>
      </w:pPr>
      <w:r>
        <w:t>7. Twin Calibration 与 Agent Harness</w:t>
      </w:r>
    </w:p>
    <w:p>
      <w:r>
        <w:t>逻辑上采用 Agent Swarm，工程上采用 Orchestrator + Specialist Workers。第一版优先一个主 LLM + 多 Prompt/Tool/JSON Schema Worker；只有需要独立 reasoning loop 时才拆成真正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Worker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5083"/>
          </w:tcPr>
          <w:p>
            <w:r>
              <w:t>Memory Extractor</w:t>
            </w:r>
          </w:p>
        </w:tc>
        <w:tc>
          <w:tcPr>
            <w:tcW w:type="dxa" w:w="5083"/>
          </w:tcPr>
          <w:p>
            <w:r>
              <w:t>Transcript → events/people/relationships/preferences/values/emotions</w:t>
            </w:r>
          </w:p>
        </w:tc>
      </w:tr>
      <w:tr>
        <w:tc>
          <w:tcPr>
            <w:tcW w:type="dxa" w:w="5083"/>
          </w:tcPr>
          <w:p>
            <w:r>
              <w:t>Graph Updater</w:t>
            </w:r>
          </w:p>
        </w:tc>
        <w:tc>
          <w:tcPr>
            <w:tcW w:type="dxa" w:w="5083"/>
          </w:tcPr>
          <w:p>
            <w:r>
              <w:t>更新 Temporal Graph + provenance</w:t>
            </w:r>
          </w:p>
        </w:tc>
      </w:tr>
      <w:tr>
        <w:tc>
          <w:tcPr>
            <w:tcW w:type="dxa" w:w="5083"/>
          </w:tcPr>
          <w:p>
            <w:r>
              <w:t>Persona Synthesizer</w:t>
            </w:r>
          </w:p>
        </w:tc>
        <w:tc>
          <w:tcPr>
            <w:tcW w:type="dxa" w:w="5083"/>
          </w:tcPr>
          <w:p>
            <w:r>
              <w:t>更新 Person Model trait/confidence</w:t>
            </w:r>
          </w:p>
        </w:tc>
      </w:tr>
      <w:tr>
        <w:tc>
          <w:tcPr>
            <w:tcW w:type="dxa" w:w="5083"/>
          </w:tcPr>
          <w:p>
            <w:r>
              <w:t>Conflict Detector</w:t>
            </w:r>
          </w:p>
        </w:tc>
        <w:tc>
          <w:tcPr>
            <w:tcW w:type="dxa" w:w="5083"/>
          </w:tcPr>
          <w:p>
            <w:r>
              <w:t>识别 changed/context-dependent/unresolved contradiction</w:t>
            </w:r>
          </w:p>
        </w:tc>
      </w:tr>
      <w:tr>
        <w:tc>
          <w:tcPr>
            <w:tcW w:type="dxa" w:w="5083"/>
          </w:tcPr>
          <w:p>
            <w:r>
              <w:t>Calibration Agent</w:t>
            </w:r>
          </w:p>
        </w:tc>
        <w:tc>
          <w:tcPr>
            <w:tcW w:type="dxa" w:w="5083"/>
          </w:tcPr>
          <w:p>
            <w:r>
              <w:t>比较 Twin locked answer 与 human answer</w:t>
            </w:r>
          </w:p>
        </w:tc>
      </w:tr>
      <w:tr>
        <w:tc>
          <w:tcPr>
            <w:tcW w:type="dxa" w:w="5083"/>
          </w:tcPr>
          <w:p>
            <w:r>
              <w:t>Capture Planner</w:t>
            </w:r>
          </w:p>
        </w:tc>
        <w:tc>
          <w:tcPr>
            <w:tcW w:type="dxa" w:w="5083"/>
          </w:tcPr>
          <w:p>
            <w:r>
              <w:t>根据 Coverage/uncertainty/conflict/time/fatigue 规划问题</w:t>
            </w:r>
          </w:p>
        </w:tc>
      </w:tr>
      <w:tr>
        <w:tc>
          <w:tcPr>
            <w:tcW w:type="dxa" w:w="5083"/>
          </w:tcPr>
          <w:p>
            <w:r>
              <w:t>Twin Agent</w:t>
            </w:r>
          </w:p>
        </w:tc>
        <w:tc>
          <w:tcPr>
            <w:tcW w:type="dxa" w:w="5083"/>
          </w:tcPr>
          <w:p>
            <w:r>
              <w:t>Evidence Pack + Person Model → 带 provenance 的回答</w:t>
            </w:r>
          </w:p>
        </w:tc>
      </w:tr>
    </w:tbl>
    <w:p>
      <w:pPr>
        <w:pStyle w:val="Heading1"/>
      </w:pPr>
      <w:r>
        <w:t>8. Digital Handover / Legacy</w:t>
      </w:r>
    </w:p>
    <w:p>
      <w:r>
        <w:t>Digital Handover 仍是“未来谁能访问什么、何时、在何种条件下访问”的托付配置，而不是人格所有权转移。Legacy 激活后 Personality Baseline Frozen；World/Context 可更新，但不得反向改变本人历史人格。</w:t>
      </w:r>
    </w:p>
    <w:p>
      <w:pPr>
        <w:pStyle w:val="Heading1"/>
      </w:pPr>
      <w:r>
        <w:t>9. Android App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一级页面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Android v3.0 核心组件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关键动作</w:t>
            </w:r>
          </w:p>
        </w:tc>
      </w:tr>
      <w:tr>
        <w:tc>
          <w:tcPr>
            <w:tcW w:type="dxa" w:w="3389"/>
          </w:tcPr>
          <w:p>
            <w:r>
              <w:t>Home / Twin</w:t>
            </w:r>
          </w:p>
        </w:tc>
        <w:tc>
          <w:tcPr>
            <w:tcW w:type="dxa" w:w="3389"/>
          </w:tcPr>
          <w:p>
            <w:r>
              <w:t>Coverage、Voice 状态、今日计划、最近学到内容</w:t>
            </w:r>
          </w:p>
        </w:tc>
        <w:tc>
          <w:tcPr>
            <w:tcW w:type="dxa" w:w="3389"/>
          </w:tcPr>
          <w:p>
            <w:r>
              <w:t>Capture、Twin、查看成长</w:t>
            </w:r>
          </w:p>
        </w:tc>
      </w:tr>
      <w:tr>
        <w:tc>
          <w:tcPr>
            <w:tcW w:type="dxa" w:w="3389"/>
          </w:tcPr>
          <w:p>
            <w:r>
              <w:t>Capture</w:t>
            </w:r>
          </w:p>
        </w:tc>
        <w:tc>
          <w:tcPr>
            <w:tcW w:type="dxa" w:w="3389"/>
          </w:tcPr>
          <w:p>
            <w:r>
              <w:t>Compose Capture UI、麦克风、录音状态、Hardware Adapter</w:t>
            </w:r>
          </w:p>
        </w:tc>
        <w:tc>
          <w:tcPr>
            <w:tcW w:type="dxa" w:w="3389"/>
          </w:tcPr>
          <w:p>
            <w:r>
              <w:t>开始/暂停/停止、同步</w:t>
            </w:r>
          </w:p>
        </w:tc>
      </w:tr>
      <w:tr>
        <w:tc>
          <w:tcPr>
            <w:tcW w:type="dxa" w:w="3389"/>
          </w:tcPr>
          <w:p>
            <w:r>
              <w:t>Processing</w:t>
            </w:r>
          </w:p>
        </w:tc>
        <w:tc>
          <w:tcPr>
            <w:tcW w:type="dxa" w:w="3389"/>
          </w:tcPr>
          <w:p>
            <w:r>
              <w:t>Episode/Job 状态、错误/重试</w:t>
            </w:r>
          </w:p>
        </w:tc>
        <w:tc>
          <w:tcPr>
            <w:tcW w:type="dxa" w:w="3389"/>
          </w:tcPr>
          <w:p>
            <w:r>
              <w:t>查看异步处理</w:t>
            </w:r>
          </w:p>
        </w:tc>
      </w:tr>
      <w:tr>
        <w:tc>
          <w:tcPr>
            <w:tcW w:type="dxa" w:w="3389"/>
          </w:tcPr>
          <w:p>
            <w:r>
              <w:t>Memories</w:t>
            </w:r>
          </w:p>
        </w:tc>
        <w:tc>
          <w:tcPr>
            <w:tcW w:type="dxa" w:w="3389"/>
          </w:tcPr>
          <w:p>
            <w:r>
              <w:t>人物/事件/关系/主题、Evidence</w:t>
            </w:r>
          </w:p>
        </w:tc>
        <w:tc>
          <w:tcPr>
            <w:tcW w:type="dxa" w:w="3389"/>
          </w:tcPr>
          <w:p>
            <w:r>
              <w:t>查看、纠正、删除</w:t>
            </w:r>
          </w:p>
        </w:tc>
      </w:tr>
      <w:tr>
        <w:tc>
          <w:tcPr>
            <w:tcW w:type="dxa" w:w="3389"/>
          </w:tcPr>
          <w:p>
            <w:r>
              <w:t>Calibration</w:t>
            </w:r>
          </w:p>
        </w:tc>
        <w:tc>
          <w:tcPr>
            <w:tcW w:type="dxa" w:w="3389"/>
          </w:tcPr>
          <w:p>
            <w:r>
              <w:t>Guided Capture、Twin/真人比较</w:t>
            </w:r>
          </w:p>
        </w:tc>
        <w:tc>
          <w:tcPr>
            <w:tcW w:type="dxa" w:w="3389"/>
          </w:tcPr>
          <w:p>
            <w:r>
              <w:t>回答、解释、确认差异</w:t>
            </w:r>
          </w:p>
        </w:tc>
      </w:tr>
      <w:tr>
        <w:tc>
          <w:tcPr>
            <w:tcW w:type="dxa" w:w="3389"/>
          </w:tcPr>
          <w:p>
            <w:r>
              <w:t>Handover</w:t>
            </w:r>
          </w:p>
        </w:tc>
        <w:tc>
          <w:tcPr>
            <w:tcW w:type="dxa" w:w="3389"/>
          </w:tcPr>
          <w:p>
            <w:r>
              <w:t>Trusted People、Grants、Messages、Activation Policy</w:t>
            </w:r>
          </w:p>
        </w:tc>
        <w:tc>
          <w:tcPr>
            <w:tcW w:type="dxa" w:w="3389"/>
          </w:tcPr>
          <w:p>
            <w:r>
              <w:t>配置未来权限</w:t>
            </w:r>
          </w:p>
        </w:tc>
      </w:tr>
      <w:tr>
        <w:tc>
          <w:tcPr>
            <w:tcW w:type="dxa" w:w="3389"/>
          </w:tcPr>
          <w:p>
            <w:r>
              <w:t>Legacy Home</w:t>
            </w:r>
          </w:p>
        </w:tc>
        <w:tc>
          <w:tcPr>
            <w:tcW w:type="dxa" w:w="3389"/>
          </w:tcPr>
          <w:p>
            <w:r>
              <w:t>Explore/Listen/Remember/Ask</w:t>
            </w:r>
          </w:p>
        </w:tc>
        <w:tc>
          <w:tcPr>
            <w:tcW w:type="dxa" w:w="3389"/>
          </w:tcPr>
          <w:p>
            <w:r>
              <w:t>进入 Recipient Experience</w:t>
            </w:r>
          </w:p>
        </w:tc>
      </w:tr>
      <w:tr>
        <w:tc>
          <w:tcPr>
            <w:tcW w:type="dxa" w:w="3389"/>
          </w:tcPr>
          <w:p>
            <w:r>
              <w:t>Settings</w:t>
            </w:r>
          </w:p>
        </w:tc>
        <w:tc>
          <w:tcPr>
            <w:tcW w:type="dxa" w:w="3389"/>
          </w:tcPr>
          <w:p>
            <w:r>
              <w:t>Consent、Voice、设备、导出/删除</w:t>
            </w:r>
          </w:p>
        </w:tc>
        <w:tc>
          <w:tcPr>
            <w:tcW w:type="dxa" w:w="3389"/>
          </w:tcPr>
          <w:p>
            <w:r>
              <w:t>权限与设备管理</w:t>
            </w:r>
          </w:p>
        </w:tc>
      </w:tr>
    </w:tbl>
    <w:p>
      <w:pPr>
        <w:pStyle w:val="Heading1"/>
      </w:pPr>
      <w:r>
        <w:t>10. Work 3200 / 录音豆 Android 集成</w:t>
      </w:r>
    </w:p>
    <w:p>
      <w:r>
        <w:t>采用 capability-based Hardware Adapter。建议能力：startRecording()、stopRecording()、onMarker(...)、onDeviceStateChanged(...)、fetchRecording(...)、onRecordingAvailable(...)、deviceCapabilityProfile。真实 SDK 能力未确认前，不把 Marker、实时音频或后台能力写成必然能力。</w:t>
      </w:r>
    </w:p>
    <w:p>
      <w:pPr>
        <w:pStyle w:val="Heading1"/>
      </w:pPr>
      <w:r>
        <w:t>11. 数据、权限、隐私与安全</w:t>
      </w:r>
    </w:p>
    <w:p>
      <w:pPr>
        <w:pStyle w:val="ListBullet"/>
        <w:spacing w:after="40"/>
      </w:pPr>
      <w:r>
        <w:t>Raw Audio 优先本地；云处理/备份需明确授权。</w:t>
      </w:r>
    </w:p>
    <w:p>
      <w:pPr>
        <w:pStyle w:val="ListBullet"/>
        <w:spacing w:after="40"/>
      </w:pPr>
      <w:r>
        <w:t>Cloud、Voice、第三方贡献、Legacy 分开授权并支持撤回。</w:t>
      </w:r>
    </w:p>
    <w:p>
      <w:pPr>
        <w:pStyle w:val="ListBullet"/>
        <w:spacing w:after="40"/>
      </w:pPr>
      <w:r>
        <w:t>Subject/Actor/relationship/consent/grant_scope/legacy_state 共同参与权限判断。</w:t>
      </w:r>
    </w:p>
    <w:p>
      <w:pPr>
        <w:pStyle w:val="ListBullet"/>
        <w:spacing w:after="40"/>
      </w:pPr>
      <w:r>
        <w:t>Cascading Deletion：源 Episode/Memory 删除后，相关 embedding、graph、persona、calibration、voice refs 与 cache 必须失效/重算。</w:t>
      </w:r>
    </w:p>
    <w:p>
      <w:pPr>
        <w:pStyle w:val="ListBullet"/>
        <w:spacing w:after="40"/>
      </w:pPr>
      <w:r>
        <w:t>Twin 输出明确区分 Original 与 Simulation；Voice Clone 限制任意文本滥用并保留审计。</w:t>
      </w:r>
    </w:p>
    <w:p>
      <w:pPr>
        <w:pStyle w:val="Heading1"/>
      </w:pPr>
      <w:r>
        <w:t>12. v3.0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层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v3.0 组件</w:t>
            </w:r>
          </w:p>
        </w:tc>
      </w:tr>
      <w:tr>
        <w:tc>
          <w:tcPr>
            <w:tcW w:type="dxa" w:w="5083"/>
          </w:tcPr>
          <w:p>
            <w:r>
              <w:t>Android Client</w:t>
            </w:r>
          </w:p>
        </w:tc>
        <w:tc>
          <w:tcPr>
            <w:tcW w:type="dxa" w:w="5083"/>
          </w:tcPr>
          <w:p>
            <w:r>
              <w:t>Kotlin；Jetpack Compose；Material 3；Compose Navigation；ViewModel/StateFlow；Repository；Local Audio；Hardware Adapter</w:t>
            </w:r>
          </w:p>
        </w:tc>
      </w:tr>
      <w:tr>
        <w:tc>
          <w:tcPr>
            <w:tcW w:type="dxa" w:w="5083"/>
          </w:tcPr>
          <w:p>
            <w:r>
              <w:t>API / Auth / Policy</w:t>
            </w:r>
          </w:p>
        </w:tc>
        <w:tc>
          <w:tcPr>
            <w:tcW w:type="dxa" w:w="5083"/>
          </w:tcPr>
          <w:p>
            <w:r>
              <w:t>身份、Subject/Actor、设备、consent、grant、rate limit、审计</w:t>
            </w:r>
          </w:p>
        </w:tc>
      </w:tr>
      <w:tr>
        <w:tc>
          <w:tcPr>
            <w:tcW w:type="dxa" w:w="5083"/>
          </w:tcPr>
          <w:p>
            <w:r>
              <w:t>Orchestrator</w:t>
            </w:r>
          </w:p>
        </w:tc>
        <w:tc>
          <w:tcPr>
            <w:tcW w:type="dxa" w:w="5083"/>
          </w:tcPr>
          <w:p>
            <w:r>
              <w:t>事件总线/任务队列/状态机/Worker 调度/幂等/重试/policy context</w:t>
            </w:r>
          </w:p>
        </w:tc>
      </w:tr>
      <w:tr>
        <w:tc>
          <w:tcPr>
            <w:tcW w:type="dxa" w:w="5083"/>
          </w:tcPr>
          <w:p>
            <w:r>
              <w:t>AI Workers</w:t>
            </w:r>
          </w:p>
        </w:tc>
        <w:tc>
          <w:tcPr>
            <w:tcW w:type="dxa" w:w="5083"/>
          </w:tcPr>
          <w:p>
            <w:r>
              <w:t>STT、Speaker Gate、Memory、Persona、Conflict、Calibration、Capture Planner、Twin</w:t>
            </w:r>
          </w:p>
        </w:tc>
      </w:tr>
      <w:tr>
        <w:tc>
          <w:tcPr>
            <w:tcW w:type="dxa" w:w="5083"/>
          </w:tcPr>
          <w:p>
            <w:r>
              <w:t>Memory Layer</w:t>
            </w:r>
          </w:p>
        </w:tc>
        <w:tc>
          <w:tcPr>
            <w:tcW w:type="dxa" w:w="5083"/>
          </w:tcPr>
          <w:p>
            <w:r>
              <w:t>PostgreSQL + pgvector + Temporal Graph + Object Storage</w:t>
            </w:r>
          </w:p>
        </w:tc>
      </w:tr>
      <w:tr>
        <w:tc>
          <w:tcPr>
            <w:tcW w:type="dxa" w:w="5083"/>
          </w:tcPr>
          <w:p>
            <w:r>
              <w:t>Voice Layer</w:t>
            </w:r>
          </w:p>
        </w:tc>
        <w:tc>
          <w:tcPr>
            <w:tcW w:type="dxa" w:w="5083"/>
          </w:tcPr>
          <w:p>
            <w:r>
              <w:t>voice samples/profile/provider adapter/clone/TTS；独立授权</w:t>
            </w:r>
          </w:p>
        </w:tc>
      </w:tr>
      <w:tr>
        <w:tc>
          <w:tcPr>
            <w:tcW w:type="dxa" w:w="5083"/>
          </w:tcPr>
          <w:p>
            <w:r>
              <w:t>Observability</w:t>
            </w:r>
          </w:p>
        </w:tc>
        <w:tc>
          <w:tcPr>
            <w:tcW w:type="dxa" w:w="5083"/>
          </w:tcPr>
          <w:p>
            <w:r>
              <w:t>trace、model/prompt/schema/provider version、cost、latency、error、human correction</w:t>
            </w:r>
          </w:p>
        </w:tc>
      </w:tr>
    </w:tbl>
    <w:p>
      <w:pPr>
        <w:pStyle w:val="Heading1"/>
      </w:pPr>
      <w:r>
        <w:t>13. Android 工程基线</w:t>
      </w:r>
    </w:p>
    <w:p>
      <w:pPr>
        <w:pStyle w:val="ListBullet"/>
        <w:spacing w:after="40"/>
      </w:pPr>
      <w:r>
        <w:t>当前已有 RememberMe_API_35：Kotlin + Jetpack Compose + Material 3 + Compose Navigation + Flow + Version Catalog。</w:t>
      </w:r>
    </w:p>
    <w:p>
      <w:pPr>
        <w:pStyle w:val="ListBullet"/>
        <w:spacing w:after="40"/>
      </w:pPr>
      <w:r>
        <w:t>现有 Splash/Welcome/Consent/Introduce Yourself/Mock Recording/Processing/Twin Birth/Voice Seed/Creator Home 与辅助页面保留为起点。</w:t>
      </w:r>
    </w:p>
    <w:p>
      <w:pPr>
        <w:pStyle w:val="ListBullet"/>
        <w:spacing w:after="40"/>
      </w:pPr>
      <w:r>
        <w:t>现有 Mock Service/Repository/Hardware Adapter 逐步替换为真实实现，不允许为了重构而推倒可运行 UI。</w:t>
      </w:r>
    </w:p>
    <w:p>
      <w:pPr>
        <w:pStyle w:val="ListBullet"/>
        <w:spacing w:after="40"/>
      </w:pPr>
      <w:r>
        <w:t>Android 构建基线：JDK 17、SDK 35、Gradle；本地 test + assembleDebug 必须可运行。</w:t>
      </w:r>
    </w:p>
    <w:p>
      <w:pPr>
        <w:pStyle w:val="ListBullet"/>
        <w:spacing w:after="40"/>
      </w:pPr>
      <w:r>
        <w:t>多人协作以 shared contracts 为边界；Android 只消费稳定 API，不直接调用 AI/Voice provider。</w:t>
      </w:r>
    </w:p>
    <w:p>
      <w:pPr>
        <w:pStyle w:val="Heading1"/>
      </w:pPr>
      <w:r>
        <w:t>14.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541"/>
          </w:tcPr>
          <w:p>
            <w:r>
              <w:t>FR-001</w:t>
            </w:r>
          </w:p>
        </w:tc>
        <w:tc>
          <w:tcPr>
            <w:tcW w:type="dxa" w:w="2541"/>
          </w:tcPr>
          <w:p>
            <w:r>
              <w:t>Onboarding</w:t>
            </w:r>
          </w:p>
        </w:tc>
        <w:tc>
          <w:tcPr>
            <w:tcW w:type="dxa" w:w="2541"/>
          </w:tcPr>
          <w:p>
            <w:r>
              <w:t>隐私说明、Cloud/Voice 独立授权、首次自然自我介绍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FR-002</w:t>
            </w:r>
          </w:p>
        </w:tc>
        <w:tc>
          <w:tcPr>
            <w:tcW w:type="dxa" w:w="2541"/>
          </w:tcPr>
          <w:p>
            <w:r>
              <w:t>Capture</w:t>
            </w:r>
          </w:p>
        </w:tc>
        <w:tc>
          <w:tcPr>
            <w:tcW w:type="dxa" w:w="2541"/>
          </w:tcPr>
          <w:p>
            <w:r>
              <w:t>Android 手机真实录音；硬件接入后同步/Trigger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FR-003</w:t>
            </w:r>
          </w:p>
        </w:tc>
        <w:tc>
          <w:tcPr>
            <w:tcW w:type="dxa" w:w="2541"/>
          </w:tcPr>
          <w:p>
            <w:r>
              <w:t>Episode</w:t>
            </w:r>
          </w:p>
        </w:tc>
        <w:tc>
          <w:tcPr>
            <w:tcW w:type="dxa" w:w="2541"/>
          </w:tcPr>
          <w:p>
            <w:r>
              <w:t>每段有效录音形成可追溯 Episode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FR-004</w:t>
            </w:r>
          </w:p>
        </w:tc>
        <w:tc>
          <w:tcPr>
            <w:tcW w:type="dxa" w:w="2541"/>
          </w:tcPr>
          <w:p>
            <w:r>
              <w:t>Memory Extraction</w:t>
            </w:r>
          </w:p>
        </w:tc>
        <w:tc>
          <w:tcPr>
            <w:tcW w:type="dxa" w:w="2541"/>
          </w:tcPr>
          <w:p>
            <w:r>
              <w:t>提取事件、人物、关系、偏好、价值、情绪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FR-005</w:t>
            </w:r>
          </w:p>
        </w:tc>
        <w:tc>
          <w:tcPr>
            <w:tcW w:type="dxa" w:w="2541"/>
          </w:tcPr>
          <w:p>
            <w:r>
              <w:t>Person Model</w:t>
            </w:r>
          </w:p>
        </w:tc>
        <w:tc>
          <w:tcPr>
            <w:tcW w:type="dxa" w:w="2541"/>
          </w:tcPr>
          <w:p>
            <w:r>
              <w:t>七大 Domain + evidence/counter-evidence/time/confidence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FR-006</w:t>
            </w:r>
          </w:p>
        </w:tc>
        <w:tc>
          <w:tcPr>
            <w:tcW w:type="dxa" w:w="2541"/>
          </w:tcPr>
          <w:p>
            <w:r>
              <w:t>Voice Seed</w:t>
            </w:r>
          </w:p>
        </w:tc>
        <w:tc>
          <w:tcPr>
            <w:tcW w:type="dxa" w:w="2541"/>
          </w:tcPr>
          <w:p>
            <w:r>
              <w:t>授权合格录音建立第一版 Voice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FR-007</w:t>
            </w:r>
          </w:p>
        </w:tc>
        <w:tc>
          <w:tcPr>
            <w:tcW w:type="dxa" w:w="2541"/>
          </w:tcPr>
          <w:p>
            <w:r>
              <w:t>Voice QA</w:t>
            </w:r>
          </w:p>
        </w:tc>
        <w:tc>
          <w:tcPr>
            <w:tcW w:type="dxa" w:w="2541"/>
          </w:tcPr>
          <w:p>
            <w:r>
              <w:t>Speaker Verification + quality + clean segment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FR-008</w:t>
            </w:r>
          </w:p>
        </w:tc>
        <w:tc>
          <w:tcPr>
            <w:tcW w:type="dxa" w:w="2541"/>
          </w:tcPr>
          <w:p>
            <w:r>
              <w:t>Voice Confirmation</w:t>
            </w:r>
          </w:p>
        </w:tc>
        <w:tc>
          <w:tcPr>
            <w:tcW w:type="dxa" w:w="2541"/>
          </w:tcPr>
          <w:p>
            <w:r>
              <w:t>本人试听并确认/拒绝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FR-009</w:t>
            </w:r>
          </w:p>
        </w:tc>
        <w:tc>
          <w:tcPr>
            <w:tcW w:type="dxa" w:w="2541"/>
          </w:tcPr>
          <w:p>
            <w:r>
              <w:t>Coverage/Readiness</w:t>
            </w:r>
          </w:p>
        </w:tc>
        <w:tc>
          <w:tcPr>
            <w:tcW w:type="dxa" w:w="2541"/>
          </w:tcPr>
          <w:p>
            <w:r>
              <w:t>Person Coverage + Voice Readiness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FR-010</w:t>
            </w:r>
          </w:p>
        </w:tc>
        <w:tc>
          <w:tcPr>
            <w:tcW w:type="dxa" w:w="2541"/>
          </w:tcPr>
          <w:p>
            <w:r>
              <w:t>Guided Capture</w:t>
            </w:r>
          </w:p>
        </w:tc>
        <w:tc>
          <w:tcPr>
            <w:tcW w:type="dxa" w:w="2541"/>
          </w:tcPr>
          <w:p>
            <w:r>
              <w:t>Capture Plan 动态访谈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FR-011</w:t>
            </w:r>
          </w:p>
        </w:tc>
        <w:tc>
          <w:tcPr>
            <w:tcW w:type="dxa" w:w="2541"/>
          </w:tcPr>
          <w:p>
            <w:r>
              <w:t>Twin Calibration</w:t>
            </w:r>
          </w:p>
        </w:tc>
        <w:tc>
          <w:tcPr>
            <w:tcW w:type="dxa" w:w="2541"/>
          </w:tcPr>
          <w:p>
            <w:r>
              <w:t>locked answer → human answer → diff → update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FR-012</w:t>
            </w:r>
          </w:p>
        </w:tc>
        <w:tc>
          <w:tcPr>
            <w:tcW w:type="dxa" w:w="2541"/>
          </w:tcPr>
          <w:p>
            <w:r>
              <w:t>Twin Chat</w:t>
            </w:r>
          </w:p>
        </w:tc>
        <w:tc>
          <w:tcPr>
            <w:tcW w:type="dxa" w:w="2541"/>
          </w:tcPr>
          <w:p>
            <w:r>
              <w:t>Evidence/Person Model 驱动文字/语音对话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FR-013</w:t>
            </w:r>
          </w:p>
        </w:tc>
        <w:tc>
          <w:tcPr>
            <w:tcW w:type="dxa" w:w="2541"/>
          </w:tcPr>
          <w:p>
            <w:r>
              <w:t>Original Router</w:t>
            </w:r>
          </w:p>
        </w:tc>
        <w:tc>
          <w:tcPr>
            <w:tcW w:type="dxa" w:w="2541"/>
          </w:tcPr>
          <w:p>
            <w:r>
              <w:t>Original Before Simulation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FR-014</w:t>
            </w:r>
          </w:p>
        </w:tc>
        <w:tc>
          <w:tcPr>
            <w:tcW w:type="dxa" w:w="2541"/>
          </w:tcPr>
          <w:p>
            <w:r>
              <w:t>Memories</w:t>
            </w:r>
          </w:p>
        </w:tc>
        <w:tc>
          <w:tcPr>
            <w:tcW w:type="dxa" w:w="2541"/>
          </w:tcPr>
          <w:p>
            <w:r>
              <w:t>查看来源、纠正、删除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FR-021</w:t>
            </w:r>
          </w:p>
        </w:tc>
        <w:tc>
          <w:tcPr>
            <w:tcW w:type="dxa" w:w="2541"/>
          </w:tcPr>
          <w:p>
            <w:r>
              <w:t>Cascading Deletion</w:t>
            </w:r>
          </w:p>
        </w:tc>
        <w:tc>
          <w:tcPr>
            <w:tcW w:type="dxa" w:w="2541"/>
          </w:tcPr>
          <w:p>
            <w:r>
              <w:t>级联清理/失效衍生数据</w:t>
            </w:r>
          </w:p>
        </w:tc>
        <w:tc>
          <w:tcPr>
            <w:tcW w:type="dxa" w:w="2541"/>
          </w:tcPr>
          <w:p>
            <w:r>
              <w:t>P0</w:t>
            </w:r>
          </w:p>
        </w:tc>
      </w:tr>
      <w:tr>
        <w:tc>
          <w:tcPr>
            <w:tcW w:type="dxa" w:w="2541"/>
          </w:tcPr>
          <w:p>
            <w:r>
              <w:t>FR-022</w:t>
            </w:r>
          </w:p>
        </w:tc>
        <w:tc>
          <w:tcPr>
            <w:tcW w:type="dxa" w:w="2541"/>
          </w:tcPr>
          <w:p>
            <w:r>
              <w:t>Hardware Marker</w:t>
            </w:r>
          </w:p>
        </w:tc>
        <w:tc>
          <w:tcPr>
            <w:tcW w:type="dxa" w:w="2541"/>
          </w:tcPr>
          <w:p>
            <w:r>
              <w:t>硬件支持时作为高价值信号</w:t>
            </w:r>
          </w:p>
        </w:tc>
        <w:tc>
          <w:tcPr>
            <w:tcW w:type="dxa" w:w="2541"/>
          </w:tcPr>
          <w:p>
            <w:r>
              <w:t>P0*</w:t>
            </w:r>
          </w:p>
        </w:tc>
      </w:tr>
    </w:tbl>
    <w:p>
      <w:pPr>
        <w:pStyle w:val="Heading1"/>
      </w:pPr>
      <w:r>
        <w:t>15.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5083"/>
          </w:tcPr>
          <w:p>
            <w:r>
              <w:t>可靠性</w:t>
            </w:r>
          </w:p>
        </w:tc>
        <w:tc>
          <w:tcPr>
            <w:tcW w:type="dxa" w:w="5083"/>
          </w:tcPr>
          <w:p>
            <w:r>
              <w:t>Episode 不因下游 AI 失败丢失；异步任务 retry + idempotency</w:t>
            </w:r>
          </w:p>
        </w:tc>
      </w:tr>
      <w:tr>
        <w:tc>
          <w:tcPr>
            <w:tcW w:type="dxa" w:w="5083"/>
          </w:tcPr>
          <w:p>
            <w:r>
              <w:t>性能</w:t>
            </w:r>
          </w:p>
        </w:tc>
        <w:tc>
          <w:tcPr>
            <w:tcW w:type="dxa" w:w="5083"/>
          </w:tcPr>
          <w:p>
            <w:r>
              <w:t>录音完成立即确认；重型推断异步</w:t>
            </w:r>
          </w:p>
        </w:tc>
      </w:tr>
      <w:tr>
        <w:tc>
          <w:tcPr>
            <w:tcW w:type="dxa" w:w="5083"/>
          </w:tcPr>
          <w:p>
            <w:r>
              <w:t>可解释性</w:t>
            </w:r>
          </w:p>
        </w:tc>
        <w:tc>
          <w:tcPr>
            <w:tcW w:type="dxa" w:w="5083"/>
          </w:tcPr>
          <w:p>
            <w:r>
              <w:t>Trait/Evidence/Twin provenance 可追溯</w:t>
            </w:r>
          </w:p>
        </w:tc>
      </w:tr>
      <w:tr>
        <w:tc>
          <w:tcPr>
            <w:tcW w:type="dxa" w:w="5083"/>
          </w:tcPr>
          <w:p>
            <w:r>
              <w:t>Android 可访问性</w:t>
            </w:r>
          </w:p>
        </w:tc>
        <w:tc>
          <w:tcPr>
            <w:tcW w:type="dxa" w:w="5083"/>
          </w:tcPr>
          <w:p>
            <w:r>
              <w:t>TalkBack、大字号、单手/语音优先；关键 Capture 不依赖复杂触屏</w:t>
            </w:r>
          </w:p>
        </w:tc>
      </w:tr>
      <w:tr>
        <w:tc>
          <w:tcPr>
            <w:tcW w:type="dxa" w:w="5083"/>
          </w:tcPr>
          <w:p>
            <w:r>
              <w:t>可迁移性</w:t>
            </w:r>
          </w:p>
        </w:tc>
        <w:tc>
          <w:tcPr>
            <w:tcW w:type="dxa" w:w="5083"/>
          </w:tcPr>
          <w:p>
            <w:r>
              <w:t>LLM、Voice、向量/图存储均经 Adapter 解耦</w:t>
            </w:r>
          </w:p>
        </w:tc>
      </w:tr>
      <w:tr>
        <w:tc>
          <w:tcPr>
            <w:tcW w:type="dxa" w:w="5083"/>
          </w:tcPr>
          <w:p>
            <w:r>
              <w:t>安全/隐私</w:t>
            </w:r>
          </w:p>
        </w:tc>
        <w:tc>
          <w:tcPr>
            <w:tcW w:type="dxa" w:w="5083"/>
          </w:tcPr>
          <w:p>
            <w:r>
              <w:t>加密、隔离、敏感操作二次验证、审计、独立 consent</w:t>
            </w:r>
          </w:p>
        </w:tc>
      </w:tr>
    </w:tbl>
    <w:p>
      <w:pPr>
        <w:pStyle w:val="Heading1"/>
      </w:pPr>
      <w:r>
        <w:t>16. 产品路线与比赛版本</w:t>
      </w:r>
    </w:p>
    <w:p>
      <w:r>
        <w:t>v3.0 将原 v2.0 Phase A–E 与当前团队实际开发重新对齐。详细工程 Phase 见《Remember Me 技术路线与 Phase 执行计划 v1.0》。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7"/>
          </w:tcPr>
          <w:p>
            <w:r>
              <w:rPr>
                <w:b/>
              </w:rPr>
              <w:t>工程 Phase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产品目标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关键结果</w:t>
            </w:r>
          </w:p>
        </w:tc>
      </w:tr>
      <w:tr>
        <w:tc>
          <w:tcPr>
            <w:tcW w:type="dxa" w:w="3389"/>
          </w:tcPr>
          <w:p>
            <w:r>
              <w:t>Phase 1 — Golden Path</w:t>
            </w:r>
          </w:p>
        </w:tc>
        <w:tc>
          <w:tcPr>
            <w:tcW w:type="dxa" w:w="3389"/>
          </w:tcPr>
          <w:p>
            <w:r>
              <w:t>从 Mock 进入真实闭环</w:t>
            </w:r>
          </w:p>
        </w:tc>
        <w:tc>
          <w:tcPr>
            <w:tcW w:type="dxa" w:w="3389"/>
          </w:tcPr>
          <w:p>
            <w:r>
              <w:t>Android 真录音 → Backend Episode/STT → AI Memory → Android 展示真实 Memory</w:t>
            </w:r>
          </w:p>
        </w:tc>
      </w:tr>
      <w:tr>
        <w:tc>
          <w:tcPr>
            <w:tcW w:type="dxa" w:w="3389"/>
          </w:tcPr>
          <w:p>
            <w:r>
              <w:t>Phase 2 — Core Twin</w:t>
            </w:r>
          </w:p>
        </w:tc>
        <w:tc>
          <w:tcPr>
            <w:tcW w:type="dxa" w:w="3389"/>
          </w:tcPr>
          <w:p>
            <w:r>
              <w:t>形成“系统真的认识我”</w:t>
            </w:r>
          </w:p>
        </w:tc>
        <w:tc>
          <w:tcPr>
            <w:tcW w:type="dxa" w:w="3389"/>
          </w:tcPr>
          <w:p>
            <w:r>
              <w:t>Person Model/Graph → Memories → Evidence Twin → Original Router</w:t>
            </w:r>
          </w:p>
        </w:tc>
      </w:tr>
      <w:tr>
        <w:tc>
          <w:tcPr>
            <w:tcW w:type="dxa" w:w="3389"/>
          </w:tcPr>
          <w:p>
            <w:r>
              <w:t>Phase 3 — Calibration + Voice</w:t>
            </w:r>
          </w:p>
        </w:tc>
        <w:tc>
          <w:tcPr>
            <w:tcW w:type="dxa" w:w="3389"/>
          </w:tcPr>
          <w:p>
            <w:r>
              <w:t>验证忠实度并形成“像我”感知</w:t>
            </w:r>
          </w:p>
        </w:tc>
        <w:tc>
          <w:tcPr>
            <w:tcW w:type="dxa" w:w="3389"/>
          </w:tcPr>
          <w:p>
            <w:r>
              <w:t>Calibration → Capture Planner；Voice Seed/QA/Confirmation → Twin Voice</w:t>
            </w:r>
          </w:p>
        </w:tc>
      </w:tr>
      <w:tr>
        <w:tc>
          <w:tcPr>
            <w:tcW w:type="dxa" w:w="3389"/>
          </w:tcPr>
          <w:p>
            <w:r>
              <w:t>Phase 4 — Hardware + Legacy</w:t>
            </w:r>
          </w:p>
        </w:tc>
        <w:tc>
          <w:tcPr>
            <w:tcW w:type="dxa" w:w="3389"/>
          </w:tcPr>
          <w:p>
            <w:r>
              <w:t>降低 Capture 成本并完成托付叙事</w:t>
            </w:r>
          </w:p>
        </w:tc>
        <w:tc>
          <w:tcPr>
            <w:tcW w:type="dxa" w:w="3389"/>
          </w:tcPr>
          <w:p>
            <w:r>
              <w:t>Work 3200 Adapter；Handover/Grant/Legacy 核心链路</w:t>
            </w:r>
          </w:p>
        </w:tc>
      </w:tr>
    </w:tbl>
    <w:p>
      <w:pPr>
        <w:pStyle w:val="Heading1"/>
      </w:pPr>
      <w:r>
        <w:t>17. v3.0 验收标准</w:t>
      </w:r>
    </w:p>
    <w:p>
      <w:pPr>
        <w:pStyle w:val="ListNumber"/>
        <w:spacing w:after="40"/>
      </w:pPr>
      <w:r>
        <w:t>真实 Android 设备可完成 Consent → 录音 → 上传 → Processing → 真实 Memory。</w:t>
      </w:r>
    </w:p>
    <w:p>
      <w:pPr>
        <w:pStyle w:val="ListNumber"/>
        <w:spacing w:after="40"/>
      </w:pPr>
      <w:r>
        <w:t>第二段录音可更新 Person Model，并显示 evidence/provenance。</w:t>
      </w:r>
    </w:p>
    <w:p>
      <w:pPr>
        <w:pStyle w:val="ListNumber"/>
        <w:spacing w:after="40"/>
      </w:pPr>
      <w:r>
        <w:t>Twin 使用 Evidence Retrieval；有直接原话时优先 Original。</w:t>
      </w:r>
    </w:p>
    <w:p>
      <w:pPr>
        <w:pStyle w:val="ListNumber"/>
        <w:spacing w:after="40"/>
      </w:pPr>
      <w:r>
        <w:t>Calibration 严格执行 Twin 先答并锁定，再采集真人答案。</w:t>
      </w:r>
    </w:p>
    <w:p>
      <w:pPr>
        <w:pStyle w:val="ListNumber"/>
        <w:spacing w:after="40"/>
      </w:pPr>
      <w:r>
        <w:t>Voice Seed/Clone 使用独立授权；第三方声音不进入 Subject Voice Dataset。</w:t>
      </w:r>
    </w:p>
    <w:p>
      <w:pPr>
        <w:pStyle w:val="ListNumber"/>
        <w:spacing w:after="40"/>
      </w:pPr>
      <w:r>
        <w:t>Work 3200 未接入时 Android App 仍完整运行；接入后经 Adapter 增强。</w:t>
      </w:r>
    </w:p>
    <w:p>
      <w:pPr>
        <w:pStyle w:val="ListNumber"/>
        <w:spacing w:after="40"/>
      </w:pPr>
      <w:r>
        <w:t>删除/纠正 Memory 后，Twin 与衍生数据能够反映变化。</w:t>
      </w:r>
    </w:p>
    <w:p>
      <w:pPr>
        <w:pStyle w:val="Heading1"/>
      </w:pPr>
      <w:r>
        <w:t>附录：v3.0 冻结原则</w:t>
      </w:r>
    </w:p>
    <w:p>
      <w:pPr>
        <w:pStyle w:val="ListBullet"/>
        <w:spacing w:after="40"/>
      </w:pPr>
      <w:r>
        <w:t>声音采集是入口，不是数据本体。</w:t>
      </w:r>
    </w:p>
    <w:p>
      <w:pPr>
        <w:pStyle w:val="ListBullet"/>
        <w:spacing w:after="40"/>
      </w:pPr>
      <w:r>
        <w:t>原始 Episode 是证据底座；摘要不能覆盖历史。</w:t>
      </w:r>
    </w:p>
    <w:p>
      <w:pPr>
        <w:pStyle w:val="ListBullet"/>
        <w:spacing w:after="40"/>
      </w:pPr>
      <w:r>
        <w:t>本人自述、第三方观察、AI 推断必须分层。</w:t>
      </w:r>
    </w:p>
    <w:p>
      <w:pPr>
        <w:pStyle w:val="ListBullet"/>
        <w:spacing w:after="40"/>
      </w:pPr>
      <w:r>
        <w:t>One Capture, Two Models。</w:t>
      </w:r>
    </w:p>
    <w:p>
      <w:pPr>
        <w:pStyle w:val="ListBullet"/>
        <w:spacing w:after="40"/>
      </w:pPr>
      <w:r>
        <w:t>Original Before Simulation。</w:t>
      </w:r>
    </w:p>
    <w:p>
      <w:pPr>
        <w:pStyle w:val="ListBullet"/>
        <w:spacing w:after="40"/>
      </w:pPr>
      <w:r>
        <w:t>Zero-Learning Capture。</w:t>
      </w:r>
    </w:p>
    <w:p>
      <w:pPr>
        <w:pStyle w:val="ListBullet"/>
        <w:spacing w:after="40"/>
      </w:pPr>
      <w:r>
        <w:t>Subject 不变，Actor 可迁移。</w:t>
      </w:r>
    </w:p>
    <w:p>
      <w:pPr>
        <w:pStyle w:val="ListBullet"/>
        <w:spacing w:after="40"/>
      </w:pPr>
      <w:r>
        <w:t>Legacy 激活后 Personality Baseline Frozen。</w:t>
      </w:r>
    </w:p>
    <w:p>
      <w:pPr>
        <w:pStyle w:val="ListBullet"/>
        <w:spacing w:after="40"/>
      </w:pPr>
      <w:r>
        <w:t>产品级架构优先于一次性 Demo；比赛版本从产品架构切片。</w:t>
      </w:r>
    </w:p>
    <w:p>
      <w:r>
        <w:br w:type="page"/>
      </w:r>
    </w:p>
    <w:p>
      <w:pPr>
        <w:pStyle w:val="Heading1"/>
      </w:pPr>
      <w:r>
        <w:t>18. GitHub / Codex 同步规则</w:t>
      </w:r>
    </w:p>
    <w:p>
      <w:pPr>
        <w:pStyle w:val="ListBullet"/>
        <w:spacing w:after="40"/>
      </w:pPr>
      <w:r>
        <w:t>本文件应作为仓库新的 PRD v3.0 产品基线；旧 v2.0 可保留历史归档，但不得继续作为当前实现依据。</w:t>
      </w:r>
    </w:p>
    <w:p>
      <w:pPr>
        <w:pStyle w:val="ListBullet"/>
        <w:spacing w:after="40"/>
      </w:pPr>
      <w:r>
        <w:t>仓库 README、architecture、roadmap、team task briefs、Issues/Milestones 中凡以 iOS/Swift/SwiftUI 为当前默认实现的内容，应同步改为 Android/Kotlin/Jetpack Compose。</w:t>
      </w:r>
    </w:p>
    <w:p>
      <w:pPr>
        <w:pStyle w:val="ListBullet"/>
        <w:spacing w:after="40"/>
      </w:pPr>
      <w:r>
        <w:t>不要因为平台迁移删除 v2.0 已确定的产品能力。平台变化是客户端工程选择变化，不等于产品范围重做。</w:t>
      </w:r>
    </w:p>
    <w:p>
      <w:pPr>
        <w:pStyle w:val="ListBullet"/>
        <w:spacing w:after="40"/>
      </w:pPr>
      <w:r>
        <w:t>当前 apps/android 的可运行 Prototype 是实现起点：优先渐进替换 Mock，不为追求架构整洁而推倒重写。</w:t>
      </w:r>
    </w:p>
    <w:p>
      <w:pPr>
        <w:pStyle w:val="ListBullet"/>
        <w:spacing w:after="40"/>
      </w:pPr>
      <w:r>
        <w:t>Phase 2–4 的执行状态由 Team Development Guide 定义；PRD 描述产品目标，不代表 Codex 可自动开始所有未来 Phase。</w:t>
      </w:r>
    </w:p>
    <w:p>
      <w:pPr>
        <w:pStyle w:val="Heading1"/>
      </w:pPr>
      <w:r>
        <w:t>19. 当前已知待定项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8EEF7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当前原则</w:t>
            </w:r>
          </w:p>
        </w:tc>
        <w:tc>
          <w:tcPr>
            <w:tcW w:type="dxa" w:w="3389"/>
            <w:shd w:fill="E8EEF7"/>
          </w:tcPr>
          <w:p>
            <w:r>
              <w:rPr>
                <w:b/>
              </w:rPr>
              <w:t>何时冻结</w:t>
            </w:r>
          </w:p>
        </w:tc>
      </w:tr>
      <w:tr>
        <w:tc>
          <w:tcPr>
            <w:tcW w:type="dxa" w:w="3389"/>
          </w:tcPr>
          <w:p>
            <w:r>
              <w:t>Work 3200 SDK/API</w:t>
            </w:r>
          </w:p>
        </w:tc>
        <w:tc>
          <w:tcPr>
            <w:tcW w:type="dxa" w:w="3389"/>
          </w:tcPr>
          <w:p>
            <w:r>
              <w:t>Hardware Adapter + capability fallback；不假设未确认能力</w:t>
            </w:r>
          </w:p>
        </w:tc>
        <w:tc>
          <w:tcPr>
            <w:tcW w:type="dxa" w:w="3389"/>
          </w:tcPr>
          <w:p>
            <w:r>
              <w:t>取得官方 SDK/设备资料后</w:t>
            </w:r>
          </w:p>
        </w:tc>
      </w:tr>
      <w:tr>
        <w:tc>
          <w:tcPr>
            <w:tcW w:type="dxa" w:w="3389"/>
          </w:tcPr>
          <w:p>
            <w:r>
              <w:t>STT Provider</w:t>
            </w:r>
          </w:p>
        </w:tc>
        <w:tc>
          <w:tcPr>
            <w:tcW w:type="dxa" w:w="3389"/>
          </w:tcPr>
          <w:p>
            <w:r>
              <w:t>经 Backend Adapter 接入，不写死供应商</w:t>
            </w:r>
          </w:p>
        </w:tc>
        <w:tc>
          <w:tcPr>
            <w:tcW w:type="dxa" w:w="3389"/>
          </w:tcPr>
          <w:p>
            <w:r>
              <w:t>Phase 1 集成前</w:t>
            </w:r>
          </w:p>
        </w:tc>
      </w:tr>
      <w:tr>
        <w:tc>
          <w:tcPr>
            <w:tcW w:type="dxa" w:w="3389"/>
          </w:tcPr>
          <w:p>
            <w:r>
              <w:t>Voice Clone Provider</w:t>
            </w:r>
          </w:p>
        </w:tc>
        <w:tc>
          <w:tcPr>
            <w:tcW w:type="dxa" w:w="3389"/>
          </w:tcPr>
          <w:p>
            <w:r>
              <w:t>独立 Voice consent + Provider Adapter</w:t>
            </w:r>
          </w:p>
        </w:tc>
        <w:tc>
          <w:tcPr>
            <w:tcW w:type="dxa" w:w="3389"/>
          </w:tcPr>
          <w:p>
            <w:r>
              <w:t>Phase 3 前</w:t>
            </w:r>
          </w:p>
        </w:tc>
      </w:tr>
      <w:tr>
        <w:tc>
          <w:tcPr>
            <w:tcW w:type="dxa" w:w="3389"/>
          </w:tcPr>
          <w:p>
            <w:r>
              <w:t>Twin streaming 协议</w:t>
            </w:r>
          </w:p>
        </w:tc>
        <w:tc>
          <w:tcPr>
            <w:tcW w:type="dxa" w:w="3389"/>
          </w:tcPr>
          <w:p>
            <w:r>
              <w:t>先保证稳定请求/响应 Contract</w:t>
            </w:r>
          </w:p>
        </w:tc>
        <w:tc>
          <w:tcPr>
            <w:tcW w:type="dxa" w:w="3389"/>
          </w:tcPr>
          <w:p>
            <w:r>
              <w:t>Phase 2 集成时</w:t>
            </w:r>
          </w:p>
        </w:tc>
      </w:tr>
      <w:tr>
        <w:tc>
          <w:tcPr>
            <w:tcW w:type="dxa" w:w="3389"/>
          </w:tcPr>
          <w:p>
            <w:r>
              <w:t>Legacy 激活验证</w:t>
            </w:r>
          </w:p>
        </w:tc>
        <w:tc>
          <w:tcPr>
            <w:tcW w:type="dxa" w:w="3389"/>
          </w:tcPr>
          <w:p>
            <w:r>
              <w:t>产品原则已定，实现深度按比赛时间/合规条件决定</w:t>
            </w:r>
          </w:p>
        </w:tc>
        <w:tc>
          <w:tcPr>
            <w:tcW w:type="dxa" w:w="3389"/>
          </w:tcPr>
          <w:p>
            <w:r>
              <w:t>Phase 4 Gate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