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Unity 3D + Vuforia 安装指南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第一步： 访问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https://developer.vuforia.com/home-page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41006" cy="19573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006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在Downloads选项下面选择Download Unity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37180" cy="2433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180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开始安装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在其中勾选以下三项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3800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一路next安装完成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eloper.vuforia.com/home-page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