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C2" w:rsidRDefault="0009036B" w:rsidP="0009036B">
      <w:pPr>
        <w:pStyle w:val="Title"/>
      </w:pPr>
      <w:r>
        <w:t>Ch5-Working with Providers</w:t>
      </w:r>
    </w:p>
    <w:p w:rsidR="0009036B" w:rsidRDefault="0009036B" w:rsidP="0009036B">
      <w:pPr>
        <w:pStyle w:val="ListParagraph"/>
        <w:numPr>
          <w:ilvl w:val="0"/>
          <w:numId w:val="1"/>
        </w:numPr>
      </w:pPr>
      <w:r>
        <w:t>PSProvider</w:t>
      </w:r>
      <w:r>
        <w:sym w:font="Wingdings" w:char="F0E0"/>
      </w:r>
      <w:r>
        <w:t xml:space="preserve"> is an adapter designed to take some kind of data storage and make it look like a disk drive.</w:t>
      </w:r>
      <w:r>
        <w:br/>
      </w:r>
      <w:r>
        <w:rPr>
          <w:noProof/>
        </w:rPr>
        <w:drawing>
          <wp:inline distT="0" distB="0" distL="0" distR="0" wp14:anchorId="01BA133B" wp14:editId="29BC9371">
            <wp:extent cx="5943600" cy="1591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6B" w:rsidRDefault="0009036B" w:rsidP="0009036B">
      <w:pPr>
        <w:pStyle w:val="ListParagraph"/>
        <w:numPr>
          <w:ilvl w:val="1"/>
          <w:numId w:val="1"/>
        </w:numPr>
      </w:pPr>
      <w:r>
        <w:t>Capabilities of Providers:</w:t>
      </w:r>
    </w:p>
    <w:p w:rsidR="0009036B" w:rsidRDefault="0009036B" w:rsidP="0009036B">
      <w:pPr>
        <w:pStyle w:val="ListParagraph"/>
        <w:numPr>
          <w:ilvl w:val="2"/>
          <w:numId w:val="1"/>
        </w:numPr>
      </w:pPr>
      <w:r>
        <w:t xml:space="preserve">ShouldProcess—provider supports the use of the -WhatIf and -Confirm parameters, enabling you to test certain actions before committing to them. </w:t>
      </w:r>
    </w:p>
    <w:p w:rsidR="0009036B" w:rsidRDefault="0009036B" w:rsidP="0009036B">
      <w:pPr>
        <w:pStyle w:val="ListParagraph"/>
        <w:numPr>
          <w:ilvl w:val="2"/>
          <w:numId w:val="1"/>
        </w:numPr>
      </w:pPr>
      <w:r>
        <w:t>Filter—provider supports the -filter parameter on the cmdlets that manipulate providers’ conten.</w:t>
      </w:r>
    </w:p>
    <w:p w:rsidR="0009036B" w:rsidRDefault="0009036B" w:rsidP="0009036B">
      <w:pPr>
        <w:pStyle w:val="ListParagraph"/>
        <w:numPr>
          <w:ilvl w:val="2"/>
          <w:numId w:val="1"/>
        </w:numPr>
      </w:pPr>
      <w:r>
        <w:t>Credentials—provider permits you to specify alternate credentials when connecting to data stores.</w:t>
      </w:r>
    </w:p>
    <w:p w:rsidR="0009036B" w:rsidRDefault="0009036B" w:rsidP="0009036B">
      <w:pPr>
        <w:pStyle w:val="ListParagraph"/>
        <w:numPr>
          <w:ilvl w:val="2"/>
          <w:numId w:val="1"/>
        </w:numPr>
      </w:pPr>
      <w:r>
        <w:t>Transactions—provider supports the use of transactions which allows you to use the provider to make several changes, and then either roll back or commit those changes as a single unit.</w:t>
      </w:r>
    </w:p>
    <w:p w:rsidR="0009036B" w:rsidRDefault="0009036B" w:rsidP="0009036B">
      <w:pPr>
        <w:pStyle w:val="ListParagraph"/>
        <w:numPr>
          <w:ilvl w:val="0"/>
          <w:numId w:val="1"/>
        </w:numPr>
      </w:pPr>
      <w:r>
        <w:t xml:space="preserve">PSDrive </w:t>
      </w:r>
      <w:r>
        <w:sym w:font="Wingdings" w:char="F0E0"/>
      </w:r>
      <w:r>
        <w:t xml:space="preserve"> uses a single provider to connect to data storage.</w:t>
      </w:r>
      <w:r>
        <w:br/>
      </w:r>
      <w:r>
        <w:rPr>
          <w:noProof/>
        </w:rPr>
        <w:drawing>
          <wp:inline distT="0" distB="0" distL="0" distR="0" wp14:anchorId="7A20C84A" wp14:editId="3F8B4990">
            <wp:extent cx="5943600" cy="1585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6B" w:rsidRDefault="0009036B" w:rsidP="0009036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400618E" wp14:editId="69BB7138">
            <wp:extent cx="5943600" cy="2931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CE" w:rsidRDefault="003565CE" w:rsidP="000903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B80B77" wp14:editId="1714571E">
            <wp:extent cx="51435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CE" w:rsidRDefault="003565CE" w:rsidP="0009036B">
      <w:pPr>
        <w:pStyle w:val="ListParagraph"/>
        <w:numPr>
          <w:ilvl w:val="0"/>
          <w:numId w:val="1"/>
        </w:numPr>
      </w:pPr>
      <w:r>
        <w:t>Accessing the registry</w:t>
      </w:r>
      <w:r>
        <w:br/>
      </w:r>
      <w:r>
        <w:rPr>
          <w:noProof/>
        </w:rPr>
        <w:drawing>
          <wp:inline distT="0" distB="0" distL="0" distR="0" wp14:anchorId="7BA5D0AC" wp14:editId="366604FD">
            <wp:extent cx="30003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CE" w:rsidRDefault="003565CE" w:rsidP="0009036B">
      <w:pPr>
        <w:pStyle w:val="ListParagraph"/>
        <w:numPr>
          <w:ilvl w:val="0"/>
          <w:numId w:val="1"/>
        </w:numPr>
      </w:pPr>
      <w:r>
        <w:lastRenderedPageBreak/>
        <w:t>Working in the registry in PS:</w:t>
      </w:r>
      <w:r>
        <w:br/>
      </w:r>
      <w:r>
        <w:rPr>
          <w:noProof/>
        </w:rPr>
        <w:drawing>
          <wp:inline distT="0" distB="0" distL="0" distR="0" wp14:anchorId="606FAA27" wp14:editId="5A1B4122">
            <wp:extent cx="5943600" cy="423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CE" w:rsidRPr="0009036B" w:rsidRDefault="003565CE" w:rsidP="0009036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565CE" w:rsidRPr="0009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690C"/>
    <w:multiLevelType w:val="hybridMultilevel"/>
    <w:tmpl w:val="9B1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6B"/>
    <w:rsid w:val="0009036B"/>
    <w:rsid w:val="003565CE"/>
    <w:rsid w:val="00F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6055"/>
  <w15:chartTrackingRefBased/>
  <w15:docId w15:val="{4FDA18D2-6001-4DEB-B286-0CA964F2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2</cp:revision>
  <dcterms:created xsi:type="dcterms:W3CDTF">2017-09-26T11:21:00Z</dcterms:created>
  <dcterms:modified xsi:type="dcterms:W3CDTF">2017-09-28T00:18:00Z</dcterms:modified>
</cp:coreProperties>
</file>