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12991" w14:textId="77777777" w:rsidR="00672102" w:rsidRDefault="00DF555A">
      <w:pPr>
        <w:rPr>
          <w:b/>
        </w:rPr>
      </w:pPr>
      <w:r>
        <w:rPr>
          <w:b/>
        </w:rPr>
        <w:t>EX 2-1 #7:</w:t>
      </w:r>
    </w:p>
    <w:p w14:paraId="14745CAC" w14:textId="77777777" w:rsidR="00DF555A" w:rsidRDefault="00DF555A">
      <w:pPr>
        <w:rPr>
          <w:b/>
        </w:rPr>
      </w:pPr>
      <w:r>
        <w:rPr>
          <w:noProof/>
        </w:rPr>
        <w:drawing>
          <wp:inline distT="0" distB="0" distL="0" distR="0" wp14:anchorId="105AC53B" wp14:editId="054D2AA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E06A" w14:textId="77777777" w:rsidR="00DF555A" w:rsidRDefault="00DF555A">
      <w:r>
        <w:t>This displays the calculated data properly, but is unformatted as it should be for this step.</w:t>
      </w:r>
    </w:p>
    <w:p w14:paraId="4895299C" w14:textId="77777777" w:rsidR="00DF555A" w:rsidRDefault="00DF555A">
      <w:pPr>
        <w:rPr>
          <w:b/>
        </w:rPr>
      </w:pPr>
      <w:r>
        <w:br/>
      </w:r>
      <w:r>
        <w:rPr>
          <w:b/>
        </w:rPr>
        <w:t>EX 2-1 #8:</w:t>
      </w:r>
    </w:p>
    <w:p w14:paraId="1D6A1D1E" w14:textId="77777777" w:rsidR="00DF555A" w:rsidRDefault="00DF555A">
      <w:r>
        <w:rPr>
          <w:noProof/>
        </w:rPr>
        <w:drawing>
          <wp:inline distT="0" distB="0" distL="0" distR="0" wp14:anchorId="7C6AD1D6" wp14:editId="2900F847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BA67" w14:textId="77777777" w:rsidR="00DF555A" w:rsidRPr="00DF555A" w:rsidRDefault="00DF555A">
      <w:r>
        <w:t xml:space="preserve">Calculations are accurate and formatted properly. </w:t>
      </w:r>
      <w:bookmarkStart w:id="0" w:name="_GoBack"/>
      <w:bookmarkEnd w:id="0"/>
    </w:p>
    <w:sectPr w:rsidR="00DF555A" w:rsidRPr="00DF55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FAF1B" w14:textId="77777777" w:rsidR="00DF555A" w:rsidRDefault="00DF555A" w:rsidP="00DF555A">
      <w:pPr>
        <w:spacing w:after="0" w:line="240" w:lineRule="auto"/>
      </w:pPr>
      <w:r>
        <w:separator/>
      </w:r>
    </w:p>
  </w:endnote>
  <w:endnote w:type="continuationSeparator" w:id="0">
    <w:p w14:paraId="424FD9F5" w14:textId="77777777" w:rsidR="00DF555A" w:rsidRDefault="00DF555A" w:rsidP="00DF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8276A" w14:textId="77777777" w:rsidR="00DF555A" w:rsidRDefault="00DF555A" w:rsidP="00DF555A">
      <w:pPr>
        <w:spacing w:after="0" w:line="240" w:lineRule="auto"/>
      </w:pPr>
      <w:r>
        <w:separator/>
      </w:r>
    </w:p>
  </w:footnote>
  <w:footnote w:type="continuationSeparator" w:id="0">
    <w:p w14:paraId="10303621" w14:textId="77777777" w:rsidR="00DF555A" w:rsidRDefault="00DF555A" w:rsidP="00DF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C0B9E" w14:textId="77777777" w:rsidR="00DF555A" w:rsidRDefault="00DF555A">
    <w:pPr>
      <w:pStyle w:val="Header"/>
    </w:pPr>
    <w:r>
      <w:t>Zachary Murphy</w:t>
    </w:r>
  </w:p>
  <w:p w14:paraId="34A67A53" w14:textId="77777777" w:rsidR="00DF555A" w:rsidRDefault="00DF555A">
    <w:pPr>
      <w:pStyle w:val="Header"/>
    </w:pPr>
    <w:r>
      <w:t>CPT-271-WA</w:t>
    </w:r>
  </w:p>
  <w:p w14:paraId="71AF9864" w14:textId="77777777" w:rsidR="00DF555A" w:rsidRDefault="00DF555A">
    <w:pPr>
      <w:pStyle w:val="Header"/>
    </w:pPr>
    <w:r>
      <w:t>Chapter 2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5A"/>
    <w:rsid w:val="00003DAD"/>
    <w:rsid w:val="002A6C32"/>
    <w:rsid w:val="009979CC"/>
    <w:rsid w:val="00DF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2D02"/>
  <w15:chartTrackingRefBased/>
  <w15:docId w15:val="{CE8F87C0-524E-4F0C-8C2B-A27E96D3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55A"/>
  </w:style>
  <w:style w:type="paragraph" w:styleId="Footer">
    <w:name w:val="footer"/>
    <w:basedOn w:val="Normal"/>
    <w:link w:val="FooterChar"/>
    <w:uiPriority w:val="99"/>
    <w:unhideWhenUsed/>
    <w:rsid w:val="00DF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1</cp:revision>
  <dcterms:created xsi:type="dcterms:W3CDTF">2016-08-23T20:30:00Z</dcterms:created>
  <dcterms:modified xsi:type="dcterms:W3CDTF">2016-08-23T20:40:00Z</dcterms:modified>
</cp:coreProperties>
</file>