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 w:after="0" w:before="0" w:line="264" w:lineRule="auto"/>
        <w:ind w:left="0" w:right="0" w:firstLine="0"/>
        <w:jc w:val="center"/>
      </w:pPr>
      <w:r>
        <w:rPr>
          <w:b/>
          <w:bCs/>
        </w:rPr>
        <w:t xml:space="preserve">CỘNG HÒA XÃ HỘI CHỦ NGHĨA VIỆT NAM</w:t>
      </w:r>
    </w:p>
    <w:p>
      <w:pPr>
        <w:keepNext w:val="false"/>
        <w:keepLines w:val="false"/>
        <w:widowControl/>
        <w:spacing w:after="0" w:before="0" w:line="264" w:lineRule="auto"/>
        <w:ind w:left="0" w:right="0" w:firstLine="0"/>
        <w:jc w:val="center"/>
      </w:pPr>
      <w:r>
        <w:rPr>
          <w:b/>
          <w:bCs/>
        </w:rPr>
        <w:t xml:space="preserve">Độc lập - Tự do - Hạnh phúc</w:t>
      </w:r>
    </w:p>
    <w:p>
      <w:pPr>
        <w:keepNext w:val="false"/>
        <w:keepLines w:val="false"/>
        <w:widowControl/>
        <w:spacing w:after="60" w:before="0" w:line="264" w:lineRule="auto"/>
        <w:ind w:left="0" w:right="0" w:firstLine="0"/>
        <w:jc w:val="center"/>
      </w:pPr>
      <w:r>
        <w:t xml:space="preserve">-----o0o-----</w:t>
      </w:r>
    </w:p>
    <w:p>
      <w:pPr>
        <w:keepNext w:val="false"/>
        <w:keepLines w:val="false"/>
        <w:widowControl/>
        <w:spacing w:after="120" w:before="0" w:line="264" w:lineRule="auto"/>
        <w:ind w:left="0" w:right="0" w:firstLine="0"/>
        <w:jc w:val="right"/>
      </w:pPr>
      <w:r>
        <w:rPr>
          <w:i/>
          <w:iCs/>
        </w:rPr>
        <w:t xml:space="preserve">Lâm Đồng, ngày 02 tháng 10 năm 2026</w:t>
      </w:r>
    </w:p>
    <w:p>
      <w:pPr>
        <w:keepNext w:val="false"/>
        <w:keepLines w:val="false"/>
        <w:widowControl/>
        <w:spacing w:after="0" w:before="120" w:line="264" w:lineRule="auto"/>
        <w:ind w:left="0" w:right="0" w:firstLine="0"/>
        <w:jc w:val="center"/>
      </w:pPr>
      <w:r>
        <w:rPr>
          <w:b/>
          <w:bCs/>
          <w:sz w:val="30"/>
          <w:szCs w:val="30"/>
        </w:rPr>
        <w:t xml:space="preserve">HỒ SƠ KHIẾU NẠI</w:t>
      </w:r>
    </w:p>
    <w:p>
      <w:pPr>
        <w:keepNext w:val="false"/>
        <w:keepLines w:val="false"/>
        <w:widowControl/>
        <w:spacing w:after="120" w:before="0" w:line="264" w:lineRule="auto"/>
        <w:ind w:left="0" w:right="0" w:firstLine="0"/>
        <w:jc w:val="center"/>
      </w:pPr>
      <w:r>
        <w:rPr>
          <w:i/>
          <w:iCs/>
        </w:rPr>
        <w:t xml:space="preserve">(Kèm theo Đơn khiếu nại đề ngày 02/10/2026)</w:t>
      </w:r>
    </w:p>
    <w:p>
      <w:pPr>
        <w:keepNext w:val="false"/>
        <w:keepLines w:val="false"/>
        <w:widowControl/>
        <w:spacing w:after="60" w:before="0" w:line="264" w:lineRule="auto"/>
        <w:ind w:left="0" w:right="0" w:firstLine="0"/>
        <w:jc w:val="both"/>
      </w:pPr>
      <w:r>
        <w:rPr>
          <w:b/>
          <w:bCs/>
        </w:rPr>
        <w:t xml:space="preserve">Kính gửi: Ông Chủ tịch Ủy ban nhân dân phường Phan Thiết.</w:t>
      </w:r>
    </w:p>
    <w:p>
      <w:pPr>
        <w:keepNext w:val="false"/>
        <w:keepLines w:val="false"/>
        <w:widowControl/>
        <w:spacing w:after="120" w:before="0" w:line="264" w:lineRule="auto"/>
        <w:ind w:left="0" w:right="0" w:firstLine="0"/>
        <w:jc w:val="both"/>
      </w:pPr>
      <w:r>
        <w:t xml:space="preserve">Người gửi: Trần Duy Tuệ. Nơi ở, cũng là địa chỉ nhận văn bản: Tổ 4, Khu phố 2, phường Phan Thiết, tỉnh Lâm Đồng. Điện thoại: 0919 004 122.</w:t>
      </w:r>
    </w:p>
    <w:p>
      <w:pPr>
        <w:keepNext/>
        <w:keepLines w:val="false"/>
        <w:widowControl/>
        <w:spacing w:after="80" w:before="80" w:line="264" w:lineRule="auto"/>
        <w:ind w:left="0" w:right="0" w:firstLine="0"/>
        <w:jc w:val="both"/>
      </w:pPr>
      <w:r>
        <w:rPr>
          <w:b/>
          <w:bCs/>
        </w:rPr>
        <w:t xml:space="preserve">A. MỤC LỤC HỒ SƠ</w:t>
      </w:r>
    </w:p>
    <w:tbl>
      <w:tblPr>
        <w:tblW w:type="dxa" w:w="9865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20"/>
        <w:gridCol w:w="1750"/>
        <w:gridCol w:w="850"/>
        <w:gridCol w:w="1900"/>
        <w:gridCol w:w="4845"/>
      </w:tblGrid>
      <w:tr>
        <w:trPr>
          <w:cantSplit/>
          <w:tblHeader/>
        </w:trPr>
        <w:tc>
          <w:tcPr>
            <w:tcW w:type="dxa" w:w="5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TT</w:t>
            </w:r>
          </w:p>
        </w:tc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Tài liệu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Số trang</w:t>
            </w:r>
          </w:p>
        </w:tc>
        <w:tc>
          <w:tcPr>
            <w:tcW w:type="dxa" w:w="1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Hình thức</w:t>
            </w:r>
          </w:p>
        </w:tc>
        <w:tc>
          <w:tcPr>
            <w:tcW w:type="dxa" w:w="48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Trang bìa và mục lục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1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Bản giấy và số hóa</w:t>
            </w:r>
          </w:p>
        </w:tc>
        <w:tc>
          <w:tcPr>
            <w:tcW w:type="dxa" w:w="48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Bản này. Mục lục hồ sơ, nhóm tài liệu số hóa và địa chỉ dữ liệu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Đơn khiếu nại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1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Bản giấy và số hóa</w:t>
            </w:r>
          </w:p>
        </w:tc>
        <w:tc>
          <w:tcPr>
            <w:tcW w:type="dxa" w:w="48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Bản có chữ ký. Khiếu nại các kết luận tại Mục 1, Mục 2, Mục 3 Thông báo số 5553/TB-UBND ngày 28/8/2026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Phụ lục 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57</w:t>
            </w:r>
          </w:p>
        </w:tc>
        <w:tc>
          <w:tcPr>
            <w:tcW w:type="dxa" w:w="1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Số hóa</w:t>
            </w:r>
          </w:p>
        </w:tc>
        <w:tc>
          <w:tcPr>
            <w:tcW w:type="dxa" w:w="48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Phân tích Thông báo số 5553/TB-UBND theo từng mục (tệp 07.6)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Phụ lục II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1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Số hóa</w:t>
            </w:r>
          </w:p>
        </w:tc>
        <w:tc>
          <w:tcPr>
            <w:tcW w:type="dxa" w:w="48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Đối chiếu các đơn gửi tháng 5/2026 với mô tả về đơn tại Thông báo 5553 (tệp 07.5)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Phụ lục 1, 2, 4, 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78</w:t>
            </w:r>
          </w:p>
        </w:tc>
        <w:tc>
          <w:tcPr>
            <w:tcW w:type="dxa" w:w="1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Số hóa</w:t>
            </w:r>
          </w:p>
        </w:tc>
        <w:tc>
          <w:tcPr>
            <w:tcW w:type="dxa" w:w="48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Lập ngày 07/7/2026: phân tích Công văn số 87/THCSTP, tiết dạy ngày 14/11/2025, biểu trưng nhà trường; đối chiếu Đơn khiếu nại ngày 11/12/2025 với Công văn số 87 (tệp 07.1 - 07.4)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Tài liệu, chứng cứ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45</w:t>
            </w:r>
          </w:p>
        </w:tc>
        <w:tc>
          <w:tcPr>
            <w:tcW w:type="dxa" w:w="1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Số hóa</w:t>
            </w:r>
          </w:p>
        </w:tc>
        <w:tc>
          <w:tcPr>
            <w:tcW w:type="dxa" w:w="48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31 tệp, xếp theo nhóm tại phần B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Văn bản danh mục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type="dxa" w:w="1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Số hóa</w:t>
            </w:r>
          </w:p>
        </w:tc>
        <w:tc>
          <w:tcPr>
            <w:tcW w:type="dxa" w:w="48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Tệp “00 - MUC LUC”: danh mục tệp trong thư mục và địa chỉ kho tài liệu gốc</w:t>
            </w:r>
          </w:p>
        </w:tc>
      </w:tr>
      <w:tr>
        <w:trPr>
          <w:cantSplit/>
        </w:trPr>
        <w:tc>
          <w:tcPr>
            <w:tcW w:type="dxa" w:w="227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Tổng cộng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198</w:t>
            </w:r>
          </w:p>
        </w:tc>
        <w:tc>
          <w:tcPr>
            <w:tcW w:type="dxa" w:w="1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</w:p>
        </w:tc>
        <w:tc>
          <w:tcPr>
            <w:tcW w:type="dxa" w:w="48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</w:p>
        </w:tc>
      </w:tr>
    </w:tbl>
    <w:p>
      <w:pPr>
        <w:keepNext w:val="false"/>
        <w:keepLines w:val="false"/>
        <w:widowControl/>
        <w:spacing w:after="120" w:before="80" w:line="264" w:lineRule="auto"/>
        <w:ind w:left="0" w:right="0" w:firstLine="567"/>
        <w:jc w:val="both"/>
      </w:pPr>
      <w:r>
        <w:t xml:space="preserve">Trang bìa, mục lục và Đơn khiếu nại nộp cả hai dạng: bản giấy kèm đây, đơn có chữ ký; bản số hóa tại thư mục nêu ở phần C (tệp 00.1, 00.2), không có chữ ký. Các tài liệu còn lại nộp bản số hóa, đều có trong thư mục ấy.</w:t>
      </w:r>
    </w:p>
    <w:p>
      <w:pPr>
        <w:keepNext/>
        <w:keepLines w:val="false"/>
        <w:widowControl/>
        <w:spacing w:after="80" w:before="80" w:line="264" w:lineRule="auto"/>
        <w:ind w:left="0" w:right="0" w:firstLine="0"/>
        <w:jc w:val="both"/>
      </w:pPr>
      <w:r>
        <w:rPr>
          <w:b/>
          <w:bCs/>
        </w:rPr>
        <w:t xml:space="preserve">B. NHÓM TÀI LIỆU, CHỨNG CỨ SỐ HÓA</w:t>
      </w:r>
    </w:p>
    <w:p>
      <w:pPr>
        <w:keepNext w:val="false"/>
        <w:keepLines w:val="false"/>
        <w:widowControl/>
        <w:spacing w:after="80" w:before="0" w:line="264" w:lineRule="auto"/>
        <w:ind w:left="0" w:right="0" w:firstLine="567"/>
        <w:jc w:val="both"/>
      </w:pPr>
      <w:r>
        <w:t xml:space="preserve">Các tài liệu dưới đây nằm trong thư mục nêu tại phần C; mã tệp là mã dẫn trong đơn.</w:t>
      </w:r>
    </w:p>
    <w:tbl>
      <w:tblPr>
        <w:tblW w:type="dxa" w:w="9865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50"/>
        <w:gridCol w:w="7265"/>
        <w:gridCol w:w="850"/>
      </w:tblGrid>
      <w:tr>
        <w:trPr>
          <w:cantSplit/>
          <w:tblHeader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Mã tệp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Tài liệu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Số trang</w:t>
            </w:r>
          </w:p>
        </w:tc>
      </w:tr>
      <w:tr>
        <w:trPr>
          <w:cantSplit/>
        </w:trPr>
        <w:tc>
          <w:tcPr>
            <w:tcW w:type="dxa" w:w="986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Nhóm 01 - Công văn của Trường Trung học cơ sở Trần Phú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01.1 - 01.2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Công văn số 87/THCSTP ngày 24/12/2025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86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Nhóm 05 - Biểu trưng nhà trường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05.1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Biểu trưng đã được duyệt của Trường Trung học cơ sở Trần Phú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05.2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Sản phẩm mang biểu trưng đã bị chỉnh sửa, trong tiết dạy ngày 14/11/2025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05.3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Bản thu nhỏ, tịnh tiến nguyên biểu trưng vào khung hình thoi, để đối chiếu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86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Nhóm 08 đến 10 - Văn bản của cơ quan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08.1 - 08.3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Thông báo số 5553/TB-UBND ngày 28/8/2026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09.1 - 09.5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Công văn số 6689/UBND-VHXH ngày 21/9/2026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10.1 - 10.4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Công văn số 4809/SGDĐT-GDTrH ngày 14/9/2026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86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Nhóm 11 - Chứng từ bưu chính và giấy tiếp nhận hồ sơ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11.3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Vận đơn Hồ sơ tố cáo gửi Ủy ban nhân dân phường Phan Thiết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11.4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Báo phát Hồ sơ tố cáo, phường nhận ngày 09/7/2026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11.5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Vận đơn tài liệu bổ sung gửi Ủy ban nhân dân phường Phan Thiết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11.6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Báo phát tài liệu bổ sung, phường nhận ngày 19/7/2026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11.7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Giấy tiếp nhận hồ sơ của Văn phòng HĐND và UBND phường, 17 giờ 00 ngày 23/9/2026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86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Nhóm 12 - Các đơn đã nộp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12.1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Hồ sơ phản ánh sai phạm chuyên môn, nộp qua văn thư Trường ngày 30/10/2025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12.2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Đơn đề nghị xác định đúng - sai đề ngày 20/11/2025, kèm bản căn cứ pháp luật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12.3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Đơn khiếu nại ngày 11/12/2025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12.6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Đơn bổ sung tài liệu, chứng cứ ngày 23/9/2026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86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Nhóm 14 - Giấy mời làm việc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14.1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Giấy mời số 06/GM-VHXH ngày 29/6/2026 của Ủy ban nhân dân phường (buổi làm việc ngày 01/7/2026)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14.2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Giấy mời số 301/GM-UBND ngày 03/9/2026 của Ủy ban nhân dân phường (buổi làm việc ngày 04/9/2026)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14.3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Giấy mời của Trường Trung học cơ sở Trần Phú ngày 10/12/2025 (buổi làm việc ngày 11/12/2025)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86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Nhóm 15 - Văn bản của Thanh tra tỉnh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15.1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Phiếu chuyển đơn số 2329/TTr-TCDKNTC ngày 03/8/2026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15.3</w:t>
            </w:r>
          </w:p>
        </w:tc>
        <w:tc>
          <w:tcPr>
            <w:tcW w:type="dxa" w:w="7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 xml:space="preserve">Văn bản số 2644/TTr-TCDKNTC ngày 27/8/2026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1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Tổng cộng: 31 tệp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Lines/>
              <w:spacing w:after="0" w:before="0" w:line="240" w:lineRule="auto"/>
              <w:ind w:left="0" w:right="0"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45</w:t>
            </w:r>
          </w:p>
        </w:tc>
      </w:tr>
    </w:tbl>
    <w:p>
      <w:pPr>
        <w:keepNext/>
        <w:keepLines w:val="false"/>
        <w:widowControl/>
        <w:spacing w:after="80" w:before="100" w:line="264" w:lineRule="auto"/>
        <w:ind w:left="0" w:right="0" w:firstLine="0"/>
        <w:jc w:val="both"/>
      </w:pPr>
      <w:r>
        <w:rPr>
          <w:b/>
          <w:bCs/>
        </w:rPr>
        <w:t xml:space="preserve">C. NGUỒN DỮ LIỆU SỐ HÓA</w:t>
      </w:r>
    </w:p>
    <w:p>
      <w:pPr>
        <w:keepNext w:val="false"/>
        <w:keepLines w:val="false"/>
        <w:widowControl/>
        <w:spacing w:after="80" w:before="0" w:line="264" w:lineRule="auto"/>
        <w:ind w:left="0" w:right="0" w:firstLine="567"/>
        <w:jc w:val="both"/>
      </w:pPr>
      <w:r>
        <w:t xml:space="preserve">Quét mã hoặc mở đường dẫn dưới đây sẽ thấy đủ các văn bản nêu tại phần A và bảy nhóm tài liệu, chứng cứ nêu tại phần B.</w:t>
      </w:r>
    </w:p>
    <w:tbl>
      <w:tblPr>
        <w:tblW w:type="dxa" w:w="7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3600"/>
      </w:tblGrid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40" w:lineRule="auto"/>
              <w:ind w:firstLine="0"/>
              <w:jc w:val="center"/>
            </w:pPr>
            <w:r>
              <w:drawing>
                <wp:inline distT="0" distB="0" distL="0" distR="0">
                  <wp:extent cx="950000" cy="950000"/>
                  <wp:effectExtent l="0" t="0" r="0" b="0"/>
                  <wp:docPr id="201" name="QR_f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QR_folder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000" cy="9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40" w:lineRule="auto"/>
              <w:ind w:firstLine="0"/>
              <w:jc w:val="center"/>
            </w:pPr>
            <w:r>
              <w:drawing>
                <wp:inline distT="0" distB="0" distL="0" distR="0">
                  <wp:extent cx="950000" cy="950000"/>
                  <wp:effectExtent l="0" t="0" r="0" b="0"/>
                  <wp:docPr id="202" name="QR_kh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QR_kho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000" cy="9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Thư mục nộp kèm đơn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Kho tài liệu gốc</w:t>
            </w:r>
          </w:p>
        </w:tc>
      </w:tr>
    </w:tbl>
    <w:p>
      <w:pPr>
        <w:keepNext w:val="false"/>
        <w:keepLines w:val="false"/>
        <w:widowControl/>
        <w:spacing w:after="0" w:before="80" w:line="264" w:lineRule="auto"/>
        <w:ind w:left="0" w:right="0" w:firstLine="567"/>
        <w:jc w:val="both"/>
      </w:pPr>
      <w:r>
        <w:t xml:space="preserve">Đường dẫn dự phòng khi mã in bị mờ.</w:t>
      </w:r>
    </w:p>
    <w:p>
      <w:pPr>
        <w:keepNext w:val="false"/>
        <w:keepLines w:val="false"/>
        <w:widowControl/>
        <w:spacing w:after="0" w:before="0" w:line="264" w:lineRule="auto"/>
        <w:ind w:left="0" w:right="0" w:firstLine="567"/>
        <w:jc w:val="left"/>
      </w:pPr>
      <w:r>
        <w:rPr>
          <w:sz w:val="24"/>
          <w:szCs w:val="24"/>
        </w:rPr>
        <w:t xml:space="preserve">Thư mục nộp kèm đơn: https://drive.google.com/drive/folders/1zw30v8bjZGYYaBkrht2gY670FELi_iUI</w:t>
      </w:r>
    </w:p>
    <w:p>
      <w:pPr>
        <w:keepNext w:val="false"/>
        <w:keepLines w:val="false"/>
        <w:widowControl/>
        <w:spacing w:after="0" w:before="0" w:line="264" w:lineRule="auto"/>
        <w:ind w:left="0" w:right="0" w:firstLine="567"/>
        <w:jc w:val="left"/>
      </w:pPr>
      <w:r>
        <w:rPr>
          <w:sz w:val="24"/>
          <w:szCs w:val="24"/>
        </w:rPr>
        <w:t xml:space="preserve">Kho tài liệu gốc, chứa chứng cứ kèm các đơn tôi đã nộp trước đây: https://drive.google.com/drive/folders/1GXhOwq2cIewC8uGxGNMt59vCA7MSfgP5</w:t>
      </w:r>
    </w:p>
    <w:p>
      <w:pPr>
        <w:keepNext w:val="false"/>
        <w:keepLines w:val="false"/>
        <w:widowControl/>
        <w:spacing w:after="120" w:before="0" w:line="264" w:lineRule="auto"/>
        <w:ind w:left="0" w:right="0" w:firstLine="567"/>
        <w:jc w:val="both"/>
      </w:pPr>
      <w:r>
        <w:t xml:space="preserve">Cả hai địa chỉ đặt ở chế độ ai có đường dẫn đều xem được.</w:t>
      </w:r>
    </w:p>
    <w:tbl>
      <w:tblPr>
        <w:tblW w:type="dxa" w:w="40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0"/>
      </w:tblGrid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b/>
                <w:bCs/>
              </w:rPr>
              <w:t xml:space="preserve">NGƯỜI GỬI HỒ SƠ</w:t>
            </w:r>
          </w:p>
          <w:p>
            <w:pPr>
              <w:spacing w:after="0" w:before="0" w:line="264" w:lineRule="auto"/>
              <w:ind w:firstLine="0"/>
              <w:jc w:val="center"/>
            </w:pPr>
          </w:p>
          <w:p>
            <w:pPr>
              <w:spacing w:after="0" w:before="0" w:line="264" w:lineRule="auto"/>
              <w:ind w:firstLine="0"/>
              <w:jc w:val="center"/>
            </w:pPr>
          </w:p>
          <w:p>
            <w:pPr>
              <w:spacing w:after="0" w:before="0" w:line="264" w:lineRule="auto"/>
              <w:ind w:firstLine="0"/>
              <w:jc w:val="center"/>
            </w:pPr>
            <w:r>
              <w:rPr>
                <w:b/>
                <w:bCs/>
              </w:rPr>
              <w:t xml:space="preserve">Trần Duy Tuệ</w:t>
            </w:r>
          </w:p>
        </w:tc>
      </w:tr>
    </w:tbl>
    <w:sectPr>
      <w:footerReference w:type="default" r:id="rId7"/>
      <w:pgSz w:w="11906" w:h="16838"/>
      <w:pgMar w:top="794" w:right="794" w:bottom="624" w:left="1247" w:header="397" w:footer="340" w:gutter="0"/>
      <w:pgNumType w:fmt="decimal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Line"/>
      <w:jc w:val="center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Trang bìa và mục lục hồ sơ · gửi Chủ tịch Ủy ban nhân dân phường Phan Thiết · Trang 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Line">
    <w:name w:val="Footer Line"/>
    <w:basedOn w:val="Normal"/>
    <w:qFormat/>
    <w:pPr>
      <w:jc w:val="center"/>
    </w:pPr>
    <w:rPr>
      <w:rFonts w:ascii="Times New Roman" w:cs="Times New Roman" w:eastAsia="Times New Roman" w:hAnsi="Times New Roman"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image" Target="media/i2.png"/><Relationship Id="rId9" Type="http://schemas.openxmlformats.org/officeDocument/2006/relationships/image" Target="media/i1.png"/><Relationship Id="rId10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Trang bìa và mục lục hồ sơ khiếu nại Thông báo số 5553/TB-UBND</dc:title>
  <dc:creator>Trần Duy Tuệ</dc:creator>
  <cp:lastModifiedBy>Un-named</cp:lastModifiedBy>
  <cp:revision>1</cp:revision>
  <dcterms:created xsi:type="dcterms:W3CDTF">2026-10-02T19:10:14.617Z</dcterms:created>
  <dcterms:modified xsi:type="dcterms:W3CDTF">2026-10-02T19:10:14.618Z</dcterms:modified>
</cp:coreProperties>
</file>