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7922098042cb1e195f42ace8862c3e22695f247"/>
    <w:p>
      <w:pPr>
        <w:pStyle w:val="Heading1"/>
      </w:pPr>
      <w:r>
        <w:t xml:space="preserve">Báo cáo sai phạm trong hai văn bản xử lý đơn của Thanh tra tỉnh Lâm Đồng: Phiếu hướng dẫn số 2960/HD-TTr ngày 28/9/2026 và Công văn số 3292/TTr-PKNTC.1 ngày 19/10/2026</w:t>
      </w:r>
    </w:p>
    <w:p>
      <w:pPr>
        <w:pStyle w:val="FirstParagraph"/>
      </w:pPr>
      <w:r>
        <w:rPr>
          <w:iCs/>
          <w:i/>
        </w:rPr>
        <w:t xml:space="preserve">Phụ lục dùng chung cho các đơn · Lập ngày 28/10/2026, chỉnh lý ngày 29/10/2026 · Thay Báo cáo phản biện Công văn 3292 (bản đầy đủ cùng ngày); bảng chuyển số mục cũ sang số mục mới ở Phụ lục F</w:t>
      </w:r>
    </w:p>
    <w:p>
      <w:pPr>
        <w:pStyle w:val="BodyText"/>
      </w:pPr>
      <w:r>
        <w:rPr>
          <w:bCs/>
          <w:b/>
        </w:rPr>
        <w:t xml:space="preserve">Người lập:</w:t>
      </w:r>
      <w:r>
        <w:t xml:space="preserve"> </w:t>
      </w:r>
      <w:r>
        <w:t xml:space="preserve">Trần Duy Tuệ, phụ huynh học sinh Trường Trung học cơ sở Trần Phú, phường Phan Thiết, tỉnh Lâm Đồng · Lập ngày 28/10/2026</w:t>
      </w:r>
    </w:p>
    <w:p>
      <w:pPr>
        <w:pStyle w:val="BodyText"/>
      </w:pPr>
      <w:r>
        <w:rPr>
          <w:bCs/>
          <w:b/>
        </w:rPr>
        <w:t xml:space="preserve">Hai văn bản được xét:</w:t>
      </w:r>
      <w:r>
        <w:t xml:space="preserve"> </w:t>
      </w:r>
      <w:r>
        <w:t xml:space="preserve">Phiếu hướng dẫn số 2960/HD-TTr ngày 28/9/2026 (15.4), trả lời Đơn đề nghị ghi ngày 14/9/2026 (17.05); và Công văn số 3292/TTr-PKNTC.1 ngày 19/10/2026 (15.5), trả lời Đơn đề nghị ghi ngày 06/10/2026 (17.15) — đơn tôi lập theo đúng hướng dẫn của Phiếu 2960. Hai văn bản nằm trên cùng một tuyến: tôi gửi đơn, được hướng dẫn tách đơn, tách đúng như hướng dẫn, gửi lại, và nhận văn bản trả lời thứ hai.</w:t>
      </w:r>
    </w:p>
    <w:p>
      <w:pPr>
        <w:pStyle w:val="BodyText"/>
        <w:keepNext/>
      </w:pPr>
      <w:r>
        <w:rPr>
          <w:bCs/>
          <w:b/>
        </w:rPr>
        <w:t xml:space="preserve">“</w:t>
      </w:r>
      <w:r>
        <w:rPr>
          <w:bCs/>
          <w:b/>
        </w:rPr>
        <w:t xml:space="preserve">Sai phạm</w:t>
      </w:r>
      <w:r>
        <w:rPr>
          <w:bCs/>
          <w:b/>
        </w:rPr>
        <w:t xml:space="preserve">”</w:t>
      </w:r>
      <w:r>
        <w:rPr>
          <w:bCs/>
          <w:b/>
        </w:rPr>
        <w:t xml:space="preserve"> </w:t>
      </w:r>
      <w:r>
        <w:rPr>
          <w:bCs/>
          <w:b/>
        </w:rPr>
        <w:t xml:space="preserve">trong báo cáo này</w:t>
      </w:r>
      <w:r>
        <w:t xml:space="preserve"> </w:t>
      </w:r>
      <w:r>
        <w:t xml:space="preserve">là chỗ văn bản không đáp ứng một quy định cụ thể, hoặc không đáp ứng một yêu cầu cụ thể của đơn mà cơ quan có trách nhiệm trả lời. Mỗi điểm ghi một trong hai mức:</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073"/>
        <w:gridCol w:w="4894"/>
        <w:gridCol w:w="3104"/>
      </w:tblGrid>
      <w:tr>
        <w:trPr>
          <w:cantSplit/>
          <w:tblHeader w:val="true"/>
        </w:trPr>
        <w:tc>
          <w:tcPr>
            <w:tcW w:w="1073" w:type="dxa"/>
            <w:shd w:val="clear" w:color="auto" w:fill="E7E6E6"/>
            <w:vAlign w:val="center"/>
          </w:tcPr>
          <w:p>
            <w:pPr>
              <w:pStyle w:val="Compact"/>
              <w:spacing w:before="20" w:after="20" w:line="252" w:lineRule="auto"/>
              <w:ind w:firstLine="0"/>
              <w:jc w:val="center"/>
            </w:pPr>
            <w:r>
              <w:rPr>
                <w:b/>
                <w:sz w:val="22"/>
              </w:rPr>
              <w:t xml:space="preserve">Mức</w:t>
            </w:r>
          </w:p>
        </w:tc>
        <w:tc>
          <w:tcPr>
            <w:tcW w:w="4894" w:type="dxa"/>
            <w:shd w:val="clear" w:color="auto" w:fill="E7E6E6"/>
            <w:vAlign w:val="center"/>
          </w:tcPr>
          <w:p>
            <w:pPr>
              <w:pStyle w:val="Compact"/>
              <w:spacing w:before="20" w:after="20" w:line="252" w:lineRule="auto"/>
              <w:ind w:firstLine="0"/>
              <w:jc w:val="center"/>
            </w:pPr>
            <w:r>
              <w:rPr>
                <w:b/>
                <w:sz w:val="22"/>
              </w:rPr>
              <w:t xml:space="preserve">Nghĩa</w:t>
            </w:r>
          </w:p>
        </w:tc>
        <w:tc>
          <w:tcPr>
            <w:tcW w:w="3104" w:type="dxa"/>
            <w:shd w:val="clear" w:color="auto" w:fill="E7E6E6"/>
            <w:vAlign w:val="center"/>
          </w:tcPr>
          <w:p>
            <w:pPr>
              <w:pStyle w:val="Compact"/>
              <w:spacing w:before="20" w:after="20" w:line="252" w:lineRule="auto"/>
              <w:ind w:firstLine="0"/>
              <w:jc w:val="center"/>
            </w:pPr>
            <w:r>
              <w:rPr>
                <w:b/>
                <w:sz w:val="22"/>
              </w:rPr>
              <w:t xml:space="preserve">Kiểm bằng</w:t>
            </w:r>
          </w:p>
        </w:tc>
      </w:tr>
      <w:tr>
        <w:trPr>
          <w:cantSplit/>
        </w:trPr>
        <w:tc>
          <w:tcPr>
            <w:tcW w:w="1073" w:type="dxa"/>
            <w:vAlign w:val="top"/>
          </w:tcPr>
          <w:p>
            <w:pPr>
              <w:pStyle w:val="Compact"/>
              <w:spacing w:before="20" w:after="20" w:line="252" w:lineRule="auto"/>
              <w:ind w:firstLine="0"/>
              <w:jc w:val="left"/>
            </w:pPr>
            <w:r>
              <w:rPr>
                <w:bCs/>
                <w:b/>
                <w:sz w:val="22"/>
              </w:rPr>
              <w:t xml:space="preserve">A</w:t>
            </w:r>
            <w:r>
              <w:rPr>
                <w:sz w:val="22"/>
              </w:rPr>
              <w:t xml:space="preserve"> </w:t>
            </w:r>
            <w:r>
              <w:rPr>
                <w:sz w:val="22"/>
              </w:rPr>
              <w:t xml:space="preserve">— đọc được trên văn bản</w:t>
            </w:r>
          </w:p>
        </w:tc>
        <w:tc>
          <w:tcPr>
            <w:tcW w:w="4894" w:type="dxa"/>
            <w:vAlign w:val="top"/>
          </w:tcPr>
          <w:p>
            <w:pPr>
              <w:pStyle w:val="Compact"/>
              <w:spacing w:before="20" w:after="20" w:line="252" w:lineRule="auto"/>
              <w:ind w:firstLine="0"/>
              <w:jc w:val="left"/>
            </w:pPr>
            <w:r>
              <w:rPr>
                <w:sz w:val="22"/>
              </w:rPr>
              <w:t xml:space="preserve">Đặt văn bản cạnh quy định hoặc cạnh lá đơn là thấy; không cần tài liệu nào khác</w:t>
            </w:r>
          </w:p>
        </w:tc>
        <w:tc>
          <w:tcPr>
            <w:tcW w:w="3104" w:type="dxa"/>
            <w:vAlign w:val="top"/>
          </w:tcPr>
          <w:p>
            <w:pPr>
              <w:pStyle w:val="Compact"/>
              <w:spacing w:before="20" w:after="20" w:line="252" w:lineRule="auto"/>
              <w:ind w:firstLine="0"/>
              <w:jc w:val="left"/>
            </w:pPr>
            <w:r>
              <w:rPr>
                <w:sz w:val="22"/>
              </w:rPr>
              <w:t xml:space="preserve">Chính văn bản, chính lá đơn, chính quy định</w:t>
            </w:r>
          </w:p>
        </w:tc>
      </w:tr>
      <w:tr>
        <w:trPr>
          <w:cantSplit/>
        </w:trPr>
        <w:tc>
          <w:tcPr>
            <w:tcW w:w="1073" w:type="dxa"/>
            <w:vAlign w:val="top"/>
          </w:tcPr>
          <w:p>
            <w:pPr>
              <w:pStyle w:val="Compact"/>
              <w:spacing w:before="20" w:after="20" w:line="252" w:lineRule="auto"/>
              <w:ind w:firstLine="0"/>
              <w:jc w:val="left"/>
            </w:pPr>
            <w:r>
              <w:rPr>
                <w:bCs/>
                <w:b/>
                <w:sz w:val="22"/>
              </w:rPr>
              <w:t xml:space="preserve">B</w:t>
            </w:r>
            <w:r>
              <w:rPr>
                <w:sz w:val="22"/>
              </w:rPr>
              <w:t xml:space="preserve"> </w:t>
            </w:r>
            <w:r>
              <w:rPr>
                <w:sz w:val="22"/>
              </w:rPr>
              <w:t xml:space="preserve">— cần cơ quan giải trình</w:t>
            </w:r>
          </w:p>
        </w:tc>
        <w:tc>
          <w:tcPr>
            <w:tcW w:w="4894" w:type="dxa"/>
            <w:vAlign w:val="top"/>
          </w:tcPr>
          <w:p>
            <w:pPr>
              <w:pStyle w:val="Compact"/>
              <w:spacing w:before="20" w:after="20" w:line="252" w:lineRule="auto"/>
              <w:ind w:firstLine="0"/>
              <w:jc w:val="left"/>
            </w:pPr>
            <w:r>
              <w:rPr>
                <w:sz w:val="22"/>
              </w:rPr>
              <w:t xml:space="preserve">Văn bản không thể hiện một việc phải làm; cơ quan có làm việc ấy ngoài văn bản hay không thì chỉ hồ sơ của cơ quan trả lời được</w:t>
            </w:r>
          </w:p>
        </w:tc>
        <w:tc>
          <w:tcPr>
            <w:tcW w:w="3104" w:type="dxa"/>
            <w:vAlign w:val="top"/>
          </w:tcPr>
          <w:p>
            <w:pPr>
              <w:pStyle w:val="Compact"/>
              <w:spacing w:before="20" w:after="20" w:line="252" w:lineRule="auto"/>
              <w:ind w:firstLine="0"/>
              <w:jc w:val="left"/>
            </w:pPr>
            <w:r>
              <w:rPr>
                <w:sz w:val="22"/>
              </w:rPr>
              <w:t xml:space="preserve">Hồ sơ xử lý đơn, sổ văn bản đi, đến của cơ quan</w:t>
            </w:r>
          </w:p>
        </w:tc>
      </w:tr>
    </w:tbl>
    <w:p>
      <w:pPr>
        <w:pStyle w:val="BodyText"/>
        <w:spacing w:before="120"/>
      </w:pPr>
      <w:r>
        <w:t xml:space="preserve">Một điểm ở mức A cho thấy văn bản thiếu, hoặc chưa thể hiện, một nội dung mà quy định hay lá đơn đòi hỏi; nó chưa mặc nhiên là kết luận vi phạm pháp luật — kết luận ấy thuộc cơ quan có thẩm quyền. Vì vậy các đề nghị tại mục 8 đặt dưới dạng làm rõ, khắc phục.</w:t>
      </w:r>
    </w:p>
    <w:p>
      <w:pPr>
        <w:pStyle w:val="BodyText"/>
      </w:pPr>
      <w:r>
        <w:t xml:space="preserve">Báo cáo không nêu và không suy đoán động cơ của người ký bất kỳ văn bản nào. Báo cáo không xét phần chuyên môn Toán – Lý của vụ việc; phần ấy ở các phụ lục đã nộp (07.1, 07.2). Thông báo số 5553/TB-UBND chỉ được nêu ở những chỗ Công văn 3292 có trách nhiệm xem xét. Mã tệp trong ngoặc là mã tài liệu trong thư mục hồ sơ; danh mục ở Phụ lục D.</w:t>
      </w:r>
    </w:p>
    <w:p>
      <w:r>
        <w:pict>
          <v:rect style="width:0;height:1.5pt" o:hralign="center" o:hrstd="t" o:hr="t"/>
        </w:pict>
      </w:r>
    </w:p>
    <w:bookmarkStart w:id="20" w:name="mục-lục"/>
    <w:p>
      <w:pPr>
        <w:pStyle w:val="Heading2"/>
      </w:pPr>
      <w:r>
        <w:t xml:space="preserve">Mục lục</w:t>
      </w:r>
    </w:p>
    <w:p>
      <w:pPr>
        <w:pStyle w:val="Compact"/>
        <w:numPr>
          <w:ilvl w:val="0"/>
          <w:numId w:val="1001"/>
        </w:numPr>
      </w:pPr>
      <w:r>
        <w:t xml:space="preserve">Tóm tắt</w:t>
      </w:r>
    </w:p>
    <w:p>
      <w:pPr>
        <w:pStyle w:val="Compact"/>
        <w:numPr>
          <w:ilvl w:val="0"/>
          <w:numId w:val="1001"/>
        </w:numPr>
      </w:pPr>
      <w:r>
        <w:t xml:space="preserve">Bảng tổng hợp sai phạm</w:t>
      </w:r>
    </w:p>
    <w:p>
      <w:pPr>
        <w:pStyle w:val="Compact"/>
        <w:numPr>
          <w:ilvl w:val="0"/>
          <w:numId w:val="1001"/>
        </w:numPr>
      </w:pPr>
      <w:r>
        <w:t xml:space="preserve">Hai văn bản và tuyến xử lý đơn</w:t>
      </w:r>
    </w:p>
    <w:p>
      <w:pPr>
        <w:pStyle w:val="Compact"/>
        <w:numPr>
          <w:ilvl w:val="0"/>
          <w:numId w:val="1001"/>
        </w:numPr>
      </w:pPr>
      <w:r>
        <w:t xml:space="preserve">Sai phạm tại Phiếu hướng dẫn 2960 (P.1 – P.4)</w:t>
      </w:r>
    </w:p>
    <w:p>
      <w:pPr>
        <w:pStyle w:val="Compact"/>
        <w:numPr>
          <w:ilvl w:val="0"/>
          <w:numId w:val="1001"/>
        </w:numPr>
      </w:pPr>
      <w:r>
        <w:t xml:space="preserve">Sai phạm tại Công văn 3292 (C.1 – C.11)</w:t>
      </w:r>
    </w:p>
    <w:p>
      <w:pPr>
        <w:pStyle w:val="Compact"/>
        <w:numPr>
          <w:ilvl w:val="0"/>
          <w:numId w:val="1001"/>
        </w:numPr>
      </w:pPr>
      <w:r>
        <w:t xml:space="preserve">Sai phạm nối tiếp giữa hai văn bản (N.1 – N.3)</w:t>
      </w:r>
    </w:p>
    <w:p>
      <w:pPr>
        <w:pStyle w:val="Compact"/>
        <w:numPr>
          <w:ilvl w:val="0"/>
          <w:numId w:val="1001"/>
        </w:numPr>
      </w:pPr>
      <w:r>
        <w:t xml:space="preserve">Nhận định của người lập báo cáo</w:t>
      </w:r>
    </w:p>
    <w:p>
      <w:pPr>
        <w:pStyle w:val="Compact"/>
        <w:numPr>
          <w:ilvl w:val="0"/>
          <w:numId w:val="1001"/>
        </w:numPr>
      </w:pPr>
      <w:r>
        <w:t xml:space="preserve">Đề nghị</w:t>
      </w:r>
    </w:p>
    <w:p>
      <w:pPr>
        <w:pStyle w:val="Compact"/>
        <w:numPr>
          <w:ilvl w:val="0"/>
          <w:numId w:val="1001"/>
        </w:numPr>
      </w:pPr>
      <w:r>
        <w:t xml:space="preserve">Ghi chú tự đối chiếu và giới hạn của các kết luận</w:t>
      </w:r>
    </w:p>
    <w:p>
      <w:pPr>
        <w:pStyle w:val="Compact"/>
        <w:numPr>
          <w:ilvl w:val="0"/>
          <w:numId w:val="1001"/>
        </w:numPr>
      </w:pPr>
      <w:r>
        <w:t xml:space="preserve">Dẫn chiếu khi làm đơn</w:t>
      </w:r>
    </w:p>
    <w:p>
      <w:pPr>
        <w:pStyle w:val="FirstParagraph"/>
      </w:pPr>
      <w:r>
        <w:t xml:space="preserve">Phụ lục A — Các đơn tôi đã gửi Thanh tra tỉnh · Phụ lục B — Mốc thời gian · Phụ lục C — Căn cứ pháp luật · Phụ lục D — Danh mục tài liệu dẫn chiếu · Phụ lục E — Những dòng Phiếu 2960 lẽ ra phải ghi · Phụ lục F — Chuyển số mục từ Báo cáo phản biện Công văn 3292</w:t>
      </w:r>
    </w:p>
    <w:p>
      <w:r>
        <w:pict>
          <v:rect style="width:0;height:1.5pt" o:hralign="center" o:hrstd="t" o:hr="t"/>
        </w:pict>
      </w:r>
    </w:p>
    <w:bookmarkEnd w:id="20"/>
    <w:bookmarkStart w:id="21" w:name="tóm-tắt"/>
    <w:p>
      <w:pPr>
        <w:pStyle w:val="Heading2"/>
      </w:pPr>
      <w:r>
        <w:t xml:space="preserve">1. Tóm tắt</w:t>
      </w:r>
    </w:p>
    <w:p>
      <w:pPr>
        <w:pStyle w:val="FirstParagraph"/>
      </w:pPr>
      <w:r>
        <w:t xml:space="preserve">Từ ngày 18/9/2026 đến nay, tôi gửi Chánh Thanh tra tỉnh hai đơn đề nghị và nhận về hai văn bản. Cả hai văn bản đều được ban hành sau 05 ngày làm việc kể từ ngày Thanh tra tỉnh ghi nhận đơn; về thời hạn, tôi không có ý kiến gì. Về nội dung, đặt hai văn bản cạnh hai lá đơn và cạnh Thông tư số 05/2021/TT-TTCP — văn bản quy phạm duy nhất mà Thanh tra tỉnh viện dẫn — có mười điểm sau.</w:t>
      </w:r>
    </w:p>
    <w:p>
      <w:pPr>
        <w:pStyle w:val="BodyText"/>
      </w:pPr>
      <w:r>
        <w:rPr>
          <w:bCs/>
          <w:b/>
        </w:rPr>
        <w:t xml:space="preserve">Ở Phiếu hướng dẫn 2960</w:t>
      </w:r>
    </w:p>
    <w:p>
      <w:pPr>
        <w:pStyle w:val="Compact"/>
        <w:numPr>
          <w:ilvl w:val="0"/>
          <w:numId w:val="1002"/>
        </w:numPr>
      </w:pPr>
      <w:r>
        <w:rPr>
          <w:bCs/>
          <w:b/>
        </w:rPr>
        <w:t xml:space="preserve">Phiếu mang tên</w:t>
      </w:r>
      <w:r>
        <w:rPr>
          <w:bCs/>
          <w:b/>
        </w:rPr>
        <w:t xml:space="preserve"> </w:t>
      </w:r>
      <w:r>
        <w:rPr>
          <w:bCs/>
          <w:b/>
        </w:rPr>
        <w:t xml:space="preserve">“</w:t>
      </w:r>
      <w:r>
        <w:rPr>
          <w:bCs/>
          <w:b/>
        </w:rPr>
        <w:t xml:space="preserve">hướng dẫn</w:t>
      </w:r>
      <w:r>
        <w:rPr>
          <w:bCs/>
          <w:b/>
        </w:rPr>
        <w:t xml:space="preserve">”</w:t>
      </w:r>
      <w:r>
        <w:rPr>
          <w:bCs/>
          <w:b/>
        </w:rPr>
        <w:t xml:space="preserve"> </w:t>
      </w:r>
      <w:r>
        <w:rPr>
          <w:bCs/>
          <w:b/>
        </w:rPr>
        <w:t xml:space="preserve">nhưng không có phần hướng dẫn mà Mẫu số 05 quy định.</w:t>
      </w:r>
      <w:r>
        <w:t xml:space="preserve"> </w:t>
      </w:r>
      <w:r>
        <w:t xml:space="preserve">Mẫu số 05 — mẫu mà Điều 21 Thông tư 05 quy định phải dùng — có phần ghi từng nội dung của đơn và cơ quan có thẩm quyền giải quyết nội dung ấy. Phiếu 2960 không có dòng nào như vậy, và không ghi tên người nhận phiếu. Một lá đơn 11 trang — 6 nội dung ở Mục IV, 11 ở Mục V, 20 ở Mục VI, 17 đề nghị ở Mục VII — được trả lời bằng hai câu (P.1).</w:t>
      </w:r>
    </w:p>
    <w:p>
      <w:pPr>
        <w:pStyle w:val="Compact"/>
        <w:numPr>
          <w:ilvl w:val="0"/>
          <w:numId w:val="1002"/>
        </w:numPr>
      </w:pPr>
      <w:r>
        <w:rPr>
          <w:bCs/>
          <w:b/>
        </w:rPr>
        <w:t xml:space="preserve">Phiếu hướng dẫn tách cả lá đơn mà không xác định phần thuộc trách nhiệm của chính Thanh tra tỉnh.</w:t>
      </w:r>
      <w:r>
        <w:t xml:space="preserve"> </w:t>
      </w:r>
      <w:r>
        <w:t xml:space="preserve">Mục IV của đơn mang tên</w:t>
      </w:r>
      <w:r>
        <w:t xml:space="preserve"> </w:t>
      </w:r>
      <w:r>
        <w:rPr>
          <w:iCs/>
          <w:i/>
        </w:rPr>
        <w:t xml:space="preserve">“</w:t>
      </w:r>
      <w:r>
        <w:rPr>
          <w:iCs/>
          <w:i/>
        </w:rPr>
        <w:t xml:space="preserve">Sáu nội dung Quý cơ quan kiểm được bằng hồ sơ lưu của chính mình</w:t>
      </w:r>
      <w:r>
        <w:rPr>
          <w:iCs/>
          <w:i/>
        </w:rPr>
        <w:t xml:space="preserve">”</w:t>
      </w:r>
      <w:r>
        <w:t xml:space="preserve">: Công văn 1436 chuyển văn bản nào, hồ sơ có tài liệu nào đề ngày 18/5/2026 không, yêu cầu tại Phiếu chuyển 2329 và Văn bản 2644 đang ở trạng thái nào. Những câu ấy trả lời được bằng hồ sơ lưu của chính Thanh tra tỉnh. Phiếu hướng dẫn tôi gửi chúng</w:t>
      </w:r>
      <w:r>
        <w:t xml:space="preserve"> </w:t>
      </w:r>
      <w:r>
        <w:t xml:space="preserve">“</w:t>
      </w:r>
      <w:r>
        <w:t xml:space="preserve">đến cơ quan, tổ chức, đơn vị, cá nhân có thẩm quyền</w:t>
      </w:r>
      <w:r>
        <w:t xml:space="preserve">”</w:t>
      </w:r>
      <w:r>
        <w:t xml:space="preserve"> </w:t>
      </w:r>
      <w:r>
        <w:t xml:space="preserve">mà không nói cơ quan ấy chính là Thanh tra tỉnh (P.2).</w:t>
      </w:r>
    </w:p>
    <w:p>
      <w:pPr>
        <w:pStyle w:val="Compact"/>
        <w:numPr>
          <w:ilvl w:val="0"/>
          <w:numId w:val="1002"/>
        </w:numPr>
      </w:pPr>
      <w:r>
        <w:rPr>
          <w:bCs/>
          <w:b/>
        </w:rPr>
        <w:t xml:space="preserve">Phiếu xác định đơn có</w:t>
      </w:r>
      <w:r>
        <w:rPr>
          <w:bCs/>
          <w:b/>
        </w:rPr>
        <w:t xml:space="preserve"> </w:t>
      </w:r>
      <w:r>
        <w:rPr>
          <w:bCs/>
          <w:b/>
        </w:rPr>
        <w:t xml:space="preserve">“</w:t>
      </w:r>
      <w:r>
        <w:rPr>
          <w:bCs/>
          <w:b/>
        </w:rPr>
        <w:t xml:space="preserve">nội dung … tố cáo</w:t>
      </w:r>
      <w:r>
        <w:rPr>
          <w:bCs/>
          <w:b/>
        </w:rPr>
        <w:t xml:space="preserve">”</w:t>
      </w:r>
      <w:r>
        <w:rPr>
          <w:bCs/>
          <w:b/>
        </w:rPr>
        <w:t xml:space="preserve"> </w:t>
      </w:r>
      <w:r>
        <w:rPr>
          <w:bCs/>
          <w:b/>
        </w:rPr>
        <w:t xml:space="preserve">nhưng không chỉ ra nội dung nào</w:t>
      </w:r>
      <w:r>
        <w:t xml:space="preserve">, trong khi đơn tự ghi</w:t>
      </w:r>
      <w:r>
        <w:t xml:space="preserve"> </w:t>
      </w:r>
      <w:r>
        <w:t xml:space="preserve">“</w:t>
      </w:r>
      <w:r>
        <w:t xml:space="preserve">không phải đơn tố cáo</w:t>
      </w:r>
      <w:r>
        <w:t xml:space="preserve">”</w:t>
      </w:r>
      <w:r>
        <w:t xml:space="preserve"> </w:t>
      </w:r>
      <w:r>
        <w:t xml:space="preserve">và nói rõ đơn tố cáo cùng ngày đã gửi riêng Chủ tịch Ủy ban nhân dân tỉnh. Phiếu cũng không thể hiện việc xem xét theo khoản 1 Điều 27 Luật Tố cáo đối với phần được coi là tố cáo (P.3). Bộ hồ sơ bản giấy được trả lại cùng tờ phiếu; chưa rõ đơn có được vào sổ, lưu và theo dõi hay không (P.4).</w:t>
      </w:r>
    </w:p>
    <w:p>
      <w:pPr>
        <w:pStyle w:val="FirstParagraph"/>
      </w:pPr>
      <w:r>
        <w:rPr>
          <w:bCs/>
          <w:b/>
        </w:rPr>
        <w:t xml:space="preserve">Ở Công văn 3292</w:t>
      </w:r>
    </w:p>
    <w:p>
      <w:pPr>
        <w:pStyle w:val="Compact"/>
        <w:numPr>
          <w:ilvl w:val="0"/>
          <w:numId w:val="1003"/>
        </w:numPr>
      </w:pPr>
      <w:r>
        <w:rPr>
          <w:bCs/>
          <w:b/>
        </w:rPr>
        <w:t xml:space="preserve">Văn bản mô tả lại đơn ngày 06/10/2026 chỉ còn một phần rồi trả lời phần ấy.</w:t>
      </w:r>
      <w:r>
        <w:t xml:space="preserve"> </w:t>
      </w:r>
      <w:r>
        <w:t xml:space="preserve">Đơn hỏi sáu việc: không việc nào được trả lời đủ, hai việc được trả lời một phần, bốn việc không được trả lời; nội dung đề nghị thứ ba không được nhắc ở dòng nào (C.1, C.2).</w:t>
      </w:r>
    </w:p>
    <w:p>
      <w:pPr>
        <w:pStyle w:val="Compact"/>
        <w:numPr>
          <w:ilvl w:val="0"/>
          <w:numId w:val="1003"/>
        </w:numPr>
      </w:pPr>
      <w:r>
        <w:rPr>
          <w:bCs/>
          <w:b/>
        </w:rPr>
        <w:t xml:space="preserve">Văn bản tự gọi đơn là</w:t>
      </w:r>
      <w:r>
        <w:rPr>
          <w:bCs/>
          <w:b/>
        </w:rPr>
        <w:t xml:space="preserve"> </w:t>
      </w:r>
      <w:r>
        <w:rPr>
          <w:bCs/>
          <w:b/>
        </w:rPr>
        <w:t xml:space="preserve">“</w:t>
      </w:r>
      <w:r>
        <w:rPr>
          <w:bCs/>
          <w:b/>
        </w:rPr>
        <w:t xml:space="preserve">đơn kiến nghị</w:t>
      </w:r>
      <w:r>
        <w:rPr>
          <w:bCs/>
          <w:b/>
        </w:rPr>
        <w:t xml:space="preserve">”</w:t>
      </w:r>
      <w:r>
        <w:rPr>
          <w:bCs/>
          <w:b/>
        </w:rPr>
        <w:t xml:space="preserve">, nhưng không đi đường nào trong ba đường mà Thông tư 05 mở cho loại đơn ấy:</w:t>
      </w:r>
      <w:r>
        <w:t xml:space="preserve"> </w:t>
      </w:r>
      <w:r>
        <w:t xml:space="preserve">không giải quyết, trả lời (khoản 1 Điều 20); không chuyển và thông báo (khoản 2 Điều 20); không hướng dẫn (Điều 21) (C.2).</w:t>
      </w:r>
    </w:p>
    <w:p>
      <w:pPr>
        <w:pStyle w:val="Compact"/>
        <w:numPr>
          <w:ilvl w:val="0"/>
          <w:numId w:val="1003"/>
        </w:numPr>
      </w:pPr>
      <w:r>
        <w:rPr>
          <w:bCs/>
          <w:b/>
        </w:rPr>
        <w:t xml:space="preserve">Câu hỏi về kết quả được trả lời bằng một kết luận về thủ tục.</w:t>
      </w:r>
      <w:r>
        <w:t xml:space="preserve"> </w:t>
      </w:r>
      <w:r>
        <w:t xml:space="preserve">Khi thuật lại Phiếu chuyển 2329 và Văn bản 2644, văn bản bỏ đúng cụm</w:t>
      </w:r>
      <w:r>
        <w:t xml:space="preserve"> </w:t>
      </w:r>
      <w:r>
        <w:t xml:space="preserve">“</w:t>
      </w:r>
      <w:r>
        <w:t xml:space="preserve">và thông báo kết quả đến Thanh tra tỉnh</w:t>
      </w:r>
      <w:r>
        <w:t xml:space="preserve">”</w:t>
      </w:r>
      <w:r>
        <w:t xml:space="preserve"> </w:t>
      </w:r>
      <w:r>
        <w:t xml:space="preserve">— phần mà đơn đề nghị đôn đốc. Hồ sơ tố cáo phường nhận ngày 09/7/2026 không được nhắc ở dòng nào (C.4).</w:t>
      </w:r>
    </w:p>
    <w:p>
      <w:pPr>
        <w:pStyle w:val="Compact"/>
        <w:numPr>
          <w:ilvl w:val="0"/>
          <w:numId w:val="1003"/>
        </w:numPr>
      </w:pPr>
      <w:r>
        <w:rPr>
          <w:bCs/>
          <w:b/>
        </w:rPr>
        <w:t xml:space="preserve">Kết quả phân loại được nêu, căn cứ phân loại thì không</w:t>
      </w:r>
      <w:r>
        <w:t xml:space="preserve"> </w:t>
      </w:r>
      <w:r>
        <w:t xml:space="preserve">— trong khi căn cứ chính là điều đơn hỏi (C.3). Đã khẳng định đơn tháng 5/2026 là đơn tố cáo, văn bản không trả lời các hệ quả của chính khẳng định ấy: thông báo việc chuyển đơn, thời hạn ở cấp phường, Điều 17 Thông tư 05, Điều 27 Luật Tố cáo (C.7, C.8); và không nói gì về đánh giá khác của Thông báo 5553 đang nằm trong hồ sơ của chính mình (C.9).</w:t>
      </w:r>
    </w:p>
    <w:p>
      <w:pPr>
        <w:pStyle w:val="FirstParagraph"/>
      </w:pPr>
      <w:r>
        <w:rPr>
          <w:bCs/>
          <w:b/>
        </w:rPr>
        <w:t xml:space="preserve">Nối tiếp giữa hai văn bản</w:t>
      </w:r>
    </w:p>
    <w:p>
      <w:pPr>
        <w:pStyle w:val="Compact"/>
        <w:numPr>
          <w:ilvl w:val="0"/>
          <w:numId w:val="1004"/>
        </w:numPr>
      </w:pPr>
      <w:r>
        <w:rPr>
          <w:bCs/>
          <w:b/>
        </w:rPr>
        <w:t xml:space="preserve">Cùng một cơ quan, hai cách xử lý hai đơn cùng có nhiều nội dung:</w:t>
      </w:r>
      <w:r>
        <w:t xml:space="preserve"> </w:t>
      </w:r>
      <w:r>
        <w:t xml:space="preserve">đơn tháng 5/2026 được gắn một nhãn</w:t>
      </w:r>
      <w:r>
        <w:t xml:space="preserve"> </w:t>
      </w:r>
      <w:r>
        <w:t xml:space="preserve">“</w:t>
      </w:r>
      <w:r>
        <w:t xml:space="preserve">tố cáo</w:t>
      </w:r>
      <w:r>
        <w:t xml:space="preserve">”</w:t>
      </w:r>
      <w:r>
        <w:t xml:space="preserve"> </w:t>
      </w:r>
      <w:r>
        <w:t xml:space="preserve">rồi chuyển đi; đơn tháng 9/2026 được hướng dẫn tách. Lý do chưa được nêu ở văn bản nào (N.1).</w:t>
      </w:r>
    </w:p>
    <w:p>
      <w:pPr>
        <w:pStyle w:val="Compact"/>
        <w:numPr>
          <w:ilvl w:val="0"/>
          <w:numId w:val="1004"/>
        </w:numPr>
      </w:pPr>
      <w:r>
        <w:rPr>
          <w:bCs/>
          <w:b/>
        </w:rPr>
        <w:t xml:space="preserve">Các câu hỏi trả lời được bằng hồ sơ lưu của Thanh tra tỉnh đã đi qua hai lá đơn và hai văn bản mà chưa được trả lời.</w:t>
      </w:r>
      <w:r>
        <w:t xml:space="preserve"> </w:t>
      </w:r>
      <w:r>
        <w:t xml:space="preserve">Câu</w:t>
      </w:r>
      <w:r>
        <w:t xml:space="preserve"> </w:t>
      </w:r>
      <w:r>
        <w:t xml:space="preserve">“</w:t>
      </w:r>
      <w:r>
        <w:t xml:space="preserve">hồ sơ có văn bản nào của tôi đề ngày 18/5/2026 hay không</w:t>
      </w:r>
      <w:r>
        <w:t xml:space="preserve">”</w:t>
      </w:r>
      <w:r>
        <w:t xml:space="preserve"> </w:t>
      </w:r>
      <w:r>
        <w:t xml:space="preserve">— hỏi ngày 14/9, hỏi lại ngày 06/10 — đến nay chưa có câu trả lời có hay không (N.2). Tôi làm đúng hướng dẫn tách đơn; lá đơn đã tách thì không còn được hướng dẫn, cũng không được trả lời đủ (N.3).</w:t>
      </w:r>
    </w:p>
    <w:p>
      <w:pPr>
        <w:pStyle w:val="FirstParagraph"/>
      </w:pPr>
      <w:r>
        <w:rPr>
          <w:bCs/>
          <w:b/>
        </w:rPr>
        <w:t xml:space="preserve">Hệ quả</w:t>
      </w:r>
    </w:p>
    <w:p>
      <w:pPr>
        <w:pStyle w:val="Compact"/>
        <w:numPr>
          <w:ilvl w:val="0"/>
          <w:numId w:val="1005"/>
        </w:numPr>
      </w:pPr>
      <w:r>
        <w:t xml:space="preserve">Tính đến ngày 28/10/2026: Hồ sơ tố cáo phường nhận ngày 09/7/2026 —</w:t>
      </w:r>
      <w:r>
        <w:t xml:space="preserve"> </w:t>
      </w:r>
      <w:r>
        <w:rPr>
          <w:bCs/>
          <w:b/>
        </w:rPr>
        <w:t xml:space="preserve">111 ngày</w:t>
      </w:r>
      <w:r>
        <w:t xml:space="preserve">, chưa có văn bản nào; Đơn khiếu nại phường nhận ngày 06/10/2026 — chưa có văn bản nào, kể cả văn bản không thụ lý,</w:t>
      </w:r>
      <w:r>
        <w:t xml:space="preserve"> </w:t>
      </w:r>
      <w:r>
        <w:rPr>
          <w:bCs/>
          <w:b/>
        </w:rPr>
        <w:t xml:space="preserve">09 ngày làm việc</w:t>
      </w:r>
      <w:r>
        <w:t xml:space="preserve"> </w:t>
      </w:r>
      <w:r>
        <w:t xml:space="preserve">sau mốc 07 ngày làm việc của Điều 27 Luật Khiếu nại; các câu hỏi về hồ sơ của chính Thanh tra tỉnh — hỏi lần đầu từ ngày 18/9/2026,</w:t>
      </w:r>
      <w:r>
        <w:t xml:space="preserve"> </w:t>
      </w:r>
      <w:r>
        <w:rPr>
          <w:bCs/>
          <w:b/>
        </w:rPr>
        <w:t xml:space="preserve">40 ngày</w:t>
      </w:r>
      <w:r>
        <w:t xml:space="preserve">, qua hai văn bản, vẫn chưa được trả lời đủ (mục 7).</w:t>
      </w:r>
    </w:p>
    <w:p>
      <w:pPr>
        <w:pStyle w:val="FirstParagraph"/>
      </w:pPr>
      <w:r>
        <w:t xml:space="preserve">Mọi câu hỏi chưa được trả lời đều trả lời được bằng tài liệu đang nằm trong hồ sơ của Thanh tra tỉnh: bản gốc đơn nhận ngày 20/5/2026, bản lưu Công văn 1436, bản Thông báo 5553 gửi lên để báo cáo, và sổ văn bản đến của chính cơ quan. Phần lớn các câu hỏi không đòi một cuộc xác minh mới.</w:t>
      </w:r>
    </w:p>
    <w:p>
      <w:r>
        <w:pict>
          <v:rect style="width:0;height:1.5pt" o:hralign="center" o:hrstd="t" o:hr="t"/>
        </w:pict>
      </w:r>
    </w:p>
    <w:bookmarkEnd w:id="21"/>
    <w:bookmarkStart w:id="22" w:name="bảng-tổng-hợp-sai-phạm"/>
    <w:p>
      <w:pPr>
        <w:pStyle w:val="Heading2"/>
        <w:keepNext/>
      </w:pPr>
      <w:r>
        <w:t xml:space="preserve">2. Bảng tổng hợp sai phạm</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638"/>
        <w:gridCol w:w="3962"/>
        <w:gridCol w:w="638"/>
        <w:gridCol w:w="3194"/>
        <w:gridCol w:w="639"/>
      </w:tblGrid>
      <w:tr>
        <w:trPr>
          <w:cantSplit/>
          <w:tblHeader w:val="true"/>
        </w:trPr>
        <w:tc>
          <w:tcPr>
            <w:tcW w:w="638" w:type="dxa"/>
            <w:shd w:val="clear" w:color="auto" w:fill="E7E6E6"/>
            <w:vAlign w:val="center"/>
          </w:tcPr>
          <w:p>
            <w:pPr>
              <w:pStyle w:val="Compact"/>
              <w:spacing w:before="20" w:after="20" w:line="252" w:lineRule="auto"/>
              <w:ind w:firstLine="0"/>
              <w:jc w:val="center"/>
            </w:pPr>
            <w:r>
              <w:rPr>
                <w:b/>
                <w:sz w:val="22"/>
              </w:rPr>
              <w:t xml:space="preserve">Mã</w:t>
            </w:r>
          </w:p>
        </w:tc>
        <w:tc>
          <w:tcPr>
            <w:tcW w:w="3962" w:type="dxa"/>
            <w:shd w:val="clear" w:color="auto" w:fill="E7E6E6"/>
            <w:vAlign w:val="center"/>
          </w:tcPr>
          <w:p>
            <w:pPr>
              <w:pStyle w:val="Compact"/>
              <w:spacing w:before="20" w:after="20" w:line="252" w:lineRule="auto"/>
              <w:ind w:firstLine="0"/>
              <w:jc w:val="center"/>
            </w:pPr>
            <w:r>
              <w:rPr>
                <w:b/>
                <w:sz w:val="22"/>
              </w:rPr>
              <w:t xml:space="preserve">Sai phạm</w:t>
            </w:r>
          </w:p>
        </w:tc>
        <w:tc>
          <w:tcPr>
            <w:tcW w:w="638" w:type="dxa"/>
            <w:shd w:val="clear" w:color="auto" w:fill="E7E6E6"/>
            <w:vAlign w:val="center"/>
          </w:tcPr>
          <w:p>
            <w:pPr>
              <w:pStyle w:val="Compact"/>
              <w:spacing w:before="20" w:after="20" w:line="252" w:lineRule="auto"/>
              <w:ind w:firstLine="0"/>
              <w:jc w:val="center"/>
            </w:pPr>
            <w:r>
              <w:rPr>
                <w:b/>
                <w:sz w:val="22"/>
              </w:rPr>
              <w:t xml:space="preserve">Mức</w:t>
            </w:r>
          </w:p>
        </w:tc>
        <w:tc>
          <w:tcPr>
            <w:tcW w:w="3194" w:type="dxa"/>
            <w:shd w:val="clear" w:color="auto" w:fill="E7E6E6"/>
            <w:vAlign w:val="center"/>
          </w:tcPr>
          <w:p>
            <w:pPr>
              <w:pStyle w:val="Compact"/>
              <w:spacing w:before="20" w:after="20" w:line="252" w:lineRule="auto"/>
              <w:ind w:firstLine="0"/>
              <w:jc w:val="center"/>
            </w:pPr>
            <w:r>
              <w:rPr>
                <w:b/>
                <w:sz w:val="22"/>
              </w:rPr>
              <w:t xml:space="preserve">Quy định hoặc yêu cầu không được đáp ứng</w:t>
            </w:r>
          </w:p>
        </w:tc>
        <w:tc>
          <w:tcPr>
            <w:tcW w:w="639" w:type="dxa"/>
            <w:shd w:val="clear" w:color="auto" w:fill="E7E6E6"/>
            <w:vAlign w:val="center"/>
          </w:tcPr>
          <w:p>
            <w:pPr>
              <w:pStyle w:val="Compact"/>
              <w:spacing w:before="20" w:after="20" w:line="252" w:lineRule="auto"/>
              <w:ind w:firstLine="0"/>
              <w:jc w:val="center"/>
            </w:pPr>
            <w:r>
              <w:rPr>
                <w:b/>
                <w:sz w:val="22"/>
              </w:rPr>
              <w:t xml:space="preserve">Mục</w:t>
            </w:r>
          </w:p>
        </w:tc>
      </w:tr>
      <w:tr>
        <w:trPr>
          <w:cantSplit/>
        </w:trPr>
        <w:tc>
          <w:tcPr>
            <w:tcW w:w="638" w:type="dxa"/>
            <w:vAlign w:val="top"/>
          </w:tcPr>
          <w:p>
            <w:pPr>
              <w:pStyle w:val="Compact"/>
              <w:spacing w:before="20" w:after="20" w:line="252" w:lineRule="auto"/>
              <w:ind w:firstLine="0"/>
              <w:jc w:val="center"/>
            </w:pPr>
            <w:r>
              <w:rPr>
                <w:bCs/>
                <w:b/>
                <w:sz w:val="22"/>
              </w:rPr>
              <w:t xml:space="preserve">P.1</w:t>
            </w:r>
          </w:p>
        </w:tc>
        <w:tc>
          <w:tcPr>
            <w:tcW w:w="3962" w:type="dxa"/>
            <w:vAlign w:val="top"/>
          </w:tcPr>
          <w:p>
            <w:pPr>
              <w:pStyle w:val="Compact"/>
              <w:spacing w:before="20" w:after="20" w:line="252" w:lineRule="auto"/>
              <w:ind w:firstLine="0"/>
              <w:jc w:val="left"/>
            </w:pPr>
            <w:r>
              <w:rPr>
                <w:sz w:val="22"/>
              </w:rPr>
              <w:t xml:space="preserve">Phiếu hướng dẫn không ghi nội dung nào cần tách, cơ quan nào có thẩm quyền; không ghi tên người nhận</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Điều 21 và Mẫu số 05 Thông tư 05/2021/TT-TTCP</w:t>
            </w:r>
          </w:p>
        </w:tc>
        <w:tc>
          <w:tcPr>
            <w:tcW w:w="639" w:type="dxa"/>
            <w:vAlign w:val="top"/>
          </w:tcPr>
          <w:p>
            <w:pPr>
              <w:pStyle w:val="Compact"/>
              <w:spacing w:before="20" w:after="20" w:line="252" w:lineRule="auto"/>
              <w:ind w:firstLine="0"/>
              <w:jc w:val="center"/>
            </w:pPr>
            <w:r>
              <w:rPr>
                <w:sz w:val="22"/>
              </w:rPr>
              <w:t xml:space="preserve">4</w:t>
            </w:r>
          </w:p>
        </w:tc>
      </w:tr>
      <w:tr>
        <w:trPr>
          <w:cantSplit/>
        </w:trPr>
        <w:tc>
          <w:tcPr>
            <w:tcW w:w="638" w:type="dxa"/>
            <w:vAlign w:val="top"/>
          </w:tcPr>
          <w:p>
            <w:pPr>
              <w:pStyle w:val="Compact"/>
              <w:spacing w:before="20" w:after="20" w:line="252" w:lineRule="auto"/>
              <w:ind w:firstLine="0"/>
              <w:jc w:val="center"/>
            </w:pPr>
            <w:r>
              <w:rPr>
                <w:bCs/>
                <w:b/>
                <w:sz w:val="22"/>
              </w:rPr>
              <w:t xml:space="preserve">P.2</w:t>
            </w:r>
          </w:p>
        </w:tc>
        <w:tc>
          <w:tcPr>
            <w:tcW w:w="3962" w:type="dxa"/>
            <w:vAlign w:val="top"/>
          </w:tcPr>
          <w:p>
            <w:pPr>
              <w:pStyle w:val="Compact"/>
              <w:spacing w:before="20" w:after="20" w:line="252" w:lineRule="auto"/>
              <w:ind w:firstLine="0"/>
              <w:jc w:val="left"/>
            </w:pPr>
            <w:r>
              <w:rPr>
                <w:sz w:val="22"/>
              </w:rPr>
              <w:t xml:space="preserve">Hướng dẫn tách cả lá đơn, không xác định sáu nội dung trả lời được bằng hồ sơ của Thanh tra tỉnh</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Khoản 1 Điều 20; Điều 21 đọc cùng Mẫu số 05 Thông tư 05</w:t>
            </w:r>
          </w:p>
        </w:tc>
        <w:tc>
          <w:tcPr>
            <w:tcW w:w="639" w:type="dxa"/>
            <w:vAlign w:val="top"/>
          </w:tcPr>
          <w:p>
            <w:pPr>
              <w:pStyle w:val="Compact"/>
              <w:spacing w:before="20" w:after="20" w:line="252" w:lineRule="auto"/>
              <w:ind w:firstLine="0"/>
              <w:jc w:val="center"/>
            </w:pPr>
            <w:r>
              <w:rPr>
                <w:sz w:val="22"/>
              </w:rPr>
              <w:t xml:space="preserve">4</w:t>
            </w:r>
          </w:p>
        </w:tc>
      </w:tr>
      <w:tr>
        <w:trPr>
          <w:cantSplit/>
        </w:trPr>
        <w:tc>
          <w:tcPr>
            <w:tcW w:w="638" w:type="dxa"/>
            <w:vAlign w:val="top"/>
          </w:tcPr>
          <w:p>
            <w:pPr>
              <w:pStyle w:val="Compact"/>
              <w:spacing w:before="20" w:after="20" w:line="252" w:lineRule="auto"/>
              <w:ind w:firstLine="0"/>
              <w:jc w:val="center"/>
            </w:pPr>
            <w:r>
              <w:rPr>
                <w:bCs/>
                <w:b/>
                <w:sz w:val="22"/>
              </w:rPr>
              <w:t xml:space="preserve">P.3</w:t>
            </w:r>
          </w:p>
        </w:tc>
        <w:tc>
          <w:tcPr>
            <w:tcW w:w="3962" w:type="dxa"/>
            <w:vAlign w:val="top"/>
          </w:tcPr>
          <w:p>
            <w:pPr>
              <w:pStyle w:val="Compact"/>
              <w:spacing w:before="20" w:after="20" w:line="252" w:lineRule="auto"/>
              <w:ind w:firstLine="0"/>
              <w:jc w:val="left"/>
            </w:pPr>
            <w:r>
              <w:rPr>
                <w:sz w:val="22"/>
              </w:rPr>
              <w:t xml:space="preserve">Xác định có</w:t>
            </w:r>
            <w:r>
              <w:rPr>
                <w:sz w:val="22"/>
              </w:rPr>
              <w:t xml:space="preserve"> </w:t>
            </w:r>
            <w:r>
              <w:rPr>
                <w:sz w:val="22"/>
              </w:rPr>
              <w:t xml:space="preserve">“</w:t>
            </w:r>
            <w:r>
              <w:rPr>
                <w:sz w:val="22"/>
              </w:rPr>
              <w:t xml:space="preserve">nội dung … tố cáo</w:t>
            </w:r>
            <w:r>
              <w:rPr>
                <w:sz w:val="22"/>
              </w:rPr>
              <w:t xml:space="preserve">”</w:t>
            </w:r>
            <w:r>
              <w:rPr>
                <w:sz w:val="22"/>
              </w:rPr>
              <w:t xml:space="preserve"> </w:t>
            </w:r>
            <w:r>
              <w:rPr>
                <w:sz w:val="22"/>
              </w:rPr>
              <w:t xml:space="preserve">nhưng không chỉ ra; không thể hiện việc xem xét dấu hiệu tội phạm</w:t>
            </w:r>
          </w:p>
        </w:tc>
        <w:tc>
          <w:tcPr>
            <w:tcW w:w="638" w:type="dxa"/>
            <w:vAlign w:val="top"/>
          </w:tcPr>
          <w:p>
            <w:pPr>
              <w:pStyle w:val="Compact"/>
              <w:spacing w:before="20" w:after="20" w:line="252" w:lineRule="auto"/>
              <w:ind w:firstLine="0"/>
              <w:jc w:val="center"/>
            </w:pPr>
            <w:r>
              <w:rPr>
                <w:sz w:val="22"/>
              </w:rPr>
              <w:t xml:space="preserve">B</w:t>
            </w:r>
          </w:p>
        </w:tc>
        <w:tc>
          <w:tcPr>
            <w:tcW w:w="3194" w:type="dxa"/>
            <w:vAlign w:val="top"/>
          </w:tcPr>
          <w:p>
            <w:pPr>
              <w:pStyle w:val="Compact"/>
              <w:spacing w:before="20" w:after="20" w:line="252" w:lineRule="auto"/>
              <w:ind w:firstLine="0"/>
              <w:jc w:val="left"/>
            </w:pPr>
            <w:r>
              <w:rPr>
                <w:sz w:val="22"/>
              </w:rPr>
              <w:t xml:space="preserve">Khoản 1 Điều 6 Thông tư 05; khoản 1 Điều 27 Luật Tố cáo</w:t>
            </w:r>
          </w:p>
        </w:tc>
        <w:tc>
          <w:tcPr>
            <w:tcW w:w="639" w:type="dxa"/>
            <w:vAlign w:val="top"/>
          </w:tcPr>
          <w:p>
            <w:pPr>
              <w:pStyle w:val="Compact"/>
              <w:spacing w:before="20" w:after="20" w:line="252" w:lineRule="auto"/>
              <w:ind w:firstLine="0"/>
              <w:jc w:val="center"/>
            </w:pPr>
            <w:r>
              <w:rPr>
                <w:sz w:val="22"/>
              </w:rPr>
              <w:t xml:space="preserve">4</w:t>
            </w:r>
          </w:p>
        </w:tc>
      </w:tr>
      <w:tr>
        <w:trPr>
          <w:cantSplit/>
        </w:trPr>
        <w:tc>
          <w:tcPr>
            <w:tcW w:w="638" w:type="dxa"/>
            <w:vAlign w:val="top"/>
          </w:tcPr>
          <w:p>
            <w:pPr>
              <w:pStyle w:val="Compact"/>
              <w:spacing w:before="20" w:after="20" w:line="252" w:lineRule="auto"/>
              <w:ind w:firstLine="0"/>
              <w:jc w:val="center"/>
            </w:pPr>
            <w:r>
              <w:rPr>
                <w:bCs/>
                <w:b/>
                <w:sz w:val="22"/>
              </w:rPr>
              <w:t xml:space="preserve">P.4</w:t>
            </w:r>
          </w:p>
        </w:tc>
        <w:tc>
          <w:tcPr>
            <w:tcW w:w="3962" w:type="dxa"/>
            <w:vAlign w:val="top"/>
          </w:tcPr>
          <w:p>
            <w:pPr>
              <w:pStyle w:val="Compact"/>
              <w:spacing w:before="20" w:after="20" w:line="252" w:lineRule="auto"/>
              <w:ind w:firstLine="0"/>
              <w:jc w:val="left"/>
            </w:pPr>
            <w:r>
              <w:rPr>
                <w:sz w:val="22"/>
              </w:rPr>
              <w:t xml:space="preserve">Trả lại toàn bộ hồ sơ bản giấy; chưa rõ việc vào sổ, lưu và xem xét phụ lục</w:t>
            </w:r>
          </w:p>
        </w:tc>
        <w:tc>
          <w:tcPr>
            <w:tcW w:w="638" w:type="dxa"/>
            <w:vAlign w:val="top"/>
          </w:tcPr>
          <w:p>
            <w:pPr>
              <w:pStyle w:val="Compact"/>
              <w:spacing w:before="20" w:after="20" w:line="252" w:lineRule="auto"/>
              <w:ind w:firstLine="0"/>
              <w:jc w:val="center"/>
            </w:pPr>
            <w:r>
              <w:rPr>
                <w:sz w:val="22"/>
              </w:rPr>
              <w:t xml:space="preserve">B</w:t>
            </w:r>
          </w:p>
        </w:tc>
        <w:tc>
          <w:tcPr>
            <w:tcW w:w="3194" w:type="dxa"/>
            <w:vAlign w:val="top"/>
          </w:tcPr>
          <w:p>
            <w:pPr>
              <w:pStyle w:val="Compact"/>
              <w:spacing w:before="20" w:after="20" w:line="252" w:lineRule="auto"/>
              <w:ind w:firstLine="0"/>
              <w:jc w:val="left"/>
            </w:pPr>
            <w:r>
              <w:rPr>
                <w:sz w:val="22"/>
              </w:rPr>
              <w:t xml:space="preserve">Quy định về tiếp nhận, vào sổ, quản lý, theo dõi đơn tại Thông tư 05</w:t>
            </w:r>
          </w:p>
        </w:tc>
        <w:tc>
          <w:tcPr>
            <w:tcW w:w="639" w:type="dxa"/>
            <w:vAlign w:val="top"/>
          </w:tcPr>
          <w:p>
            <w:pPr>
              <w:pStyle w:val="Compact"/>
              <w:spacing w:before="20" w:after="20" w:line="252" w:lineRule="auto"/>
              <w:ind w:firstLine="0"/>
              <w:jc w:val="center"/>
            </w:pPr>
            <w:r>
              <w:rPr>
                <w:sz w:val="22"/>
              </w:rPr>
              <w:t xml:space="preserve">4</w:t>
            </w:r>
          </w:p>
        </w:tc>
      </w:tr>
      <w:tr>
        <w:trPr>
          <w:cantSplit/>
        </w:trPr>
        <w:tc>
          <w:tcPr>
            <w:tcW w:w="638" w:type="dxa"/>
            <w:vAlign w:val="top"/>
          </w:tcPr>
          <w:p>
            <w:pPr>
              <w:pStyle w:val="Compact"/>
              <w:spacing w:before="20" w:after="20" w:line="252" w:lineRule="auto"/>
              <w:ind w:firstLine="0"/>
              <w:jc w:val="center"/>
            </w:pPr>
            <w:r>
              <w:rPr>
                <w:bCs/>
                <w:b/>
                <w:sz w:val="22"/>
              </w:rPr>
              <w:t xml:space="preserve">C.1</w:t>
            </w:r>
          </w:p>
        </w:tc>
        <w:tc>
          <w:tcPr>
            <w:tcW w:w="3962" w:type="dxa"/>
            <w:vAlign w:val="top"/>
          </w:tcPr>
          <w:p>
            <w:pPr>
              <w:pStyle w:val="Compact"/>
              <w:spacing w:before="20" w:after="20" w:line="252" w:lineRule="auto"/>
              <w:ind w:firstLine="0"/>
              <w:jc w:val="left"/>
            </w:pPr>
            <w:r>
              <w:rPr>
                <w:sz w:val="22"/>
              </w:rPr>
              <w:t xml:space="preserve">Mô tả lại đơn khác đơn gốc: đơn 06/10/2026 thu hẹp còn một phần; đơn 21/8/2026 mất Mục IV</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Yêu cầu của đơn; khoản 1 Điều 6 Thông tư 05 (căn cứ nội dung đơn)</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C.2</w:t>
            </w:r>
          </w:p>
        </w:tc>
        <w:tc>
          <w:tcPr>
            <w:tcW w:w="3962" w:type="dxa"/>
            <w:vAlign w:val="top"/>
          </w:tcPr>
          <w:p>
            <w:pPr>
              <w:pStyle w:val="Compact"/>
              <w:spacing w:before="20" w:after="20" w:line="252" w:lineRule="auto"/>
              <w:ind w:firstLine="0"/>
              <w:jc w:val="left"/>
            </w:pPr>
            <w:r>
              <w:rPr>
                <w:sz w:val="22"/>
              </w:rPr>
              <w:t xml:space="preserve">4/6 nội dung chưa được trả lời; văn bản không thể hiện việc chuyển hay hướng dẫn</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Khoản 1, khoản 2 Điều 20; Điều 21 Thông tư 05</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C.3</w:t>
            </w:r>
          </w:p>
        </w:tc>
        <w:tc>
          <w:tcPr>
            <w:tcW w:w="3962" w:type="dxa"/>
            <w:vAlign w:val="top"/>
          </w:tcPr>
          <w:p>
            <w:pPr>
              <w:pStyle w:val="Compact"/>
              <w:spacing w:before="20" w:after="20" w:line="252" w:lineRule="auto"/>
              <w:ind w:firstLine="0"/>
              <w:jc w:val="left"/>
            </w:pPr>
            <w:r>
              <w:rPr>
                <w:sz w:val="22"/>
              </w:rPr>
              <w:t xml:space="preserve">Nêu kết quả phân loại, không nêu căn cứ phân loại</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Yêu cầu của đơn; khoản 1 Điều 6 Thông tư 05</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C.4</w:t>
            </w:r>
          </w:p>
        </w:tc>
        <w:tc>
          <w:tcPr>
            <w:tcW w:w="3962" w:type="dxa"/>
            <w:vAlign w:val="top"/>
          </w:tcPr>
          <w:p>
            <w:pPr>
              <w:pStyle w:val="Compact"/>
              <w:spacing w:before="20" w:after="20" w:line="252" w:lineRule="auto"/>
              <w:ind w:firstLine="0"/>
              <w:jc w:val="left"/>
            </w:pPr>
            <w:r>
              <w:rPr>
                <w:sz w:val="22"/>
              </w:rPr>
              <w:t xml:space="preserve">Bỏ cụm</w:t>
            </w:r>
            <w:r>
              <w:rPr>
                <w:sz w:val="22"/>
              </w:rPr>
              <w:t xml:space="preserve"> </w:t>
            </w:r>
            <w:r>
              <w:rPr>
                <w:sz w:val="22"/>
              </w:rPr>
              <w:t xml:space="preserve">“</w:t>
            </w:r>
            <w:r>
              <w:rPr>
                <w:sz w:val="22"/>
              </w:rPr>
              <w:t xml:space="preserve">và thông báo kết quả đến Thanh tra tỉnh</w:t>
            </w:r>
            <w:r>
              <w:rPr>
                <w:sz w:val="22"/>
              </w:rPr>
              <w:t xml:space="preserve">”</w:t>
            </w:r>
            <w:r>
              <w:rPr>
                <w:sz w:val="22"/>
              </w:rPr>
              <w:t xml:space="preserve">; trả lời câu hỏi về kết quả bằng kết luận về thủ tục; không nhắc Hồ sơ tố cáo nhận ngày 09/7/2026</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Yêu cầu của đơn; yêu cầu do chính Thanh tra tỉnh đặt tại Phiếu chuyển 2329, Văn bản 2644</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C.5</w:t>
            </w:r>
          </w:p>
        </w:tc>
        <w:tc>
          <w:tcPr>
            <w:tcW w:w="3962" w:type="dxa"/>
            <w:vAlign w:val="top"/>
          </w:tcPr>
          <w:p>
            <w:pPr>
              <w:pStyle w:val="Compact"/>
              <w:spacing w:before="20" w:after="20" w:line="252" w:lineRule="auto"/>
              <w:ind w:firstLine="0"/>
              <w:jc w:val="left"/>
            </w:pPr>
            <w:r>
              <w:rPr>
                <w:sz w:val="22"/>
              </w:rPr>
              <w:t xml:space="preserve">Một câu kết luận gộp hai chế định, không dẫn điều, khoản; ghi sai nơi nhận của Văn bản 2644; các điểm hình thức</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Thông tư 05 quy định trình tự riêng cho đơn tố cáo và đơn kiến nghị, phản ánh</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C.6</w:t>
            </w:r>
          </w:p>
        </w:tc>
        <w:tc>
          <w:tcPr>
            <w:tcW w:w="3962" w:type="dxa"/>
            <w:vAlign w:val="top"/>
          </w:tcPr>
          <w:p>
            <w:pPr>
              <w:pStyle w:val="Compact"/>
              <w:spacing w:before="20" w:after="20" w:line="252" w:lineRule="auto"/>
              <w:ind w:firstLine="0"/>
              <w:jc w:val="left"/>
            </w:pPr>
            <w:r>
              <w:rPr>
                <w:sz w:val="22"/>
              </w:rPr>
              <w:t xml:space="preserve">Dùng lại</w:t>
            </w:r>
            <w:r>
              <w:rPr>
                <w:sz w:val="22"/>
              </w:rPr>
              <w:t xml:space="preserve"> </w:t>
            </w:r>
            <w:r>
              <w:rPr>
                <w:sz w:val="22"/>
              </w:rPr>
              <w:t xml:space="preserve">“</w:t>
            </w:r>
            <w:r>
              <w:rPr>
                <w:sz w:val="22"/>
              </w:rPr>
              <w:t xml:space="preserve">đơn ghi ngày 18/5/2026</w:t>
            </w:r>
            <w:r>
              <w:rPr>
                <w:sz w:val="22"/>
              </w:rPr>
              <w:t xml:space="preserve">”</w:t>
            </w:r>
            <w:r>
              <w:rPr>
                <w:sz w:val="22"/>
              </w:rPr>
              <w:t xml:space="preserve">, chưa giải thích chênh lệch với bản gốc; câu hỏi có hay không chưa được trả lời</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Yêu cầu của đơn (hỏi hai lần)</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C.7</w:t>
            </w:r>
          </w:p>
        </w:tc>
        <w:tc>
          <w:tcPr>
            <w:tcW w:w="3962" w:type="dxa"/>
            <w:vAlign w:val="top"/>
          </w:tcPr>
          <w:p>
            <w:pPr>
              <w:pStyle w:val="Compact"/>
              <w:spacing w:before="20" w:after="20" w:line="252" w:lineRule="auto"/>
              <w:ind w:firstLine="0"/>
              <w:jc w:val="left"/>
            </w:pPr>
            <w:r>
              <w:rPr>
                <w:sz w:val="22"/>
              </w:rPr>
              <w:t xml:space="preserve">Không trả lời về việc thông báo chuyển đơn; không cấp bản sao Công văn 1436</w:t>
            </w:r>
          </w:p>
        </w:tc>
        <w:tc>
          <w:tcPr>
            <w:tcW w:w="638" w:type="dxa"/>
            <w:vAlign w:val="top"/>
          </w:tcPr>
          <w:p>
            <w:pPr>
              <w:pStyle w:val="Compact"/>
              <w:spacing w:before="20" w:after="20" w:line="252" w:lineRule="auto"/>
              <w:ind w:firstLine="0"/>
              <w:jc w:val="center"/>
            </w:pPr>
            <w:r>
              <w:rPr>
                <w:sz w:val="22"/>
              </w:rPr>
              <w:t xml:space="preserve">A · B</w:t>
            </w:r>
          </w:p>
        </w:tc>
        <w:tc>
          <w:tcPr>
            <w:tcW w:w="3194" w:type="dxa"/>
            <w:vAlign w:val="top"/>
          </w:tcPr>
          <w:p>
            <w:pPr>
              <w:pStyle w:val="Compact"/>
              <w:spacing w:before="20" w:after="20" w:line="252" w:lineRule="auto"/>
              <w:ind w:firstLine="0"/>
              <w:jc w:val="left"/>
            </w:pPr>
            <w:r>
              <w:rPr>
                <w:sz w:val="22"/>
              </w:rPr>
              <w:t xml:space="preserve">Khoản 2 Điều 24, Điều 9 Luật Tố cáo; khoản 2 Điều 20 Thông tư 05</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C.8</w:t>
            </w:r>
          </w:p>
        </w:tc>
        <w:tc>
          <w:tcPr>
            <w:tcW w:w="3962" w:type="dxa"/>
            <w:vAlign w:val="top"/>
          </w:tcPr>
          <w:p>
            <w:pPr>
              <w:pStyle w:val="Compact"/>
              <w:spacing w:before="20" w:after="20" w:line="252" w:lineRule="auto"/>
              <w:ind w:firstLine="0"/>
              <w:jc w:val="left"/>
            </w:pPr>
            <w:r>
              <w:rPr>
                <w:sz w:val="22"/>
              </w:rPr>
              <w:t xml:space="preserve">Khẳng định</w:t>
            </w:r>
            <w:r>
              <w:rPr>
                <w:sz w:val="22"/>
              </w:rPr>
              <w:t xml:space="preserve"> </w:t>
            </w:r>
            <w:r>
              <w:rPr>
                <w:sz w:val="22"/>
              </w:rPr>
              <w:t xml:space="preserve">“</w:t>
            </w:r>
            <w:r>
              <w:rPr>
                <w:sz w:val="22"/>
              </w:rPr>
              <w:t xml:space="preserve">tố cáo</w:t>
            </w:r>
            <w:r>
              <w:rPr>
                <w:sz w:val="22"/>
              </w:rPr>
              <w:t xml:space="preserve">”</w:t>
            </w:r>
            <w:r>
              <w:rPr>
                <w:sz w:val="22"/>
              </w:rPr>
              <w:t xml:space="preserve"> </w:t>
            </w:r>
            <w:r>
              <w:rPr>
                <w:sz w:val="22"/>
              </w:rPr>
              <w:t xml:space="preserve">nhưng không trả lời các hệ quả đi kèm</w:t>
            </w:r>
          </w:p>
        </w:tc>
        <w:tc>
          <w:tcPr>
            <w:tcW w:w="638" w:type="dxa"/>
            <w:vAlign w:val="top"/>
          </w:tcPr>
          <w:p>
            <w:pPr>
              <w:pStyle w:val="Compact"/>
              <w:spacing w:before="20" w:after="20" w:line="252" w:lineRule="auto"/>
              <w:ind w:firstLine="0"/>
              <w:jc w:val="center"/>
            </w:pPr>
            <w:r>
              <w:rPr>
                <w:sz w:val="22"/>
              </w:rPr>
              <w:t xml:space="preserve">B</w:t>
            </w:r>
          </w:p>
        </w:tc>
        <w:tc>
          <w:tcPr>
            <w:tcW w:w="3194" w:type="dxa"/>
            <w:vAlign w:val="top"/>
          </w:tcPr>
          <w:p>
            <w:pPr>
              <w:pStyle w:val="Compact"/>
              <w:spacing w:before="20" w:after="20" w:line="252" w:lineRule="auto"/>
              <w:ind w:firstLine="0"/>
              <w:jc w:val="left"/>
            </w:pPr>
            <w:r>
              <w:rPr>
                <w:sz w:val="22"/>
              </w:rPr>
              <w:t xml:space="preserve">Điều 17 Thông tư 05; khoản 1 Điều 24, khoản 2 Điều 26, khoản 1 Điều 27, khoản 1 Điều 29 Luật Tố cáo</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C.9</w:t>
            </w:r>
          </w:p>
        </w:tc>
        <w:tc>
          <w:tcPr>
            <w:tcW w:w="3962" w:type="dxa"/>
            <w:vAlign w:val="top"/>
          </w:tcPr>
          <w:p>
            <w:pPr>
              <w:pStyle w:val="Compact"/>
              <w:spacing w:before="20" w:after="20" w:line="252" w:lineRule="auto"/>
              <w:ind w:firstLine="0"/>
              <w:jc w:val="left"/>
            </w:pPr>
            <w:r>
              <w:rPr>
                <w:sz w:val="22"/>
              </w:rPr>
              <w:t xml:space="preserve">Hai đánh giá khác nhau về cùng một đơn cùng nằm trong hồ sơ, chưa được làm rõ</w:t>
            </w:r>
          </w:p>
        </w:tc>
        <w:tc>
          <w:tcPr>
            <w:tcW w:w="638" w:type="dxa"/>
            <w:vAlign w:val="top"/>
          </w:tcPr>
          <w:p>
            <w:pPr>
              <w:pStyle w:val="Compact"/>
              <w:spacing w:before="20" w:after="20" w:line="252" w:lineRule="auto"/>
              <w:ind w:firstLine="0"/>
              <w:jc w:val="center"/>
            </w:pPr>
            <w:r>
              <w:rPr>
                <w:sz w:val="22"/>
              </w:rPr>
              <w:t xml:space="preserve">B</w:t>
            </w:r>
          </w:p>
        </w:tc>
        <w:tc>
          <w:tcPr>
            <w:tcW w:w="3194" w:type="dxa"/>
            <w:vAlign w:val="top"/>
          </w:tcPr>
          <w:p>
            <w:pPr>
              <w:pStyle w:val="Compact"/>
              <w:spacing w:before="20" w:after="20" w:line="252" w:lineRule="auto"/>
              <w:ind w:firstLine="0"/>
              <w:jc w:val="left"/>
            </w:pPr>
            <w:r>
              <w:rPr>
                <w:sz w:val="22"/>
              </w:rPr>
              <w:t xml:space="preserve">Điểm d khoản 1 Điều 29 Luật Tố cáo</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C.10</w:t>
            </w:r>
          </w:p>
        </w:tc>
        <w:tc>
          <w:tcPr>
            <w:tcW w:w="3962" w:type="dxa"/>
            <w:vAlign w:val="top"/>
          </w:tcPr>
          <w:p>
            <w:pPr>
              <w:pStyle w:val="Compact"/>
              <w:spacing w:before="20" w:after="20" w:line="252" w:lineRule="auto"/>
              <w:ind w:firstLine="0"/>
              <w:jc w:val="left"/>
            </w:pPr>
            <w:r>
              <w:rPr>
                <w:sz w:val="22"/>
              </w:rPr>
              <w:t xml:space="preserve">Chưa thể hiện kết quả xem xét ba điểm về Thông báo 5553, dù tài liệu đã đến tay ba lần</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Khoản 1 Điều 20 Thông tư 05</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C.11</w:t>
            </w:r>
          </w:p>
        </w:tc>
        <w:tc>
          <w:tcPr>
            <w:tcW w:w="3962" w:type="dxa"/>
            <w:vAlign w:val="top"/>
          </w:tcPr>
          <w:p>
            <w:pPr>
              <w:pStyle w:val="Compact"/>
              <w:spacing w:before="20" w:after="20" w:line="252" w:lineRule="auto"/>
              <w:ind w:firstLine="0"/>
              <w:jc w:val="left"/>
            </w:pPr>
            <w:r>
              <w:rPr>
                <w:sz w:val="22"/>
              </w:rPr>
              <w:t xml:space="preserve">Đơn khiếu nại đã qua mốc 07 ngày làm việc mà chưa có văn bản; Công văn 3292, trả lời đơn đề nghị theo dõi việc ấy, không nhắc</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Điều 27 Luật Khiếu nại (sửa đổi bởi Luật số 136/2025/QH15); yêu cầu của đơn</w:t>
            </w:r>
          </w:p>
        </w:tc>
        <w:tc>
          <w:tcPr>
            <w:tcW w:w="639" w:type="dxa"/>
            <w:vAlign w:val="top"/>
          </w:tcPr>
          <w:p>
            <w:pPr>
              <w:pStyle w:val="Compact"/>
              <w:spacing w:before="20" w:after="20" w:line="252" w:lineRule="auto"/>
              <w:ind w:firstLine="0"/>
              <w:jc w:val="center"/>
            </w:pPr>
            <w:r>
              <w:rPr>
                <w:sz w:val="22"/>
              </w:rPr>
              <w:t xml:space="preserve">5</w:t>
            </w:r>
          </w:p>
        </w:tc>
      </w:tr>
      <w:tr>
        <w:trPr>
          <w:cantSplit/>
        </w:trPr>
        <w:tc>
          <w:tcPr>
            <w:tcW w:w="638" w:type="dxa"/>
            <w:vAlign w:val="top"/>
          </w:tcPr>
          <w:p>
            <w:pPr>
              <w:pStyle w:val="Compact"/>
              <w:spacing w:before="20" w:after="20" w:line="252" w:lineRule="auto"/>
              <w:ind w:firstLine="0"/>
              <w:jc w:val="center"/>
            </w:pPr>
            <w:r>
              <w:rPr>
                <w:bCs/>
                <w:b/>
                <w:sz w:val="22"/>
              </w:rPr>
              <w:t xml:space="preserve">N.1</w:t>
            </w:r>
          </w:p>
        </w:tc>
        <w:tc>
          <w:tcPr>
            <w:tcW w:w="3962" w:type="dxa"/>
            <w:vAlign w:val="top"/>
          </w:tcPr>
          <w:p>
            <w:pPr>
              <w:pStyle w:val="Compact"/>
              <w:spacing w:before="20" w:after="20" w:line="252" w:lineRule="auto"/>
              <w:ind w:firstLine="0"/>
              <w:jc w:val="left"/>
            </w:pPr>
            <w:r>
              <w:rPr>
                <w:sz w:val="22"/>
              </w:rPr>
              <w:t xml:space="preserve">Hai cách xử lý hai đơn cùng có nhiều nội dung</w:t>
            </w:r>
          </w:p>
        </w:tc>
        <w:tc>
          <w:tcPr>
            <w:tcW w:w="638" w:type="dxa"/>
            <w:vAlign w:val="top"/>
          </w:tcPr>
          <w:p>
            <w:pPr>
              <w:pStyle w:val="Compact"/>
              <w:spacing w:before="20" w:after="20" w:line="252" w:lineRule="auto"/>
              <w:ind w:firstLine="0"/>
              <w:jc w:val="center"/>
            </w:pPr>
            <w:r>
              <w:rPr>
                <w:sz w:val="22"/>
              </w:rPr>
              <w:t xml:space="preserve">A · B</w:t>
            </w:r>
          </w:p>
        </w:tc>
        <w:tc>
          <w:tcPr>
            <w:tcW w:w="3194" w:type="dxa"/>
            <w:vAlign w:val="top"/>
          </w:tcPr>
          <w:p>
            <w:pPr>
              <w:pStyle w:val="Compact"/>
              <w:spacing w:before="20" w:after="20" w:line="252" w:lineRule="auto"/>
              <w:ind w:firstLine="0"/>
              <w:jc w:val="left"/>
            </w:pPr>
            <w:r>
              <w:rPr>
                <w:sz w:val="22"/>
              </w:rPr>
              <w:t xml:space="preserve">Điều 21 Thông tư 05; khoản 1 Điều 6</w:t>
            </w:r>
          </w:p>
        </w:tc>
        <w:tc>
          <w:tcPr>
            <w:tcW w:w="639" w:type="dxa"/>
            <w:vAlign w:val="top"/>
          </w:tcPr>
          <w:p>
            <w:pPr>
              <w:pStyle w:val="Compact"/>
              <w:spacing w:before="20" w:after="20" w:line="252" w:lineRule="auto"/>
              <w:ind w:firstLine="0"/>
              <w:jc w:val="center"/>
            </w:pPr>
            <w:r>
              <w:rPr>
                <w:sz w:val="22"/>
              </w:rPr>
              <w:t xml:space="preserve">6</w:t>
            </w:r>
          </w:p>
        </w:tc>
      </w:tr>
      <w:tr>
        <w:trPr>
          <w:cantSplit/>
        </w:trPr>
        <w:tc>
          <w:tcPr>
            <w:tcW w:w="638" w:type="dxa"/>
            <w:vAlign w:val="top"/>
          </w:tcPr>
          <w:p>
            <w:pPr>
              <w:pStyle w:val="Compact"/>
              <w:spacing w:before="20" w:after="20" w:line="252" w:lineRule="auto"/>
              <w:ind w:firstLine="0"/>
              <w:jc w:val="center"/>
            </w:pPr>
            <w:r>
              <w:rPr>
                <w:bCs/>
                <w:b/>
                <w:sz w:val="22"/>
              </w:rPr>
              <w:t xml:space="preserve">N.2</w:t>
            </w:r>
          </w:p>
        </w:tc>
        <w:tc>
          <w:tcPr>
            <w:tcW w:w="3962" w:type="dxa"/>
            <w:vAlign w:val="top"/>
          </w:tcPr>
          <w:p>
            <w:pPr>
              <w:pStyle w:val="Compact"/>
              <w:spacing w:before="20" w:after="20" w:line="252" w:lineRule="auto"/>
              <w:ind w:firstLine="0"/>
              <w:jc w:val="left"/>
            </w:pPr>
            <w:r>
              <w:rPr>
                <w:sz w:val="22"/>
              </w:rPr>
              <w:t xml:space="preserve">Các câu hỏi trả lời được bằng hồ sơ của Thanh tra tỉnh: hỏi hai lần, qua hai văn bản, chưa được trả lời</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Khoản 1 Điều 20 Thông tư 05</w:t>
            </w:r>
          </w:p>
        </w:tc>
        <w:tc>
          <w:tcPr>
            <w:tcW w:w="639" w:type="dxa"/>
            <w:vAlign w:val="top"/>
          </w:tcPr>
          <w:p>
            <w:pPr>
              <w:pStyle w:val="Compact"/>
              <w:spacing w:before="20" w:after="20" w:line="252" w:lineRule="auto"/>
              <w:ind w:firstLine="0"/>
              <w:jc w:val="center"/>
            </w:pPr>
            <w:r>
              <w:rPr>
                <w:sz w:val="22"/>
              </w:rPr>
              <w:t xml:space="preserve">6</w:t>
            </w:r>
          </w:p>
        </w:tc>
      </w:tr>
      <w:tr>
        <w:trPr>
          <w:cantSplit/>
        </w:trPr>
        <w:tc>
          <w:tcPr>
            <w:tcW w:w="638" w:type="dxa"/>
            <w:vAlign w:val="top"/>
          </w:tcPr>
          <w:p>
            <w:pPr>
              <w:pStyle w:val="Compact"/>
              <w:spacing w:before="20" w:after="20" w:line="252" w:lineRule="auto"/>
              <w:ind w:firstLine="0"/>
              <w:jc w:val="center"/>
            </w:pPr>
            <w:r>
              <w:rPr>
                <w:bCs/>
                <w:b/>
                <w:sz w:val="22"/>
              </w:rPr>
              <w:t xml:space="preserve">N.3</w:t>
            </w:r>
          </w:p>
        </w:tc>
        <w:tc>
          <w:tcPr>
            <w:tcW w:w="3962" w:type="dxa"/>
            <w:vAlign w:val="top"/>
          </w:tcPr>
          <w:p>
            <w:pPr>
              <w:pStyle w:val="Compact"/>
              <w:spacing w:before="20" w:after="20" w:line="252" w:lineRule="auto"/>
              <w:ind w:firstLine="0"/>
              <w:jc w:val="left"/>
            </w:pPr>
            <w:r>
              <w:rPr>
                <w:sz w:val="22"/>
              </w:rPr>
              <w:t xml:space="preserve">Làm đúng hướng dẫn thì không còn được hướng dẫn</w:t>
            </w:r>
          </w:p>
        </w:tc>
        <w:tc>
          <w:tcPr>
            <w:tcW w:w="638" w:type="dxa"/>
            <w:vAlign w:val="top"/>
          </w:tcPr>
          <w:p>
            <w:pPr>
              <w:pStyle w:val="Compact"/>
              <w:spacing w:before="20" w:after="20" w:line="252" w:lineRule="auto"/>
              <w:ind w:firstLine="0"/>
              <w:jc w:val="center"/>
            </w:pPr>
            <w:r>
              <w:rPr>
                <w:sz w:val="22"/>
              </w:rPr>
              <w:t xml:space="preserve">A</w:t>
            </w:r>
          </w:p>
        </w:tc>
        <w:tc>
          <w:tcPr>
            <w:tcW w:w="3194" w:type="dxa"/>
            <w:vAlign w:val="top"/>
          </w:tcPr>
          <w:p>
            <w:pPr>
              <w:pStyle w:val="Compact"/>
              <w:spacing w:before="20" w:after="20" w:line="252" w:lineRule="auto"/>
              <w:ind w:firstLine="0"/>
              <w:jc w:val="left"/>
            </w:pPr>
            <w:r>
              <w:rPr>
                <w:sz w:val="22"/>
              </w:rPr>
              <w:t xml:space="preserve">Khoản 2 Điều 20, Điều 21 Thông tư 05</w:t>
            </w:r>
          </w:p>
        </w:tc>
        <w:tc>
          <w:tcPr>
            <w:tcW w:w="639" w:type="dxa"/>
            <w:vAlign w:val="top"/>
          </w:tcPr>
          <w:p>
            <w:pPr>
              <w:pStyle w:val="Compact"/>
              <w:spacing w:before="20" w:after="20" w:line="252" w:lineRule="auto"/>
              <w:ind w:firstLine="0"/>
              <w:jc w:val="center"/>
            </w:pPr>
            <w:r>
              <w:rPr>
                <w:sz w:val="22"/>
              </w:rPr>
              <w:t xml:space="preserve">6</w:t>
            </w:r>
          </w:p>
        </w:tc>
      </w:tr>
    </w:tbl>
    <w:p>
      <w:pPr>
        <w:pStyle w:val="BodyText"/>
        <w:spacing w:before="120"/>
      </w:pPr>
      <w:r>
        <w:t xml:space="preserve">Ở cột</w:t>
      </w:r>
      <w:r>
        <w:t xml:space="preserve"> </w:t>
      </w:r>
      <w:r>
        <w:t xml:space="preserve">“</w:t>
      </w:r>
      <w:r>
        <w:t xml:space="preserve">Mức</w:t>
      </w:r>
      <w:r>
        <w:t xml:space="preserve">”</w:t>
      </w:r>
      <w:r>
        <w:t xml:space="preserve">,</w:t>
      </w:r>
      <w:r>
        <w:t xml:space="preserve"> </w:t>
      </w:r>
      <w:r>
        <w:rPr>
          <w:bCs/>
          <w:b/>
        </w:rPr>
        <w:t xml:space="preserve">A · B</w:t>
      </w:r>
      <w:r>
        <w:t xml:space="preserve"> </w:t>
      </w:r>
      <w:r>
        <w:t xml:space="preserve">nghĩa là sự việc đọc được trên văn bản, còn lý do hoặc phần việc ngoài văn bản thì cần cơ quan giải trình.</w:t>
      </w:r>
    </w:p>
    <w:p>
      <w:r>
        <w:pict>
          <v:rect style="width:0;height:1.5pt" o:hralign="center" o:hrstd="t" o:hr="t"/>
        </w:pict>
      </w:r>
    </w:p>
    <w:bookmarkEnd w:id="22"/>
    <w:bookmarkStart w:id="30" w:name="hai-văn-bản-và-tuyến-xử-lý-đơn"/>
    <w:p>
      <w:pPr>
        <w:pStyle w:val="Heading2"/>
      </w:pPr>
      <w:r>
        <w:t xml:space="preserve">3. Hai văn bản và tuyến xử lý đơn</w:t>
      </w:r>
    </w:p>
    <w:bookmarkStart w:id="23" w:name="nguyên-văn-phiếu-hướng-dẫn-2960"/>
    <w:p>
      <w:pPr>
        <w:pStyle w:val="Heading3"/>
      </w:pPr>
      <w:r>
        <w:t xml:space="preserve">3.1. Nguyên văn Phiếu hướng dẫn 2960</w:t>
      </w:r>
    </w:p>
    <w:p>
      <w:pPr>
        <w:pStyle w:val="FirstParagraph"/>
      </w:pPr>
      <w:r>
        <w:t xml:space="preserve">Chép từ bản chụp (15.4), giữ nguyên chính tả và cách trình bày.</w:t>
      </w:r>
    </w:p>
    <w:p>
      <w:pPr>
        <w:pStyle w:val="BlockText"/>
      </w:pPr>
      <w:r>
        <w:rPr>
          <w:bCs/>
          <w:b/>
        </w:rPr>
        <w:t xml:space="preserve">ỦY BAN NHÂN DÂN TỈNH LÂM ĐỒNG — THANH TRA TỈNH</w:t>
      </w:r>
      <w:r>
        <w:br/>
      </w:r>
      <w:r>
        <w:t xml:space="preserve">Số: 2960/HD-TTr</w:t>
      </w:r>
      <w:r>
        <w:br/>
      </w:r>
      <w:r>
        <w:rPr>
          <w:iCs/>
          <w:i/>
        </w:rPr>
        <w:t xml:space="preserve">Lâm Đồng, ngày 28 tháng 9 năm 2026</w:t>
      </w:r>
    </w:p>
    <w:p>
      <w:pPr>
        <w:pStyle w:val="BlockText"/>
      </w:pPr>
      <w:r>
        <w:rPr>
          <w:bCs/>
          <w:b/>
        </w:rPr>
        <w:t xml:space="preserve">PHIẾU HƯỚNG DẪN</w:t>
      </w:r>
      <w:r>
        <w:br/>
      </w:r>
      <w:r>
        <w:t xml:space="preserve">(Đơn có nhiều nội dung khác nhau)</w:t>
      </w:r>
    </w:p>
    <w:p>
      <w:pPr>
        <w:pStyle w:val="BlockText"/>
      </w:pPr>
      <w:r>
        <w:rPr>
          <w:bCs/>
          <w:b/>
        </w:rPr>
        <w:t xml:space="preserve">Kính gửi: Công dân.</w:t>
      </w:r>
    </w:p>
    <w:p>
      <w:pPr>
        <w:pStyle w:val="BlockText"/>
      </w:pPr>
      <w:r>
        <w:t xml:space="preserve">Ngày 21 tháng 9 năm 2026, Thanh tra tỉnh nhận được đơn ghi ngày 14 tháng 9 năm 2026 của công dân.</w:t>
      </w:r>
    </w:p>
    <w:p>
      <w:pPr>
        <w:pStyle w:val="BlockText"/>
      </w:pPr>
      <w:r>
        <w:t xml:space="preserve">Sau khi xem xét nội dung đơn và các thông tin, tài liệu kèm theo, đơn của công dân có cả nội dung kiến nghị, phản ánh và tố cáo; đơn có nhiều nội dung thuộc thẩm quyền giải quyết của nhiều cơ quan, tổ chức, đơn vị, cá nhân. Do vậy, Thanh tra tỉnh hướng dẫn công dân viết lại đơn, tách nội dung đơn và gửi đơn đến cơ quan, tổ chức, đơn vị, cá nhân có thẩm quyền giải quyết theo quy định của pháp luật./.</w:t>
      </w:r>
    </w:p>
    <w:p>
      <w:pPr>
        <w:pStyle w:val="BlockText"/>
      </w:pPr>
      <w:r>
        <w:rPr>
          <w:bCs/>
          <w:b/>
        </w:rPr>
        <w:t xml:space="preserve">Nơi nhận:</w:t>
      </w:r>
      <w:r>
        <w:t xml:space="preserve"> </w:t>
      </w:r>
      <w:r>
        <w:t xml:space="preserve">- Như trên; - TTTĐT; - Lưu: VT, PKNTC.1.</w:t>
      </w:r>
    </w:p>
    <w:p>
      <w:pPr>
        <w:pStyle w:val="BlockText"/>
      </w:pPr>
      <w:r>
        <w:rPr>
          <w:bCs/>
          <w:b/>
        </w:rPr>
        <w:t xml:space="preserve">KT. CHÁNH THANH TRA — PHÓ CHÁNH THANH TRA</w:t>
      </w:r>
      <w:r>
        <w:br/>
      </w:r>
      <w:r>
        <w:t xml:space="preserve">Hoàng Lợi</w:t>
      </w:r>
    </w:p>
    <w:p>
      <w:pPr>
        <w:pStyle w:val="FirstParagraph"/>
      </w:pPr>
      <w:r>
        <w:t xml:space="preserve">Phần nội dung gồm</w:t>
      </w:r>
      <w:r>
        <w:t xml:space="preserve"> </w:t>
      </w:r>
      <w:r>
        <w:rPr>
          <w:bCs/>
          <w:b/>
        </w:rPr>
        <w:t xml:space="preserve">hai câu</w:t>
      </w:r>
      <w:r>
        <w:t xml:space="preserve">. Không có câu nào dẫn số hiệu văn bản, điều, khoản. Bộ hồ sơ bản giấy tôi gửi — trang bìa, mục lục và lá đơn 11 trang có chữ ký — được gửi trả lại cùng tờ phiếu này; ngoài tờ phiếu, tôi không nhận được văn bản hướng dẫn nào khác.</w:t>
      </w:r>
    </w:p>
    <w:bookmarkEnd w:id="23"/>
    <w:bookmarkStart w:id="24" w:name="nguyên-văn-công-văn-3292"/>
    <w:p>
      <w:pPr>
        <w:pStyle w:val="Heading3"/>
      </w:pPr>
      <w:r>
        <w:t xml:space="preserve">3.2. Nguyên văn Công văn 3292</w:t>
      </w:r>
    </w:p>
    <w:p>
      <w:pPr>
        <w:pStyle w:val="FirstParagraph"/>
      </w:pPr>
      <w:r>
        <w:t xml:space="preserve">Chép đầy đủ từ bản gốc (15.5), giữ nguyên chính tả và cách trình bày.</w:t>
      </w:r>
    </w:p>
    <w:p>
      <w:pPr>
        <w:pStyle w:val="BlockText"/>
      </w:pPr>
      <w:r>
        <w:rPr>
          <w:bCs/>
          <w:b/>
        </w:rPr>
        <w:t xml:space="preserve">ỦY BAN NHÂN DÂN TỈNH LÂM ĐỒNG — THANH TRA TỈNH</w:t>
      </w:r>
      <w:r>
        <w:br/>
      </w:r>
      <w:r>
        <w:t xml:space="preserve">Số: 3292/TTr-PKNTC.1</w:t>
      </w:r>
      <w:r>
        <w:br/>
      </w:r>
      <w:r>
        <w:t xml:space="preserve">V/v trả lời đơn kiến nghị của công dân</w:t>
      </w:r>
      <w:r>
        <w:br/>
      </w:r>
      <w:r>
        <w:rPr>
          <w:iCs/>
          <w:i/>
        </w:rPr>
        <w:t xml:space="preserve">Lâm Đồng, ngày 19 tháng 10 năm 2026</w:t>
      </w:r>
    </w:p>
    <w:p>
      <w:pPr>
        <w:pStyle w:val="BlockText"/>
      </w:pPr>
      <w:r>
        <w:rPr>
          <w:bCs/>
          <w:b/>
        </w:rPr>
        <w:t xml:space="preserve">Kính gửi: Công dân.</w:t>
      </w:r>
    </w:p>
    <w:p>
      <w:pPr>
        <w:pStyle w:val="BlockText"/>
      </w:pPr>
      <w:r>
        <w:t xml:space="preserve">Thanh tra tỉnh Lâm Đồng nhận được đơn ghi ngày 06/10/2026 của công dân đề nghị làm rõ việc phân loại, chuyển đơn của Thanh tra tỉnh tại Phiếu chuyển đơn tố cáo số 1436/TTr-TCDKNTC ngày 22/5/2026 và Công văn số 2644/TTr-TCDKNTC ngày 27/8/2026. Thanh tra tỉnh Lâm Đồng trả lời công dân như sau:</w:t>
      </w:r>
    </w:p>
    <w:p>
      <w:pPr>
        <w:pStyle w:val="BlockText"/>
      </w:pPr>
      <w:r>
        <w:t xml:space="preserve">— Đối với Phiếu chuyển đơn tố cáo số 1436/TTr-TCDKNTC ngày 22/5/2026 của Thanh tra tỉnh:</w:t>
      </w:r>
    </w:p>
    <w:p>
      <w:pPr>
        <w:pStyle w:val="BlockText"/>
      </w:pPr>
      <w:r>
        <w:t xml:space="preserve">Sau khi nhận được đơn ghi ngày 18/5/2026 của công dân, Thanh tra tỉnh đã phân loại, xác định nội dung đơn là tố cáo hành vi vi phạm pháp luật của ông Võ Phương Đăng - Hiệu trưởng Trường Trung học cơ sở Trần Phú, phường Phan Thiết, tỉnh Lâm Đồng nên đã có Phiếu chuyển đơn tố cáo số 1436/TTr-TCDKNTC ngày 22/5/2026 chuyển đơn tố cáo đến Chủ tịch Ủy ban nhân dân phường Phan Thiết để xem xét giải quyết theo thẩm quyền quy định.</w:t>
      </w:r>
    </w:p>
    <w:p>
      <w:pPr>
        <w:pStyle w:val="BlockText"/>
      </w:pPr>
      <w:r>
        <w:t xml:space="preserve">— Đối với Công văn số 2644/TTr-TCDKNTC ngày 27/8/2026 của Thanh tra tỉnh:</w:t>
      </w:r>
    </w:p>
    <w:p>
      <w:pPr>
        <w:pStyle w:val="BlockText"/>
      </w:pPr>
      <w:r>
        <w:t xml:space="preserve">Sau khi nhận được đơn ghi ngày 21/8/2026 của công dân với nội dung cho rằng công dân chưa nhận được kết quả giải quyết của Ủy ban nhân dân phường Phan Thiết liên quan đến việc giải quyết đơn của công dân theo Phiếu chuyển đơn số 2329/TTr-TCDKNTC ngày 03/8/2026 của Thanh tra tỉnh. Vì vậy, Thanh tra tỉnh đã có Công văn số 2644/TTr-TCDKNTC ngày 27/8/2026 đề nghị Ủy ban nhân dân phường Phan Thiết khẩn trương xem xét, giải quyết đơn của công dân theo quy định của pháp luật.</w:t>
      </w:r>
    </w:p>
    <w:p>
      <w:pPr>
        <w:pStyle w:val="BlockText"/>
      </w:pPr>
      <w:r>
        <w:t xml:space="preserve">— Việc phân loại đơn căn cứ vào nội dung trình bày trong đơn, mục đích, yêu cầu của người viết đơn, không phụ thuộc vào tiêu đề của đơn. Do đó, việc Thanh tra tỉnh ban hành Phiếu chuyển đơn tố cáo số 1436/TTr-TCDKNTC ngày 22/5/2026 và Công văn số 2644/TTr-TCDKNTC ngày 27/8/2026 chuyển đơn đến Chủ tịch Ủy ban nhân dân phường Phan Thiết để xem xét, giải quyết là đúng quy định tại Thông tư số 05/2021/TT-TTCP ngày 01/10/2021 của Tổng Thanh tra Chính phủ quy định quy trình xử lý đơn khiếu nại, đơn tố cáo, đơn kiến nghị, phản ánh.</w:t>
      </w:r>
    </w:p>
    <w:p>
      <w:pPr>
        <w:pStyle w:val="BlockText"/>
      </w:pPr>
      <w:r>
        <w:t xml:space="preserve">Thanh tra tỉnh trả lời để công dân được biết./.</w:t>
      </w:r>
    </w:p>
    <w:p>
      <w:pPr>
        <w:pStyle w:val="BlockText"/>
      </w:pPr>
      <w:r>
        <w:rPr>
          <w:bCs/>
          <w:b/>
        </w:rPr>
        <w:t xml:space="preserve">Nơi nhận:</w:t>
      </w:r>
      <w:r>
        <w:t xml:space="preserve"> </w:t>
      </w:r>
      <w:r>
        <w:t xml:space="preserve">- Như trên; - Lưu: VT, PKNTC.1.</w:t>
      </w:r>
    </w:p>
    <w:p>
      <w:pPr>
        <w:pStyle w:val="BlockText"/>
      </w:pPr>
      <w:r>
        <w:rPr>
          <w:bCs/>
          <w:b/>
        </w:rPr>
        <w:t xml:space="preserve">KT. CHÁNH THANH TRA — PHÓ CHÁNH THANH TRA</w:t>
      </w:r>
      <w:r>
        <w:br/>
      </w:r>
      <w:r>
        <w:t xml:space="preserve">Trần Mậu Dũng</w:t>
      </w:r>
    </w:p>
    <w:p>
      <w:pPr>
        <w:pStyle w:val="FirstParagraph"/>
      </w:pPr>
      <w:r>
        <w:t xml:space="preserve">Toàn văn gồm</w:t>
      </w:r>
      <w:r>
        <w:t xml:space="preserve"> </w:t>
      </w:r>
      <w:r>
        <w:rPr>
          <w:bCs/>
          <w:b/>
        </w:rPr>
        <w:t xml:space="preserve">bốn đoạn</w:t>
      </w:r>
      <w:r>
        <w:t xml:space="preserve">: một đoạn mở, hai đoạn thuật lại hai văn bản cũ, một đoạn kết luận. Không có đoạn nào dẫn số hiệu điều, khoản.</w:t>
      </w:r>
    </w:p>
    <w:bookmarkEnd w:id="24"/>
    <w:bookmarkStart w:id="25" w:name="X7528e82856120f17e0231cbf86a361a9326b79c"/>
    <w:p>
      <w:pPr>
        <w:pStyle w:val="Heading3"/>
        <w:keepNext/>
      </w:pPr>
      <w:r>
        <w:t xml:space="preserve">3.3. Tuyến xử lý đơn từ ngày 14/9 đến ngày 19/10/2026</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578"/>
        <w:gridCol w:w="6179"/>
        <w:gridCol w:w="1314"/>
      </w:tblGrid>
      <w:tr>
        <w:trPr>
          <w:cantSplit/>
          <w:tblHeader w:val="true"/>
        </w:trPr>
        <w:tc>
          <w:tcPr>
            <w:tcW w:w="1578" w:type="dxa"/>
            <w:shd w:val="clear" w:color="auto" w:fill="E7E6E6"/>
            <w:vAlign w:val="center"/>
          </w:tcPr>
          <w:p>
            <w:pPr>
              <w:pStyle w:val="Compact"/>
              <w:spacing w:before="20" w:after="20" w:line="252" w:lineRule="auto"/>
              <w:ind w:firstLine="0"/>
              <w:jc w:val="center"/>
            </w:pPr>
            <w:r>
              <w:rPr>
                <w:b/>
                <w:sz w:val="22"/>
              </w:rPr>
              <w:t xml:space="preserve">Ngày</w:t>
            </w:r>
          </w:p>
        </w:tc>
        <w:tc>
          <w:tcPr>
            <w:tcW w:w="6179" w:type="dxa"/>
            <w:shd w:val="clear" w:color="auto" w:fill="E7E6E6"/>
            <w:vAlign w:val="center"/>
          </w:tcPr>
          <w:p>
            <w:pPr>
              <w:pStyle w:val="Compact"/>
              <w:spacing w:before="20" w:after="20" w:line="252" w:lineRule="auto"/>
              <w:ind w:firstLine="0"/>
              <w:jc w:val="center"/>
            </w:pPr>
            <w:r>
              <w:rPr>
                <w:b/>
                <w:sz w:val="22"/>
              </w:rPr>
              <w:t xml:space="preserve">Việc</w:t>
            </w:r>
          </w:p>
        </w:tc>
        <w:tc>
          <w:tcPr>
            <w:tcW w:w="1314" w:type="dxa"/>
            <w:shd w:val="clear" w:color="auto" w:fill="E7E6E6"/>
            <w:vAlign w:val="center"/>
          </w:tcPr>
          <w:p>
            <w:pPr>
              <w:pStyle w:val="Compact"/>
              <w:spacing w:before="20" w:after="20" w:line="252" w:lineRule="auto"/>
              <w:ind w:firstLine="0"/>
              <w:jc w:val="center"/>
            </w:pPr>
            <w:r>
              <w:rPr>
                <w:b/>
                <w:sz w:val="22"/>
              </w:rPr>
              <w:t xml:space="preserve">Tài liệu</w:t>
            </w:r>
          </w:p>
        </w:tc>
      </w:tr>
      <w:tr>
        <w:trPr>
          <w:cantSplit/>
        </w:trPr>
        <w:tc>
          <w:tcPr>
            <w:tcW w:w="1578" w:type="dxa"/>
            <w:vAlign w:val="top"/>
          </w:tcPr>
          <w:p>
            <w:pPr>
              <w:pStyle w:val="Compact"/>
              <w:spacing w:before="20" w:after="20" w:line="252" w:lineRule="auto"/>
              <w:ind w:firstLine="0"/>
              <w:jc w:val="left"/>
            </w:pPr>
            <w:r>
              <w:rPr>
                <w:sz w:val="22"/>
              </w:rPr>
              <w:t xml:space="preserve">14/9/2026</w:t>
            </w:r>
          </w:p>
        </w:tc>
        <w:tc>
          <w:tcPr>
            <w:tcW w:w="6179" w:type="dxa"/>
            <w:vAlign w:val="top"/>
          </w:tcPr>
          <w:p>
            <w:pPr>
              <w:pStyle w:val="Compact"/>
              <w:spacing w:before="20" w:after="20" w:line="252" w:lineRule="auto"/>
              <w:ind w:firstLine="0"/>
              <w:jc w:val="left"/>
            </w:pPr>
            <w:r>
              <w:rPr>
                <w:sz w:val="22"/>
              </w:rPr>
              <w:t xml:space="preserve">Tôi lập</w:t>
            </w:r>
            <w:r>
              <w:rPr>
                <w:sz w:val="22"/>
              </w:rPr>
              <w:t xml:space="preserve"> </w:t>
            </w:r>
            <w:r>
              <w:rPr>
                <w:bCs/>
                <w:b/>
                <w:sz w:val="22"/>
              </w:rPr>
              <w:t xml:space="preserve">hai đơn riêng</w:t>
            </w:r>
            <w:r>
              <w:rPr>
                <w:sz w:val="22"/>
              </w:rPr>
              <w:t xml:space="preserve">, gửi hai nơi: Đơn tố cáo gửi Chủ tịch Ủy ban nhân dân tỉnh; Đơn đề nghị gửi Chánh Thanh tra tỉnh. Mục I của Đơn đề nghị tự ghi:</w:t>
            </w:r>
            <w:r>
              <w:rPr>
                <w:sz w:val="22"/>
              </w:rPr>
              <w:t xml:space="preserve"> </w:t>
            </w:r>
            <w:r>
              <w:rPr>
                <w:iCs/>
                <w:i/>
                <w:sz w:val="22"/>
              </w:rPr>
              <w:t xml:space="preserve">“</w:t>
            </w:r>
            <w:r>
              <w:rPr>
                <w:iCs/>
                <w:i/>
                <w:sz w:val="22"/>
              </w:rPr>
              <w:t xml:space="preserve">Loại đơn: đơn đề nghị, thuộc loại đơn kiến nghị, phản ánh theo Thông tư số 05/2021/TT-TTCP. Không phải đơn khiếu nại và không phải đơn tố cáo. Cùng ngày, tôi có một đơn tố cáo gửi Chủ tịch Ủy ban nhân dân tỉnh Lâm Đồng; bản sao kèm theo đây.</w:t>
            </w:r>
            <w:r>
              <w:rPr>
                <w:iCs/>
                <w:i/>
                <w:sz w:val="22"/>
              </w:rPr>
              <w:t xml:space="preserve">”</w:t>
            </w:r>
            <w:r>
              <w:rPr>
                <w:sz w:val="22"/>
              </w:rPr>
              <w:t xml:space="preserve"> </w:t>
            </w:r>
            <w:r>
              <w:rPr>
                <w:sz w:val="22"/>
              </w:rPr>
              <w:t xml:space="preserve">Danh mục tài liệu số hóa kèm đơn tách riêng hai đơn và hai bộ bản giấy</w:t>
            </w:r>
          </w:p>
        </w:tc>
        <w:tc>
          <w:tcPr>
            <w:tcW w:w="1314" w:type="dxa"/>
            <w:vAlign w:val="top"/>
          </w:tcPr>
          <w:p>
            <w:pPr>
              <w:pStyle w:val="Compact"/>
              <w:spacing w:before="20" w:after="20" w:line="252" w:lineRule="auto"/>
              <w:ind w:firstLine="0"/>
              <w:jc w:val="left"/>
            </w:pPr>
            <w:r>
              <w:rPr>
                <w:sz w:val="22"/>
              </w:rPr>
              <w:t xml:space="preserve">17.05; 17.02 – 03; Danh mục số hóa</w:t>
            </w:r>
          </w:p>
        </w:tc>
      </w:tr>
      <w:tr>
        <w:trPr>
          <w:cantSplit/>
        </w:trPr>
        <w:tc>
          <w:tcPr>
            <w:tcW w:w="1578" w:type="dxa"/>
            <w:vAlign w:val="top"/>
          </w:tcPr>
          <w:p>
            <w:pPr>
              <w:pStyle w:val="Compact"/>
              <w:spacing w:before="20" w:after="20" w:line="252" w:lineRule="auto"/>
              <w:ind w:firstLine="0"/>
              <w:jc w:val="left"/>
            </w:pPr>
            <w:r>
              <w:rPr>
                <w:sz w:val="22"/>
              </w:rPr>
              <w:t xml:space="preserve">17/9/2026, 10g09</w:t>
            </w:r>
          </w:p>
        </w:tc>
        <w:tc>
          <w:tcPr>
            <w:tcW w:w="6179" w:type="dxa"/>
            <w:vAlign w:val="top"/>
          </w:tcPr>
          <w:p>
            <w:pPr>
              <w:pStyle w:val="Compact"/>
              <w:spacing w:before="20" w:after="20" w:line="252" w:lineRule="auto"/>
              <w:ind w:firstLine="0"/>
              <w:jc w:val="left"/>
            </w:pPr>
            <w:r>
              <w:rPr>
                <w:sz w:val="22"/>
              </w:rPr>
              <w:t xml:space="preserve">Chủ tịch Ủy ban nhân dân tỉnh nhận Đơn tố cáo</w:t>
            </w:r>
          </w:p>
        </w:tc>
        <w:tc>
          <w:tcPr>
            <w:tcW w:w="1314" w:type="dxa"/>
            <w:vAlign w:val="top"/>
          </w:tcPr>
          <w:p>
            <w:pPr>
              <w:pStyle w:val="Compact"/>
              <w:spacing w:before="20" w:after="20" w:line="252" w:lineRule="auto"/>
              <w:ind w:firstLine="0"/>
              <w:jc w:val="left"/>
            </w:pPr>
            <w:r>
              <w:rPr>
                <w:sz w:val="22"/>
              </w:rPr>
              <w:t xml:space="preserve">16.4</w:t>
            </w:r>
          </w:p>
        </w:tc>
      </w:tr>
      <w:tr>
        <w:trPr>
          <w:cantSplit/>
        </w:trPr>
        <w:tc>
          <w:tcPr>
            <w:tcW w:w="1578" w:type="dxa"/>
            <w:vAlign w:val="top"/>
          </w:tcPr>
          <w:p>
            <w:pPr>
              <w:pStyle w:val="Compact"/>
              <w:spacing w:before="20" w:after="20" w:line="252" w:lineRule="auto"/>
              <w:ind w:firstLine="0"/>
              <w:jc w:val="left"/>
            </w:pPr>
            <w:r>
              <w:rPr>
                <w:sz w:val="22"/>
              </w:rPr>
              <w:t xml:space="preserve">18/9/2026</w:t>
            </w:r>
          </w:p>
        </w:tc>
        <w:tc>
          <w:tcPr>
            <w:tcW w:w="6179" w:type="dxa"/>
            <w:vAlign w:val="top"/>
          </w:tcPr>
          <w:p>
            <w:pPr>
              <w:pStyle w:val="Compact"/>
              <w:spacing w:before="20" w:after="20" w:line="252" w:lineRule="auto"/>
              <w:ind w:firstLine="0"/>
              <w:jc w:val="left"/>
            </w:pPr>
            <w:r>
              <w:rPr>
                <w:sz w:val="22"/>
              </w:rPr>
              <w:t xml:space="preserve">Đơn đề nghị giao tới Thanh tra tỉnh; Phiếu 2960 ghi ngày Thanh tra tỉnh nhận là 21/9/2026</w:t>
            </w:r>
          </w:p>
        </w:tc>
        <w:tc>
          <w:tcPr>
            <w:tcW w:w="1314" w:type="dxa"/>
            <w:vAlign w:val="top"/>
          </w:tcPr>
          <w:p>
            <w:pPr>
              <w:pStyle w:val="Compact"/>
              <w:spacing w:before="20" w:after="20" w:line="252" w:lineRule="auto"/>
              <w:ind w:firstLine="0"/>
              <w:jc w:val="left"/>
            </w:pPr>
            <w:r>
              <w:rPr>
                <w:sz w:val="22"/>
              </w:rPr>
              <w:t xml:space="preserve">16.5; 15.4</w:t>
            </w:r>
          </w:p>
        </w:tc>
      </w:tr>
      <w:tr>
        <w:trPr>
          <w:cantSplit/>
        </w:trPr>
        <w:tc>
          <w:tcPr>
            <w:tcW w:w="1578" w:type="dxa"/>
            <w:vAlign w:val="top"/>
          </w:tcPr>
          <w:p>
            <w:pPr>
              <w:pStyle w:val="Compact"/>
              <w:spacing w:before="20" w:after="20" w:line="252" w:lineRule="auto"/>
              <w:ind w:firstLine="0"/>
              <w:jc w:val="left"/>
            </w:pPr>
            <w:r>
              <w:rPr>
                <w:sz w:val="22"/>
              </w:rPr>
              <w:t xml:space="preserve">28/9/2026</w:t>
            </w:r>
          </w:p>
        </w:tc>
        <w:tc>
          <w:tcPr>
            <w:tcW w:w="6179" w:type="dxa"/>
            <w:vAlign w:val="top"/>
          </w:tcPr>
          <w:p>
            <w:pPr>
              <w:pStyle w:val="Compact"/>
              <w:spacing w:before="20" w:after="20" w:line="252" w:lineRule="auto"/>
              <w:ind w:firstLine="0"/>
              <w:jc w:val="left"/>
            </w:pPr>
            <w:r>
              <w:rPr>
                <w:bCs/>
                <w:b/>
                <w:sz w:val="22"/>
              </w:rPr>
              <w:t xml:space="preserve">Phiếu hướng dẫn 2960</w:t>
            </w:r>
            <w:r>
              <w:rPr>
                <w:sz w:val="22"/>
              </w:rPr>
              <w:t xml:space="preserve">. Bộ hồ sơ bản giấy được trả lại cùng phiếu</w:t>
            </w:r>
          </w:p>
        </w:tc>
        <w:tc>
          <w:tcPr>
            <w:tcW w:w="1314" w:type="dxa"/>
            <w:vAlign w:val="top"/>
          </w:tcPr>
          <w:p>
            <w:pPr>
              <w:pStyle w:val="Compact"/>
              <w:spacing w:before="20" w:after="20" w:line="252" w:lineRule="auto"/>
              <w:ind w:firstLine="0"/>
              <w:jc w:val="left"/>
            </w:pPr>
            <w:r>
              <w:rPr>
                <w:sz w:val="22"/>
              </w:rPr>
              <w:t xml:space="preserve">15.4</w:t>
            </w:r>
          </w:p>
        </w:tc>
      </w:tr>
      <w:tr>
        <w:trPr>
          <w:cantSplit/>
        </w:trPr>
        <w:tc>
          <w:tcPr>
            <w:tcW w:w="1578" w:type="dxa"/>
            <w:vAlign w:val="top"/>
          </w:tcPr>
          <w:p>
            <w:pPr>
              <w:pStyle w:val="Compact"/>
              <w:spacing w:before="20" w:after="20" w:line="252" w:lineRule="auto"/>
              <w:ind w:firstLine="0"/>
              <w:jc w:val="left"/>
            </w:pPr>
            <w:r>
              <w:rPr>
                <w:sz w:val="22"/>
              </w:rPr>
              <w:t xml:space="preserve">06/10/2026</w:t>
            </w:r>
          </w:p>
        </w:tc>
        <w:tc>
          <w:tcPr>
            <w:tcW w:w="6179" w:type="dxa"/>
            <w:vAlign w:val="top"/>
          </w:tcPr>
          <w:p>
            <w:pPr>
              <w:pStyle w:val="Compact"/>
              <w:spacing w:before="20" w:after="20" w:line="252" w:lineRule="auto"/>
              <w:ind w:firstLine="0"/>
              <w:jc w:val="left"/>
            </w:pPr>
            <w:r>
              <w:rPr>
                <w:bCs/>
                <w:b/>
                <w:sz w:val="22"/>
              </w:rPr>
              <w:t xml:space="preserve">Tôi tách đơn theo hướng dẫn.</w:t>
            </w:r>
            <w:r>
              <w:rPr>
                <w:sz w:val="22"/>
              </w:rPr>
              <w:t xml:space="preserve"> </w:t>
            </w:r>
            <w:r>
              <w:rPr>
                <w:sz w:val="22"/>
              </w:rPr>
              <w:t xml:space="preserve">Phần không đồng ý với các kết luận của Thông báo 5553 thành Đơn khiếu nại gửi Chủ tịch Ủy ban nhân dân phường (phường nhận lúc 17 giờ cùng ngày). Phần còn lại — ba nội dung đều về văn bản của chính Thanh tra tỉnh hoặc văn bản gửi Thanh tra tỉnh để báo cáo — thành Đơn đề nghị gửi Chánh Thanh tra tỉnh</w:t>
            </w:r>
          </w:p>
        </w:tc>
        <w:tc>
          <w:tcPr>
            <w:tcW w:w="1314" w:type="dxa"/>
            <w:vAlign w:val="top"/>
          </w:tcPr>
          <w:p>
            <w:pPr>
              <w:pStyle w:val="Compact"/>
              <w:spacing w:before="20" w:after="20" w:line="252" w:lineRule="auto"/>
              <w:ind w:firstLine="0"/>
              <w:jc w:val="left"/>
            </w:pPr>
            <w:r>
              <w:rPr>
                <w:sz w:val="22"/>
              </w:rPr>
              <w:t xml:space="preserve">17.14; 17.15</w:t>
            </w:r>
          </w:p>
        </w:tc>
      </w:tr>
      <w:tr>
        <w:trPr>
          <w:cantSplit/>
        </w:trPr>
        <w:tc>
          <w:tcPr>
            <w:tcW w:w="1578" w:type="dxa"/>
            <w:vAlign w:val="top"/>
          </w:tcPr>
          <w:p>
            <w:pPr>
              <w:pStyle w:val="Compact"/>
              <w:spacing w:before="20" w:after="20" w:line="252" w:lineRule="auto"/>
              <w:ind w:firstLine="0"/>
              <w:jc w:val="left"/>
            </w:pPr>
            <w:r>
              <w:rPr>
                <w:sz w:val="22"/>
              </w:rPr>
              <w:t xml:space="preserve">12/10/2026, 15g08</w:t>
            </w:r>
          </w:p>
        </w:tc>
        <w:tc>
          <w:tcPr>
            <w:tcW w:w="6179" w:type="dxa"/>
            <w:vAlign w:val="top"/>
          </w:tcPr>
          <w:p>
            <w:pPr>
              <w:pStyle w:val="Compact"/>
              <w:spacing w:before="20" w:after="20" w:line="252" w:lineRule="auto"/>
              <w:ind w:firstLine="0"/>
              <w:jc w:val="left"/>
            </w:pPr>
            <w:r>
              <w:rPr>
                <w:sz w:val="22"/>
              </w:rPr>
              <w:t xml:space="preserve">Thanh tra tỉnh nhận Đơn đề nghị ngày 06/10/2026</w:t>
            </w:r>
          </w:p>
        </w:tc>
        <w:tc>
          <w:tcPr>
            <w:tcW w:w="1314" w:type="dxa"/>
            <w:vAlign w:val="top"/>
          </w:tcPr>
          <w:p>
            <w:pPr>
              <w:pStyle w:val="Compact"/>
              <w:spacing w:before="20" w:after="20" w:line="252" w:lineRule="auto"/>
              <w:ind w:firstLine="0"/>
              <w:jc w:val="left"/>
            </w:pPr>
            <w:r>
              <w:rPr>
                <w:sz w:val="22"/>
              </w:rPr>
              <w:t xml:space="preserve">17.15a</w:t>
            </w:r>
          </w:p>
        </w:tc>
      </w:tr>
      <w:tr>
        <w:trPr>
          <w:cantSplit/>
        </w:trPr>
        <w:tc>
          <w:tcPr>
            <w:tcW w:w="1578" w:type="dxa"/>
            <w:vAlign w:val="top"/>
          </w:tcPr>
          <w:p>
            <w:pPr>
              <w:pStyle w:val="Compact"/>
              <w:spacing w:before="20" w:after="20" w:line="252" w:lineRule="auto"/>
              <w:ind w:firstLine="0"/>
              <w:jc w:val="left"/>
            </w:pPr>
            <w:r>
              <w:rPr>
                <w:sz w:val="22"/>
              </w:rPr>
              <w:t xml:space="preserve">15/10/2026</w:t>
            </w:r>
          </w:p>
        </w:tc>
        <w:tc>
          <w:tcPr>
            <w:tcW w:w="6179" w:type="dxa"/>
            <w:vAlign w:val="top"/>
          </w:tcPr>
          <w:p>
            <w:pPr>
              <w:pStyle w:val="Compact"/>
              <w:spacing w:before="20" w:after="20" w:line="252" w:lineRule="auto"/>
              <w:ind w:firstLine="0"/>
              <w:jc w:val="left"/>
            </w:pPr>
            <w:r>
              <w:rPr>
                <w:sz w:val="22"/>
              </w:rPr>
              <w:t xml:space="preserve">Mốc 07 ngày làm việc đối với Đơn khiếu nại tại phường (Điều 27 Luật Khiếu nại)</w:t>
            </w:r>
          </w:p>
        </w:tc>
        <w:tc>
          <w:tcPr>
            <w:tcW w:w="1314" w:type="dxa"/>
            <w:vAlign w:val="top"/>
          </w:tcPr>
          <w:p>
            <w:pPr>
              <w:pStyle w:val="Compact"/>
              <w:spacing w:before="20" w:after="20" w:line="252" w:lineRule="auto"/>
              <w:ind w:firstLine="0"/>
              <w:jc w:val="left"/>
            </w:pPr>
            <w:r>
              <w:rPr>
                <w:sz w:val="22"/>
              </w:rPr>
              <w:t xml:space="preserve">17.14</w:t>
            </w:r>
          </w:p>
        </w:tc>
      </w:tr>
      <w:tr>
        <w:trPr>
          <w:cantSplit/>
        </w:trPr>
        <w:tc>
          <w:tcPr>
            <w:tcW w:w="1578" w:type="dxa"/>
            <w:vAlign w:val="top"/>
          </w:tcPr>
          <w:p>
            <w:pPr>
              <w:pStyle w:val="Compact"/>
              <w:spacing w:before="20" w:after="20" w:line="252" w:lineRule="auto"/>
              <w:ind w:firstLine="0"/>
              <w:jc w:val="left"/>
            </w:pPr>
            <w:r>
              <w:rPr>
                <w:sz w:val="22"/>
              </w:rPr>
              <w:t xml:space="preserve">19/10/2026</w:t>
            </w:r>
          </w:p>
        </w:tc>
        <w:tc>
          <w:tcPr>
            <w:tcW w:w="6179" w:type="dxa"/>
            <w:vAlign w:val="top"/>
          </w:tcPr>
          <w:p>
            <w:pPr>
              <w:pStyle w:val="Compact"/>
              <w:spacing w:before="20" w:after="20" w:line="252" w:lineRule="auto"/>
              <w:ind w:firstLine="0"/>
              <w:jc w:val="left"/>
            </w:pPr>
            <w:r>
              <w:rPr>
                <w:bCs/>
                <w:b/>
                <w:sz w:val="22"/>
              </w:rPr>
              <w:t xml:space="preserve">Công văn 3292</w:t>
            </w:r>
          </w:p>
        </w:tc>
        <w:tc>
          <w:tcPr>
            <w:tcW w:w="1314" w:type="dxa"/>
            <w:vAlign w:val="top"/>
          </w:tcPr>
          <w:p>
            <w:pPr>
              <w:pStyle w:val="Compact"/>
              <w:spacing w:before="20" w:after="20" w:line="252" w:lineRule="auto"/>
              <w:ind w:firstLine="0"/>
              <w:jc w:val="left"/>
            </w:pPr>
            <w:r>
              <w:rPr>
                <w:sz w:val="22"/>
              </w:rPr>
              <w:t xml:space="preserve">15.5</w:t>
            </w:r>
          </w:p>
        </w:tc>
      </w:tr>
      <w:tr>
        <w:trPr>
          <w:cantSplit/>
        </w:trPr>
        <w:tc>
          <w:tcPr>
            <w:tcW w:w="1578" w:type="dxa"/>
            <w:vAlign w:val="top"/>
          </w:tcPr>
          <w:p>
            <w:pPr>
              <w:pStyle w:val="Compact"/>
              <w:spacing w:before="20" w:after="20" w:line="252" w:lineRule="auto"/>
              <w:ind w:firstLine="0"/>
              <w:jc w:val="left"/>
            </w:pPr>
            <w:r>
              <w:rPr>
                <w:sz w:val="22"/>
              </w:rPr>
              <w:t xml:space="preserve">28/10/2026</w:t>
            </w:r>
          </w:p>
        </w:tc>
        <w:tc>
          <w:tcPr>
            <w:tcW w:w="6179" w:type="dxa"/>
            <w:vAlign w:val="top"/>
          </w:tcPr>
          <w:p>
            <w:pPr>
              <w:pStyle w:val="Compact"/>
              <w:spacing w:before="20" w:after="20" w:line="252" w:lineRule="auto"/>
              <w:ind w:firstLine="0"/>
              <w:jc w:val="left"/>
            </w:pPr>
            <w:r>
              <w:rPr>
                <w:sz w:val="22"/>
              </w:rPr>
              <w:t xml:space="preserve">Ngày lập báo cáo. Tôi chưa nhận được văn bản nào khác của Thanh tra tỉnh, cũng chưa nhận được văn bản nào của phường về Đơn khiếu nại</w:t>
            </w:r>
          </w:p>
        </w:tc>
        <w:tc>
          <w:tcPr>
            <w:tcW w:w="1314" w:type="dxa"/>
            <w:vAlign w:val="top"/>
          </w:tcPr>
          <w:p>
            <w:pPr>
              <w:pStyle w:val="Compact"/>
              <w:spacing w:before="20" w:after="20" w:line="252" w:lineRule="auto"/>
              <w:ind w:firstLine="0"/>
              <w:jc w:val="left"/>
            </w:pPr>
            <w:r>
              <w:rPr>
                <w:sz w:val="22"/>
              </w:rPr>
              <w:t xml:space="preserve">—</w:t>
            </w:r>
          </w:p>
        </w:tc>
      </w:tr>
    </w:tbl>
    <w:p>
      <w:pPr>
        <w:pStyle w:val="BodyText"/>
        <w:spacing w:before="120"/>
      </w:pPr>
      <w:r>
        <w:rPr>
          <w:bCs/>
          <w:b/>
        </w:rPr>
        <w:t xml:space="preserve">Cấu trúc của Đơn đề nghị ghi ngày 14/9/2026</w:t>
      </w:r>
      <w:r>
        <w:t xml:space="preserve"> </w:t>
      </w:r>
      <w:r>
        <w:t xml:space="preserve">(11 trang), để đối chiếu với Phiếu 2960: Mục I — người làm đơn và loại đơn; Mục II — vì sao nội dung đặt trước Thanh tra tỉnh; Mục III — căn cứ pháp lý;</w:t>
      </w:r>
      <w:r>
        <w:t xml:space="preserve"> </w:t>
      </w:r>
      <w:r>
        <w:rPr>
          <w:bCs/>
          <w:b/>
        </w:rPr>
        <w:t xml:space="preserve">Mục IV — sáu nội dung kiểm được bằng hồ sơ lưu của Thanh tra tỉnh</w:t>
      </w:r>
      <w:r>
        <w:t xml:space="preserve">; Mục V — mười một kết luận của Thông báo 5553 tôi không đồng ý; Mục VI — hai mươi nội dung đề nghị làm rõ; Mục VII — mười bảy đề nghị, trong đó bốn nội dung chính là đề nghị 1, 5, 13 và 14; Mục VIII — một nội dung nêu thêm; Mục IX — hồ sơ kèm theo (Phụ lục I, II, III, IV, 81 trang, nộp bản số hóa); Mục X — cam đoan.</w:t>
      </w:r>
    </w:p>
    <w:p>
      <w:pPr>
        <w:pStyle w:val="BodyText"/>
      </w:pPr>
      <w:r>
        <w:t xml:space="preserve">Trước tuyến này, trong cùng vụ việc, Thanh tra tỉnh đã ban hành ba văn bản: Công văn 1436 ngày 22/5/2026, Phiếu chuyển 2329 ngày 03/8/2026 và Văn bản 2644 ngày 27/8/2026 (Phụ lục A, Phụ lục B).</w:t>
      </w:r>
    </w:p>
    <w:bookmarkEnd w:id="25"/>
    <w:bookmarkStart w:id="29" w:name="X76ef317e63f42fc2cc59d275a3a291cc3bf2b88"/>
    <w:p>
      <w:pPr>
        <w:pStyle w:val="Heading3"/>
      </w:pPr>
      <w:r>
        <w:t xml:space="preserve">3.4. Bảng đối chiếu: đơn ngày 06/10/2026 hỏi gì, Công văn 3292 trả lời gì</w:t>
      </w:r>
    </w:p>
    <w:p>
      <w:pPr>
        <w:pStyle w:val="FirstParagraph"/>
      </w:pPr>
      <w:r>
        <w:t xml:space="preserve">Cột</w:t>
      </w:r>
      <w:r>
        <w:t xml:space="preserve"> </w:t>
      </w:r>
      <w:r>
        <w:t xml:space="preserve">“</w:t>
      </w:r>
      <w:r>
        <w:t xml:space="preserve">Trong đơn 06/10/2026</w:t>
      </w:r>
      <w:r>
        <w:t xml:space="preserve">”</w:t>
      </w:r>
      <w:r>
        <w:t xml:space="preserve"> </w:t>
      </w:r>
      <w:r>
        <w:t xml:space="preserve">chép nguyên văn từ tệp 17.15.</w:t>
      </w:r>
    </w:p>
    <w:bookmarkStart w:id="26" w:name="Xf355e3c18c780bd7ec5e3703a646caf73d88270"/>
    <w:p>
      <w:pPr>
        <w:pStyle w:val="Heading4"/>
        <w:keepNext/>
      </w:pPr>
      <w:r>
        <w:t xml:space="preserve">3.4.1. Nội dung đề nghị thứ nhất — bốn câu hỏi về Công văn 1436</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25"/>
        <w:gridCol w:w="3543"/>
        <w:gridCol w:w="3543"/>
        <w:gridCol w:w="1560"/>
      </w:tblGrid>
      <w:tr>
        <w:trPr>
          <w:cantSplit/>
          <w:tblHeader w:val="true"/>
        </w:trPr>
        <w:tc>
          <w:tcPr>
            <w:tcW w:w="425" w:type="dxa"/>
            <w:shd w:val="clear" w:color="auto" w:fill="E7E6E6"/>
            <w:vAlign w:val="center"/>
          </w:tcPr>
          <w:p>
            <w:pPr>
              <w:pStyle w:val="Compact"/>
              <w:spacing w:before="20" w:after="20" w:line="252" w:lineRule="auto"/>
              <w:ind w:firstLine="0"/>
              <w:jc w:val="center"/>
            </w:pPr>
            <w:r>
              <w:rPr>
                <w:b/>
                <w:sz w:val="22"/>
              </w:rPr>
              <w:t xml:space="preserve">TT</w:t>
            </w:r>
          </w:p>
        </w:tc>
        <w:tc>
          <w:tcPr>
            <w:tcW w:w="3543" w:type="dxa"/>
            <w:shd w:val="clear" w:color="auto" w:fill="E7E6E6"/>
            <w:vAlign w:val="center"/>
          </w:tcPr>
          <w:p>
            <w:pPr>
              <w:pStyle w:val="Compact"/>
              <w:spacing w:before="20" w:after="20" w:line="252" w:lineRule="auto"/>
              <w:ind w:firstLine="0"/>
              <w:jc w:val="center"/>
            </w:pPr>
            <w:r>
              <w:rPr>
                <w:b/>
                <w:sz w:val="22"/>
              </w:rPr>
              <w:t xml:space="preserve">Trong đơn 06/10/2026 (nguyên văn)</w:t>
            </w:r>
          </w:p>
        </w:tc>
        <w:tc>
          <w:tcPr>
            <w:tcW w:w="3543" w:type="dxa"/>
            <w:shd w:val="clear" w:color="auto" w:fill="E7E6E6"/>
            <w:vAlign w:val="center"/>
          </w:tcPr>
          <w:p>
            <w:pPr>
              <w:pStyle w:val="Compact"/>
              <w:spacing w:before="20" w:after="20" w:line="252" w:lineRule="auto"/>
              <w:ind w:firstLine="0"/>
              <w:jc w:val="center"/>
            </w:pPr>
            <w:r>
              <w:rPr>
                <w:b/>
                <w:sz w:val="22"/>
              </w:rPr>
              <w:t xml:space="preserve">Công văn 3292</w:t>
            </w:r>
          </w:p>
        </w:tc>
        <w:tc>
          <w:tcPr>
            <w:tcW w:w="1560" w:type="dxa"/>
            <w:shd w:val="clear" w:color="auto" w:fill="E7E6E6"/>
            <w:vAlign w:val="center"/>
          </w:tcPr>
          <w:p>
            <w:pPr>
              <w:pStyle w:val="Compact"/>
              <w:spacing w:before="20" w:after="20" w:line="252" w:lineRule="auto"/>
              <w:ind w:firstLine="0"/>
              <w:jc w:val="center"/>
            </w:pPr>
            <w:r>
              <w:rPr>
                <w:b/>
                <w:sz w:val="22"/>
              </w:rPr>
              <w:t xml:space="preserve">Trạng thái</w:t>
            </w:r>
          </w:p>
        </w:tc>
      </w:tr>
      <w:tr>
        <w:trPr>
          <w:cantSplit/>
        </w:trPr>
        <w:tc>
          <w:tcPr>
            <w:tcW w:w="425" w:type="dxa"/>
            <w:vAlign w:val="top"/>
          </w:tcPr>
          <w:p>
            <w:pPr>
              <w:pStyle w:val="Compact"/>
              <w:spacing w:before="20" w:after="20" w:line="252" w:lineRule="auto"/>
              <w:ind w:firstLine="0"/>
              <w:jc w:val="center"/>
            </w:pPr>
            <w:r>
              <w:rPr>
                <w:sz w:val="22"/>
              </w:rPr>
              <w:t xml:space="preserve">1</w:t>
            </w:r>
          </w:p>
        </w:tc>
        <w:tc>
          <w:tcPr>
            <w:tcW w:w="3543" w:type="dxa"/>
            <w:vAlign w:val="top"/>
          </w:tcPr>
          <w:p>
            <w:pPr>
              <w:pStyle w:val="Compact"/>
              <w:spacing w:before="20" w:after="20" w:line="252" w:lineRule="auto"/>
              <w:ind w:firstLine="0"/>
              <w:jc w:val="left"/>
            </w:pPr>
            <w:r>
              <w:rPr>
                <w:sz w:val="22"/>
              </w:rPr>
              <w:t xml:space="preserve">“</w:t>
            </w:r>
            <w:r>
              <w:rPr>
                <w:sz w:val="22"/>
              </w:rPr>
              <w:t xml:space="preserve">Công văn số 1436/TTr-TCDKNTC chuyển văn bản nào của tôi (tiêu đề, ngày đề, ngày Thanh tra tỉnh nhận); văn bản ấy có phải là đơn Thanh tra tỉnh nhận ngày 20/5/2026 nêu trên hay không</w:t>
            </w:r>
            <w:r>
              <w:rPr>
                <w:sz w:val="22"/>
              </w:rPr>
              <w:t xml:space="preserve">”</w:t>
            </w:r>
          </w:p>
        </w:tc>
        <w:tc>
          <w:tcPr>
            <w:tcW w:w="3543" w:type="dxa"/>
            <w:vAlign w:val="top"/>
          </w:tcPr>
          <w:p>
            <w:pPr>
              <w:pStyle w:val="Compact"/>
              <w:spacing w:before="20" w:after="20" w:line="252" w:lineRule="auto"/>
              <w:ind w:firstLine="0"/>
              <w:jc w:val="left"/>
            </w:pPr>
            <w:r>
              <w:rPr>
                <w:sz w:val="22"/>
              </w:rPr>
              <w:t xml:space="preserve">Nêu</w:t>
            </w:r>
            <w:r>
              <w:rPr>
                <w:sz w:val="22"/>
              </w:rPr>
              <w:t xml:space="preserve"> </w:t>
            </w:r>
            <w:r>
              <w:rPr>
                <w:sz w:val="22"/>
              </w:rPr>
              <w:t xml:space="preserve">“</w:t>
            </w:r>
            <w:r>
              <w:rPr>
                <w:sz w:val="22"/>
              </w:rPr>
              <w:t xml:space="preserve">đơn ghi ngày 18/5/2026</w:t>
            </w:r>
            <w:r>
              <w:rPr>
                <w:sz w:val="22"/>
              </w:rPr>
              <w:t xml:space="preserve">”</w:t>
            </w:r>
            <w:r>
              <w:rPr>
                <w:sz w:val="22"/>
              </w:rPr>
              <w:t xml:space="preserve">. Không nêu tiêu đề. Không nêu ngày Thanh tra tỉnh nhận. Không xác nhận hay bác bỏ việc đó có phải đơn nhận ngày 20/5/2026 hay không.</w:t>
            </w:r>
          </w:p>
        </w:tc>
        <w:tc>
          <w:tcPr>
            <w:tcW w:w="1560" w:type="dxa"/>
            <w:vAlign w:val="top"/>
          </w:tcPr>
          <w:p>
            <w:pPr>
              <w:pStyle w:val="Compact"/>
              <w:spacing w:before="20" w:after="20" w:line="252" w:lineRule="auto"/>
              <w:ind w:firstLine="0"/>
              <w:jc w:val="left"/>
            </w:pPr>
            <w:r>
              <w:rPr>
                <w:bCs/>
                <w:b/>
                <w:sz w:val="22"/>
              </w:rPr>
              <w:t xml:space="preserve">Một phần</w:t>
            </w:r>
            <w:r>
              <w:rPr>
                <w:sz w:val="22"/>
              </w:rPr>
              <w:t xml:space="preserve"> </w:t>
            </w:r>
            <w:r>
              <w:rPr>
                <w:sz w:val="22"/>
              </w:rPr>
              <w:t xml:space="preserve">(1/4 chi tiết được hỏi)</w:t>
            </w:r>
          </w:p>
        </w:tc>
      </w:tr>
      <w:tr>
        <w:trPr>
          <w:cantSplit/>
        </w:trPr>
        <w:tc>
          <w:tcPr>
            <w:tcW w:w="425" w:type="dxa"/>
            <w:vAlign w:val="top"/>
          </w:tcPr>
          <w:p>
            <w:pPr>
              <w:pStyle w:val="Compact"/>
              <w:spacing w:before="20" w:after="20" w:line="252" w:lineRule="auto"/>
              <w:ind w:firstLine="0"/>
              <w:jc w:val="center"/>
            </w:pPr>
            <w:r>
              <w:rPr>
                <w:sz w:val="22"/>
              </w:rPr>
              <w:t xml:space="preserve">2</w:t>
            </w:r>
          </w:p>
        </w:tc>
        <w:tc>
          <w:tcPr>
            <w:tcW w:w="3543" w:type="dxa"/>
            <w:vAlign w:val="top"/>
          </w:tcPr>
          <w:p>
            <w:pPr>
              <w:pStyle w:val="Compact"/>
              <w:spacing w:before="20" w:after="20" w:line="252" w:lineRule="auto"/>
              <w:ind w:firstLine="0"/>
              <w:jc w:val="left"/>
            </w:pPr>
            <w:r>
              <w:rPr>
                <w:sz w:val="22"/>
              </w:rPr>
              <w:t xml:space="preserve">“</w:t>
            </w:r>
            <w:r>
              <w:rPr>
                <w:sz w:val="22"/>
              </w:rPr>
              <w:t xml:space="preserve">văn bản ấy được phân loại, xử lý là loại đơn gì;</w:t>
            </w:r>
            <w:r>
              <w:rPr>
                <w:sz w:val="22"/>
              </w:rPr>
              <w:t xml:space="preserve"> </w:t>
            </w:r>
            <w:r>
              <w:rPr>
                <w:bCs/>
                <w:b/>
                <w:sz w:val="22"/>
              </w:rPr>
              <w:t xml:space="preserve">nếu được xác định là đơn tố cáo thì căn cứ vào đâu</w:t>
            </w:r>
            <w:r>
              <w:rPr>
                <w:sz w:val="22"/>
              </w:rPr>
              <w:t xml:space="preserve">”</w:t>
            </w:r>
          </w:p>
        </w:tc>
        <w:tc>
          <w:tcPr>
            <w:tcW w:w="3543" w:type="dxa"/>
            <w:vAlign w:val="top"/>
          </w:tcPr>
          <w:p>
            <w:pPr>
              <w:pStyle w:val="Compact"/>
              <w:spacing w:before="20" w:after="20" w:line="252" w:lineRule="auto"/>
              <w:ind w:firstLine="0"/>
              <w:jc w:val="left"/>
            </w:pPr>
            <w:r>
              <w:rPr>
                <w:sz w:val="22"/>
              </w:rPr>
              <w:t xml:space="preserve">Nêu kết quả:</w:t>
            </w:r>
            <w:r>
              <w:rPr>
                <w:sz w:val="22"/>
              </w:rPr>
              <w:t xml:space="preserve"> </w:t>
            </w:r>
            <w:r>
              <w:rPr>
                <w:sz w:val="22"/>
              </w:rPr>
              <w:t xml:space="preserve">“</w:t>
            </w:r>
            <w:r>
              <w:rPr>
                <w:sz w:val="22"/>
              </w:rPr>
              <w:t xml:space="preserve">đã phân loại, xác định nội dung đơn là tố cáo hành vi vi phạm pháp luật của ông Võ Phương Đăng</w:t>
            </w:r>
            <w:r>
              <w:rPr>
                <w:sz w:val="22"/>
              </w:rPr>
              <w:t xml:space="preserve">”</w:t>
            </w:r>
            <w:r>
              <w:rPr>
                <w:sz w:val="22"/>
              </w:rPr>
              <w:t xml:space="preserve">. Phần</w:t>
            </w:r>
            <w:r>
              <w:rPr>
                <w:sz w:val="22"/>
              </w:rPr>
              <w:t xml:space="preserve"> </w:t>
            </w:r>
            <w:r>
              <w:rPr>
                <w:sz w:val="22"/>
              </w:rPr>
              <w:t xml:space="preserve">“</w:t>
            </w:r>
            <w:r>
              <w:rPr>
                <w:sz w:val="22"/>
              </w:rPr>
              <w:t xml:space="preserve">căn cứ vào đâu</w:t>
            </w:r>
            <w:r>
              <w:rPr>
                <w:sz w:val="22"/>
              </w:rPr>
              <w:t xml:space="preserve">”</w:t>
            </w:r>
            <w:r>
              <w:rPr>
                <w:sz w:val="22"/>
              </w:rPr>
              <w:t xml:space="preserve"> </w:t>
            </w:r>
            <w:r>
              <w:rPr>
                <w:sz w:val="22"/>
              </w:rPr>
              <w:t xml:space="preserve">được đáp bằng một nguyên tắc chung ở đoạn cuối, không dẫn một dòng nào của đơn.</w:t>
            </w:r>
          </w:p>
        </w:tc>
        <w:tc>
          <w:tcPr>
            <w:tcW w:w="1560" w:type="dxa"/>
            <w:vAlign w:val="top"/>
          </w:tcPr>
          <w:p>
            <w:pPr>
              <w:pStyle w:val="Compact"/>
              <w:spacing w:before="20" w:after="20" w:line="252" w:lineRule="auto"/>
              <w:ind w:firstLine="0"/>
              <w:jc w:val="left"/>
            </w:pPr>
            <w:r>
              <w:rPr>
                <w:bCs/>
                <w:b/>
                <w:sz w:val="22"/>
              </w:rPr>
              <w:t xml:space="preserve">Nêu kết quả, không nêu căn cứ</w:t>
            </w:r>
          </w:p>
        </w:tc>
      </w:tr>
      <w:tr>
        <w:trPr>
          <w:cantSplit/>
        </w:trPr>
        <w:tc>
          <w:tcPr>
            <w:tcW w:w="425" w:type="dxa"/>
            <w:vAlign w:val="top"/>
          </w:tcPr>
          <w:p>
            <w:pPr>
              <w:pStyle w:val="Compact"/>
              <w:spacing w:before="20" w:after="20" w:line="252" w:lineRule="auto"/>
              <w:ind w:firstLine="0"/>
              <w:jc w:val="center"/>
            </w:pPr>
            <w:r>
              <w:rPr>
                <w:sz w:val="22"/>
              </w:rPr>
              <w:t xml:space="preserve">3</w:t>
            </w:r>
          </w:p>
        </w:tc>
        <w:tc>
          <w:tcPr>
            <w:tcW w:w="3543" w:type="dxa"/>
            <w:vAlign w:val="top"/>
          </w:tcPr>
          <w:p>
            <w:pPr>
              <w:pStyle w:val="Compact"/>
              <w:spacing w:before="20" w:after="20" w:line="252" w:lineRule="auto"/>
              <w:ind w:firstLine="0"/>
              <w:jc w:val="left"/>
            </w:pPr>
            <w:r>
              <w:rPr>
                <w:sz w:val="22"/>
              </w:rPr>
              <w:t xml:space="preserve">“</w:t>
            </w:r>
            <w:r>
              <w:rPr>
                <w:sz w:val="22"/>
              </w:rPr>
              <w:t xml:space="preserve">trong hồ sơ của Thanh tra tỉnh có văn bản nào của tôi</w:t>
            </w:r>
            <w:r>
              <w:rPr>
                <w:sz w:val="22"/>
              </w:rPr>
              <w:t xml:space="preserve"> </w:t>
            </w:r>
            <w:r>
              <w:rPr>
                <w:bCs/>
                <w:b/>
                <w:sz w:val="22"/>
              </w:rPr>
              <w:t xml:space="preserve">đề ngày 18/5/2026</w:t>
            </w:r>
            <w:r>
              <w:rPr>
                <w:sz w:val="22"/>
              </w:rPr>
              <w:t xml:space="preserve"> </w:t>
            </w:r>
            <w:r>
              <w:rPr>
                <w:sz w:val="22"/>
              </w:rPr>
              <w:t xml:space="preserve">hay không</w:t>
            </w:r>
            <w:r>
              <w:rPr>
                <w:sz w:val="22"/>
              </w:rPr>
              <w:t xml:space="preserve">”</w:t>
            </w:r>
          </w:p>
        </w:tc>
        <w:tc>
          <w:tcPr>
            <w:tcW w:w="3543" w:type="dxa"/>
            <w:vAlign w:val="top"/>
          </w:tcPr>
          <w:p>
            <w:pPr>
              <w:pStyle w:val="Compact"/>
              <w:spacing w:before="20" w:after="20" w:line="252" w:lineRule="auto"/>
              <w:ind w:firstLine="0"/>
              <w:jc w:val="left"/>
            </w:pPr>
            <w:r>
              <w:rPr>
                <w:sz w:val="22"/>
              </w:rPr>
              <w:t xml:space="preserve">Không trả lời. Văn bản dùng cụm</w:t>
            </w:r>
            <w:r>
              <w:rPr>
                <w:sz w:val="22"/>
              </w:rPr>
              <w:t xml:space="preserve"> </w:t>
            </w:r>
            <w:r>
              <w:rPr>
                <w:sz w:val="22"/>
              </w:rPr>
              <w:t xml:space="preserve">“</w:t>
            </w:r>
            <w:r>
              <w:rPr>
                <w:sz w:val="22"/>
              </w:rPr>
              <w:t xml:space="preserve">đơn ghi ngày 18/5/2026</w:t>
            </w:r>
            <w:r>
              <w:rPr>
                <w:sz w:val="22"/>
              </w:rPr>
              <w:t xml:space="preserve">”</w:t>
            </w:r>
            <w:r>
              <w:rPr>
                <w:sz w:val="22"/>
              </w:rPr>
              <w:t xml:space="preserve"> </w:t>
            </w:r>
            <w:r>
              <w:rPr>
                <w:sz w:val="22"/>
              </w:rPr>
              <w:t xml:space="preserve">nhưng không xác nhận trong hồ sơ có tài liệu nào mang ngày ấy.</w:t>
            </w:r>
          </w:p>
        </w:tc>
        <w:tc>
          <w:tcPr>
            <w:tcW w:w="1560" w:type="dxa"/>
            <w:vAlign w:val="top"/>
          </w:tcPr>
          <w:p>
            <w:pPr>
              <w:pStyle w:val="Compact"/>
              <w:spacing w:before="20" w:after="20" w:line="252" w:lineRule="auto"/>
              <w:ind w:firstLine="0"/>
              <w:jc w:val="left"/>
            </w:pPr>
            <w:r>
              <w:rPr>
                <w:bCs/>
                <w:b/>
                <w:sz w:val="22"/>
              </w:rPr>
              <w:t xml:space="preserve">Không trả lời</w:t>
            </w:r>
          </w:p>
        </w:tc>
      </w:tr>
      <w:tr>
        <w:trPr>
          <w:cantSplit/>
        </w:trPr>
        <w:tc>
          <w:tcPr>
            <w:tcW w:w="425" w:type="dxa"/>
            <w:vAlign w:val="top"/>
          </w:tcPr>
          <w:p>
            <w:pPr>
              <w:pStyle w:val="Compact"/>
              <w:spacing w:before="20" w:after="20" w:line="252" w:lineRule="auto"/>
              <w:ind w:firstLine="0"/>
              <w:jc w:val="center"/>
            </w:pPr>
            <w:r>
              <w:rPr>
                <w:sz w:val="22"/>
              </w:rPr>
              <w:t xml:space="preserve">4</w:t>
            </w:r>
          </w:p>
        </w:tc>
        <w:tc>
          <w:tcPr>
            <w:tcW w:w="3543" w:type="dxa"/>
            <w:vAlign w:val="top"/>
          </w:tcPr>
          <w:p>
            <w:pPr>
              <w:pStyle w:val="Compact"/>
              <w:spacing w:before="20" w:after="20" w:line="252" w:lineRule="auto"/>
              <w:ind w:firstLine="0"/>
              <w:jc w:val="left"/>
            </w:pPr>
            <w:r>
              <w:rPr>
                <w:sz w:val="22"/>
              </w:rPr>
              <w:t xml:space="preserve">“</w:t>
            </w:r>
            <w:r>
              <w:rPr>
                <w:sz w:val="22"/>
              </w:rPr>
              <w:t xml:space="preserve">việc chuyển đơn theo Công văn số 1436/TTr-TCDKNTC</w:t>
            </w:r>
            <w:r>
              <w:rPr>
                <w:sz w:val="22"/>
              </w:rPr>
              <w:t xml:space="preserve"> </w:t>
            </w:r>
            <w:r>
              <w:rPr>
                <w:bCs/>
                <w:b/>
                <w:sz w:val="22"/>
              </w:rPr>
              <w:t xml:space="preserve">đã được thông báo cho tôi bằng văn bản nào</w:t>
            </w:r>
            <w:r>
              <w:rPr>
                <w:sz w:val="22"/>
              </w:rPr>
              <w:t xml:space="preserve">; nếu chưa, kính đề nghị gửi tôi văn bản thông báo theo quy định,</w:t>
            </w:r>
            <w:r>
              <w:rPr>
                <w:sz w:val="22"/>
              </w:rPr>
              <w:t xml:space="preserve"> </w:t>
            </w:r>
            <w:r>
              <w:rPr>
                <w:bCs/>
                <w:b/>
                <w:sz w:val="22"/>
              </w:rPr>
              <w:t xml:space="preserve">kèm bản sao Công văn số 1436</w:t>
            </w:r>
            <w:r>
              <w:rPr>
                <w:sz w:val="22"/>
              </w:rPr>
              <w:t xml:space="preserve">”</w:t>
            </w:r>
          </w:p>
        </w:tc>
        <w:tc>
          <w:tcPr>
            <w:tcW w:w="3543" w:type="dxa"/>
            <w:vAlign w:val="top"/>
          </w:tcPr>
          <w:p>
            <w:pPr>
              <w:pStyle w:val="Compact"/>
              <w:spacing w:before="20" w:after="20" w:line="252" w:lineRule="auto"/>
              <w:ind w:firstLine="0"/>
              <w:jc w:val="left"/>
            </w:pPr>
            <w:r>
              <w:rPr>
                <w:sz w:val="22"/>
              </w:rPr>
              <w:t xml:space="preserve">Không trả lời. Không gửi văn bản thông báo. Không gửi bản sao Công văn 1436; mục</w:t>
            </w:r>
            <w:r>
              <w:rPr>
                <w:sz w:val="22"/>
              </w:rPr>
              <w:t xml:space="preserve"> </w:t>
            </w:r>
            <w:r>
              <w:rPr>
                <w:sz w:val="22"/>
              </w:rPr>
              <w:t xml:space="preserve">“</w:t>
            </w:r>
            <w:r>
              <w:rPr>
                <w:sz w:val="22"/>
              </w:rPr>
              <w:t xml:space="preserve">Nơi nhận</w:t>
            </w:r>
            <w:r>
              <w:rPr>
                <w:sz w:val="22"/>
              </w:rPr>
              <w:t xml:space="preserve">”</w:t>
            </w:r>
            <w:r>
              <w:rPr>
                <w:sz w:val="22"/>
              </w:rPr>
              <w:t xml:space="preserve"> </w:t>
            </w:r>
            <w:r>
              <w:rPr>
                <w:sz w:val="22"/>
              </w:rPr>
              <w:t xml:space="preserve">không có dòng tài liệu kèm theo.</w:t>
            </w:r>
          </w:p>
        </w:tc>
        <w:tc>
          <w:tcPr>
            <w:tcW w:w="1560" w:type="dxa"/>
            <w:vAlign w:val="top"/>
          </w:tcPr>
          <w:p>
            <w:pPr>
              <w:pStyle w:val="Compact"/>
              <w:spacing w:before="20" w:after="20" w:line="252" w:lineRule="auto"/>
              <w:ind w:firstLine="0"/>
              <w:jc w:val="left"/>
            </w:pPr>
            <w:r>
              <w:rPr>
                <w:bCs/>
                <w:b/>
                <w:sz w:val="22"/>
              </w:rPr>
              <w:t xml:space="preserve">Không trả lời</w:t>
            </w:r>
          </w:p>
        </w:tc>
      </w:tr>
    </w:tbl>
    <w:bookmarkEnd w:id="26"/>
    <w:bookmarkStart w:id="27" w:name="nội-dung-đề-nghị-thứ-hai-và-thứ-ba"/>
    <w:p>
      <w:pPr>
        <w:pStyle w:val="Heading4"/>
        <w:keepNext/>
      </w:pPr>
      <w:r>
        <w:t xml:space="preserve">3.4.2. Nội dung đề nghị thứ hai và thứ ba</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583"/>
        <w:gridCol w:w="4176"/>
        <w:gridCol w:w="3312"/>
      </w:tblGrid>
      <w:tr>
        <w:trPr>
          <w:cantSplit/>
          <w:tblHeader w:val="true"/>
        </w:trPr>
        <w:tc>
          <w:tcPr>
            <w:tcW w:w="1583" w:type="dxa"/>
            <w:shd w:val="clear" w:color="auto" w:fill="E7E6E6"/>
            <w:vAlign w:val="center"/>
          </w:tcPr>
          <w:p>
            <w:pPr>
              <w:pStyle w:val="Compact"/>
              <w:spacing w:before="20" w:after="20" w:line="252" w:lineRule="auto"/>
              <w:ind w:firstLine="0"/>
              <w:jc w:val="center"/>
            </w:pPr>
            <w:r>
              <w:rPr>
                <w:b/>
                <w:sz w:val="22"/>
              </w:rPr>
              <w:t xml:space="preserve">Nội dung đề nghị</w:t>
            </w:r>
          </w:p>
        </w:tc>
        <w:tc>
          <w:tcPr>
            <w:tcW w:w="4176" w:type="dxa"/>
            <w:shd w:val="clear" w:color="auto" w:fill="E7E6E6"/>
            <w:vAlign w:val="center"/>
          </w:tcPr>
          <w:p>
            <w:pPr>
              <w:pStyle w:val="Compact"/>
              <w:spacing w:before="20" w:after="20" w:line="252" w:lineRule="auto"/>
              <w:ind w:firstLine="0"/>
              <w:jc w:val="center"/>
            </w:pPr>
            <w:r>
              <w:rPr>
                <w:b/>
                <w:sz w:val="22"/>
              </w:rPr>
              <w:t xml:space="preserve">Trong đơn 06/10/2026 (rút gọn, giữ nguyên ý)</w:t>
            </w:r>
          </w:p>
        </w:tc>
        <w:tc>
          <w:tcPr>
            <w:tcW w:w="3312" w:type="dxa"/>
            <w:shd w:val="clear" w:color="auto" w:fill="E7E6E6"/>
            <w:vAlign w:val="center"/>
          </w:tcPr>
          <w:p>
            <w:pPr>
              <w:pStyle w:val="Compact"/>
              <w:spacing w:before="20" w:after="20" w:line="252" w:lineRule="auto"/>
              <w:ind w:firstLine="0"/>
              <w:jc w:val="center"/>
            </w:pPr>
            <w:r>
              <w:rPr>
                <w:b/>
                <w:sz w:val="22"/>
              </w:rPr>
              <w:t xml:space="preserve">Công văn 3292</w:t>
            </w:r>
          </w:p>
        </w:tc>
      </w:tr>
      <w:tr>
        <w:trPr>
          <w:cantSplit/>
        </w:trPr>
        <w:tc>
          <w:tcPr>
            <w:tcW w:w="1583" w:type="dxa"/>
            <w:vAlign w:val="top"/>
          </w:tcPr>
          <w:p>
            <w:pPr>
              <w:pStyle w:val="Compact"/>
              <w:spacing w:before="20" w:after="20" w:line="252" w:lineRule="auto"/>
              <w:ind w:firstLine="0"/>
              <w:jc w:val="left"/>
            </w:pPr>
            <w:r>
              <w:rPr>
                <w:bCs/>
                <w:b/>
                <w:sz w:val="22"/>
              </w:rPr>
              <w:t xml:space="preserve">2. Tiếp tục đôn đốc</w:t>
            </w:r>
          </w:p>
        </w:tc>
        <w:tc>
          <w:tcPr>
            <w:tcW w:w="4176" w:type="dxa"/>
            <w:vAlign w:val="top"/>
          </w:tcPr>
          <w:p>
            <w:pPr>
              <w:pStyle w:val="Compact"/>
              <w:spacing w:before="20" w:after="20" w:line="252" w:lineRule="auto"/>
              <w:ind w:firstLine="0"/>
              <w:jc w:val="left"/>
            </w:pPr>
            <w:r>
              <w:rPr>
                <w:sz w:val="22"/>
              </w:rPr>
              <w:t xml:space="preserve">Đề nghị Thanh tra tỉnh</w:t>
            </w:r>
            <w:r>
              <w:rPr>
                <w:sz w:val="22"/>
              </w:rPr>
              <w:t xml:space="preserve"> </w:t>
            </w:r>
            <w:r>
              <w:rPr>
                <w:bCs/>
                <w:b/>
                <w:sz w:val="22"/>
              </w:rPr>
              <w:t xml:space="preserve">tiếp tục đôn đốc</w:t>
            </w:r>
            <w:r>
              <w:rPr>
                <w:sz w:val="22"/>
              </w:rPr>
              <w:t xml:space="preserve"> </w:t>
            </w:r>
            <w:r>
              <w:rPr>
                <w:sz w:val="22"/>
              </w:rPr>
              <w:t xml:space="preserve">phường xử lý ban đầu Hồ sơ tố cáo nhận ngày 09/7/2026 và tài liệu bổ sung nhận ngày 19/7/2026 theo Điều 24 Luật Tố cáo, thông báo bằng văn bản cho tôi và thông báo kết quả đến Thanh tra tỉnh như Phiếu chuyển 2329 đã yêu cầu; đồng thời xem xét, xử lý theo thẩm quyền hoặc kiến nghị cấp có thẩm quyền xử lý trách nhiệm đối với việc chậm thực hiện Phiếu chuyển 2329 và Văn bản 2644.</w:t>
            </w:r>
          </w:p>
        </w:tc>
        <w:tc>
          <w:tcPr>
            <w:tcW w:w="3312" w:type="dxa"/>
            <w:vAlign w:val="top"/>
          </w:tcPr>
          <w:p>
            <w:pPr>
              <w:pStyle w:val="Compact"/>
              <w:spacing w:before="20" w:after="20" w:line="252" w:lineRule="auto"/>
              <w:ind w:firstLine="0"/>
              <w:jc w:val="left"/>
            </w:pPr>
            <w:r>
              <w:rPr>
                <w:bCs/>
                <w:b/>
                <w:sz w:val="22"/>
              </w:rPr>
              <w:t xml:space="preserve">Không trả lời.</w:t>
            </w:r>
            <w:r>
              <w:rPr>
                <w:sz w:val="22"/>
              </w:rPr>
              <w:t xml:space="preserve"> </w:t>
            </w:r>
            <w:r>
              <w:rPr>
                <w:sz w:val="22"/>
              </w:rPr>
              <w:t xml:space="preserve">Văn bản chỉ thuật lại việc Thanh tra tỉnh đã làm ngày 27/8/2026 (Văn bản 2644, có dẫn Phiếu chuyển 2329), và khi thuật lại đã bỏ cụm</w:t>
            </w:r>
            <w:r>
              <w:rPr>
                <w:sz w:val="22"/>
              </w:rPr>
              <w:t xml:space="preserve"> </w:t>
            </w:r>
            <w:r>
              <w:rPr>
                <w:sz w:val="22"/>
              </w:rPr>
              <w:t xml:space="preserve">“</w:t>
            </w:r>
            <w:r>
              <w:rPr>
                <w:sz w:val="22"/>
              </w:rPr>
              <w:t xml:space="preserve">và thông báo kết quả đến Thanh tra tỉnh</w:t>
            </w:r>
            <w:r>
              <w:rPr>
                <w:sz w:val="22"/>
              </w:rPr>
              <w:t xml:space="preserve">”</w:t>
            </w:r>
            <w:r>
              <w:rPr>
                <w:sz w:val="22"/>
              </w:rPr>
              <w:t xml:space="preserve"> </w:t>
            </w:r>
            <w:r>
              <w:rPr>
                <w:sz w:val="22"/>
              </w:rPr>
              <w:t xml:space="preserve">(mục C.4.1). Không có câu nào về việc đôn đốc từ ngày 06/10/2026 trở đi, không có câu nào về Hồ sơ tố cáo nhận ngày 09/7/2026.</w:t>
            </w:r>
          </w:p>
        </w:tc>
      </w:tr>
      <w:tr>
        <w:trPr>
          <w:cantSplit/>
        </w:trPr>
        <w:tc>
          <w:tcPr>
            <w:tcW w:w="1583" w:type="dxa"/>
            <w:vAlign w:val="top"/>
          </w:tcPr>
          <w:p>
            <w:pPr>
              <w:pStyle w:val="Compact"/>
              <w:spacing w:before="20" w:after="20" w:line="252" w:lineRule="auto"/>
              <w:ind w:firstLine="0"/>
              <w:jc w:val="left"/>
            </w:pPr>
            <w:r>
              <w:rPr>
                <w:bCs/>
                <w:b/>
                <w:sz w:val="22"/>
              </w:rPr>
              <w:t xml:space="preserve">3. Tính pháp lý của Thông báo 5553</w:t>
            </w:r>
          </w:p>
        </w:tc>
        <w:tc>
          <w:tcPr>
            <w:tcW w:w="4176" w:type="dxa"/>
            <w:vAlign w:val="top"/>
          </w:tcPr>
          <w:p>
            <w:pPr>
              <w:pStyle w:val="Compact"/>
              <w:spacing w:before="20" w:after="20" w:line="252" w:lineRule="auto"/>
              <w:ind w:firstLine="0"/>
              <w:jc w:val="left"/>
            </w:pPr>
            <w:r>
              <w:rPr>
                <w:sz w:val="22"/>
              </w:rPr>
              <w:t xml:space="preserve">Ba điểm: (a) mục 1 phân loại đơn khiếu nại 11/12/2025 thành kiến nghị, phản ánh mà không dẫn khoản 2 Điều 3 Luật Khiếu nại và Chương III Nghị định 124/2020/NĐ-CP; (b) mục 2 kết luận trả lời bằng công văn là đúng, trong khi Điều 31 Luật Khiếu nại quy định giải quyết khiếu nại lần đầu bằng quyết định và khoản 3 Điều 6 nghiêm cấm ra quyết định giải quyết khiếu nại không bằng hình thức quyết định; (c) các kết luận ấy nằm trong một thông báo không thụ lý, sau câu</w:t>
            </w:r>
            <w:r>
              <w:rPr>
                <w:sz w:val="22"/>
              </w:rPr>
              <w:t xml:space="preserve"> </w:t>
            </w:r>
            <w:r>
              <w:rPr>
                <w:sz w:val="22"/>
              </w:rPr>
              <w:t xml:space="preserve">“</w:t>
            </w:r>
            <w:r>
              <w:rPr>
                <w:sz w:val="22"/>
              </w:rPr>
              <w:t xml:space="preserve">Kết quả xác minh nội dung tố cáo như sau</w:t>
            </w:r>
            <w:r>
              <w:rPr>
                <w:sz w:val="22"/>
              </w:rPr>
              <w:t xml:space="preserve">”</w:t>
            </w:r>
            <w:r>
              <w:rPr>
                <w:sz w:val="22"/>
              </w:rPr>
              <w:t xml:space="preserve">. Đề nghị Thanh tra tỉnh xem xét ba điểm ấy của văn bản báo cáo, theo dõi đôn đốc phường thụ lý Đơn khiếu nại 06/10/2026, và cho biết kết quả.</w:t>
            </w:r>
          </w:p>
        </w:tc>
        <w:tc>
          <w:tcPr>
            <w:tcW w:w="3312" w:type="dxa"/>
            <w:vAlign w:val="top"/>
          </w:tcPr>
          <w:p>
            <w:pPr>
              <w:pStyle w:val="Compact"/>
              <w:spacing w:before="20" w:after="20" w:line="252" w:lineRule="auto"/>
              <w:ind w:firstLine="0"/>
              <w:jc w:val="left"/>
            </w:pPr>
            <w:r>
              <w:rPr>
                <w:bCs/>
                <w:b/>
                <w:sz w:val="22"/>
              </w:rPr>
              <w:t xml:space="preserve">Không nhắc đến.</w:t>
            </w:r>
            <w:r>
              <w:rPr>
                <w:sz w:val="22"/>
              </w:rPr>
              <w:t xml:space="preserve"> </w:t>
            </w:r>
            <w:r>
              <w:rPr>
                <w:sz w:val="22"/>
              </w:rPr>
              <w:t xml:space="preserve">Toàn văn không có cụm</w:t>
            </w:r>
            <w:r>
              <w:rPr>
                <w:sz w:val="22"/>
              </w:rPr>
              <w:t xml:space="preserve"> </w:t>
            </w:r>
            <w:r>
              <w:rPr>
                <w:sz w:val="22"/>
              </w:rPr>
              <w:t xml:space="preserve">“</w:t>
            </w:r>
            <w:r>
              <w:rPr>
                <w:sz w:val="22"/>
              </w:rPr>
              <w:t xml:space="preserve">Thông báo 5553</w:t>
            </w:r>
            <w:r>
              <w:rPr>
                <w:sz w:val="22"/>
              </w:rPr>
              <w:t xml:space="preserve">”</w:t>
            </w:r>
            <w:r>
              <w:rPr>
                <w:sz w:val="22"/>
              </w:rPr>
              <w:t xml:space="preserve"> </w:t>
            </w:r>
            <w:r>
              <w:rPr>
                <w:sz w:val="22"/>
              </w:rPr>
              <w:t xml:space="preserve">hay</w:t>
            </w:r>
            <w:r>
              <w:rPr>
                <w:sz w:val="22"/>
              </w:rPr>
              <w:t xml:space="preserve"> </w:t>
            </w:r>
            <w:r>
              <w:rPr>
                <w:sz w:val="22"/>
              </w:rPr>
              <w:t xml:space="preserve">“</w:t>
            </w:r>
            <w:r>
              <w:rPr>
                <w:sz w:val="22"/>
              </w:rPr>
              <w:t xml:space="preserve">5553/TB-UBND</w:t>
            </w:r>
            <w:r>
              <w:rPr>
                <w:sz w:val="22"/>
              </w:rPr>
              <w:t xml:space="preserve">”</w:t>
            </w:r>
            <w:r>
              <w:rPr>
                <w:sz w:val="22"/>
              </w:rPr>
              <w:t xml:space="preserve">.</w:t>
            </w:r>
          </w:p>
        </w:tc>
      </w:tr>
    </w:tbl>
    <w:bookmarkEnd w:id="27"/>
    <w:bookmarkStart w:id="28" w:name="tổng-hợp"/>
    <w:p>
      <w:pPr>
        <w:pStyle w:val="Heading4"/>
        <w:keepNext/>
      </w:pPr>
      <w:r>
        <w:t xml:space="preserve">3.4.3. Tổng hợp</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924"/>
        <w:gridCol w:w="1037"/>
        <w:gridCol w:w="1037"/>
        <w:gridCol w:w="1037"/>
        <w:gridCol w:w="1036"/>
      </w:tblGrid>
      <w:tr>
        <w:trPr>
          <w:cantSplit/>
          <w:tblHeader w:val="true"/>
        </w:trPr>
        <w:tc>
          <w:tcPr>
            <w:tcW w:w="4924" w:type="dxa"/>
            <w:shd w:val="clear" w:color="auto" w:fill="E7E6E6"/>
            <w:vAlign w:val="center"/>
          </w:tcPr>
          <w:p>
            <w:pPr>
              <w:pStyle w:val="Compact"/>
              <w:spacing w:before="20" w:after="20" w:line="252" w:lineRule="auto"/>
              <w:ind w:firstLine="0"/>
              <w:jc w:val="center"/>
            </w:pPr>
            <w:r>
              <w:rPr>
                <w:b/>
                <w:sz w:val="22"/>
              </w:rPr>
              <w:t xml:space="preserve">Hạng mục</w:t>
            </w:r>
          </w:p>
        </w:tc>
        <w:tc>
          <w:tcPr>
            <w:tcW w:w="1037" w:type="dxa"/>
            <w:shd w:val="clear" w:color="auto" w:fill="E7E6E6"/>
            <w:vAlign w:val="center"/>
          </w:tcPr>
          <w:p>
            <w:pPr>
              <w:pStyle w:val="Compact"/>
              <w:spacing w:before="20" w:after="20" w:line="252" w:lineRule="auto"/>
              <w:ind w:firstLine="0"/>
              <w:jc w:val="center"/>
            </w:pPr>
            <w:r>
              <w:rPr>
                <w:b/>
                <w:sz w:val="22"/>
              </w:rPr>
              <w:t xml:space="preserve">Số lượng</w:t>
            </w:r>
          </w:p>
        </w:tc>
        <w:tc>
          <w:tcPr>
            <w:tcW w:w="1037" w:type="dxa"/>
            <w:shd w:val="clear" w:color="auto" w:fill="E7E6E6"/>
            <w:vAlign w:val="center"/>
          </w:tcPr>
          <w:p>
            <w:pPr>
              <w:pStyle w:val="Compact"/>
              <w:spacing w:before="20" w:after="20" w:line="252" w:lineRule="auto"/>
              <w:ind w:firstLine="0"/>
              <w:jc w:val="center"/>
            </w:pPr>
            <w:r>
              <w:rPr>
                <w:b/>
                <w:sz w:val="22"/>
              </w:rPr>
              <w:t xml:space="preserve">Được trả lời</w:t>
            </w:r>
          </w:p>
        </w:tc>
        <w:tc>
          <w:tcPr>
            <w:tcW w:w="1037" w:type="dxa"/>
            <w:shd w:val="clear" w:color="auto" w:fill="E7E6E6"/>
            <w:vAlign w:val="center"/>
          </w:tcPr>
          <w:p>
            <w:pPr>
              <w:pStyle w:val="Compact"/>
              <w:spacing w:before="20" w:after="20" w:line="252" w:lineRule="auto"/>
              <w:ind w:firstLine="0"/>
              <w:jc w:val="center"/>
            </w:pPr>
            <w:r>
              <w:rPr>
                <w:b/>
                <w:sz w:val="22"/>
              </w:rPr>
              <w:t xml:space="preserve">Trả lời một phần</w:t>
            </w:r>
          </w:p>
        </w:tc>
        <w:tc>
          <w:tcPr>
            <w:tcW w:w="1036" w:type="dxa"/>
            <w:shd w:val="clear" w:color="auto" w:fill="E7E6E6"/>
            <w:vAlign w:val="center"/>
          </w:tcPr>
          <w:p>
            <w:pPr>
              <w:pStyle w:val="Compact"/>
              <w:spacing w:before="20" w:after="20" w:line="252" w:lineRule="auto"/>
              <w:ind w:firstLine="0"/>
              <w:jc w:val="center"/>
            </w:pPr>
            <w:r>
              <w:rPr>
                <w:b/>
                <w:sz w:val="22"/>
              </w:rPr>
              <w:t xml:space="preserve">Không trả lời</w:t>
            </w:r>
          </w:p>
        </w:tc>
      </w:tr>
      <w:tr>
        <w:trPr>
          <w:cantSplit/>
        </w:trPr>
        <w:tc>
          <w:tcPr>
            <w:tcW w:w="4924" w:type="dxa"/>
            <w:vAlign w:val="top"/>
          </w:tcPr>
          <w:p>
            <w:pPr>
              <w:pStyle w:val="Compact"/>
              <w:spacing w:before="20" w:after="20" w:line="252" w:lineRule="auto"/>
              <w:ind w:firstLine="0"/>
              <w:jc w:val="left"/>
            </w:pPr>
            <w:r>
              <w:rPr>
                <w:sz w:val="22"/>
              </w:rPr>
              <w:t xml:space="preserve">Câu hỏi tại nội dung đề nghị 1</w:t>
            </w:r>
          </w:p>
        </w:tc>
        <w:tc>
          <w:tcPr>
            <w:tcW w:w="1037" w:type="dxa"/>
            <w:vAlign w:val="top"/>
          </w:tcPr>
          <w:p>
            <w:pPr>
              <w:pStyle w:val="Compact"/>
              <w:spacing w:before="20" w:after="20" w:line="252" w:lineRule="auto"/>
              <w:ind w:firstLine="0"/>
              <w:jc w:val="center"/>
            </w:pPr>
            <w:r>
              <w:rPr>
                <w:sz w:val="22"/>
              </w:rPr>
              <w:t xml:space="preserve">4</w:t>
            </w:r>
          </w:p>
        </w:tc>
        <w:tc>
          <w:tcPr>
            <w:tcW w:w="1037" w:type="dxa"/>
            <w:vAlign w:val="top"/>
          </w:tcPr>
          <w:p>
            <w:pPr>
              <w:pStyle w:val="Compact"/>
              <w:spacing w:before="20" w:after="20" w:line="252" w:lineRule="auto"/>
              <w:ind w:firstLine="0"/>
              <w:jc w:val="center"/>
            </w:pPr>
            <w:r>
              <w:rPr>
                <w:sz w:val="22"/>
              </w:rPr>
              <w:t xml:space="preserve">0</w:t>
            </w:r>
          </w:p>
        </w:tc>
        <w:tc>
          <w:tcPr>
            <w:tcW w:w="1037" w:type="dxa"/>
            <w:vAlign w:val="top"/>
          </w:tcPr>
          <w:p>
            <w:pPr>
              <w:pStyle w:val="Compact"/>
              <w:spacing w:before="20" w:after="20" w:line="252" w:lineRule="auto"/>
              <w:ind w:firstLine="0"/>
              <w:jc w:val="center"/>
            </w:pPr>
            <w:r>
              <w:rPr>
                <w:sz w:val="22"/>
              </w:rPr>
              <w:t xml:space="preserve">2</w:t>
            </w:r>
          </w:p>
        </w:tc>
        <w:tc>
          <w:tcPr>
            <w:tcW w:w="1036" w:type="dxa"/>
            <w:vAlign w:val="top"/>
          </w:tcPr>
          <w:p>
            <w:pPr>
              <w:pStyle w:val="Compact"/>
              <w:spacing w:before="20" w:after="20" w:line="252" w:lineRule="auto"/>
              <w:ind w:firstLine="0"/>
              <w:jc w:val="center"/>
            </w:pPr>
            <w:r>
              <w:rPr>
                <w:sz w:val="22"/>
              </w:rPr>
              <w:t xml:space="preserve">2</w:t>
            </w:r>
          </w:p>
        </w:tc>
      </w:tr>
      <w:tr>
        <w:trPr>
          <w:cantSplit/>
        </w:trPr>
        <w:tc>
          <w:tcPr>
            <w:tcW w:w="4924" w:type="dxa"/>
            <w:vAlign w:val="top"/>
          </w:tcPr>
          <w:p>
            <w:pPr>
              <w:pStyle w:val="Compact"/>
              <w:spacing w:before="20" w:after="20" w:line="252" w:lineRule="auto"/>
              <w:ind w:firstLine="0"/>
              <w:jc w:val="left"/>
            </w:pPr>
            <w:r>
              <w:rPr>
                <w:sz w:val="22"/>
              </w:rPr>
              <w:t xml:space="preserve">Nội dung đề nghị 2</w:t>
            </w:r>
          </w:p>
        </w:tc>
        <w:tc>
          <w:tcPr>
            <w:tcW w:w="1037" w:type="dxa"/>
            <w:vAlign w:val="top"/>
          </w:tcPr>
          <w:p>
            <w:pPr>
              <w:pStyle w:val="Compact"/>
              <w:spacing w:before="20" w:after="20" w:line="252" w:lineRule="auto"/>
              <w:ind w:firstLine="0"/>
              <w:jc w:val="center"/>
            </w:pPr>
            <w:r>
              <w:rPr>
                <w:sz w:val="22"/>
              </w:rPr>
              <w:t xml:space="preserve">1</w:t>
            </w:r>
          </w:p>
        </w:tc>
        <w:tc>
          <w:tcPr>
            <w:tcW w:w="1037" w:type="dxa"/>
            <w:vAlign w:val="top"/>
          </w:tcPr>
          <w:p>
            <w:pPr>
              <w:pStyle w:val="Compact"/>
              <w:spacing w:before="20" w:after="20" w:line="252" w:lineRule="auto"/>
              <w:ind w:firstLine="0"/>
              <w:jc w:val="center"/>
            </w:pPr>
            <w:r>
              <w:rPr>
                <w:sz w:val="22"/>
              </w:rPr>
              <w:t xml:space="preserve">0</w:t>
            </w:r>
          </w:p>
        </w:tc>
        <w:tc>
          <w:tcPr>
            <w:tcW w:w="1037" w:type="dxa"/>
            <w:vAlign w:val="top"/>
          </w:tcPr>
          <w:p>
            <w:pPr>
              <w:pStyle w:val="Compact"/>
              <w:spacing w:before="20" w:after="20" w:line="252" w:lineRule="auto"/>
              <w:ind w:firstLine="0"/>
              <w:jc w:val="center"/>
            </w:pPr>
            <w:r>
              <w:rPr>
                <w:sz w:val="22"/>
              </w:rPr>
              <w:t xml:space="preserve">0</w:t>
            </w:r>
          </w:p>
        </w:tc>
        <w:tc>
          <w:tcPr>
            <w:tcW w:w="1036" w:type="dxa"/>
            <w:vAlign w:val="top"/>
          </w:tcPr>
          <w:p>
            <w:pPr>
              <w:pStyle w:val="Compact"/>
              <w:spacing w:before="20" w:after="20" w:line="252" w:lineRule="auto"/>
              <w:ind w:firstLine="0"/>
              <w:jc w:val="center"/>
            </w:pPr>
            <w:r>
              <w:rPr>
                <w:sz w:val="22"/>
              </w:rPr>
              <w:t xml:space="preserve">1</w:t>
            </w:r>
          </w:p>
        </w:tc>
      </w:tr>
      <w:tr>
        <w:trPr>
          <w:cantSplit/>
        </w:trPr>
        <w:tc>
          <w:tcPr>
            <w:tcW w:w="4924" w:type="dxa"/>
            <w:vAlign w:val="top"/>
          </w:tcPr>
          <w:p>
            <w:pPr>
              <w:pStyle w:val="Compact"/>
              <w:spacing w:before="20" w:after="20" w:line="252" w:lineRule="auto"/>
              <w:ind w:firstLine="0"/>
              <w:jc w:val="left"/>
            </w:pPr>
            <w:r>
              <w:rPr>
                <w:sz w:val="22"/>
              </w:rPr>
              <w:t xml:space="preserve">Nội dung đề nghị 3</w:t>
            </w:r>
          </w:p>
        </w:tc>
        <w:tc>
          <w:tcPr>
            <w:tcW w:w="1037" w:type="dxa"/>
            <w:vAlign w:val="top"/>
          </w:tcPr>
          <w:p>
            <w:pPr>
              <w:pStyle w:val="Compact"/>
              <w:spacing w:before="20" w:after="20" w:line="252" w:lineRule="auto"/>
              <w:ind w:firstLine="0"/>
              <w:jc w:val="center"/>
            </w:pPr>
            <w:r>
              <w:rPr>
                <w:sz w:val="22"/>
              </w:rPr>
              <w:t xml:space="preserve">1</w:t>
            </w:r>
          </w:p>
        </w:tc>
        <w:tc>
          <w:tcPr>
            <w:tcW w:w="1037" w:type="dxa"/>
            <w:vAlign w:val="top"/>
          </w:tcPr>
          <w:p>
            <w:pPr>
              <w:pStyle w:val="Compact"/>
              <w:spacing w:before="20" w:after="20" w:line="252" w:lineRule="auto"/>
              <w:ind w:firstLine="0"/>
              <w:jc w:val="center"/>
            </w:pPr>
            <w:r>
              <w:rPr>
                <w:sz w:val="22"/>
              </w:rPr>
              <w:t xml:space="preserve">0</w:t>
            </w:r>
          </w:p>
        </w:tc>
        <w:tc>
          <w:tcPr>
            <w:tcW w:w="1037" w:type="dxa"/>
            <w:vAlign w:val="top"/>
          </w:tcPr>
          <w:p>
            <w:pPr>
              <w:pStyle w:val="Compact"/>
              <w:spacing w:before="20" w:after="20" w:line="252" w:lineRule="auto"/>
              <w:ind w:firstLine="0"/>
              <w:jc w:val="center"/>
            </w:pPr>
            <w:r>
              <w:rPr>
                <w:sz w:val="22"/>
              </w:rPr>
              <w:t xml:space="preserve">0</w:t>
            </w:r>
          </w:p>
        </w:tc>
        <w:tc>
          <w:tcPr>
            <w:tcW w:w="1036" w:type="dxa"/>
            <w:vAlign w:val="top"/>
          </w:tcPr>
          <w:p>
            <w:pPr>
              <w:pStyle w:val="Compact"/>
              <w:spacing w:before="20" w:after="20" w:line="252" w:lineRule="auto"/>
              <w:ind w:firstLine="0"/>
              <w:jc w:val="center"/>
            </w:pPr>
            <w:r>
              <w:rPr>
                <w:sz w:val="22"/>
              </w:rPr>
              <w:t xml:space="preserve">1</w:t>
            </w:r>
          </w:p>
        </w:tc>
      </w:tr>
      <w:tr>
        <w:trPr>
          <w:cantSplit/>
        </w:trPr>
        <w:tc>
          <w:tcPr>
            <w:tcW w:w="4924" w:type="dxa"/>
            <w:vAlign w:val="top"/>
          </w:tcPr>
          <w:p>
            <w:pPr>
              <w:pStyle w:val="Compact"/>
              <w:spacing w:before="20" w:after="20" w:line="252" w:lineRule="auto"/>
              <w:ind w:firstLine="0"/>
              <w:jc w:val="left"/>
            </w:pPr>
            <w:r>
              <w:rPr>
                <w:bCs/>
                <w:b/>
                <w:sz w:val="22"/>
              </w:rPr>
              <w:t xml:space="preserve">Cộng</w:t>
            </w:r>
          </w:p>
        </w:tc>
        <w:tc>
          <w:tcPr>
            <w:tcW w:w="1037" w:type="dxa"/>
            <w:vAlign w:val="top"/>
          </w:tcPr>
          <w:p>
            <w:pPr>
              <w:pStyle w:val="Compact"/>
              <w:spacing w:before="20" w:after="20" w:line="252" w:lineRule="auto"/>
              <w:ind w:firstLine="0"/>
              <w:jc w:val="center"/>
            </w:pPr>
            <w:r>
              <w:rPr>
                <w:bCs/>
                <w:b/>
                <w:sz w:val="22"/>
              </w:rPr>
              <w:t xml:space="preserve">6</w:t>
            </w:r>
          </w:p>
        </w:tc>
        <w:tc>
          <w:tcPr>
            <w:tcW w:w="1037" w:type="dxa"/>
            <w:vAlign w:val="top"/>
          </w:tcPr>
          <w:p>
            <w:pPr>
              <w:pStyle w:val="Compact"/>
              <w:spacing w:before="20" w:after="20" w:line="252" w:lineRule="auto"/>
              <w:ind w:firstLine="0"/>
              <w:jc w:val="center"/>
            </w:pPr>
            <w:r>
              <w:rPr>
                <w:bCs/>
                <w:b/>
                <w:sz w:val="22"/>
              </w:rPr>
              <w:t xml:space="preserve">0</w:t>
            </w:r>
          </w:p>
        </w:tc>
        <w:tc>
          <w:tcPr>
            <w:tcW w:w="1037" w:type="dxa"/>
            <w:vAlign w:val="top"/>
          </w:tcPr>
          <w:p>
            <w:pPr>
              <w:pStyle w:val="Compact"/>
              <w:spacing w:before="20" w:after="20" w:line="252" w:lineRule="auto"/>
              <w:ind w:firstLine="0"/>
              <w:jc w:val="center"/>
            </w:pPr>
            <w:r>
              <w:rPr>
                <w:bCs/>
                <w:b/>
                <w:sz w:val="22"/>
              </w:rPr>
              <w:t xml:space="preserve">2</w:t>
            </w:r>
          </w:p>
        </w:tc>
        <w:tc>
          <w:tcPr>
            <w:tcW w:w="1036" w:type="dxa"/>
            <w:vAlign w:val="top"/>
          </w:tcPr>
          <w:p>
            <w:pPr>
              <w:pStyle w:val="Compact"/>
              <w:spacing w:before="20" w:after="20" w:line="252" w:lineRule="auto"/>
              <w:ind w:firstLine="0"/>
              <w:jc w:val="center"/>
            </w:pPr>
            <w:r>
              <w:rPr>
                <w:bCs/>
                <w:b/>
                <w:sz w:val="22"/>
              </w:rPr>
              <w:t xml:space="preserve">4</w:t>
            </w:r>
          </w:p>
        </w:tc>
      </w:tr>
    </w:tbl>
    <w:p>
      <w:pPr>
        <w:spacing w:before="120"/>
      </w:pPr>
      <w:r>
        <w:pict>
          <v:rect style="width:0;height:1.5pt" o:hralign="center" o:hrstd="t" o:hr="t"/>
        </w:pict>
      </w:r>
    </w:p>
    <w:bookmarkEnd w:id="28"/>
    <w:bookmarkEnd w:id="29"/>
    <w:bookmarkEnd w:id="30"/>
    <w:bookmarkStart w:id="35" w:name="sai-phạm-tại-phiếu-hướng-dẫn-2960"/>
    <w:p>
      <w:pPr>
        <w:pStyle w:val="Heading2"/>
      </w:pPr>
      <w:r>
        <w:t xml:space="preserve">4. Sai phạm tại Phiếu hướng dẫn 2960</w:t>
      </w:r>
    </w:p>
    <w:bookmarkStart w:id="31" w:name="X3a9ee00b777d68ecfd72c18479924d514fc3e2d"/>
    <w:p>
      <w:pPr>
        <w:pStyle w:val="Heading3"/>
      </w:pPr>
      <w:r>
        <w:t xml:space="preserve">P.1. Phiếu mang tên</w:t>
      </w:r>
      <w:r>
        <w:t xml:space="preserve"> </w:t>
      </w:r>
      <w:r>
        <w:t xml:space="preserve">“</w:t>
      </w:r>
      <w:r>
        <w:t xml:space="preserve">hướng dẫn</w:t>
      </w:r>
      <w:r>
        <w:t xml:space="preserve">”</w:t>
      </w:r>
      <w:r>
        <w:t xml:space="preserve"> </w:t>
      </w:r>
      <w:r>
        <w:t xml:space="preserve">nhưng không có phần hướng dẫn mà Mẫu số 05 quy định — mức A</w:t>
      </w:r>
    </w:p>
    <w:p>
      <w:pPr>
        <w:pStyle w:val="FirstParagraph"/>
      </w:pPr>
      <w:r>
        <w:rPr>
          <w:bCs/>
          <w:b/>
        </w:rPr>
        <w:t xml:space="preserve">Quy định.</w:t>
      </w:r>
      <w:r>
        <w:t xml:space="preserve"> </w:t>
      </w:r>
      <w:r>
        <w:t xml:space="preserve">Điều 21 Thông tư số 05/2021/TT-TTCP: đơn có cả nội dung khiếu nại, tố cáo, kiến nghị, phản ánh thì người xử lý đơn hướng dẫn người gửi đơn tách riêng từng nội dung để gửi đến đúng cơ quan, tổ chức, đơn vị, cá nhân có thẩm quyền giải quyết; việc hướng dẫn thực hiện theo Mẫu số 05 ban hành kèm theo Thông tư. Phần nội dung của Mẫu số 05 mở đầu bằng câu:</w:t>
      </w:r>
      <w:r>
        <w:t xml:space="preserve"> </w:t>
      </w:r>
      <w:r>
        <w:rPr>
          <w:iCs/>
          <w:i/>
        </w:rPr>
        <w:t xml:space="preserve">“</w:t>
      </w:r>
      <w:r>
        <w:rPr>
          <w:iCs/>
          <w:i/>
        </w:rPr>
        <w:t xml:space="preserve">Sau khi xem xét nội dung đơn và thông tin, tài liệu kèm theo (nếu có), căn cứ quy định của pháp luật, đơn của ông (bà) thuộc thẩm quyền giải quyết của các cơ quan sau đây:</w:t>
      </w:r>
      <w:r>
        <w:rPr>
          <w:iCs/>
          <w:i/>
        </w:rPr>
        <w:t xml:space="preserve">”</w:t>
      </w:r>
      <w:r>
        <w:t xml:space="preserve">, tiếp theo là các dòng ghi từng nội dung của đơn và cơ quan có thẩm quyền giải quyết nội dung ấy.</w:t>
      </w:r>
    </w:p>
    <w:p>
      <w:pPr>
        <w:pStyle w:val="BodyText"/>
        <w:keepNext/>
      </w:pPr>
      <w:r>
        <w:rPr>
          <w:bCs/>
          <w:b/>
        </w:rPr>
        <w:t xml:space="preserve">Đối chiếu từng thành phần.</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147"/>
        <w:gridCol w:w="4924"/>
      </w:tblGrid>
      <w:tr>
        <w:trPr>
          <w:cantSplit/>
          <w:tblHeader w:val="true"/>
        </w:trPr>
        <w:tc>
          <w:tcPr>
            <w:tcW w:w="4147" w:type="dxa"/>
            <w:shd w:val="clear" w:color="auto" w:fill="E7E6E6"/>
            <w:vAlign w:val="center"/>
          </w:tcPr>
          <w:p>
            <w:pPr>
              <w:pStyle w:val="Compact"/>
              <w:spacing w:before="20" w:after="20" w:line="252" w:lineRule="auto"/>
              <w:ind w:firstLine="0"/>
              <w:jc w:val="center"/>
            </w:pPr>
            <w:r>
              <w:rPr>
                <w:b/>
                <w:sz w:val="22"/>
              </w:rPr>
              <w:t xml:space="preserve">Thành phần của Mẫu số 05</w:t>
            </w:r>
          </w:p>
        </w:tc>
        <w:tc>
          <w:tcPr>
            <w:tcW w:w="4924" w:type="dxa"/>
            <w:shd w:val="clear" w:color="auto" w:fill="E7E6E6"/>
            <w:vAlign w:val="center"/>
          </w:tcPr>
          <w:p>
            <w:pPr>
              <w:pStyle w:val="Compact"/>
              <w:spacing w:before="20" w:after="20" w:line="252" w:lineRule="auto"/>
              <w:ind w:firstLine="0"/>
              <w:jc w:val="center"/>
            </w:pPr>
            <w:r>
              <w:rPr>
                <w:b/>
                <w:sz w:val="22"/>
              </w:rPr>
              <w:t xml:space="preserve">Phiếu 2960</w:t>
            </w:r>
          </w:p>
        </w:tc>
      </w:tr>
      <w:tr>
        <w:trPr>
          <w:cantSplit/>
        </w:trPr>
        <w:tc>
          <w:tcPr>
            <w:tcW w:w="4147" w:type="dxa"/>
            <w:vAlign w:val="top"/>
          </w:tcPr>
          <w:p>
            <w:pPr>
              <w:pStyle w:val="Compact"/>
              <w:spacing w:before="20" w:after="20" w:line="252" w:lineRule="auto"/>
              <w:ind w:firstLine="0"/>
              <w:jc w:val="left"/>
            </w:pPr>
            <w:r>
              <w:rPr>
                <w:sz w:val="22"/>
              </w:rPr>
              <w:t xml:space="preserve">Người nhận phiếu là người gửi đơn, ghi đích danh —</w:t>
            </w:r>
            <w:r>
              <w:rPr>
                <w:sz w:val="22"/>
              </w:rPr>
              <w:t xml:space="preserve"> </w:t>
            </w:r>
            <w:r>
              <w:rPr>
                <w:iCs/>
                <w:i/>
                <w:sz w:val="22"/>
              </w:rPr>
              <w:t xml:space="preserve">“</w:t>
            </w:r>
            <w:r>
              <w:rPr>
                <w:iCs/>
                <w:i/>
                <w:sz w:val="22"/>
              </w:rPr>
              <w:t xml:space="preserve">ông (bà)</w:t>
            </w:r>
            <w:r>
              <w:rPr>
                <w:iCs/>
                <w:i/>
                <w:sz w:val="22"/>
              </w:rPr>
              <w:t xml:space="preserve">”</w:t>
            </w:r>
            <w:r>
              <w:rPr>
                <w:sz w:val="22"/>
              </w:rPr>
              <w:t xml:space="preserve"> </w:t>
            </w:r>
            <w:r>
              <w:rPr>
                <w:sz w:val="22"/>
              </w:rPr>
              <w:t xml:space="preserve">kèm họ tên, địa chỉ; câu hướng dẫn viết</w:t>
            </w:r>
            <w:r>
              <w:rPr>
                <w:sz w:val="22"/>
              </w:rPr>
              <w:t xml:space="preserve"> </w:t>
            </w:r>
            <w:r>
              <w:rPr>
                <w:iCs/>
                <w:i/>
                <w:sz w:val="22"/>
              </w:rPr>
              <w:t xml:space="preserve">“</w:t>
            </w:r>
            <w:r>
              <w:rPr>
                <w:iCs/>
                <w:i/>
                <w:sz w:val="22"/>
              </w:rPr>
              <w:t xml:space="preserve">đơn của ông (bà)</w:t>
            </w:r>
            <w:r>
              <w:rPr>
                <w:iCs/>
                <w:i/>
                <w:sz w:val="22"/>
              </w:rPr>
              <w:t xml:space="preserve">”</w:t>
            </w:r>
          </w:p>
        </w:tc>
        <w:tc>
          <w:tcPr>
            <w:tcW w:w="4924" w:type="dxa"/>
            <w:vAlign w:val="top"/>
          </w:tcPr>
          <w:p>
            <w:pPr>
              <w:pStyle w:val="Compact"/>
              <w:spacing w:before="20" w:after="20" w:line="252" w:lineRule="auto"/>
              <w:ind w:firstLine="0"/>
              <w:jc w:val="left"/>
            </w:pPr>
            <w:r>
              <w:rPr>
                <w:iCs/>
                <w:i/>
                <w:sz w:val="22"/>
              </w:rPr>
              <w:t xml:space="preserve">“</w:t>
            </w:r>
            <w:r>
              <w:rPr>
                <w:iCs/>
                <w:i/>
                <w:sz w:val="22"/>
              </w:rPr>
              <w:t xml:space="preserve">Kính gửi: Công dân.</w:t>
            </w:r>
            <w:r>
              <w:rPr>
                <w:iCs/>
                <w:i/>
                <w:sz w:val="22"/>
              </w:rPr>
              <w:t xml:space="preserve">”</w:t>
            </w:r>
            <w:r>
              <w:rPr>
                <w:sz w:val="22"/>
              </w:rPr>
              <w:t xml:space="preserve"> </w:t>
            </w:r>
            <w:r>
              <w:rPr>
                <w:sz w:val="22"/>
              </w:rPr>
              <w:t xml:space="preserve">và</w:t>
            </w:r>
            <w:r>
              <w:rPr>
                <w:sz w:val="22"/>
              </w:rPr>
              <w:t xml:space="preserve"> </w:t>
            </w:r>
            <w:r>
              <w:rPr>
                <w:iCs/>
                <w:i/>
                <w:sz w:val="22"/>
              </w:rPr>
              <w:t xml:space="preserve">“</w:t>
            </w:r>
            <w:r>
              <w:rPr>
                <w:iCs/>
                <w:i/>
                <w:sz w:val="22"/>
              </w:rPr>
              <w:t xml:space="preserve">đơn của công dân</w:t>
            </w:r>
            <w:r>
              <w:rPr>
                <w:iCs/>
                <w:i/>
                <w:sz w:val="22"/>
              </w:rPr>
              <w:t xml:space="preserve">”</w:t>
            </w:r>
            <w:r>
              <w:rPr>
                <w:sz w:val="22"/>
              </w:rPr>
              <w:t xml:space="preserve"> </w:t>
            </w:r>
            <w:r>
              <w:rPr>
                <w:sz w:val="22"/>
              </w:rPr>
              <w:t xml:space="preserve">— không họ tên, không địa chỉ, dù Mục I của đơn ghi đủ họ tên, số định danh, địa chỉ nhận văn bản, số điện thoại</w:t>
            </w:r>
          </w:p>
        </w:tc>
      </w:tr>
      <w:tr>
        <w:trPr>
          <w:cantSplit/>
        </w:trPr>
        <w:tc>
          <w:tcPr>
            <w:tcW w:w="4147" w:type="dxa"/>
            <w:vAlign w:val="top"/>
          </w:tcPr>
          <w:p>
            <w:pPr>
              <w:pStyle w:val="Compact"/>
              <w:spacing w:before="20" w:after="20" w:line="252" w:lineRule="auto"/>
              <w:ind w:firstLine="0"/>
              <w:jc w:val="left"/>
            </w:pPr>
            <w:r>
              <w:rPr>
                <w:sz w:val="22"/>
              </w:rPr>
              <w:t xml:space="preserve">Từng nội dung của đơn, ghi thành dòng</w:t>
            </w:r>
          </w:p>
        </w:tc>
        <w:tc>
          <w:tcPr>
            <w:tcW w:w="4924" w:type="dxa"/>
            <w:vAlign w:val="top"/>
          </w:tcPr>
          <w:p>
            <w:pPr>
              <w:pStyle w:val="Compact"/>
              <w:spacing w:before="20" w:after="20" w:line="252" w:lineRule="auto"/>
              <w:ind w:firstLine="0"/>
              <w:jc w:val="left"/>
            </w:pPr>
            <w:r>
              <w:rPr>
                <w:sz w:val="22"/>
              </w:rPr>
              <w:t xml:space="preserve">Không có. Chỉ có nhận định chung:</w:t>
            </w:r>
            <w:r>
              <w:rPr>
                <w:sz w:val="22"/>
              </w:rPr>
              <w:t xml:space="preserve"> </w:t>
            </w:r>
            <w:r>
              <w:rPr>
                <w:iCs/>
                <w:i/>
                <w:sz w:val="22"/>
              </w:rPr>
              <w:t xml:space="preserve">“</w:t>
            </w:r>
            <w:r>
              <w:rPr>
                <w:iCs/>
                <w:i/>
                <w:sz w:val="22"/>
              </w:rPr>
              <w:t xml:space="preserve">có cả nội dung kiến nghị, phản ánh và tố cáo</w:t>
            </w:r>
            <w:r>
              <w:rPr>
                <w:iCs/>
                <w:i/>
                <w:sz w:val="22"/>
              </w:rPr>
              <w:t xml:space="preserve">”</w:t>
            </w:r>
          </w:p>
        </w:tc>
      </w:tr>
      <w:tr>
        <w:trPr>
          <w:cantSplit/>
        </w:trPr>
        <w:tc>
          <w:tcPr>
            <w:tcW w:w="4147" w:type="dxa"/>
            <w:vAlign w:val="top"/>
          </w:tcPr>
          <w:p>
            <w:pPr>
              <w:pStyle w:val="Compact"/>
              <w:spacing w:before="20" w:after="20" w:line="252" w:lineRule="auto"/>
              <w:ind w:firstLine="0"/>
              <w:jc w:val="left"/>
            </w:pPr>
            <w:r>
              <w:rPr>
                <w:sz w:val="22"/>
              </w:rPr>
              <w:t xml:space="preserve">Cơ quan có thẩm quyền giải quyết ứng với từng nội dung</w:t>
            </w:r>
          </w:p>
        </w:tc>
        <w:tc>
          <w:tcPr>
            <w:tcW w:w="4924" w:type="dxa"/>
            <w:vAlign w:val="top"/>
          </w:tcPr>
          <w:p>
            <w:pPr>
              <w:pStyle w:val="Compact"/>
              <w:spacing w:before="20" w:after="20" w:line="252" w:lineRule="auto"/>
              <w:ind w:firstLine="0"/>
              <w:jc w:val="left"/>
            </w:pPr>
            <w:r>
              <w:rPr>
                <w:sz w:val="22"/>
              </w:rPr>
              <w:t xml:space="preserve">Không có. Chỉ có cụm chung:</w:t>
            </w:r>
            <w:r>
              <w:rPr>
                <w:sz w:val="22"/>
              </w:rPr>
              <w:t xml:space="preserve"> </w:t>
            </w:r>
            <w:r>
              <w:rPr>
                <w:iCs/>
                <w:i/>
                <w:sz w:val="22"/>
              </w:rPr>
              <w:t xml:space="preserve">“</w:t>
            </w:r>
            <w:r>
              <w:rPr>
                <w:iCs/>
                <w:i/>
                <w:sz w:val="22"/>
              </w:rPr>
              <w:t xml:space="preserve">nhiều cơ quan, tổ chức, đơn vị, cá nhân</w:t>
            </w:r>
            <w:r>
              <w:rPr>
                <w:iCs/>
                <w:i/>
                <w:sz w:val="22"/>
              </w:rPr>
              <w:t xml:space="preserve">”</w:t>
            </w:r>
          </w:p>
        </w:tc>
      </w:tr>
      <w:tr>
        <w:trPr>
          <w:cantSplit/>
        </w:trPr>
        <w:tc>
          <w:tcPr>
            <w:tcW w:w="4147" w:type="dxa"/>
            <w:vAlign w:val="top"/>
          </w:tcPr>
          <w:p>
            <w:pPr>
              <w:pStyle w:val="Compact"/>
              <w:spacing w:before="20" w:after="20" w:line="252" w:lineRule="auto"/>
              <w:ind w:firstLine="0"/>
              <w:jc w:val="left"/>
            </w:pPr>
            <w:r>
              <w:rPr>
                <w:sz w:val="22"/>
              </w:rPr>
              <w:t xml:space="preserve">Hướng dẫn tách đơn theo các dòng đã ghi</w:t>
            </w:r>
          </w:p>
        </w:tc>
        <w:tc>
          <w:tcPr>
            <w:tcW w:w="4924" w:type="dxa"/>
            <w:vAlign w:val="top"/>
          </w:tcPr>
          <w:p>
            <w:pPr>
              <w:pStyle w:val="Compact"/>
              <w:spacing w:before="20" w:after="20" w:line="252" w:lineRule="auto"/>
              <w:ind w:firstLine="0"/>
              <w:jc w:val="left"/>
            </w:pPr>
            <w:r>
              <w:rPr>
                <w:iCs/>
                <w:i/>
                <w:sz w:val="22"/>
              </w:rPr>
              <w:t xml:space="preserve">“</w:t>
            </w:r>
            <w:r>
              <w:rPr>
                <w:iCs/>
                <w:i/>
                <w:sz w:val="22"/>
              </w:rPr>
              <w:t xml:space="preserve">viết lại đơn, tách nội dung đơn và gửi đơn đến cơ quan, tổ chức, đơn vị, cá nhân có thẩm quyền giải quyết</w:t>
            </w:r>
            <w:r>
              <w:rPr>
                <w:iCs/>
                <w:i/>
                <w:sz w:val="22"/>
              </w:rPr>
              <w:t xml:space="preserve">”</w:t>
            </w:r>
            <w:r>
              <w:rPr>
                <w:sz w:val="22"/>
              </w:rPr>
              <w:t xml:space="preserve"> </w:t>
            </w:r>
            <w:r>
              <w:rPr>
                <w:sz w:val="22"/>
              </w:rPr>
              <w:t xml:space="preserve">— không nội dung nào, không nơi nào</w:t>
            </w:r>
          </w:p>
        </w:tc>
      </w:tr>
    </w:tbl>
    <w:p>
      <w:pPr>
        <w:pStyle w:val="BodyText"/>
        <w:spacing w:before="120"/>
      </w:pPr>
      <w:r>
        <w:t xml:space="preserve">Câu thứ hai của Phiếu 2960 mở đầu gần như nguyên văn Mẫu số 05 —</w:t>
      </w:r>
      <w:r>
        <w:t xml:space="preserve"> </w:t>
      </w:r>
      <w:r>
        <w:rPr>
          <w:iCs/>
          <w:i/>
        </w:rPr>
        <w:t xml:space="preserve">“</w:t>
      </w:r>
      <w:r>
        <w:rPr>
          <w:iCs/>
          <w:i/>
        </w:rPr>
        <w:t xml:space="preserve">Sau khi xem xét nội dung đơn và các thông tin, tài liệu kèm theo</w:t>
      </w:r>
      <w:r>
        <w:rPr>
          <w:iCs/>
          <w:i/>
        </w:rPr>
        <w:t xml:space="preserve">”</w:t>
      </w:r>
      <w:r>
        <w:t xml:space="preserve"> </w:t>
      </w:r>
      <w:r>
        <w:t xml:space="preserve">— rồi rẽ sang hướng khác đúng ở chỗ Mẫu số 05 bắt đầu phần hướng dẫn. Phần bị thay là phần duy nhất của phiếu mang thông tin cho người nhận: nội dung nào, gửi đến ai.</w:t>
      </w:r>
    </w:p>
    <w:p>
      <w:pPr>
        <w:pStyle w:val="BodyText"/>
      </w:pPr>
      <w:r>
        <w:rPr>
          <w:bCs/>
          <w:b/>
        </w:rPr>
        <w:t xml:space="preserve">Vì sao đây là sai phạm, không phải cách viết gọn.</w:t>
      </w:r>
      <w:r>
        <w:t xml:space="preserve"> </w:t>
      </w:r>
      <w:r>
        <w:t xml:space="preserve">Hướng dẫn tách đơn chỉ có nghĩa khi người nhận phiếu biết tách chỗ nào, gửi đến đâu. Theo Điều 21, việc xác định ấy là việc của</w:t>
      </w:r>
      <w:r>
        <w:t xml:space="preserve"> </w:t>
      </w:r>
      <w:r>
        <w:rPr>
          <w:iCs/>
          <w:i/>
        </w:rPr>
        <w:t xml:space="preserve">người xử lý đơn</w:t>
      </w:r>
      <w:r>
        <w:t xml:space="preserve">; Phiếu 2960 trả việc ấy lại cho người gửi đơn. Chính phiếu ghi Thanh tra tỉnh đã</w:t>
      </w:r>
      <w:r>
        <w:t xml:space="preserve"> </w:t>
      </w:r>
      <w:r>
        <w:rPr>
          <w:iCs/>
          <w:i/>
        </w:rPr>
        <w:t xml:space="preserve">“</w:t>
      </w:r>
      <w:r>
        <w:rPr>
          <w:iCs/>
          <w:i/>
        </w:rPr>
        <w:t xml:space="preserve">xem xét nội dung đơn và các thông tin, tài liệu kèm theo</w:t>
      </w:r>
      <w:r>
        <w:rPr>
          <w:iCs/>
          <w:i/>
        </w:rPr>
        <w:t xml:space="preserve">”</w:t>
      </w:r>
      <w:r>
        <w:t xml:space="preserve"> </w:t>
      </w:r>
      <w:r>
        <w:t xml:space="preserve">— tức đã có trong tay đủ thông tin để ghi những dòng mà Mẫu số 05 đòi. Phụ lục E cho thấy những dòng ấy viết được trong một trang.</w:t>
      </w:r>
    </w:p>
    <w:p>
      <w:pPr>
        <w:pStyle w:val="BodyText"/>
      </w:pPr>
      <w:r>
        <w:rPr>
          <w:bCs/>
          <w:b/>
        </w:rPr>
        <w:t xml:space="preserve">Hệ quả.</w:t>
      </w:r>
      <w:r>
        <w:t xml:space="preserve"> </w:t>
      </w:r>
      <w:r>
        <w:t xml:space="preserve">Một lá đơn 11 trang, với 6 + 11 + 20 nội dung và 17 đề nghị, kèm 81 trang phụ lục số hóa, được trả lời bằng hai câu không chỉ ra nội dung nào. Người gửi đơn phải tự phân loại lại toàn bộ — đúng việc mà quy trình xử lý đơn giao cho cơ quan. Một chi tiết cho thấy hệ quả ấy cụ thể đến đâu: phiếu nêu ba loại nội dung — kiến nghị, phản ánh, tố cáo; khi tự tách theo hướng dẫn, tôi xác định phần không đồng ý với các kết luận của Thông báo 5553 là nội dung khiếu nại và gửi Chủ tịch Ủy ban nhân dân phường — loại nội dung mà phiếu không nhắc tới.</w:t>
      </w:r>
    </w:p>
    <w:bookmarkEnd w:id="31"/>
    <w:bookmarkStart w:id="32" w:name="X658c6b6683bd3f3ff98df53acaa098447f5c6ce"/>
    <w:p>
      <w:pPr>
        <w:pStyle w:val="Heading3"/>
      </w:pPr>
      <w:r>
        <w:t xml:space="preserve">P.2. Hướng dẫn tách cả lá đơn mà không xác định phần thuộc trách nhiệm của chính Thanh tra tỉnh — mức A</w:t>
      </w:r>
    </w:p>
    <w:p>
      <w:pPr>
        <w:pStyle w:val="FirstParagraph"/>
        <w:keepNext/>
      </w:pPr>
      <w:r>
        <w:rPr>
          <w:bCs/>
          <w:b/>
        </w:rPr>
        <w:t xml:space="preserve">Lá đơn hỏi gì.</w:t>
      </w:r>
      <w:r>
        <w:t xml:space="preserve"> </w:t>
      </w:r>
      <w:r>
        <w:t xml:space="preserve">Mục II của Đơn đề nghị ngày 14/9/2026 mang tên</w:t>
      </w:r>
      <w:r>
        <w:t xml:space="preserve"> </w:t>
      </w:r>
      <w:r>
        <w:rPr>
          <w:iCs/>
          <w:i/>
        </w:rPr>
        <w:t xml:space="preserve">“</w:t>
      </w:r>
      <w:r>
        <w:rPr>
          <w:iCs/>
          <w:i/>
        </w:rPr>
        <w:t xml:space="preserve">Vì sao nội dung này đặt trước Quý cơ quan</w:t>
      </w:r>
      <w:r>
        <w:rPr>
          <w:iCs/>
          <w:i/>
        </w:rPr>
        <w:t xml:space="preserve">”</w:t>
      </w:r>
      <w:r>
        <w:t xml:space="preserve">. Mục ấy nêu ba văn bản do chính Thanh tra tỉnh ban hành trong vụ việc — Công văn 1436, Phiếu chuyển 2329, Văn bản 2644 — và một văn bản gửi Thanh tra tỉnh để báo cáo — Thông báo 5553 — rồi kết:</w:t>
      </w:r>
      <w:r>
        <w:t xml:space="preserve"> </w:t>
      </w:r>
      <w:r>
        <w:rPr>
          <w:iCs/>
          <w:i/>
        </w:rPr>
        <w:t xml:space="preserve">“</w:t>
      </w:r>
      <w:r>
        <w:rPr>
          <w:iCs/>
          <w:i/>
        </w:rPr>
        <w:t xml:space="preserve">phần lớn nội dung tôi nêu dưới đây không cần một cuộc xác minh mới. Nó cần một phép mở hồ sơ.</w:t>
      </w:r>
      <w:r>
        <w:rPr>
          <w:iCs/>
          <w:i/>
        </w:rPr>
        <w:t xml:space="preserve">”</w:t>
      </w:r>
      <w:r>
        <w:t xml:space="preserve"> </w:t>
      </w:r>
      <w:r>
        <w:t xml:space="preserve">Mục IV mang tên</w:t>
      </w:r>
      <w:r>
        <w:t xml:space="preserve"> </w:t>
      </w:r>
      <w:r>
        <w:rPr>
          <w:iCs/>
          <w:i/>
        </w:rPr>
        <w:t xml:space="preserve">“</w:t>
      </w:r>
      <w:r>
        <w:rPr>
          <w:iCs/>
          <w:i/>
        </w:rPr>
        <w:t xml:space="preserve">Sáu nội dung Quý cơ quan kiểm được bằng hồ sơ lưu của chính mình</w:t>
      </w:r>
      <w:r>
        <w:rPr>
          <w:iCs/>
          <w:i/>
        </w:rPr>
        <w:t xml:space="preserve">”</w:t>
      </w:r>
      <w:r>
        <w:t xml:space="preserve">:</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90"/>
        <w:gridCol w:w="5394"/>
        <w:gridCol w:w="3187"/>
      </w:tblGrid>
      <w:tr>
        <w:trPr>
          <w:cantSplit/>
          <w:tblHeader w:val="true"/>
        </w:trPr>
        <w:tc>
          <w:tcPr>
            <w:tcW w:w="490" w:type="dxa"/>
            <w:shd w:val="clear" w:color="auto" w:fill="E7E6E6"/>
            <w:vAlign w:val="center"/>
          </w:tcPr>
          <w:p>
            <w:pPr>
              <w:pStyle w:val="Compact"/>
              <w:spacing w:before="20" w:after="20" w:line="252" w:lineRule="auto"/>
              <w:ind w:firstLine="0"/>
              <w:jc w:val="center"/>
            </w:pPr>
            <w:r>
              <w:rPr>
                <w:b/>
                <w:sz w:val="22"/>
              </w:rPr>
              <w:t xml:space="preserve">IV</w:t>
            </w:r>
          </w:p>
        </w:tc>
        <w:tc>
          <w:tcPr>
            <w:tcW w:w="5394" w:type="dxa"/>
            <w:shd w:val="clear" w:color="auto" w:fill="E7E6E6"/>
            <w:vAlign w:val="center"/>
          </w:tcPr>
          <w:p>
            <w:pPr>
              <w:pStyle w:val="Compact"/>
              <w:spacing w:before="20" w:after="20" w:line="252" w:lineRule="auto"/>
              <w:ind w:firstLine="0"/>
              <w:jc w:val="center"/>
            </w:pPr>
            <w:r>
              <w:rPr>
                <w:b/>
                <w:sz w:val="22"/>
              </w:rPr>
              <w:t xml:space="preserve">Câu hỏi (rút gọn, giữ nguyên ý)</w:t>
            </w:r>
          </w:p>
        </w:tc>
        <w:tc>
          <w:tcPr>
            <w:tcW w:w="3187" w:type="dxa"/>
            <w:shd w:val="clear" w:color="auto" w:fill="E7E6E6"/>
            <w:vAlign w:val="center"/>
          </w:tcPr>
          <w:p>
            <w:pPr>
              <w:pStyle w:val="Compact"/>
              <w:spacing w:before="20" w:after="20" w:line="252" w:lineRule="auto"/>
              <w:ind w:firstLine="0"/>
              <w:jc w:val="center"/>
            </w:pPr>
            <w:r>
              <w:rPr>
                <w:b/>
                <w:sz w:val="22"/>
              </w:rPr>
              <w:t xml:space="preserve">Nơi trả lời được</w:t>
            </w:r>
          </w:p>
        </w:tc>
      </w:tr>
      <w:tr>
        <w:trPr>
          <w:cantSplit/>
        </w:trPr>
        <w:tc>
          <w:tcPr>
            <w:tcW w:w="490" w:type="dxa"/>
            <w:vAlign w:val="top"/>
          </w:tcPr>
          <w:p>
            <w:pPr>
              <w:pStyle w:val="Compact"/>
              <w:spacing w:before="20" w:after="20" w:line="252" w:lineRule="auto"/>
              <w:ind w:firstLine="0"/>
              <w:jc w:val="center"/>
            </w:pPr>
            <w:r>
              <w:rPr>
                <w:sz w:val="22"/>
              </w:rPr>
              <w:t xml:space="preserve">1</w:t>
            </w:r>
          </w:p>
        </w:tc>
        <w:tc>
          <w:tcPr>
            <w:tcW w:w="5394" w:type="dxa"/>
            <w:vAlign w:val="top"/>
          </w:tcPr>
          <w:p>
            <w:pPr>
              <w:pStyle w:val="Compact"/>
              <w:spacing w:before="20" w:after="20" w:line="252" w:lineRule="auto"/>
              <w:ind w:firstLine="0"/>
              <w:jc w:val="left"/>
            </w:pPr>
            <w:r>
              <w:rPr>
                <w:sz w:val="22"/>
              </w:rPr>
              <w:t xml:space="preserve">Văn bản nào đã được chuyển kèm Công văn 1436; đơn Thanh tra tỉnh nhận ngày 20/5/2026 có tiêu đề gì, đề ngày nào, được vào sổ và phân loại là loại đơn gì, có mục người bị tố cáo hay không</w:t>
            </w:r>
          </w:p>
        </w:tc>
        <w:tc>
          <w:tcPr>
            <w:tcW w:w="3187" w:type="dxa"/>
            <w:vAlign w:val="top"/>
          </w:tcPr>
          <w:p>
            <w:pPr>
              <w:pStyle w:val="Compact"/>
              <w:spacing w:before="20" w:after="20" w:line="252" w:lineRule="auto"/>
              <w:ind w:firstLine="0"/>
              <w:jc w:val="left"/>
            </w:pPr>
            <w:r>
              <w:rPr>
                <w:sz w:val="22"/>
              </w:rPr>
              <w:t xml:space="preserve">Chỉ Thanh tra tỉnh: bản gốc đơn và bản lưu Công văn 1436 đều ở đó</w:t>
            </w:r>
          </w:p>
        </w:tc>
      </w:tr>
      <w:tr>
        <w:trPr>
          <w:cantSplit/>
        </w:trPr>
        <w:tc>
          <w:tcPr>
            <w:tcW w:w="490" w:type="dxa"/>
            <w:vAlign w:val="top"/>
          </w:tcPr>
          <w:p>
            <w:pPr>
              <w:pStyle w:val="Compact"/>
              <w:spacing w:before="20" w:after="20" w:line="252" w:lineRule="auto"/>
              <w:ind w:firstLine="0"/>
              <w:jc w:val="center"/>
            </w:pPr>
            <w:r>
              <w:rPr>
                <w:sz w:val="22"/>
              </w:rPr>
              <w:t xml:space="preserve">2</w:t>
            </w:r>
          </w:p>
        </w:tc>
        <w:tc>
          <w:tcPr>
            <w:tcW w:w="5394" w:type="dxa"/>
            <w:vAlign w:val="top"/>
          </w:tcPr>
          <w:p>
            <w:pPr>
              <w:pStyle w:val="Compact"/>
              <w:spacing w:before="20" w:after="20" w:line="252" w:lineRule="auto"/>
              <w:ind w:firstLine="0"/>
              <w:jc w:val="left"/>
            </w:pPr>
            <w:r>
              <w:rPr>
                <w:sz w:val="22"/>
              </w:rPr>
              <w:t xml:space="preserve">Ngày 18/5/2026 là ngày gì; hồ sơ có tài liệu nào đề ngày 18/5/2026 hay không</w:t>
            </w:r>
          </w:p>
        </w:tc>
        <w:tc>
          <w:tcPr>
            <w:tcW w:w="3187" w:type="dxa"/>
            <w:vAlign w:val="top"/>
          </w:tcPr>
          <w:p>
            <w:pPr>
              <w:pStyle w:val="Compact"/>
              <w:spacing w:before="20" w:after="20" w:line="252" w:lineRule="auto"/>
              <w:ind w:firstLine="0"/>
              <w:jc w:val="left"/>
            </w:pPr>
            <w:r>
              <w:rPr>
                <w:sz w:val="22"/>
              </w:rPr>
              <w:t xml:space="preserve">Chỉ Thanh tra tỉnh</w:t>
            </w:r>
          </w:p>
        </w:tc>
      </w:tr>
      <w:tr>
        <w:trPr>
          <w:cantSplit/>
        </w:trPr>
        <w:tc>
          <w:tcPr>
            <w:tcW w:w="490" w:type="dxa"/>
            <w:vAlign w:val="top"/>
          </w:tcPr>
          <w:p>
            <w:pPr>
              <w:pStyle w:val="Compact"/>
              <w:spacing w:before="20" w:after="20" w:line="252" w:lineRule="auto"/>
              <w:ind w:firstLine="0"/>
              <w:jc w:val="center"/>
            </w:pPr>
            <w:r>
              <w:rPr>
                <w:sz w:val="22"/>
              </w:rPr>
              <w:t xml:space="preserve">3</w:t>
            </w:r>
          </w:p>
        </w:tc>
        <w:tc>
          <w:tcPr>
            <w:tcW w:w="5394" w:type="dxa"/>
            <w:vAlign w:val="top"/>
          </w:tcPr>
          <w:p>
            <w:pPr>
              <w:pStyle w:val="Compact"/>
              <w:spacing w:before="20" w:after="20" w:line="252" w:lineRule="auto"/>
              <w:ind w:firstLine="0"/>
              <w:jc w:val="left"/>
            </w:pPr>
            <w:r>
              <w:rPr>
                <w:sz w:val="22"/>
              </w:rPr>
              <w:t xml:space="preserve">Nhận định tại Phiếu chuyển 2329 và nhận định của Thông báo 5553 về cùng một khoảng thời gian được hiểu thế nào</w:t>
            </w:r>
          </w:p>
        </w:tc>
        <w:tc>
          <w:tcPr>
            <w:tcW w:w="3187" w:type="dxa"/>
            <w:vAlign w:val="top"/>
          </w:tcPr>
          <w:p>
            <w:pPr>
              <w:pStyle w:val="Compact"/>
              <w:spacing w:before="20" w:after="20" w:line="252" w:lineRule="auto"/>
              <w:ind w:firstLine="0"/>
              <w:jc w:val="left"/>
            </w:pPr>
            <w:r>
              <w:rPr>
                <w:sz w:val="22"/>
              </w:rPr>
              <w:t xml:space="preserve">Thanh tra tỉnh: tác giả văn bản thứ nhất, nơi nhận báo cáo văn bản thứ hai</w:t>
            </w:r>
          </w:p>
        </w:tc>
      </w:tr>
      <w:tr>
        <w:trPr>
          <w:cantSplit/>
        </w:trPr>
        <w:tc>
          <w:tcPr>
            <w:tcW w:w="490" w:type="dxa"/>
            <w:vAlign w:val="top"/>
          </w:tcPr>
          <w:p>
            <w:pPr>
              <w:pStyle w:val="Compact"/>
              <w:spacing w:before="20" w:after="20" w:line="252" w:lineRule="auto"/>
              <w:ind w:firstLine="0"/>
              <w:jc w:val="center"/>
            </w:pPr>
            <w:r>
              <w:rPr>
                <w:sz w:val="22"/>
              </w:rPr>
              <w:t xml:space="preserve">4</w:t>
            </w:r>
          </w:p>
        </w:tc>
        <w:tc>
          <w:tcPr>
            <w:tcW w:w="5394" w:type="dxa"/>
            <w:vAlign w:val="top"/>
          </w:tcPr>
          <w:p>
            <w:pPr>
              <w:pStyle w:val="Compact"/>
              <w:spacing w:before="20" w:after="20" w:line="252" w:lineRule="auto"/>
              <w:ind w:firstLine="0"/>
              <w:jc w:val="left"/>
            </w:pPr>
            <w:r>
              <w:rPr>
                <w:sz w:val="22"/>
              </w:rPr>
              <w:t xml:space="preserve">Yêu cầu tại Phiếu chuyển 2329 và Văn bản 2644 hiện ở trạng thái nào; Thông báo 5553 có được tiếp nhận là báo cáo kết quả hay không</w:t>
            </w:r>
          </w:p>
        </w:tc>
        <w:tc>
          <w:tcPr>
            <w:tcW w:w="3187" w:type="dxa"/>
            <w:vAlign w:val="top"/>
          </w:tcPr>
          <w:p>
            <w:pPr>
              <w:pStyle w:val="Compact"/>
              <w:spacing w:before="20" w:after="20" w:line="252" w:lineRule="auto"/>
              <w:ind w:firstLine="0"/>
              <w:jc w:val="left"/>
            </w:pPr>
            <w:r>
              <w:rPr>
                <w:sz w:val="22"/>
              </w:rPr>
              <w:t xml:space="preserve">Chỉ Thanh tra tỉnh: sổ văn bản đến của chính cơ quan</w:t>
            </w:r>
          </w:p>
        </w:tc>
      </w:tr>
      <w:tr>
        <w:trPr>
          <w:cantSplit/>
        </w:trPr>
        <w:tc>
          <w:tcPr>
            <w:tcW w:w="490" w:type="dxa"/>
            <w:vAlign w:val="top"/>
          </w:tcPr>
          <w:p>
            <w:pPr>
              <w:pStyle w:val="Compact"/>
              <w:spacing w:before="20" w:after="20" w:line="252" w:lineRule="auto"/>
              <w:ind w:firstLine="0"/>
              <w:jc w:val="center"/>
            </w:pPr>
            <w:r>
              <w:rPr>
                <w:sz w:val="22"/>
              </w:rPr>
              <w:t xml:space="preserve">5</w:t>
            </w:r>
          </w:p>
        </w:tc>
        <w:tc>
          <w:tcPr>
            <w:tcW w:w="5394" w:type="dxa"/>
            <w:vAlign w:val="top"/>
          </w:tcPr>
          <w:p>
            <w:pPr>
              <w:pStyle w:val="Compact"/>
              <w:spacing w:before="20" w:after="20" w:line="252" w:lineRule="auto"/>
              <w:ind w:firstLine="0"/>
              <w:jc w:val="left"/>
            </w:pPr>
            <w:r>
              <w:rPr>
                <w:sz w:val="22"/>
              </w:rPr>
              <w:t xml:space="preserve">Phiếu chuyển 2329 và Văn bản 2644 ban hành đối với tập hồ sơ nào; Thông báo 5553 có làm chấm dứt trách nhiệm thụ lý Hồ sơ tố cáo nhận ngày 09/7/2026 hay không</w:t>
            </w:r>
          </w:p>
        </w:tc>
        <w:tc>
          <w:tcPr>
            <w:tcW w:w="3187" w:type="dxa"/>
            <w:vAlign w:val="top"/>
          </w:tcPr>
          <w:p>
            <w:pPr>
              <w:pStyle w:val="Compact"/>
              <w:spacing w:before="20" w:after="20" w:line="252" w:lineRule="auto"/>
              <w:ind w:firstLine="0"/>
              <w:jc w:val="left"/>
            </w:pPr>
            <w:r>
              <w:rPr>
                <w:sz w:val="22"/>
              </w:rPr>
              <w:t xml:space="preserve">Thanh tra tỉnh: tác giả hai văn bản đầu, nơi nhận báo cáo văn bản sau</w:t>
            </w:r>
          </w:p>
        </w:tc>
      </w:tr>
      <w:tr>
        <w:trPr>
          <w:cantSplit/>
        </w:trPr>
        <w:tc>
          <w:tcPr>
            <w:tcW w:w="490" w:type="dxa"/>
            <w:vAlign w:val="top"/>
          </w:tcPr>
          <w:p>
            <w:pPr>
              <w:pStyle w:val="Compact"/>
              <w:spacing w:before="20" w:after="20" w:line="252" w:lineRule="auto"/>
              <w:ind w:firstLine="0"/>
              <w:jc w:val="center"/>
            </w:pPr>
            <w:r>
              <w:rPr>
                <w:sz w:val="22"/>
              </w:rPr>
              <w:t xml:space="preserve">6</w:t>
            </w:r>
          </w:p>
        </w:tc>
        <w:tc>
          <w:tcPr>
            <w:tcW w:w="5394" w:type="dxa"/>
            <w:vAlign w:val="top"/>
          </w:tcPr>
          <w:p>
            <w:pPr>
              <w:pStyle w:val="Compact"/>
              <w:spacing w:before="20" w:after="20" w:line="252" w:lineRule="auto"/>
              <w:ind w:firstLine="0"/>
              <w:jc w:val="left"/>
            </w:pPr>
            <w:r>
              <w:rPr>
                <w:sz w:val="22"/>
              </w:rPr>
              <w:t xml:space="preserve">Công văn 1436 chuyển kèm những nội dung nào; từ ngày 14/5 đến ngày 22/5/2026 Thanh tra tỉnh có nhận văn bản chuyển đơn nào của Sở Giáo dục và Đào tạo hay không</w:t>
            </w:r>
          </w:p>
        </w:tc>
        <w:tc>
          <w:tcPr>
            <w:tcW w:w="3187" w:type="dxa"/>
            <w:vAlign w:val="top"/>
          </w:tcPr>
          <w:p>
            <w:pPr>
              <w:pStyle w:val="Compact"/>
              <w:spacing w:before="20" w:after="20" w:line="252" w:lineRule="auto"/>
              <w:ind w:firstLine="0"/>
              <w:jc w:val="left"/>
            </w:pPr>
            <w:r>
              <w:rPr>
                <w:sz w:val="22"/>
              </w:rPr>
              <w:t xml:space="preserve">Chỉ Thanh tra tỉnh</w:t>
            </w:r>
          </w:p>
        </w:tc>
      </w:tr>
    </w:tbl>
    <w:p>
      <w:pPr>
        <w:pStyle w:val="BodyText"/>
        <w:spacing w:before="120"/>
      </w:pPr>
      <w:r>
        <w:t xml:space="preserve">Các đề nghị 1, 4, 5, 6 và 17 tại Mục VII của đơn đặt lại chính những câu hỏi này dưới dạng đề nghị.</w:t>
      </w:r>
    </w:p>
    <w:p>
      <w:pPr>
        <w:pStyle w:val="BodyText"/>
      </w:pPr>
      <w:r>
        <w:rPr>
          <w:bCs/>
          <w:b/>
        </w:rPr>
        <w:t xml:space="preserve">Quy định.</w:t>
      </w:r>
      <w:r>
        <w:t xml:space="preserve"> </w:t>
      </w:r>
      <w:r>
        <w:t xml:space="preserve">Khoản 1 Điều 20 Thông tư 05: đơn kiến nghị, phản ánh về những nội dung thuộc trách nhiệm quản lý của cơ quan mình thì người xử lý đơn báo cáo, đề xuất người đứng đầu</w:t>
      </w:r>
      <w:r>
        <w:t xml:space="preserve"> </w:t>
      </w:r>
      <w:r>
        <w:rPr>
          <w:iCs/>
          <w:i/>
        </w:rPr>
        <w:t xml:space="preserve">giải quyết, trả lời</w:t>
      </w:r>
      <w:r>
        <w:t xml:space="preserve">. Điều 21 là cách chỉ đúng nơi cho từng nội dung của một lá đơn có nhiều loại nội dung; điều ấy không làm mất trách nhiệm của cơ quan nhận đơn đối với phần thuộc trách nhiệm của chính mình. Có phần thuộc trách nhiệm của mình không có nghĩa cơ quan không được hướng dẫn tách đơn; điều tôi nêu là phiếu không xác định phần ấy. Nếu phiếu được lập đúng Mẫu số 05, dòng đầu tiên lẽ ra phải là:</w:t>
      </w:r>
      <w:r>
        <w:t xml:space="preserve"> </w:t>
      </w:r>
      <w:r>
        <w:rPr>
          <w:iCs/>
          <w:i/>
        </w:rPr>
        <w:t xml:space="preserve">“</w:t>
      </w:r>
      <w:r>
        <w:rPr>
          <w:iCs/>
          <w:i/>
        </w:rPr>
        <w:t xml:space="preserve">Nội dung tại Mục IV … thuộc thẩm quyền giải quyết của Thanh tra tỉnh</w:t>
      </w:r>
      <w:r>
        <w:rPr>
          <w:iCs/>
          <w:i/>
        </w:rPr>
        <w:t xml:space="preserve">”</w:t>
      </w:r>
      <w:r>
        <w:t xml:space="preserve">.</w:t>
      </w:r>
    </w:p>
    <w:p>
      <w:pPr>
        <w:pStyle w:val="BodyText"/>
      </w:pPr>
      <w:r>
        <w:rPr>
          <w:bCs/>
          <w:b/>
        </w:rPr>
        <w:t xml:space="preserve">Đối chiếu.</w:t>
      </w:r>
      <w:r>
        <w:t xml:space="preserve"> </w:t>
      </w:r>
      <w:r>
        <w:t xml:space="preserve">Phiếu 2960 không có dòng nào như vậy. Sáu câu hỏi trên không được trả lời, cũng không được chỉ nơi trả lời. Đối với sáu câu này, hướng dẫn</w:t>
      </w:r>
      <w:r>
        <w:t xml:space="preserve"> </w:t>
      </w:r>
      <w:r>
        <w:t xml:space="preserve">“</w:t>
      </w:r>
      <w:r>
        <w:t xml:space="preserve">gửi đơn đến cơ quan … có thẩm quyền</w:t>
      </w:r>
      <w:r>
        <w:t xml:space="preserve">”</w:t>
      </w:r>
      <w:r>
        <w:t xml:space="preserve"> </w:t>
      </w:r>
      <w:r>
        <w:t xml:space="preserve">dẫn về đúng cơ quan vừa trả lại đơn.</w:t>
      </w:r>
    </w:p>
    <w:p>
      <w:pPr>
        <w:pStyle w:val="BodyText"/>
      </w:pPr>
      <w:r>
        <w:rPr>
          <w:bCs/>
          <w:b/>
        </w:rPr>
        <w:t xml:space="preserve">Hệ quả.</w:t>
      </w:r>
      <w:r>
        <w:t xml:space="preserve"> </w:t>
      </w:r>
      <w:r>
        <w:t xml:space="preserve">Tôi phải gửi lại các câu hỏi này lần thứ hai, ngày 06/10/2026, thành nội dung đề nghị thứ nhất và thứ hai của đơn mới. Công văn 3292 trả lời một phần của hai câu; các câu còn lại chưa được trả lời. Riêng câu hỏi về ngày 18/5/2026 chưa được trả lời ở lần nào (C.6, N.2).</w:t>
      </w:r>
    </w:p>
    <w:bookmarkEnd w:id="32"/>
    <w:bookmarkStart w:id="33" w:name="X7efeac5dcee10b3e574505ca0a51e18fa753896"/>
    <w:p>
      <w:pPr>
        <w:pStyle w:val="Heading3"/>
      </w:pPr>
      <w:r>
        <w:t xml:space="preserve">P.3. Xác định đơn có</w:t>
      </w:r>
      <w:r>
        <w:t xml:space="preserve"> </w:t>
      </w:r>
      <w:r>
        <w:t xml:space="preserve">“</w:t>
      </w:r>
      <w:r>
        <w:t xml:space="preserve">nội dung … tố cáo</w:t>
      </w:r>
      <w:r>
        <w:t xml:space="preserve">”</w:t>
      </w:r>
      <w:r>
        <w:t xml:space="preserve"> </w:t>
      </w:r>
      <w:r>
        <w:t xml:space="preserve">nhưng không chỉ ra nội dung nào, và không thể hiện việc xem xét phần ấy theo Luật Tố cáo — mức B</w:t>
      </w:r>
    </w:p>
    <w:p>
      <w:pPr>
        <w:pStyle w:val="FirstParagraph"/>
      </w:pPr>
      <w:r>
        <w:rPr>
          <w:bCs/>
          <w:b/>
        </w:rPr>
        <w:t xml:space="preserve">Lá đơn tự ghi.</w:t>
      </w:r>
      <w:r>
        <w:t xml:space="preserve"> </w:t>
      </w:r>
      <w:r>
        <w:t xml:space="preserve">Mục I:</w:t>
      </w:r>
      <w:r>
        <w:t xml:space="preserve"> </w:t>
      </w:r>
      <w:r>
        <w:rPr>
          <w:iCs/>
          <w:i/>
        </w:rPr>
        <w:t xml:space="preserve">“</w:t>
      </w:r>
      <w:r>
        <w:rPr>
          <w:iCs/>
          <w:i/>
        </w:rPr>
        <w:t xml:space="preserve">Không phải đơn khiếu nại và không phải đơn tố cáo. Cùng ngày, tôi có một đơn tố cáo gửi Chủ tịch Ủy ban nhân dân tỉnh Lâm Đồng; bản sao kèm theo đây.</w:t>
      </w:r>
      <w:r>
        <w:rPr>
          <w:iCs/>
          <w:i/>
        </w:rPr>
        <w:t xml:space="preserve">”</w:t>
      </w:r>
      <w:r>
        <w:t xml:space="preserve"> </w:t>
      </w:r>
      <w:r>
        <w:t xml:space="preserve">Danh mục tài liệu số hóa kèm đơn tách riêng hai tệp — tệp 01 là Đơn tố cáo gửi Chủ tịch Ủy ban nhân dân tỉnh, tệp 02 là Đơn đề nghị gửi Chánh Thanh tra tỉnh — và mỗi nơi nhận có bộ bản giấy riêng.</w:t>
      </w:r>
    </w:p>
    <w:p>
      <w:pPr>
        <w:pStyle w:val="BodyText"/>
      </w:pPr>
      <w:r>
        <w:rPr>
          <w:bCs/>
          <w:b/>
        </w:rPr>
        <w:t xml:space="preserve">Để công bằng.</w:t>
      </w:r>
      <w:r>
        <w:t xml:space="preserve"> </w:t>
      </w:r>
      <w:r>
        <w:t xml:space="preserve">Theo khoản 1 Điều 6 Thông tư 05, phân loại đơn căn cứ vào nội dung, mục đích, yêu cầu, không phụ thuộc tiêu đề; việc lá đơn tự ghi</w:t>
      </w:r>
      <w:r>
        <w:t xml:space="preserve"> </w:t>
      </w:r>
      <w:r>
        <w:t xml:space="preserve">“</w:t>
      </w:r>
      <w:r>
        <w:t xml:space="preserve">không phải đơn tố cáo</w:t>
      </w:r>
      <w:r>
        <w:t xml:space="preserve">”</w:t>
      </w:r>
      <w:r>
        <w:t xml:space="preserve"> </w:t>
      </w:r>
      <w:r>
        <w:t xml:space="preserve">không tự quyết định tính chất của mọi đoạn trong đơn. Đơn ngày 14/9/2026 có những đề nghị có thể được hiểu là mang tính chất tố cáo: đề nghị 12 tại Mục VII (áp dụng biện pháp bảo vệ theo Điều 47, Điều 51 Luật Tố cáo), đề nghị 13 (lập hồ sơ kiến nghị xử lý vi phạm tại Ủy ban nhân dân phường và Sở Giáo dục và Đào tạo), đề nghị 14 (lập hồ sơ chuyển Cơ quan điều tra, nêu dấu hiệu theo khoản 2 Điều 389 Bộ luật Hình sự). Tôi không tranh luận về quyền phân loại của Thanh tra tỉnh.</w:t>
      </w:r>
    </w:p>
    <w:p>
      <w:pPr>
        <w:pStyle w:val="BodyText"/>
      </w:pPr>
      <w:r>
        <w:rPr>
          <w:bCs/>
          <w:b/>
        </w:rPr>
        <w:t xml:space="preserve">Điều còn thiếu.</w:t>
      </w:r>
      <w:r>
        <w:t xml:space="preserve"> </w:t>
      </w:r>
      <w:r>
        <w:t xml:space="preserve">Thứ nhất, phiếu không chỉ ra đoạn nào là tố cáo, nên tôi không biết phần nào phải gửi đi đâu, và phần nào đã nằm trong Đơn tố cáo gửi Chủ tịch Ủy ban nhân dân tỉnh cùng ngày — bản sao đơn ấy nằm ngay trong bộ hồ sơ. Thứ hai, nếu Thanh tra tỉnh xác định đơn có nội dung tố cáo, và chính nội dung ấy nêu dấu hiệu tội phạm, thì khoản 1 Điều 27 Luật Tố cáo đặt ra việc xem xét: trong quá trình tiếp nhận, xử lý tố cáo, thấy hành vi bị tố cáo có dấu hiệu tội phạm thì chuyển ngay hồ sơ, tài liệu cho Cơ quan điều tra hoặc Viện kiểm sát có thẩm quyền. Phiếu 2960 không thể hiện việc xem xét ấy theo chiều nào.</w:t>
      </w:r>
    </w:p>
    <w:p>
      <w:pPr>
        <w:pStyle w:val="BodyText"/>
      </w:pPr>
      <w:r>
        <w:t xml:space="preserve">Tôi không khẳng định đã có dấu hiệu tội phạm; xác định điều đó thuộc cơ quan tiến hành tố tụng. Tôi cũng không khẳng định Thanh tra tỉnh đã không xem xét; tôi chỉ khẳng định văn bản không cho biết. Vì vậy điểm này ở mức B.</w:t>
      </w:r>
    </w:p>
    <w:bookmarkEnd w:id="33"/>
    <w:bookmarkStart w:id="34" w:name="Xcdf83d01dae560219c00c19d3a9106ee2cb03f8"/>
    <w:p>
      <w:pPr>
        <w:pStyle w:val="Heading3"/>
      </w:pPr>
      <w:r>
        <w:t xml:space="preserve">P.4. Trả lại toàn bộ hồ sơ bản giấy — chưa rõ đơn có được vào sổ, lưu và theo dõi hay không — mức B</w:t>
      </w:r>
    </w:p>
    <w:p>
      <w:pPr>
        <w:pStyle w:val="FirstParagraph"/>
      </w:pPr>
      <w:r>
        <w:rPr>
          <w:bCs/>
          <w:b/>
        </w:rPr>
        <w:t xml:space="preserve">Sự việc.</w:t>
      </w:r>
      <w:r>
        <w:t xml:space="preserve"> </w:t>
      </w:r>
      <w:r>
        <w:t xml:space="preserve">Theo Danh mục tài liệu số hóa kèm đơn, bộ hồ sơ bản giấy gửi Chánh Thanh tra tỉnh gồm trang bìa, mục lục (3 trang) và lá đơn 11 trang có chữ ký; các tài liệu còn lại — Phụ lục I, II, III, IV (81 trang) và bản sao Đơn tố cáo cùng ngày — nộp bản số hóa. Bộ hồ sơ bản giấy ấy được gửi trả lại cùng Phiếu 2960. Mục</w:t>
      </w:r>
      <w:r>
        <w:t xml:space="preserve"> </w:t>
      </w:r>
      <w:r>
        <w:t xml:space="preserve">“</w:t>
      </w:r>
      <w:r>
        <w:t xml:space="preserve">Nơi nhận</w:t>
      </w:r>
      <w:r>
        <w:t xml:space="preserve">”</w:t>
      </w:r>
      <w:r>
        <w:t xml:space="preserve"> </w:t>
      </w:r>
      <w:r>
        <w:t xml:space="preserve">của phiếu ghi</w:t>
      </w:r>
      <w:r>
        <w:t xml:space="preserve"> </w:t>
      </w:r>
      <w:r>
        <w:rPr>
          <w:iCs/>
          <w:i/>
        </w:rPr>
        <w:t xml:space="preserve">“</w:t>
      </w:r>
      <w:r>
        <w:rPr>
          <w:iCs/>
          <w:i/>
        </w:rPr>
        <w:t xml:space="preserve">Lưu: VT, PKNTC.1</w:t>
      </w:r>
      <w:r>
        <w:rPr>
          <w:iCs/>
          <w:i/>
        </w:rPr>
        <w:t xml:space="preserve">”</w:t>
      </w:r>
      <w:r>
        <w:t xml:space="preserve">, tức tờ phiếu được lưu.</w:t>
      </w:r>
    </w:p>
    <w:p>
      <w:pPr>
        <w:pStyle w:val="BodyText"/>
      </w:pPr>
      <w:r>
        <w:rPr>
          <w:bCs/>
          <w:b/>
        </w:rPr>
        <w:t xml:space="preserve">Điều chưa rõ.</w:t>
      </w:r>
      <w:r>
        <w:t xml:space="preserve"> </w:t>
      </w:r>
      <w:r>
        <w:t xml:space="preserve">Thông tư 05 đặt việc xử lý đơn trong một quy trình có tiếp nhận, vào sổ, quản lý, theo dõi. Khi bản gốc lá đơn đã được trả lại, tôi không biết trong hồ sơ của Thanh tra tỉnh còn lại gì về lá đơn ấy ngoài tờ phiếu: đơn có được vào sổ không, có lưu bản sao không, các phụ lục số hóa có được mở và xem xét trước khi ban hành phiếu không. Câu hỏi này có ý nghĩa thực tế: các câu hỏi ở Mục IV của đơn dẫn chiếu tới chính các phụ lục ấy, theo mã mục và số trang của Phụ lục I.</w:t>
      </w:r>
    </w:p>
    <w:p>
      <w:pPr>
        <w:pStyle w:val="BodyText"/>
      </w:pPr>
      <w:r>
        <w:t xml:space="preserve">Tôi không khẳng định việc trả lại hồ sơ là trái quy định. Điều tôi đề nghị là được biết các nội dung nêu trên (đề nghị G.3, mục 8).</w:t>
      </w:r>
    </w:p>
    <w:p>
      <w:r>
        <w:pict>
          <v:rect style="width:0;height:1.5pt" o:hralign="center" o:hrstd="t" o:hr="t"/>
        </w:pict>
      </w:r>
    </w:p>
    <w:bookmarkEnd w:id="34"/>
    <w:bookmarkEnd w:id="35"/>
    <w:bookmarkStart w:id="71" w:name="sai-phạm-tại-công-văn-3292"/>
    <w:p>
      <w:pPr>
        <w:pStyle w:val="Heading2"/>
      </w:pPr>
      <w:r>
        <w:t xml:space="preserve">5. Sai phạm tại Công văn 3292</w:t>
      </w:r>
    </w:p>
    <w:p>
      <w:pPr>
        <w:pStyle w:val="FirstParagraph"/>
      </w:pPr>
      <w:r>
        <w:t xml:space="preserve">Mỗi điểm dưới đây ghi số mục tương ứng của Báo cáo phản biện Công văn 3292 (bản đầy đủ lập ngày 28/10/2026) trong ngoặc vuông, để các tài liệu đã dẫn số mục cũ vẫn tra được.</w:t>
      </w:r>
    </w:p>
    <w:bookmarkStart w:id="38" w:name="X17f97cd2f4f48c16ee9271c52625fe6006cc8d9"/>
    <w:p>
      <w:pPr>
        <w:pStyle w:val="Heading3"/>
      </w:pPr>
      <w:r>
        <w:t xml:space="preserve">C.1. Mô tả lại đơn khác đơn gốc, rồi trả lời bản mô tả lại — mức A</w:t>
      </w:r>
    </w:p>
    <w:p>
      <w:pPr>
        <w:pStyle w:val="FirstParagraph"/>
      </w:pPr>
      <w:r>
        <w:rPr>
          <w:bCs/>
          <w:b/>
        </w:rPr>
        <w:t xml:space="preserve">Quy định hoặc yêu cầu:</w:t>
      </w:r>
      <w:r>
        <w:t xml:space="preserve"> </w:t>
      </w:r>
      <w:r>
        <w:t xml:space="preserve">trả lời lá đơn đã gửi, căn cứ vào nội dung trình bày trong đơn (khoản 1 Điều 6 Thông tư 05 — điều mà chính Công văn 3292 dẫn).</w:t>
      </w:r>
      <w:r>
        <w:t xml:space="preserve"> </w:t>
      </w:r>
      <w:r>
        <w:rPr>
          <w:bCs/>
          <w:b/>
        </w:rPr>
        <w:t xml:space="preserve">Hệ quả:</w:t>
      </w:r>
      <w:r>
        <w:t xml:space="preserve"> </w:t>
      </w:r>
      <w:r>
        <w:t xml:space="preserve">phần bị bỏ khỏi bản mô tả cũng là phần không được trả lời.</w:t>
      </w:r>
    </w:p>
    <w:bookmarkStart w:id="36" w:name="X5d75f04a085a47a2bf97bca23280c2e9aabcf08"/>
    <w:p>
      <w:pPr>
        <w:pStyle w:val="Heading4"/>
      </w:pPr>
      <w:r>
        <w:t xml:space="preserve">C.1.1. Câu mở đầu thu hẹp đơn ngày 06/10/2026 trước khi trả lời [4.1]</w:t>
      </w:r>
    </w:p>
    <w:p>
      <w:pPr>
        <w:pStyle w:val="FirstParagraph"/>
      </w:pPr>
      <w:r>
        <w:t xml:space="preserve">Đơn 06/10/2026 có trích yếu nguyên văn:</w:t>
      </w:r>
      <w:r>
        <w:t xml:space="preserve"> </w:t>
      </w:r>
      <w:r>
        <w:rPr>
          <w:iCs/>
          <w:i/>
        </w:rPr>
        <w:t xml:space="preserve">“V/v: đề nghị làm rõ việc phân loại, chuyển đơn theo Công văn số 1436/TTr-TCDKNTC ngày 22/5/2026;</w:t>
      </w:r>
      <w:r>
        <w:t xml:space="preserve"> </w:t>
      </w:r>
      <w:r>
        <w:rPr>
          <w:iCs/>
          <w:i/>
          <w:bCs/>
          <w:b/>
        </w:rPr>
        <w:t xml:space="preserve">tiếp tục đôn đốc thực hiện Phiếu chuyển số 2329/TTr-TCDKNTC ngày 03/8/2026</w:t>
      </w:r>
      <w:r>
        <w:rPr>
          <w:iCs/>
          <w:i/>
        </w:rPr>
        <w:t xml:space="preserve">; và</w:t>
      </w:r>
      <w:r>
        <w:t xml:space="preserve"> </w:t>
      </w:r>
      <w:r>
        <w:rPr>
          <w:iCs/>
          <w:i/>
          <w:bCs/>
          <w:b/>
        </w:rPr>
        <w:t xml:space="preserve">tính pháp lý của Thông báo số 5553/TB-UBND ngày 28/8/2026</w:t>
      </w:r>
      <w:r>
        <w:rPr>
          <w:iCs/>
          <w:i/>
        </w:rPr>
        <w:t xml:space="preserve">, văn bản gửi Thanh tra tỉnh để báo cáo”</w:t>
      </w:r>
      <w:r>
        <w:t xml:space="preserve">. Phần III của đơn chia rõ thành ba mục đánh số 1, 2, 3.</w:t>
      </w:r>
    </w:p>
    <w:p>
      <w:pPr>
        <w:pStyle w:val="BodyText"/>
      </w:pPr>
      <w:r>
        <w:t xml:space="preserve">Câu mở đầu Công văn 3292 mô tả lại đơn ấy là:</w:t>
      </w:r>
      <w:r>
        <w:t xml:space="preserve"> </w:t>
      </w:r>
      <w:r>
        <w:rPr>
          <w:iCs/>
          <w:i/>
        </w:rPr>
        <w:t xml:space="preserve">“</w:t>
      </w:r>
      <w:r>
        <w:rPr>
          <w:iCs/>
          <w:i/>
        </w:rPr>
        <w:t xml:space="preserve">đơn ghi ngày 06/10/2026 của công dân đề nghị làm rõ việc phân loại, chuyển đơn của Thanh tra tỉnh tại Phiếu chuyển đơn tố cáo số 1436 … và Công văn số 2644 …</w:t>
      </w:r>
      <w:r>
        <w:rPr>
          <w:iCs/>
          <w:i/>
        </w:rPr>
        <w:t xml:space="preserve">”</w:t>
      </w:r>
      <w:r>
        <w:t xml:space="preserve">.</w:t>
      </w:r>
    </w:p>
    <w:p>
      <w:pPr>
        <w:pStyle w:val="BodyText"/>
      </w:pPr>
      <w:r>
        <w:t xml:space="preserve">Hai mô tả không trùng nhau. Bản mô tả tại Công văn 3292 bỏ nội dung đề nghị thứ hai — đổi Phiếu chuyển 2329 thành Công văn 2644, và đổi</w:t>
      </w:r>
      <w:r>
        <w:t xml:space="preserve"> </w:t>
      </w:r>
      <w:r>
        <w:t xml:space="preserve">“</w:t>
      </w:r>
      <w:r>
        <w:t xml:space="preserve">tiếp tục đôn đốc</w:t>
      </w:r>
      <w:r>
        <w:t xml:space="preserve">”</w:t>
      </w:r>
      <w:r>
        <w:t xml:space="preserve"> </w:t>
      </w:r>
      <w:r>
        <w:t xml:space="preserve">thành</w:t>
      </w:r>
      <w:r>
        <w:t xml:space="preserve"> </w:t>
      </w:r>
      <w:r>
        <w:t xml:space="preserve">“</w:t>
      </w:r>
      <w:r>
        <w:t xml:space="preserve">làm rõ việc phân loại, chuyển đơn</w:t>
      </w:r>
      <w:r>
        <w:t xml:space="preserve">”</w:t>
      </w:r>
      <w:r>
        <w:t xml:space="preserve"> </w:t>
      </w:r>
      <w:r>
        <w:t xml:space="preserve">— và bỏ hoàn toàn nội dung đề nghị thứ ba. Phần còn lại của văn bản trả lời đúng bản mô tả đã thu hẹp ấy, nên đọc một mình thì thấy đủ; chỉ khi đặt cạnh đơn gốc mới thấy thiếu.</w:t>
      </w:r>
    </w:p>
    <w:p>
      <w:pPr>
        <w:pStyle w:val="BodyText"/>
      </w:pPr>
      <w:r>
        <w:t xml:space="preserve">Đây không phải một điểm về câu chữ. Việc mô tả lại đơn khác với đơn gốc là chính nội dung mà tôi đã nêu đối với Thông báo 5553 (07.5, 07.6), và nay lặp lại ở cấp tỉnh. Bước thu hẹp này là bước thứ nhất trong ba bước nêu tại mục C.4.2.</w:t>
      </w:r>
    </w:p>
    <w:bookmarkEnd w:id="36"/>
    <w:bookmarkStart w:id="37" w:name="X0a9c77e3913918c87c32537ad76ee5ee1cfa2dd"/>
    <w:p>
      <w:pPr>
        <w:pStyle w:val="Heading4"/>
      </w:pPr>
      <w:r>
        <w:t xml:space="preserve">C.1.2. Đơn ngày 21/8/2026 được dẫn làm căn cứ, nhưng nội dung chính của đơn ấy bị bỏ [4.12]</w:t>
      </w:r>
    </w:p>
    <w:p>
      <w:pPr>
        <w:pStyle w:val="FirstParagraph"/>
      </w:pPr>
      <w:r>
        <w:t xml:space="preserve">Công văn 3292 giải thích Văn bản 2644 bằng câu:</w:t>
      </w:r>
      <w:r>
        <w:t xml:space="preserve"> </w:t>
      </w:r>
      <w:r>
        <w:rPr>
          <w:iCs/>
          <w:i/>
        </w:rPr>
        <w:t xml:space="preserve">“Sau khi nhận được đơn ghi ngày 21/8/2026 của công dân</w:t>
      </w:r>
      <w:r>
        <w:t xml:space="preserve"> </w:t>
      </w:r>
      <w:r>
        <w:rPr>
          <w:iCs/>
          <w:i/>
          <w:bCs/>
          <w:b/>
        </w:rPr>
        <w:t xml:space="preserve">với nội dung cho rằng công dân chưa nhận được kết quả giải quyết</w:t>
      </w:r>
      <w:r>
        <w:t xml:space="preserve"> </w:t>
      </w:r>
      <w:r>
        <w:rPr>
          <w:iCs/>
          <w:i/>
        </w:rPr>
        <w:t xml:space="preserve">của Ủy ban nhân dân phường Phan Thiết …”</w:t>
      </w:r>
    </w:p>
    <w:p>
      <w:pPr>
        <w:pStyle w:val="BodyText"/>
      </w:pPr>
      <w:r>
        <w:t xml:space="preserve">Mô tả ấy đúng với Mục III của đơn, nhưng bỏ mất Mục IV — phần chiếm dung lượng lớn nhất và là lý do đơn mang tên</w:t>
      </w:r>
      <w:r>
        <w:t xml:space="preserve"> </w:t>
      </w:r>
      <w:r>
        <w:rPr>
          <w:bCs/>
          <w:b/>
        </w:rPr>
        <w:t xml:space="preserve">“</w:t>
      </w:r>
      <w:r>
        <w:rPr>
          <w:bCs/>
          <w:b/>
        </w:rPr>
        <w:t xml:space="preserve">ĐƠN PHẢN ÁNH VÀ CUNG CẤP THÔNG TIN</w:t>
      </w:r>
      <w:r>
        <w:rPr>
          <w:bCs/>
          <w:b/>
        </w:rPr>
        <w:t xml:space="preserve">”</w:t>
      </w:r>
      <w:r>
        <w:t xml:space="preserve">. Mục IV gồm sáu điểm, báo một diễn biến phát sinh sau Phiếu chuyển 2329: chiều tối ngày 17/8/2026, Tổ trưởng chuyên môn Trường THCS Trần Phú phát thông báo đề nghị các giáo viên đã dự tiết thao giảng ngày 14/11/2025</w:t>
      </w:r>
      <w:r>
        <w:t xml:space="preserve"> </w:t>
      </w:r>
      <w:r>
        <w:rPr>
          <w:bCs/>
          <w:b/>
        </w:rPr>
        <w:t xml:space="preserve">nộp lại bản chính phiếu dự giờ</w:t>
      </w:r>
      <w:r>
        <w:t xml:space="preserve"> </w:t>
      </w:r>
      <w:r>
        <w:t xml:space="preserve">để Nhà trường báo cáo, nêu sẵn phương án trả lời</w:t>
      </w:r>
      <w:r>
        <w:t xml:space="preserve"> </w:t>
      </w:r>
      <w:r>
        <w:rPr>
          <w:iCs/>
          <w:i/>
        </w:rPr>
        <w:t xml:space="preserve">“</w:t>
      </w:r>
      <w:r>
        <w:rPr>
          <w:iCs/>
          <w:i/>
        </w:rPr>
        <w:t xml:space="preserve">đã thất lạc</w:t>
      </w:r>
      <w:r>
        <w:rPr>
          <w:iCs/>
          <w:i/>
        </w:rPr>
        <w:t xml:space="preserve">”</w:t>
      </w:r>
      <w:r>
        <w:t xml:space="preserve"> </w:t>
      </w:r>
      <w:r>
        <w:t xml:space="preserve">cho trường hợp không còn lưu giữ, hạn nộp vào sáng hôm sau.</w:t>
      </w:r>
    </w:p>
    <w:p>
      <w:pPr>
        <w:pStyle w:val="BodyText"/>
      </w:pPr>
      <w:r>
        <w:t xml:space="preserve">Đơn ấy không quy kết điều gì. Đơn nêu một câu hỏi và chuyển quyền xử lý cho cơ quan:</w:t>
      </w:r>
      <w:r>
        <w:t xml:space="preserve"> </w:t>
      </w:r>
      <w:r>
        <w:rPr>
          <w:iCs/>
          <w:i/>
        </w:rPr>
        <w:t xml:space="preserve">“</w:t>
      </w:r>
      <w:r>
        <w:rPr>
          <w:iCs/>
          <w:i/>
        </w:rPr>
        <w:t xml:space="preserve">Những thông tin trên tôi kính chuyển đến Quý cơ quan để Quý cơ quan xem xét, sử dụng trong quá trình theo dõi, xử lý vụ việc theo chức năng, nhiệm vụ và thẩm quyền được pháp luật quy định. Hướng xử lý cụ thể thuộc thẩm quyền của Quý cơ quan.</w:t>
      </w:r>
      <w:r>
        <w:rPr>
          <w:iCs/>
          <w:i/>
        </w:rPr>
        <w:t xml:space="preserve">”</w:t>
      </w:r>
      <w:r>
        <w:t xml:space="preserve"> </w:t>
      </w:r>
      <w:r>
        <w:t xml:space="preserve">Câu hỏi là: những tài liệu mà Công văn số 87/THCSTP đã dựa vào để trả lời hồi tháng 12/2025 — đủ để dẫn nguyên văn, đủ để họp tổ, đủ để kiểm phiếu — nay còn trong hồ sơ lưu của Trường hay không.</w:t>
      </w:r>
    </w:p>
    <w:p>
      <w:pPr>
        <w:pStyle w:val="BodyText"/>
      </w:pPr>
      <w:r>
        <w:rPr>
          <w:bCs/>
          <w:b/>
        </w:rPr>
        <w:t xml:space="preserve">Và nội dung ấy đã đến tay Ủy ban nhân dân phường.</w:t>
      </w:r>
      <w:r>
        <w:t xml:space="preserve"> </w:t>
      </w:r>
      <w:r>
        <w:t xml:space="preserve">Dòng cuối Văn bản 2644 ghi:</w:t>
      </w:r>
      <w:r>
        <w:t xml:space="preserve"> </w:t>
      </w:r>
      <w:r>
        <w:rPr>
          <w:iCs/>
          <w:i/>
        </w:rPr>
        <w:t xml:space="preserve">“(Gửi kèm Phiếu chuyển đơn số 2329/TTr-TCDKNTC ngày 03/8/2026 của Thanh tra tỉnh</w:t>
      </w:r>
      <w:r>
        <w:t xml:space="preserve"> </w:t>
      </w:r>
      <w:r>
        <w:rPr>
          <w:iCs/>
          <w:i/>
          <w:bCs/>
          <w:b/>
        </w:rPr>
        <w:t xml:space="preserve">và đơn ngày 21/8/2026 của công dân</w:t>
      </w:r>
      <w:r>
        <w:rPr>
          <w:iCs/>
          <w:i/>
        </w:rPr>
        <w:t xml:space="preserve">)”</w:t>
      </w:r>
      <w:r>
        <w:t xml:space="preserve">. Nghĩa là ngày 27/8/2026, Thanh tra tỉnh chuyển về phường chính bản đơn có Mục IV ấy.</w:t>
      </w:r>
      <w:r>
        <w:t xml:space="preserve"> </w:t>
      </w:r>
      <w:r>
        <w:rPr>
          <w:bCs/>
          <w:b/>
        </w:rPr>
        <w:t xml:space="preserve">Ngày hôm sau, 28/8/2026, phường ký Thông báo 5553</w:t>
      </w:r>
      <w:r>
        <w:t xml:space="preserve"> </w:t>
      </w:r>
      <w:r>
        <w:t xml:space="preserve">— ba trang, không một dòng nào về việc thu lại bản chính phiếu dự giờ, cũng không một dòng nào về Phiếu chuyển 2329 hay Văn bản 2644.</w:t>
      </w:r>
    </w:p>
    <w:p>
      <w:pPr>
        <w:pStyle w:val="BodyText"/>
      </w:pPr>
      <w:r>
        <w:t xml:space="preserve">Đến nay chưa có văn bản nào của bất kỳ cấp nào nhắc tới nội dung ấy. Công văn 3292 dẫn chính đơn ngày 21/8/2026 làm căn cứ ban hành Văn bản 2644, nhưng không nhắc Mục IV, và cũng không nói nội dung ấy đã được chuyển đi đâu hoặc xếp vào loại gì.</w:t>
      </w:r>
    </w:p>
    <w:p>
      <w:pPr>
        <w:pStyle w:val="BodyText"/>
      </w:pPr>
      <w:r>
        <w:rPr>
          <w:bCs/>
          <w:b/>
        </w:rPr>
        <w:t xml:space="preserve">Một nhận xét về dạng thức.</w:t>
      </w:r>
      <w:r>
        <w:t xml:space="preserve"> </w:t>
      </w:r>
      <w:r>
        <w:t xml:space="preserve">Đây là lần thứ ba cùng một cách làm xuất hiện trong hồ sơ: Thông báo 5553 mô tả lại đơn tháng 5/2026 khác với đơn gốc (C.10); Công văn 3292 mô tả lại đơn 06/10/2026 chỉ còn một phần ba nội dung (mục C.1.1); và Công văn 3292 mô tả lại đơn 21/8/2026 chỉ còn Mục III. Mỗi lần, phần bị bỏ đều là phần đặt ra một việc phải làm.</w:t>
      </w:r>
    </w:p>
    <w:bookmarkEnd w:id="37"/>
    <w:bookmarkEnd w:id="38"/>
    <w:bookmarkStart w:id="39" w:name="X8f324795387e1b06cb4b6f0c7171d6f04df9390"/>
    <w:p>
      <w:pPr>
        <w:pStyle w:val="Heading3"/>
      </w:pPr>
      <w:r>
        <w:t xml:space="preserve">C.2. Không giải quyết, trả lời bốn trong sáu nội dung; không chuyển, không hướng dẫn — mức A [3, 7]</w:t>
      </w:r>
    </w:p>
    <w:p>
      <w:pPr>
        <w:pStyle w:val="FirstParagraph"/>
      </w:pPr>
      <w:r>
        <w:rPr>
          <w:bCs/>
          <w:b/>
        </w:rPr>
        <w:t xml:space="preserve">Quy định:</w:t>
      </w:r>
      <w:r>
        <w:t xml:space="preserve"> </w:t>
      </w:r>
      <w:r>
        <w:t xml:space="preserve">khoản 1 Điều 20 Thông tư 05 (nội dung thuộc trách nhiệm quản lý thì giải quyết, trả lời); khoản 2 Điều 20 (nội dung không thuộc trách nhiệm quản lý thì chuyển và thông báo cho người gửi đơn); Điều 21 (đơn có nhiều loại nội dung thì hướng dẫn).</w:t>
      </w:r>
      <w:r>
        <w:t xml:space="preserve"> </w:t>
      </w:r>
      <w:r>
        <w:rPr>
          <w:bCs/>
          <w:b/>
        </w:rPr>
        <w:t xml:space="preserve">Đối chiếu:</w:t>
      </w:r>
      <w:r>
        <w:t xml:space="preserve"> </w:t>
      </w:r>
      <w:r>
        <w:t xml:space="preserve">bảng tại mục 3.4 — 0 nội dung được trả lời đủ, 2 trả lời một phần, 4 không được trả lời.</w:t>
      </w:r>
    </w:p>
    <w:p>
      <w:pPr>
        <w:pStyle w:val="BodyText"/>
      </w:pPr>
      <w:r>
        <w:t xml:space="preserve">Trích yếu Công văn 3292 là</w:t>
      </w:r>
      <w:r>
        <w:t xml:space="preserve"> </w:t>
      </w:r>
      <w:r>
        <w:rPr>
          <w:iCs/>
          <w:i/>
        </w:rPr>
        <w:t xml:space="preserve">“</w:t>
      </w:r>
      <w:r>
        <w:rPr>
          <w:iCs/>
          <w:i/>
        </w:rPr>
        <w:t xml:space="preserve">V/v trả lời đơn kiến nghị của công dân</w:t>
      </w:r>
      <w:r>
        <w:rPr>
          <w:iCs/>
          <w:i/>
        </w:rPr>
        <w:t xml:space="preserve">”</w:t>
      </w:r>
      <w:r>
        <w:t xml:space="preserve">. Đó là cách Thanh tra tỉnh tự xác định loại đơn của tôi, và tôi không tranh luận — đơn ngày 14/9/2026 của tôi cũng tự ghi đúng như vậy. Nhưng cách xác định ấy kéo theo một quy phạm cụ thể.</w:t>
      </w:r>
    </w:p>
    <w:p>
      <w:pPr>
        <w:pStyle w:val="BodyText"/>
      </w:pPr>
      <w:r>
        <w:t xml:space="preserve">Khoản 1 Điều 20 Thông tư số 05/2021/TT-TTCP quy định:</w:t>
      </w:r>
    </w:p>
    <w:p>
      <w:pPr>
        <w:pStyle w:val="BlockText"/>
      </w:pPr>
      <w:r>
        <w:rPr>
          <w:iCs/>
          <w:i/>
        </w:rPr>
        <w:t xml:space="preserve">“Đơn kiến nghị, phản ánh về những nội dung thuộc trách nhiệm quản lý của cơ quan, tổ chức, đơn vị mình thì người xử lý đơn báo cáo, đề xuất người đứng đầu</w:t>
      </w:r>
      <w:r>
        <w:t xml:space="preserve"> </w:t>
      </w:r>
      <w:r>
        <w:rPr>
          <w:iCs/>
          <w:i/>
          <w:bCs/>
          <w:b/>
        </w:rPr>
        <w:t xml:space="preserve">giải quyết, trả lời</w:t>
      </w:r>
      <w:r>
        <w:t xml:space="preserve"> </w:t>
      </w:r>
      <w:r>
        <w:rPr>
          <w:iCs/>
          <w:i/>
        </w:rPr>
        <w:t xml:space="preserve">theo quy định của pháp luật.”</w:t>
      </w:r>
    </w:p>
    <w:p>
      <w:pPr>
        <w:pStyle w:val="FirstParagraph"/>
      </w:pPr>
      <w:r>
        <w:t xml:space="preserve">Nguyên văn khoản này không phải tôi tra ở đâu xa:</w:t>
      </w:r>
      <w:r>
        <w:t xml:space="preserve"> </w:t>
      </w:r>
      <w:r>
        <w:rPr>
          <w:bCs/>
          <w:b/>
        </w:rPr>
        <w:t xml:space="preserve">chính Thông báo số 5553/TB-UBND in nó ở cuối trang 2</w:t>
      </w:r>
      <w:r>
        <w:t xml:space="preserve">, và bản Thông báo 5553 ấy nằm trong hồ sơ của Thanh tra tỉnh với tư cách văn bản báo cáo (08.2).</w:t>
      </w:r>
    </w:p>
    <w:p>
      <w:pPr>
        <w:pStyle w:val="BodyText"/>
      </w:pPr>
      <w:r>
        <w:t xml:space="preserve">Ba nội dung đề nghị tại đơn 06/10/2026 đều là nội dung</w:t>
      </w:r>
      <w:r>
        <w:t xml:space="preserve"> </w:t>
      </w:r>
      <w:r>
        <w:rPr>
          <w:bCs/>
          <w:b/>
        </w:rPr>
        <w:t xml:space="preserve">thuộc trách nhiệm quản lý của chính Thanh tra tỉnh</w:t>
      </w:r>
      <w:r>
        <w:t xml:space="preserve">: Công văn số 1436 là văn bản do Thanh tra tỉnh ban hành; Phiếu chuyển số 2329 và Văn bản số 2644 là văn bản do Thanh tra tỉnh ban hành, trong đó Thanh tra tỉnh tự đặt yêu cầu</w:t>
      </w:r>
      <w:r>
        <w:t xml:space="preserve"> </w:t>
      </w:r>
      <w:r>
        <w:rPr>
          <w:iCs/>
          <w:i/>
        </w:rPr>
        <w:t xml:space="preserve">“</w:t>
      </w:r>
      <w:r>
        <w:rPr>
          <w:iCs/>
          <w:i/>
        </w:rPr>
        <w:t xml:space="preserve">thông báo kết quả đến Thanh tra tỉnh</w:t>
      </w:r>
      <w:r>
        <w:rPr>
          <w:iCs/>
          <w:i/>
        </w:rPr>
        <w:t xml:space="preserve">”</w:t>
      </w:r>
      <w:r>
        <w:t xml:space="preserve">; Thông báo 5553 là văn bản gửi Thanh tra tỉnh để báo cáo. Không nội dung nào nằm ngoài phạm vi ấy.</w:t>
      </w:r>
    </w:p>
    <w:p>
      <w:pPr>
        <w:pStyle w:val="BodyText"/>
      </w:pPr>
      <w:r>
        <w:t xml:space="preserve">Vì vậy, theo đúng quy phạm vừa dẫn, cả ba nội dung đều thuộc trường hợp phải</w:t>
      </w:r>
      <w:r>
        <w:t xml:space="preserve"> </w:t>
      </w:r>
      <w:r>
        <w:rPr>
          <w:bCs/>
          <w:b/>
        </w:rPr>
        <w:t xml:space="preserve">giải quyết, trả lời</w:t>
      </w:r>
      <w:r>
        <w:t xml:space="preserve">. Nếu Thanh tra tỉnh cho rằng có nội dung không thuộc trách nhiệm quản lý của mình thì khoản 2 Điều 20 vẫn còn một đường ra, và đường ấy cũng để lại văn bản: chuyển đơn đến cơ quan có trách nhiệm giải quyết</w:t>
      </w:r>
      <w:r>
        <w:t xml:space="preserve"> </w:t>
      </w:r>
      <w:r>
        <w:rPr>
          <w:bCs/>
          <w:b/>
        </w:rPr>
        <w:t xml:space="preserve">và thông báo cho người gửi đơn</w:t>
      </w:r>
      <w:r>
        <w:t xml:space="preserve">. Công văn 3292 không đi đường nào trong hai đường ấy đối với nội dung đề nghị thứ hai và thứ ba: không giải quyết, không trả lời, không chuyển, không thông báo, và cũng không hướng dẫn.</w:t>
      </w:r>
    </w:p>
    <w:bookmarkEnd w:id="39"/>
    <w:bookmarkStart w:id="43" w:name="Xe9c8d3ea22928539f493e0a27921f598d04d0b8"/>
    <w:p>
      <w:pPr>
        <w:pStyle w:val="Heading3"/>
      </w:pPr>
      <w:r>
        <w:t xml:space="preserve">C.3. Nêu kết quả phân loại, không nêu căn cứ phân loại — mức A</w:t>
      </w:r>
    </w:p>
    <w:p>
      <w:pPr>
        <w:pStyle w:val="FirstParagraph"/>
      </w:pPr>
      <w:r>
        <w:rPr>
          <w:bCs/>
          <w:b/>
        </w:rPr>
        <w:t xml:space="preserve">Yêu cầu:</w:t>
      </w:r>
      <w:r>
        <w:t xml:space="preserve"> </w:t>
      </w:r>
      <w:r>
        <w:t xml:space="preserve">câu hỏi thứ hai của đơn ngày 06/10/2026 —</w:t>
      </w:r>
      <w:r>
        <w:t xml:space="preserve"> </w:t>
      </w:r>
      <w:r>
        <w:rPr>
          <w:iCs/>
          <w:i/>
        </w:rPr>
        <w:t xml:space="preserve">“</w:t>
      </w:r>
      <w:r>
        <w:rPr>
          <w:iCs/>
          <w:i/>
        </w:rPr>
        <w:t xml:space="preserve">nếu được xác định là đơn tố cáo thì căn cứ vào đâu</w:t>
      </w:r>
      <w:r>
        <w:rPr>
          <w:iCs/>
          <w:i/>
        </w:rPr>
        <w:t xml:space="preserve">”</w:t>
      </w:r>
      <w:r>
        <w:t xml:space="preserve">.</w:t>
      </w:r>
      <w:r>
        <w:t xml:space="preserve"> </w:t>
      </w:r>
      <w:r>
        <w:rPr>
          <w:bCs/>
          <w:b/>
        </w:rPr>
        <w:t xml:space="preserve">Quy định được viện dẫn:</w:t>
      </w:r>
      <w:r>
        <w:t xml:space="preserve"> </w:t>
      </w:r>
      <w:r>
        <w:t xml:space="preserve">khoản 1 Điều 6 Thông tư 05 — phân loại căn cứ vào nội dung, mục đích, yêu cầu.</w:t>
      </w:r>
      <w:r>
        <w:t xml:space="preserve"> </w:t>
      </w:r>
      <w:r>
        <w:rPr>
          <w:bCs/>
          <w:b/>
        </w:rPr>
        <w:t xml:space="preserve">Đối chiếu:</w:t>
      </w:r>
      <w:r>
        <w:t xml:space="preserve"> </w:t>
      </w:r>
      <w:r>
        <w:t xml:space="preserve">Công văn 3292 nêu kết quả và nêu nguyên tắc, không trích một dòng nào của lá đơn được phân loại.</w:t>
      </w:r>
    </w:p>
    <w:bookmarkStart w:id="40" w:name="c.3.1.-kết-quả-không-phải-là-căn-cứ-4.2"/>
    <w:p>
      <w:pPr>
        <w:pStyle w:val="Heading4"/>
      </w:pPr>
      <w:r>
        <w:t xml:space="preserve">C.3.1. Kết quả không phải là căn cứ [4.2]</w:t>
      </w:r>
    </w:p>
    <w:p>
      <w:pPr>
        <w:pStyle w:val="FirstParagraph"/>
      </w:pPr>
      <w:r>
        <w:t xml:space="preserve">Câu hỏi thứ hai của đơn ghi rõ:</w:t>
      </w:r>
      <w:r>
        <w:t xml:space="preserve"> </w:t>
      </w:r>
      <w:r>
        <w:rPr>
          <w:iCs/>
          <w:i/>
        </w:rPr>
        <w:t xml:space="preserve">“nếu được xác định là đơn tố cáo thì</w:t>
      </w:r>
      <w:r>
        <w:t xml:space="preserve"> </w:t>
      </w:r>
      <w:r>
        <w:rPr>
          <w:iCs/>
          <w:i/>
          <w:bCs/>
          <w:b/>
        </w:rPr>
        <w:t xml:space="preserve">căn cứ vào đâu</w:t>
      </w:r>
      <w:r>
        <w:rPr>
          <w:iCs/>
          <w:i/>
        </w:rPr>
        <w:t xml:space="preserve">”</w:t>
      </w:r>
      <w:r>
        <w:t xml:space="preserve">.</w:t>
      </w:r>
    </w:p>
    <w:p>
      <w:pPr>
        <w:pStyle w:val="BodyText"/>
      </w:pPr>
      <w:r>
        <w:t xml:space="preserve">Công văn 3292 đáp:</w:t>
      </w:r>
      <w:r>
        <w:t xml:space="preserve"> </w:t>
      </w:r>
      <w:r>
        <w:rPr>
          <w:iCs/>
          <w:i/>
        </w:rPr>
        <w:t xml:space="preserve">“</w:t>
      </w:r>
      <w:r>
        <w:rPr>
          <w:iCs/>
          <w:i/>
        </w:rPr>
        <w:t xml:space="preserve">Thanh tra tỉnh đã phân loại, xác định nội dung đơn là tố cáo hành vi vi phạm pháp luật của ông Võ Phương Đăng - Hiệu trưởng …</w:t>
      </w:r>
      <w:r>
        <w:rPr>
          <w:iCs/>
          <w:i/>
        </w:rPr>
        <w:t xml:space="preserve">”</w:t>
      </w:r>
      <w:r>
        <w:t xml:space="preserve"> </w:t>
      </w:r>
      <w:r>
        <w:t xml:space="preserve">Đó là</w:t>
      </w:r>
      <w:r>
        <w:t xml:space="preserve"> </w:t>
      </w:r>
      <w:r>
        <w:rPr>
          <w:bCs/>
          <w:b/>
        </w:rPr>
        <w:t xml:space="preserve">kết quả</w:t>
      </w:r>
      <w:r>
        <w:t xml:space="preserve">, không phải</w:t>
      </w:r>
      <w:r>
        <w:t xml:space="preserve"> </w:t>
      </w:r>
      <w:r>
        <w:rPr>
          <w:bCs/>
          <w:b/>
        </w:rPr>
        <w:t xml:space="preserve">căn cứ</w:t>
      </w:r>
      <w:r>
        <w:t xml:space="preserve">.</w:t>
      </w:r>
    </w:p>
    <w:p>
      <w:pPr>
        <w:pStyle w:val="BodyText"/>
      </w:pPr>
      <w:r>
        <w:t xml:space="preserve">Đoạn cuối văn bản nêu một nguyên tắc:</w:t>
      </w:r>
      <w:r>
        <w:t xml:space="preserve"> </w:t>
      </w:r>
      <w:r>
        <w:rPr>
          <w:iCs/>
          <w:i/>
        </w:rPr>
        <w:t xml:space="preserve">“</w:t>
      </w:r>
      <w:r>
        <w:rPr>
          <w:iCs/>
          <w:i/>
        </w:rPr>
        <w:t xml:space="preserve">Việc phân loại đơn căn cứ vào nội dung trình bày trong đơn, mục đích, yêu cầu của người viết đơn, không phụ thuộc vào tiêu đề của đơn.</w:t>
      </w:r>
      <w:r>
        <w:rPr>
          <w:iCs/>
          <w:i/>
        </w:rPr>
        <w:t xml:space="preserve">”</w:t>
      </w:r>
      <w:r>
        <w:t xml:space="preserve"> </w:t>
      </w:r>
      <w:r>
        <w:t xml:space="preserve">Nguyên tắc này đúng và tôi không tranh luận về nó — nó là khoản 1 Điều 6 Thông tư số 05/2021/TT-TTCP, và chính tôi đã dẫn khoản ấy trong các đơn trước (12.6, mục V.3).</w:t>
      </w:r>
    </w:p>
    <w:p>
      <w:pPr>
        <w:pStyle w:val="BodyText"/>
      </w:pPr>
      <w:r>
        <w:t xml:space="preserve">Nhưng một nguyên tắc không phải là một căn cứ. Căn cứ là việc</w:t>
      </w:r>
      <w:r>
        <w:t xml:space="preserve"> </w:t>
      </w:r>
      <w:r>
        <w:rPr>
          <w:bCs/>
          <w:b/>
        </w:rPr>
        <w:t xml:space="preserve">áp nguyên tắc ấy vào văn bản cụ thể</w:t>
      </w:r>
      <w:r>
        <w:t xml:space="preserve">: nội dung nào trong đơn, mục đích nào, yêu cầu nào dẫn tới kết luận</w:t>
      </w:r>
      <w:r>
        <w:t xml:space="preserve"> </w:t>
      </w:r>
      <w:r>
        <w:t xml:space="preserve">“</w:t>
      </w:r>
      <w:r>
        <w:t xml:space="preserve">tố cáo</w:t>
      </w:r>
      <w:r>
        <w:t xml:space="preserve">”</w:t>
      </w:r>
      <w:r>
        <w:t xml:space="preserve">. Công văn 3292 không trích một câu nào, không dẫn một mục nào của đơn được chuyển.</w:t>
      </w:r>
    </w:p>
    <w:p>
      <w:pPr>
        <w:pStyle w:val="BodyText"/>
      </w:pPr>
      <w:r>
        <w:t xml:space="preserve">Cùng một cách dẫn nguyên tắc ấy đã có trong Thông báo 5553. Mục 1 của Thông báo viết việc Trường</w:t>
      </w:r>
      <w:r>
        <w:t xml:space="preserve"> </w:t>
      </w:r>
      <w:r>
        <w:rPr>
          <w:iCs/>
          <w:i/>
        </w:rPr>
        <w:t xml:space="preserve">“</w:t>
      </w:r>
      <w:r>
        <w:rPr>
          <w:iCs/>
          <w:i/>
        </w:rPr>
        <w:t xml:space="preserve">căn cứ vào nội dung trình bày trong đơn, mục đích, yêu cầu của người viết đơn để tiến hành phân loại đơn của công dân là đơn kiến nghị, phản ánh là đúng quy định tại khoản 1 Điều 6 Thông tư số 05/2021/TT-TTCP</w:t>
      </w:r>
      <w:r>
        <w:rPr>
          <w:iCs/>
          <w:i/>
        </w:rPr>
        <w:t xml:space="preserve">”</w:t>
      </w:r>
      <w:r>
        <w:t xml:space="preserve"> </w:t>
      </w:r>
      <w:r>
        <w:t xml:space="preserve">(08.1) — cũng không trích một dòng nào của đơn được phân loại. Tôi đã nêu điểm này đối với Thông báo 5553 tại Phụ lục I, mục D.1 và D.2: dẫn tiêu chí không phải là chứng minh đã áp dụng tiêu chí.</w:t>
      </w:r>
    </w:p>
    <w:p>
      <w:pPr>
        <w:pStyle w:val="BodyText"/>
      </w:pPr>
      <w:r>
        <w:t xml:space="preserve">Hai lần phân loại ấy có chung một hệ quả, đọc được từ văn bản. Lần thứ nhất, đơn khiếu nại ngày 11/12/2025 được gọi là đơn phản ánh, và Trường không ban hành quyết định giải quyết khiếu nại. Lần thứ hai, đơn đề nghị thanh tra tháng 5/2026 được gọi là đơn tố cáo, và sáu đề nghị thanh tra đặt cho chính Thanh tra tỉnh không có văn bản nào trả lời; đơn được chuyển đi. Cả hai lần, việc mà đơn đề nghị chính cơ quan nhận đơn làm đã không được làm.</w:t>
      </w:r>
    </w:p>
    <w:bookmarkEnd w:id="40"/>
    <w:bookmarkStart w:id="41" w:name="Xba27050f1d6e897b2481a7c7f3d941d1a581707"/>
    <w:p>
      <w:pPr>
        <w:pStyle w:val="Heading4"/>
      </w:pPr>
      <w:r>
        <w:t xml:space="preserve">C.3.2. Đặt ba tiêu chí của Công văn 3292 cạnh đơn được chuyển [4.3]</w:t>
      </w:r>
    </w:p>
    <w:p>
      <w:pPr>
        <w:pStyle w:val="FirstParagraph"/>
      </w:pPr>
      <w:r>
        <w:t xml:space="preserve">Công văn 3292 đặt ba tiêu chí:</w:t>
      </w:r>
      <w:r>
        <w:t xml:space="preserve"> </w:t>
      </w:r>
      <w:r>
        <w:rPr>
          <w:bCs/>
          <w:b/>
        </w:rPr>
        <w:t xml:space="preserve">nội dung trình bày trong đơn</w:t>
      </w:r>
      <w:r>
        <w:t xml:space="preserve">,</w:t>
      </w:r>
      <w:r>
        <w:t xml:space="preserve"> </w:t>
      </w:r>
      <w:r>
        <w:rPr>
          <w:bCs/>
          <w:b/>
        </w:rPr>
        <w:t xml:space="preserve">mục đích</w:t>
      </w:r>
      <w:r>
        <w:t xml:space="preserve">,</w:t>
      </w:r>
      <w:r>
        <w:t xml:space="preserve"> </w:t>
      </w:r>
      <w:r>
        <w:rPr>
          <w:bCs/>
          <w:b/>
        </w:rPr>
        <w:t xml:space="preserve">yêu cầu của người viết đơn</w:t>
      </w:r>
      <w:r>
        <w:t xml:space="preserve">. Đặt ba tiêu chí ấy cạnh đơn Thanh tra tỉnh nhận lúc 09 giờ 26 ngày 20/5/2026 (Đơn B, thư mục 7, tệp 01):</w:t>
      </w:r>
    </w:p>
    <w:p>
      <w:pPr>
        <w:pStyle w:val="BodyText"/>
      </w:pPr>
      <w:r>
        <w:rPr>
          <w:bCs/>
          <w:b/>
        </w:rPr>
        <w:t xml:space="preserve">Về yêu cầu của người viết đơn.</w:t>
      </w:r>
      <w:r>
        <w:t xml:space="preserve"> </w:t>
      </w:r>
      <w:r>
        <w:t xml:space="preserve">Mục V của đơn có tên</w:t>
      </w:r>
      <w:r>
        <w:t xml:space="preserve"> </w:t>
      </w:r>
      <w:r>
        <w:rPr>
          <w:bCs/>
          <w:b/>
        </w:rPr>
        <w:t xml:space="preserve">“</w:t>
      </w:r>
      <w:r>
        <w:rPr>
          <w:bCs/>
          <w:b/>
        </w:rPr>
        <w:t xml:space="preserve">KIẾN NGHỊ THANH TRA</w:t>
      </w:r>
      <w:r>
        <w:rPr>
          <w:bCs/>
          <w:b/>
        </w:rPr>
        <w:t xml:space="preserve">”</w:t>
      </w:r>
      <w:r>
        <w:t xml:space="preserve">, mở đầu bằng:</w:t>
      </w:r>
      <w:r>
        <w:t xml:space="preserve"> </w:t>
      </w:r>
      <w:r>
        <w:rPr>
          <w:iCs/>
          <w:i/>
        </w:rPr>
        <w:t xml:space="preserve">“</w:t>
      </w:r>
      <w:r>
        <w:rPr>
          <w:iCs/>
          <w:i/>
        </w:rPr>
        <w:t xml:space="preserve">Căn cứ thẩm quyền thanh tra hành chính của Thanh tra Tỉnh theo Luật Thanh tra 2022, kính đề nghị Quý cơ quan:</w:t>
      </w:r>
      <w:r>
        <w:rPr>
          <w:iCs/>
          <w:i/>
        </w:rPr>
        <w:t xml:space="preserve">”</w:t>
      </w:r>
      <w:r>
        <w:t xml:space="preserve"> </w:t>
      </w:r>
      <w:r>
        <w:t xml:space="preserve">và liệt kê sáu đề nghị:</w:t>
      </w:r>
    </w:p>
    <w:p>
      <w:pPr>
        <w:pStyle w:val="Compact"/>
        <w:numPr>
          <w:ilvl w:val="0"/>
          <w:numId w:val="1006"/>
        </w:numPr>
      </w:pPr>
      <w:r>
        <w:rPr>
          <w:iCs/>
          <w:i/>
        </w:rPr>
        <w:t xml:space="preserve">“</w:t>
      </w:r>
      <w:r>
        <w:rPr>
          <w:iCs/>
          <w:i/>
          <w:bCs/>
          <w:b/>
        </w:rPr>
        <w:t xml:space="preserve">Thụ lý và thanh tra</w:t>
      </w:r>
      <w:r>
        <w:t xml:space="preserve"> </w:t>
      </w:r>
      <w:r>
        <w:rPr>
          <w:iCs/>
          <w:i/>
        </w:rPr>
        <w:t xml:space="preserve">trình tự tiếp nhận, phân loại, giải quyết đơn thư”</w:t>
      </w:r>
    </w:p>
    <w:p>
      <w:pPr>
        <w:pStyle w:val="Compact"/>
        <w:numPr>
          <w:ilvl w:val="0"/>
          <w:numId w:val="1006"/>
        </w:numPr>
      </w:pPr>
      <w:r>
        <w:rPr>
          <w:iCs/>
          <w:i/>
        </w:rPr>
        <w:t xml:space="preserve">“</w:t>
      </w:r>
      <w:r>
        <w:rPr>
          <w:iCs/>
          <w:i/>
          <w:bCs/>
          <w:b/>
        </w:rPr>
        <w:t xml:space="preserve">Thanh tra tính pháp lý</w:t>
      </w:r>
      <w:r>
        <w:t xml:space="preserve"> </w:t>
      </w:r>
      <w:r>
        <w:rPr>
          <w:iCs/>
          <w:i/>
        </w:rPr>
        <w:t xml:space="preserve">của Công văn số 87/THCSTP ngày 24/12/2025”</w:t>
      </w:r>
    </w:p>
    <w:p>
      <w:pPr>
        <w:pStyle w:val="Compact"/>
        <w:numPr>
          <w:ilvl w:val="0"/>
          <w:numId w:val="1006"/>
        </w:numPr>
      </w:pPr>
      <w:r>
        <w:rPr>
          <w:iCs/>
          <w:i/>
        </w:rPr>
        <w:t xml:space="preserve">“</w:t>
      </w:r>
      <w:r>
        <w:rPr>
          <w:iCs/>
          <w:i/>
          <w:bCs/>
          <w:b/>
        </w:rPr>
        <w:t xml:space="preserve">Điều tra</w:t>
      </w:r>
      <w:r>
        <w:t xml:space="preserve"> </w:t>
      </w:r>
      <w:r>
        <w:rPr>
          <w:iCs/>
          <w:i/>
        </w:rPr>
        <w:t xml:space="preserve">sáu nhóm dấu hiệu vi phạm nêu tại Mục III”</w:t>
      </w:r>
    </w:p>
    <w:p>
      <w:pPr>
        <w:pStyle w:val="Compact"/>
        <w:numPr>
          <w:ilvl w:val="0"/>
          <w:numId w:val="1006"/>
        </w:numPr>
      </w:pPr>
      <w:r>
        <w:rPr>
          <w:iCs/>
          <w:i/>
        </w:rPr>
        <w:t xml:space="preserve">“</w:t>
      </w:r>
      <w:r>
        <w:rPr>
          <w:bCs/>
          <w:b/>
          <w:iCs/>
          <w:i/>
        </w:rPr>
        <w:t xml:space="preserve">Yêu cầu thực nghiệm xác minh</w:t>
      </w:r>
      <w:r>
        <w:rPr>
          <w:iCs/>
          <w:i/>
        </w:rPr>
        <w:t xml:space="preserve">”</w:t>
      </w:r>
    </w:p>
    <w:p>
      <w:pPr>
        <w:pStyle w:val="Compact"/>
        <w:numPr>
          <w:ilvl w:val="0"/>
          <w:numId w:val="1006"/>
        </w:numPr>
      </w:pPr>
      <w:r>
        <w:rPr>
          <w:iCs/>
          <w:i/>
        </w:rPr>
        <w:t xml:space="preserve">“</w:t>
      </w:r>
      <w:r>
        <w:rPr>
          <w:iCs/>
          <w:i/>
          <w:bCs/>
          <w:b/>
        </w:rPr>
        <w:t xml:space="preserve">Kiến nghị thu hồi CV87</w:t>
      </w:r>
      <w:r>
        <w:t xml:space="preserve"> </w:t>
      </w:r>
      <w:r>
        <w:rPr>
          <w:iCs/>
          <w:i/>
        </w:rPr>
        <w:t xml:space="preserve">và xem xét trách nhiệm”</w:t>
      </w:r>
    </w:p>
    <w:p>
      <w:pPr>
        <w:pStyle w:val="Compact"/>
        <w:numPr>
          <w:ilvl w:val="0"/>
          <w:numId w:val="1006"/>
        </w:numPr>
      </w:pPr>
      <w:r>
        <w:rPr>
          <w:iCs/>
          <w:i/>
        </w:rPr>
        <w:t xml:space="preserve">“</w:t>
      </w:r>
      <w:r>
        <w:rPr>
          <w:bCs/>
          <w:b/>
          <w:iCs/>
          <w:i/>
        </w:rPr>
        <w:t xml:space="preserve">Phản hồi kết quả thụ lý bằng văn bản</w:t>
      </w:r>
      <w:r>
        <w:rPr>
          <w:iCs/>
          <w:i/>
        </w:rPr>
        <w:t xml:space="preserve">”</w:t>
      </w:r>
      <w:r>
        <w:t xml:space="preserve"> </w:t>
      </w:r>
      <w:r>
        <w:t xml:space="preserve">—</w:t>
      </w:r>
      <w:r>
        <w:t xml:space="preserve"> </w:t>
      </w:r>
      <w:r>
        <w:rPr>
          <w:iCs/>
          <w:i/>
        </w:rPr>
        <w:t xml:space="preserve">“</w:t>
      </w:r>
      <w:r>
        <w:rPr>
          <w:iCs/>
          <w:i/>
        </w:rPr>
        <w:t xml:space="preserve">Trong thời hạn quy định tại Luật Thanh tra 2022 và Luật Tiếp công dân 2013.</w:t>
      </w:r>
      <w:r>
        <w:rPr>
          <w:iCs/>
          <w:i/>
        </w:rPr>
        <w:t xml:space="preserve">”</w:t>
      </w:r>
    </w:p>
    <w:p>
      <w:pPr>
        <w:pStyle w:val="FirstParagraph"/>
      </w:pPr>
      <w:r>
        <w:t xml:space="preserve">Cả sáu đề nghị đều gửi</w:t>
      </w:r>
      <w:r>
        <w:t xml:space="preserve"> </w:t>
      </w:r>
      <w:r>
        <w:rPr>
          <w:bCs/>
          <w:b/>
        </w:rPr>
        <w:t xml:space="preserve">Thanh tra tỉnh</w:t>
      </w:r>
      <w:r>
        <w:t xml:space="preserve">. Không đề nghị nào yêu cầu Ủy ban nhân dân phường Phan Thiết làm bất cứ việc gì. Không đề nghị nào dùng chữ</w:t>
      </w:r>
      <w:r>
        <w:t xml:space="preserve"> </w:t>
      </w:r>
      <w:r>
        <w:t xml:space="preserve">“</w:t>
      </w:r>
      <w:r>
        <w:t xml:space="preserve">thụ lý tố cáo</w:t>
      </w:r>
      <w:r>
        <w:t xml:space="preserve">”</w:t>
      </w:r>
      <w:r>
        <w:t xml:space="preserve">,</w:t>
      </w:r>
      <w:r>
        <w:t xml:space="preserve"> </w:t>
      </w:r>
      <w:r>
        <w:t xml:space="preserve">“</w:t>
      </w:r>
      <w:r>
        <w:t xml:space="preserve">giải quyết tố cáo</w:t>
      </w:r>
      <w:r>
        <w:t xml:space="preserve">”</w:t>
      </w:r>
      <w:r>
        <w:t xml:space="preserve">; toàn văn đơn không dẫn Luật Tố cáo.</w:t>
      </w:r>
    </w:p>
    <w:p>
      <w:pPr>
        <w:pStyle w:val="BodyText"/>
      </w:pPr>
      <w:r>
        <w:rPr>
          <w:bCs/>
          <w:b/>
        </w:rPr>
        <w:t xml:space="preserve">Về mục đích.</w:t>
      </w:r>
      <w:r>
        <w:t xml:space="preserve"> </w:t>
      </w:r>
      <w:r>
        <w:t xml:space="preserve">Mục I của đơn viết:</w:t>
      </w:r>
      <w:r>
        <w:t xml:space="preserve"> </w:t>
      </w:r>
      <w:r>
        <w:rPr>
          <w:iCs/>
          <w:i/>
        </w:rPr>
        <w:t xml:space="preserve">“Tôi làm đơn này kính trình Quý cơ quan</w:t>
      </w:r>
      <w:r>
        <w:t xml:space="preserve"> </w:t>
      </w:r>
      <w:r>
        <w:rPr>
          <w:iCs/>
          <w:i/>
          <w:bCs/>
          <w:b/>
        </w:rPr>
        <w:t xml:space="preserve">thanh tra hành vi hành chính</w:t>
      </w:r>
      <w:r>
        <w:t xml:space="preserve"> </w:t>
      </w:r>
      <w:r>
        <w:rPr>
          <w:iCs/>
          <w:i/>
        </w:rPr>
        <w:t xml:space="preserve">của Hiệu trưởng Trường THCS Trần Phú — ông Võ Phương Đăng — trong việc tiếp nhận, phân loại, xác minh và giải quyết toàn bộ đơn thư tôi đã nộp từ tháng 10 đến tháng 12 năm 2025 …”</w:t>
      </w:r>
    </w:p>
    <w:p>
      <w:pPr>
        <w:pStyle w:val="BodyText"/>
      </w:pPr>
      <w:r>
        <w:rPr>
          <w:bCs/>
          <w:b/>
        </w:rPr>
        <w:t xml:space="preserve">Về nội dung trình bày.</w:t>
      </w:r>
      <w:r>
        <w:t xml:space="preserve"> </w:t>
      </w:r>
      <w:r>
        <w:t xml:space="preserve">Đơn không có mục</w:t>
      </w:r>
      <w:r>
        <w:t xml:space="preserve"> </w:t>
      </w:r>
      <w:r>
        <w:t xml:space="preserve">“</w:t>
      </w:r>
      <w:r>
        <w:t xml:space="preserve">Người bị tố cáo</w:t>
      </w:r>
      <w:r>
        <w:t xml:space="preserve">”</w:t>
      </w:r>
      <w:r>
        <w:t xml:space="preserve"> </w:t>
      </w:r>
      <w:r>
        <w:t xml:space="preserve">theo mẫu đơn tố cáo. Đơn có các mục: I. Người làm đơn — II. Tóm tắt trình tự sự việc — III. Sáu nhóm dấu hiệu vi phạm</w:t>
      </w:r>
      <w:r>
        <w:t xml:space="preserve"> </w:t>
      </w:r>
      <w:r>
        <w:rPr>
          <w:bCs/>
          <w:b/>
        </w:rPr>
        <w:t xml:space="preserve">đề nghị thanh tra xác minh</w:t>
      </w:r>
      <w:r>
        <w:t xml:space="preserve"> </w:t>
      </w:r>
      <w:r>
        <w:t xml:space="preserve">— IV.</w:t>
      </w:r>
      <w:r>
        <w:t xml:space="preserve"> </w:t>
      </w:r>
      <w:r>
        <w:rPr>
          <w:bCs/>
          <w:b/>
        </w:rPr>
        <w:t xml:space="preserve">Đề nghị xác minh thực nghiệm</w:t>
      </w:r>
      <w:r>
        <w:t xml:space="preserve"> </w:t>
      </w:r>
      <w:r>
        <w:t xml:space="preserve">— V.</w:t>
      </w:r>
      <w:r>
        <w:t xml:space="preserve"> </w:t>
      </w:r>
      <w:r>
        <w:rPr>
          <w:bCs/>
          <w:b/>
        </w:rPr>
        <w:t xml:space="preserve">Kiến nghị thanh tra</w:t>
      </w:r>
      <w:r>
        <w:t xml:space="preserve"> </w:t>
      </w:r>
      <w:r>
        <w:t xml:space="preserve">— VI. Cam đoan.</w:t>
      </w:r>
    </w:p>
    <w:p>
      <w:pPr>
        <w:pStyle w:val="BodyText"/>
      </w:pPr>
      <w:r>
        <w:rPr>
          <w:bCs/>
          <w:b/>
        </w:rPr>
        <w:t xml:space="preserve">Để công bằng, nêu rõ ba điểm có lợi cho cách đọc của Thanh tra tỉnh:</w:t>
      </w:r>
      <w:r>
        <w:t xml:space="preserve"> </w:t>
      </w:r>
      <w:r>
        <w:t xml:space="preserve">(i) đơn nêu đích danh ông Võ Phương Đăng và chức vụ Hiệu trưởng; (ii) Mục I và Mục III của đơn dùng cụm</w:t>
      </w:r>
      <w:r>
        <w:t xml:space="preserve"> </w:t>
      </w:r>
      <w:r>
        <w:t xml:space="preserve">“</w:t>
      </w:r>
      <w:r>
        <w:t xml:space="preserve">dấu hiệu vi phạm pháp luật</w:t>
      </w:r>
      <w:r>
        <w:t xml:space="preserve">”</w:t>
      </w:r>
      <w:r>
        <w:t xml:space="preserve">,</w:t>
      </w:r>
      <w:r>
        <w:t xml:space="preserve"> </w:t>
      </w:r>
      <w:r>
        <w:t xml:space="preserve">“</w:t>
      </w:r>
      <w:r>
        <w:t xml:space="preserve">dấu hiệu vi phạm</w:t>
      </w:r>
      <w:r>
        <w:t xml:space="preserve">”</w:t>
      </w:r>
      <w:r>
        <w:t xml:space="preserve">; (iii) trích yếu của đơn ghi</w:t>
      </w:r>
      <w:r>
        <w:t xml:space="preserve"> </w:t>
      </w:r>
      <w:r>
        <w:rPr>
          <w:iCs/>
          <w:i/>
        </w:rPr>
        <w:t xml:space="preserve">“</w:t>
      </w:r>
      <w:r>
        <w:rPr>
          <w:iCs/>
          <w:i/>
        </w:rPr>
        <w:t xml:space="preserve">Hiệu trưởng Trường THCS Trần Phú vi phạm Luật Khiếu nại 2011, bóp méo tài liệu công dân …</w:t>
      </w:r>
      <w:r>
        <w:rPr>
          <w:iCs/>
          <w:i/>
        </w:rPr>
        <w:t xml:space="preserve">”</w:t>
      </w:r>
      <w:r>
        <w:t xml:space="preserve">, và đề nghị thứ năm tại Mục V có phần</w:t>
      </w:r>
      <w:r>
        <w:t xml:space="preserve"> </w:t>
      </w:r>
      <w:r>
        <w:rPr>
          <w:iCs/>
          <w:i/>
        </w:rPr>
        <w:t xml:space="preserve">“</w:t>
      </w:r>
      <w:r>
        <w:rPr>
          <w:iCs/>
          <w:i/>
        </w:rPr>
        <w:t xml:space="preserve">xem xét trách nhiệm hành chính và kỷ luật của Hiệu trưởng</w:t>
      </w:r>
      <w:r>
        <w:rPr>
          <w:iCs/>
          <w:i/>
        </w:rPr>
        <w:t xml:space="preserve">”</w:t>
      </w:r>
      <w:r>
        <w:t xml:space="preserve">. Ba điểm ấy có thật.</w:t>
      </w:r>
    </w:p>
    <w:p>
      <w:pPr>
        <w:pStyle w:val="BodyText"/>
      </w:pPr>
      <w:r>
        <w:t xml:space="preserve">Ba điểm ấy cho thấy đơn có nội dung có thể được xem là tố cáo; tôi không tranh luận về quyền phân loại của Thanh tra tỉnh. Nhưng đơn còn có những nội dung khác loại: đề nghị thanh tra trình tự tiếp nhận, giải quyết đơn thư; đề nghị thanh tra tính pháp lý của Công văn 87; đề nghị thực nghiệm xác minh. Quyền kiến nghị thanh tra không buộc cơ quan mở cuộc thanh tra theo mọi đề nghị, nhưng các nội dung ấy vẫn cần được xử lý theo một cách nào đó, và người gửi đơn cần được biết. Công văn 3292 chỉ nêu một kết quả phân loại chung cho cả đơn; với đơn có nhiều nội dung, Thông tư số 05/2021/TT-TTCP có quy định riêng, và chính Thanh tra tỉnh đã viện dẫn quy định ấy bốn tháng sau (mục N.1).</w:t>
      </w:r>
    </w:p>
    <w:p>
      <w:pPr>
        <w:pStyle w:val="BodyText"/>
      </w:pPr>
      <w:r>
        <w:t xml:space="preserve">Kính đề nghị Thanh tra tỉnh cho biết:</w:t>
      </w:r>
      <w:r>
        <w:t xml:space="preserve"> </w:t>
      </w:r>
      <w:r>
        <w:rPr>
          <w:bCs/>
          <w:b/>
        </w:rPr>
        <w:t xml:space="preserve">những nội dung nào của đơn ấy được phân loại là tố cáo; các nội dung kiến nghị còn lại được xử lý thế nào, bằng văn bản nào?</w:t>
      </w:r>
    </w:p>
    <w:bookmarkEnd w:id="41"/>
    <w:bookmarkStart w:id="42" w:name="X949be7303684d428bd9cdc4a81d864633479c9b"/>
    <w:p>
      <w:pPr>
        <w:pStyle w:val="Heading4"/>
      </w:pPr>
      <w:r>
        <w:t xml:space="preserve">C.3.3. Về một câu trong đơn ngày 27/7/2026 của chính tôi [4.11]</w:t>
      </w:r>
    </w:p>
    <w:p>
      <w:pPr>
        <w:pStyle w:val="FirstParagraph"/>
      </w:pPr>
      <w:r>
        <w:t xml:space="preserve">Tôi tự nêu điểm này trước.</w:t>
      </w:r>
    </w:p>
    <w:p>
      <w:pPr>
        <w:pStyle w:val="BodyText"/>
      </w:pPr>
      <w:r>
        <w:t xml:space="preserve">Mục II đơn ghi ngày 27/7/2026 của tôi mở đầu bằng câu:</w:t>
      </w:r>
      <w:r>
        <w:t xml:space="preserve"> </w:t>
      </w:r>
      <w:r>
        <w:rPr>
          <w:iCs/>
          <w:i/>
        </w:rPr>
        <w:t xml:space="preserve">“</w:t>
      </w:r>
      <w:r>
        <w:rPr>
          <w:iCs/>
          <w:i/>
        </w:rPr>
        <w:t xml:space="preserve">Tháng 5 năm 2026, tôi gửi Đơn tố cáo và toàn bộ hồ sơ, tài liệu liên quan đến Thanh tra tỉnh Lâm Đồng.</w:t>
      </w:r>
      <w:r>
        <w:rPr>
          <w:iCs/>
          <w:i/>
        </w:rPr>
        <w:t xml:space="preserve">”</w:t>
      </w:r>
      <w:r>
        <w:t xml:space="preserve"> </w:t>
      </w:r>
      <w:r>
        <w:t xml:space="preserve">Cách gọi ấy không đúng với tiêu đề đơn tôi đã gửi, và tôi đã tự nêu lại cho đúng trong đơn ngày 06/10/2026:</w:t>
      </w:r>
      <w:r>
        <w:t xml:space="preserve"> </w:t>
      </w:r>
      <w:r>
        <w:rPr>
          <w:iCs/>
          <w:i/>
        </w:rPr>
        <w:t xml:space="preserve">“</w:t>
      </w:r>
      <w:r>
        <w:rPr>
          <w:iCs/>
          <w:i/>
        </w:rPr>
        <w:t xml:space="preserve">Đơn ghi ngày 27/7/2026 có câu gọi đơn tháng 5/2026 là</w:t>
      </w:r>
      <w:r>
        <w:rPr>
          <w:iCs/>
          <w:i/>
        </w:rPr>
        <w:t xml:space="preserve"> </w:t>
      </w:r>
      <w:r>
        <w:rPr>
          <w:iCs/>
          <w:i/>
        </w:rPr>
        <w:t xml:space="preserve">‘</w:t>
      </w:r>
      <w:r>
        <w:rPr>
          <w:iCs/>
          <w:i/>
        </w:rPr>
        <w:t xml:space="preserve">Đơn tố cáo</w:t>
      </w:r>
      <w:r>
        <w:rPr>
          <w:iCs/>
          <w:i/>
        </w:rPr>
        <w:t xml:space="preserve">’</w:t>
      </w:r>
      <w:r>
        <w:rPr>
          <w:iCs/>
          <w:i/>
        </w:rPr>
        <w:t xml:space="preserve">; cách gọi ấy không đúng với tiêu đề của đơn.</w:t>
      </w:r>
      <w:r>
        <w:rPr>
          <w:iCs/>
          <w:i/>
        </w:rPr>
        <w:t xml:space="preserve">”</w:t>
      </w:r>
    </w:p>
    <w:p>
      <w:pPr>
        <w:pStyle w:val="BodyText"/>
      </w:pPr>
      <w:r>
        <w:t xml:space="preserve">Câu ấy không thể là căn cứ phân loại, vì ba lý do nằm trong chính hồ sơ:</w:t>
      </w:r>
    </w:p>
    <w:p>
      <w:pPr>
        <w:pStyle w:val="Compact"/>
        <w:numPr>
          <w:ilvl w:val="0"/>
          <w:numId w:val="1007"/>
        </w:numPr>
      </w:pPr>
      <w:r>
        <w:rPr>
          <w:bCs/>
          <w:b/>
        </w:rPr>
        <w:t xml:space="preserve">Về thời điểm.</w:t>
      </w:r>
      <w:r>
        <w:t xml:space="preserve"> </w:t>
      </w:r>
      <w:r>
        <w:t xml:space="preserve">Công văn 1436 ban hành ngày 22/5/2026. Câu trên nằm trong một đơn lập ngày 25/7/2026, gửi ngày 27/7/2026 — sau đó</w:t>
      </w:r>
      <w:r>
        <w:t xml:space="preserve"> </w:t>
      </w:r>
      <w:r>
        <w:rPr>
          <w:bCs/>
          <w:b/>
        </w:rPr>
        <w:t xml:space="preserve">hơn hai tháng</w:t>
      </w:r>
      <w:r>
        <w:t xml:space="preserve">. Một văn bản chưa tồn tại không thể là căn cứ cho một quyết định đã ban hành.</w:t>
      </w:r>
    </w:p>
    <w:p>
      <w:pPr>
        <w:pStyle w:val="Compact"/>
        <w:numPr>
          <w:ilvl w:val="0"/>
          <w:numId w:val="1007"/>
        </w:numPr>
      </w:pPr>
      <w:r>
        <w:rPr>
          <w:bCs/>
          <w:b/>
        </w:rPr>
        <w:t xml:space="preserve">Về đối tượng phân loại.</w:t>
      </w:r>
      <w:r>
        <w:t xml:space="preserve"> </w:t>
      </w:r>
      <w:r>
        <w:t xml:space="preserve">Khoản 1 Điều 6 Thông tư số 05/2021/TT-TTCP — điều mà Công văn 3292 viện dẫn — buộc căn cứ vào</w:t>
      </w:r>
      <w:r>
        <w:t xml:space="preserve"> </w:t>
      </w:r>
      <w:r>
        <w:rPr>
          <w:iCs/>
          <w:i/>
        </w:rPr>
        <w:t xml:space="preserve">nội dung trình bày trong đơn, mục đích, yêu cầu của người viết đơn</w:t>
      </w:r>
      <w:r>
        <w:t xml:space="preserve"> </w:t>
      </w:r>
      <w:r>
        <w:t xml:space="preserve">của</w:t>
      </w:r>
      <w:r>
        <w:t xml:space="preserve"> </w:t>
      </w:r>
      <w:r>
        <w:rPr>
          <w:bCs/>
          <w:b/>
        </w:rPr>
        <w:t xml:space="preserve">chính đơn được phân loại</w:t>
      </w:r>
      <w:r>
        <w:t xml:space="preserve">, chứ không phải cách người viết gọi tên nó ở một văn bản khác, sau này.</w:t>
      </w:r>
    </w:p>
    <w:p>
      <w:pPr>
        <w:pStyle w:val="Compact"/>
        <w:numPr>
          <w:ilvl w:val="0"/>
          <w:numId w:val="1007"/>
        </w:numPr>
      </w:pPr>
      <w:r>
        <w:rPr>
          <w:bCs/>
          <w:b/>
        </w:rPr>
        <w:t xml:space="preserve">Về chính đơn ấy.</w:t>
      </w:r>
      <w:r>
        <w:t xml:space="preserve"> </w:t>
      </w:r>
      <w:r>
        <w:t xml:space="preserve">Đơn ngày 27/7/2026 cũng tự nói rõ nó thuộc loại gì: tiêu đề</w:t>
      </w:r>
      <w:r>
        <w:t xml:space="preserve"> </w:t>
      </w:r>
      <w:r>
        <w:rPr>
          <w:iCs/>
          <w:i/>
        </w:rPr>
        <w:t xml:space="preserve">“</w:t>
      </w:r>
      <w:r>
        <w:rPr>
          <w:iCs/>
          <w:i/>
        </w:rPr>
        <w:t xml:space="preserve">ĐƠN ĐỀ NGHỊ GIÁM SÁT, ĐÔN ĐỐC</w:t>
      </w:r>
      <w:r>
        <w:rPr>
          <w:iCs/>
          <w:i/>
        </w:rPr>
        <w:t xml:space="preserve">”</w:t>
      </w:r>
      <w:r>
        <w:t xml:space="preserve">, Mục V dẫn</w:t>
      </w:r>
      <w:r>
        <w:t xml:space="preserve"> </w:t>
      </w:r>
      <w:r>
        <w:rPr>
          <w:iCs/>
          <w:i/>
        </w:rPr>
        <w:t xml:space="preserve">“</w:t>
      </w:r>
      <w:r>
        <w:rPr>
          <w:iCs/>
          <w:i/>
        </w:rPr>
        <w:t xml:space="preserve">Luật Thanh tra năm 2025 và chức năng kiểm tra, đôn đốc của Thanh tra tỉnh</w:t>
      </w:r>
      <w:r>
        <w:rPr>
          <w:iCs/>
          <w:i/>
        </w:rPr>
        <w:t xml:space="preserve">”</w:t>
      </w:r>
      <w:r>
        <w:t xml:space="preserve">, bốn đề nghị đều là kiểm tra, xác minh, giám sát, đôn đốc. Và Thanh tra tỉnh đã xử lý nó đúng như thế: Phiếu chuyển số 2329 là phiếu chuyển</w:t>
      </w:r>
      <w:r>
        <w:t xml:space="preserve"> </w:t>
      </w:r>
      <w:r>
        <w:rPr>
          <w:bCs/>
          <w:b/>
        </w:rPr>
        <w:t xml:space="preserve">đơn kiến nghị, phản ánh</w:t>
      </w:r>
      <w:r>
        <w:t xml:space="preserve">, không phải phiếu chuyển đơn tố cáo.</w:t>
      </w:r>
    </w:p>
    <w:p>
      <w:pPr>
        <w:pStyle w:val="FirstParagraph"/>
      </w:pPr>
      <w:r>
        <w:t xml:space="preserve">Nói cách khác: ở tháng 7/2026, khi tôi dùng nhầm chữ</w:t>
      </w:r>
      <w:r>
        <w:t xml:space="preserve"> </w:t>
      </w:r>
      <w:r>
        <w:t xml:space="preserve">“</w:t>
      </w:r>
      <w:r>
        <w:t xml:space="preserve">đơn tố cáo</w:t>
      </w:r>
      <w:r>
        <w:t xml:space="preserve">”</w:t>
      </w:r>
      <w:r>
        <w:t xml:space="preserve">, Thanh tra tỉnh</w:t>
      </w:r>
      <w:r>
        <w:t xml:space="preserve"> </w:t>
      </w:r>
      <w:r>
        <w:rPr>
          <w:bCs/>
          <w:b/>
        </w:rPr>
        <w:t xml:space="preserve">không</w:t>
      </w:r>
      <w:r>
        <w:t xml:space="preserve"> </w:t>
      </w:r>
      <w:r>
        <w:t xml:space="preserve">phân loại theo chữ ấy. Nguyên tắc</w:t>
      </w:r>
      <w:r>
        <w:t xml:space="preserve"> </w:t>
      </w:r>
      <w:r>
        <w:t xml:space="preserve">“</w:t>
      </w:r>
      <w:r>
        <w:t xml:space="preserve">không phụ thuộc vào tiêu đề</w:t>
      </w:r>
      <w:r>
        <w:t xml:space="preserve">”</w:t>
      </w:r>
      <w:r>
        <w:t xml:space="preserve"> </w:t>
      </w:r>
      <w:r>
        <w:t xml:space="preserve">được áp dụng đúng ở lần đó. Câu hỏi còn lại là vì sao ở tháng 5/2026, với một đơn mang tiêu đề đề nghị thanh tra và sáu kiến nghị thanh tra, kết quả phân loại lại là đơn tố cáo.</w:t>
      </w:r>
    </w:p>
    <w:bookmarkEnd w:id="42"/>
    <w:bookmarkEnd w:id="43"/>
    <w:bookmarkStart w:id="48" w:name="Xe5e967fc95ec50827734367bebc1800161f0373"/>
    <w:p>
      <w:pPr>
        <w:pStyle w:val="Heading3"/>
      </w:pPr>
      <w:r>
        <w:t xml:space="preserve">C.4. Câu hỏi về kết quả được trả lời bằng một kết luận về thủ tục — mức A</w:t>
      </w:r>
    </w:p>
    <w:p>
      <w:pPr>
        <w:pStyle w:val="FirstParagraph"/>
      </w:pPr>
      <w:r>
        <w:rPr>
          <w:bCs/>
          <w:b/>
        </w:rPr>
        <w:t xml:space="preserve">Yêu cầu:</w:t>
      </w:r>
      <w:r>
        <w:t xml:space="preserve"> </w:t>
      </w:r>
      <w:r>
        <w:t xml:space="preserve">nội dung đề nghị thứ hai của đơn ngày 06/10/2026 — tiếp tục đôn đốc thực hiện Phiếu chuyển 2329 và Văn bản 2644, tức yêu cầu do chính Thanh tra tỉnh đặt:</w:t>
      </w:r>
      <w:r>
        <w:t xml:space="preserve"> </w:t>
      </w:r>
      <w:r>
        <w:rPr>
          <w:iCs/>
          <w:i/>
        </w:rPr>
        <w:t xml:space="preserve">“</w:t>
      </w:r>
      <w:r>
        <w:rPr>
          <w:iCs/>
          <w:i/>
        </w:rPr>
        <w:t xml:space="preserve">xem xét xử lý, giải quyết theo quy định của pháp luật và thông báo kết quả đến Thanh tra tỉnh</w:t>
      </w:r>
      <w:r>
        <w:rPr>
          <w:iCs/>
          <w:i/>
        </w:rPr>
        <w:t xml:space="preserve">”</w:t>
      </w:r>
      <w:r>
        <w:t xml:space="preserve">.</w:t>
      </w:r>
      <w:r>
        <w:t xml:space="preserve"> </w:t>
      </w:r>
      <w:r>
        <w:rPr>
          <w:bCs/>
          <w:b/>
        </w:rPr>
        <w:t xml:space="preserve">Đối chiếu:</w:t>
      </w:r>
      <w:r>
        <w:t xml:space="preserve"> </w:t>
      </w:r>
      <w:r>
        <w:t xml:space="preserve">Công văn 3292 thuật lại hai văn bản ấy nhưng bỏ cụm</w:t>
      </w:r>
      <w:r>
        <w:t xml:space="preserve"> </w:t>
      </w:r>
      <w:r>
        <w:t xml:space="preserve">“</w:t>
      </w:r>
      <w:r>
        <w:t xml:space="preserve">và thông báo kết quả đến Thanh tra tỉnh</w:t>
      </w:r>
      <w:r>
        <w:t xml:space="preserve">”</w:t>
      </w:r>
      <w:r>
        <w:t xml:space="preserve">, trả lời bằng việc đã làm ngày 27/8/2026, rồi kết luận việc chuyển đơn là đúng quy định; Hồ sơ tố cáo phường nhận ngày 09/7/2026 không được nhắc ở dòng nào.</w:t>
      </w:r>
    </w:p>
    <w:bookmarkStart w:id="44" w:name="Xd0d7f273c2b79ec99aef77ff9a2e94993a6734d"/>
    <w:p>
      <w:pPr>
        <w:pStyle w:val="Heading4"/>
      </w:pPr>
      <w:r>
        <w:t xml:space="preserve">C.4.1. Cụm</w:t>
      </w:r>
      <w:r>
        <w:t xml:space="preserve"> </w:t>
      </w:r>
      <w:r>
        <w:t xml:space="preserve">“</w:t>
      </w:r>
      <w:r>
        <w:t xml:space="preserve">và thông báo kết quả đến Thanh tra tỉnh</w:t>
      </w:r>
      <w:r>
        <w:t xml:space="preserve">”</w:t>
      </w:r>
      <w:r>
        <w:t xml:space="preserve"> </w:t>
      </w:r>
      <w:r>
        <w:t xml:space="preserve">bị bỏ khi thuật lại [4.15]</w:t>
      </w:r>
    </w:p>
    <w:p>
      <w:pPr>
        <w:pStyle w:val="FirstParagraph"/>
        <w:keepNext/>
      </w:pPr>
      <w:r>
        <w:t xml:space="preserve">Đặt nguyên văn ba văn bản cạnh nhau (15.1, 15.3, 15.5):</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50"/>
        <w:gridCol w:w="5889"/>
        <w:gridCol w:w="1432"/>
      </w:tblGrid>
      <w:tr>
        <w:trPr>
          <w:cantSplit/>
          <w:tblHeader w:val="true"/>
        </w:trPr>
        <w:tc>
          <w:tcPr>
            <w:tcW w:w="1750" w:type="dxa"/>
            <w:shd w:val="clear" w:color="auto" w:fill="E7E6E6"/>
            <w:vAlign w:val="center"/>
          </w:tcPr>
          <w:p>
            <w:pPr>
              <w:pStyle w:val="Compact"/>
              <w:spacing w:before="20" w:after="20" w:line="252" w:lineRule="auto"/>
              <w:ind w:firstLine="0"/>
              <w:jc w:val="center"/>
            </w:pPr>
            <w:r>
              <w:rPr>
                <w:b/>
                <w:sz w:val="22"/>
              </w:rPr>
              <w:t xml:space="preserve">Văn bản</w:t>
            </w:r>
          </w:p>
        </w:tc>
        <w:tc>
          <w:tcPr>
            <w:tcW w:w="5889" w:type="dxa"/>
            <w:shd w:val="clear" w:color="auto" w:fill="E7E6E6"/>
            <w:vAlign w:val="center"/>
          </w:tcPr>
          <w:p>
            <w:pPr>
              <w:pStyle w:val="Compact"/>
              <w:spacing w:before="20" w:after="20" w:line="252" w:lineRule="auto"/>
              <w:ind w:firstLine="0"/>
              <w:jc w:val="center"/>
            </w:pPr>
            <w:r>
              <w:rPr>
                <w:b/>
                <w:sz w:val="22"/>
              </w:rPr>
              <w:t xml:space="preserve">Nguyên văn phần yêu cầu đặt cho phường</w:t>
            </w:r>
          </w:p>
        </w:tc>
        <w:tc>
          <w:tcPr>
            <w:tcW w:w="1432" w:type="dxa"/>
            <w:shd w:val="clear" w:color="auto" w:fill="E7E6E6"/>
            <w:vAlign w:val="center"/>
          </w:tcPr>
          <w:p>
            <w:pPr>
              <w:pStyle w:val="Compact"/>
              <w:spacing w:before="20" w:after="20" w:line="252" w:lineRule="auto"/>
              <w:ind w:firstLine="0"/>
              <w:jc w:val="center"/>
            </w:pPr>
            <w:r>
              <w:rPr>
                <w:b/>
                <w:sz w:val="22"/>
              </w:rPr>
              <w:t xml:space="preserve">Có cụm</w:t>
            </w:r>
            <w:r>
              <w:rPr>
                <w:b/>
                <w:sz w:val="22"/>
              </w:rPr>
              <w:t xml:space="preserve"> </w:t>
            </w:r>
            <w:r>
              <w:rPr>
                <w:b/>
                <w:sz w:val="22"/>
              </w:rPr>
              <w:t xml:space="preserve">“</w:t>
            </w:r>
            <w:r>
              <w:rPr>
                <w:b/>
                <w:sz w:val="22"/>
              </w:rPr>
              <w:t xml:space="preserve">thông báo kết quả đến Thanh tra tỉnh</w:t>
            </w:r>
            <w:r>
              <w:rPr>
                <w:b/>
                <w:sz w:val="22"/>
              </w:rPr>
              <w:t xml:space="preserve">”</w:t>
            </w:r>
            <w:r>
              <w:rPr>
                <w:b/>
                <w:sz w:val="22"/>
              </w:rPr>
              <w:t xml:space="preserve">?</w:t>
            </w:r>
          </w:p>
        </w:tc>
      </w:tr>
      <w:tr>
        <w:trPr>
          <w:cantSplit/>
        </w:trPr>
        <w:tc>
          <w:tcPr>
            <w:tcW w:w="1750" w:type="dxa"/>
            <w:vAlign w:val="top"/>
          </w:tcPr>
          <w:p>
            <w:pPr>
              <w:pStyle w:val="Compact"/>
              <w:spacing w:before="20" w:after="20" w:line="252" w:lineRule="auto"/>
              <w:ind w:firstLine="0"/>
              <w:jc w:val="left"/>
            </w:pPr>
            <w:r>
              <w:rPr>
                <w:bCs/>
                <w:b/>
                <w:sz w:val="22"/>
              </w:rPr>
              <w:t xml:space="preserve">Phiếu chuyển 2329</w:t>
            </w:r>
            <w:r>
              <w:rPr>
                <w:sz w:val="22"/>
              </w:rPr>
              <w:t xml:space="preserve">, 03/8/2026</w:t>
            </w:r>
          </w:p>
        </w:tc>
        <w:tc>
          <w:tcPr>
            <w:tcW w:w="5889" w:type="dxa"/>
            <w:vAlign w:val="top"/>
          </w:tcPr>
          <w:p>
            <w:pPr>
              <w:pStyle w:val="Compact"/>
              <w:spacing w:before="20" w:after="20" w:line="252" w:lineRule="auto"/>
              <w:ind w:firstLine="0"/>
              <w:jc w:val="left"/>
            </w:pPr>
            <w:r>
              <w:rPr>
                <w:iCs/>
                <w:i/>
                <w:sz w:val="22"/>
              </w:rPr>
              <w:t xml:space="preserve">“… Thanh tra tỉnh chuyển đơn của ông Trần Duy Tuệ đến Ủy ban nhân dân phường Phan Thiết, tỉnh Lâm Đồng để xem xét xử lý, giải quyết theo quy định của pháp luật</w:t>
            </w:r>
            <w:r>
              <w:rPr>
                <w:sz w:val="22"/>
              </w:rPr>
              <w:t xml:space="preserve"> </w:t>
            </w:r>
            <w:r>
              <w:rPr>
                <w:iCs/>
                <w:i/>
                <w:bCs/>
                <w:b/>
                <w:sz w:val="22"/>
              </w:rPr>
              <w:t xml:space="preserve">và thông báo kết quả đến Thanh tra tỉnh</w:t>
            </w:r>
            <w:r>
              <w:rPr>
                <w:iCs/>
                <w:i/>
                <w:sz w:val="22"/>
              </w:rPr>
              <w:t xml:space="preserve">./.”</w:t>
            </w:r>
          </w:p>
        </w:tc>
        <w:tc>
          <w:tcPr>
            <w:tcW w:w="1432" w:type="dxa"/>
            <w:vAlign w:val="top"/>
          </w:tcPr>
          <w:p>
            <w:pPr>
              <w:pStyle w:val="Compact"/>
              <w:spacing w:before="20" w:after="20" w:line="252" w:lineRule="auto"/>
              <w:ind w:firstLine="0"/>
              <w:jc w:val="center"/>
            </w:pPr>
            <w:r>
              <w:rPr>
                <w:bCs/>
                <w:b/>
                <w:sz w:val="22"/>
              </w:rPr>
              <w:t xml:space="preserve">Có</w:t>
            </w:r>
          </w:p>
        </w:tc>
      </w:tr>
      <w:tr>
        <w:trPr>
          <w:cantSplit/>
        </w:trPr>
        <w:tc>
          <w:tcPr>
            <w:tcW w:w="1750" w:type="dxa"/>
            <w:vAlign w:val="top"/>
          </w:tcPr>
          <w:p>
            <w:pPr>
              <w:pStyle w:val="Compact"/>
              <w:spacing w:before="20" w:after="20" w:line="252" w:lineRule="auto"/>
              <w:ind w:firstLine="0"/>
              <w:jc w:val="left"/>
            </w:pPr>
            <w:r>
              <w:rPr>
                <w:bCs/>
                <w:b/>
                <w:sz w:val="22"/>
              </w:rPr>
              <w:t xml:space="preserve">Văn bản 2644</w:t>
            </w:r>
            <w:r>
              <w:rPr>
                <w:sz w:val="22"/>
              </w:rPr>
              <w:t xml:space="preserve">, 27/8/2026 — đoạn thuật lại Phiếu 2329</w:t>
            </w:r>
          </w:p>
        </w:tc>
        <w:tc>
          <w:tcPr>
            <w:tcW w:w="5889" w:type="dxa"/>
            <w:vAlign w:val="top"/>
          </w:tcPr>
          <w:p>
            <w:pPr>
              <w:pStyle w:val="Compact"/>
              <w:spacing w:before="20" w:after="20" w:line="252" w:lineRule="auto"/>
              <w:ind w:firstLine="0"/>
              <w:jc w:val="left"/>
            </w:pPr>
            <w:r>
              <w:rPr>
                <w:iCs/>
                <w:i/>
                <w:sz w:val="22"/>
              </w:rPr>
              <w:t xml:space="preserve">“Ngày 03/8/2026, Thanh tra tỉnh đã có Phiếu chuyển đơn số 2329/TTr-TCDKNTC về việc chuyển đơn kiến nghị, phản ánh của ông Trần Duy Tuệ đến Ủy ban nhân phường Phan Thiết, tỉnh Lâm Đồng để xem xét, giải quyết theo quy định của pháp luật</w:t>
            </w:r>
            <w:r>
              <w:rPr>
                <w:sz w:val="22"/>
              </w:rPr>
              <w:t xml:space="preserve"> </w:t>
            </w:r>
            <w:r>
              <w:rPr>
                <w:iCs/>
                <w:i/>
                <w:bCs/>
                <w:b/>
                <w:sz w:val="22"/>
              </w:rPr>
              <w:t xml:space="preserve">và thông báo kết quả đến Thanh tra tỉnh</w:t>
            </w:r>
            <w:r>
              <w:rPr>
                <w:iCs/>
                <w:i/>
                <w:sz w:val="22"/>
              </w:rPr>
              <w:t xml:space="preserve">.”</w:t>
            </w:r>
          </w:p>
        </w:tc>
        <w:tc>
          <w:tcPr>
            <w:tcW w:w="1432" w:type="dxa"/>
            <w:vAlign w:val="top"/>
          </w:tcPr>
          <w:p>
            <w:pPr>
              <w:pStyle w:val="Compact"/>
              <w:spacing w:before="20" w:after="20" w:line="252" w:lineRule="auto"/>
              <w:ind w:firstLine="0"/>
              <w:jc w:val="center"/>
            </w:pPr>
            <w:r>
              <w:rPr>
                <w:bCs/>
                <w:b/>
                <w:sz w:val="22"/>
              </w:rPr>
              <w:t xml:space="preserve">Có</w:t>
            </w:r>
          </w:p>
        </w:tc>
      </w:tr>
      <w:tr>
        <w:trPr>
          <w:cantSplit/>
        </w:trPr>
        <w:tc>
          <w:tcPr>
            <w:tcW w:w="1750" w:type="dxa"/>
            <w:vAlign w:val="top"/>
          </w:tcPr>
          <w:p>
            <w:pPr>
              <w:pStyle w:val="Compact"/>
              <w:spacing w:before="20" w:after="20" w:line="252" w:lineRule="auto"/>
              <w:ind w:firstLine="0"/>
              <w:jc w:val="left"/>
            </w:pPr>
            <w:r>
              <w:rPr>
                <w:bCs/>
                <w:b/>
                <w:sz w:val="22"/>
              </w:rPr>
              <w:t xml:space="preserve">Văn bản 2644</w:t>
            </w:r>
            <w:r>
              <w:rPr>
                <w:sz w:val="22"/>
              </w:rPr>
              <w:t xml:space="preserve">, 27/8/2026 — đoạn yêu cầu</w:t>
            </w:r>
          </w:p>
        </w:tc>
        <w:tc>
          <w:tcPr>
            <w:tcW w:w="5889" w:type="dxa"/>
            <w:vAlign w:val="top"/>
          </w:tcPr>
          <w:p>
            <w:pPr>
              <w:pStyle w:val="Compact"/>
              <w:spacing w:before="20" w:after="20" w:line="252" w:lineRule="auto"/>
              <w:ind w:firstLine="0"/>
              <w:jc w:val="left"/>
            </w:pPr>
            <w:r>
              <w:rPr>
                <w:iCs/>
                <w:i/>
                <w:sz w:val="22"/>
              </w:rPr>
              <w:t xml:space="preserve">“Do vậy, Thanh tra tỉnh đề nghị Ủy ban nhân dân phường Phan Thiết khẩn trương xem xét, giải quyết đơn của ông Trần Duy Tuệ theo quy định của pháp luật</w:t>
            </w:r>
            <w:r>
              <w:rPr>
                <w:sz w:val="22"/>
              </w:rPr>
              <w:t xml:space="preserve"> </w:t>
            </w:r>
            <w:r>
              <w:rPr>
                <w:iCs/>
                <w:i/>
                <w:bCs/>
                <w:b/>
                <w:sz w:val="22"/>
              </w:rPr>
              <w:t xml:space="preserve">và thông báo kết quả đến Thanh tra tỉnh</w:t>
            </w:r>
            <w:r>
              <w:rPr>
                <w:iCs/>
                <w:i/>
                <w:sz w:val="22"/>
              </w:rPr>
              <w:t xml:space="preserve">.”</w:t>
            </w:r>
          </w:p>
        </w:tc>
        <w:tc>
          <w:tcPr>
            <w:tcW w:w="1432" w:type="dxa"/>
            <w:vAlign w:val="top"/>
          </w:tcPr>
          <w:p>
            <w:pPr>
              <w:pStyle w:val="Compact"/>
              <w:spacing w:before="20" w:after="20" w:line="252" w:lineRule="auto"/>
              <w:ind w:firstLine="0"/>
              <w:jc w:val="center"/>
            </w:pPr>
            <w:r>
              <w:rPr>
                <w:bCs/>
                <w:b/>
                <w:sz w:val="22"/>
              </w:rPr>
              <w:t xml:space="preserve">Có</w:t>
            </w:r>
          </w:p>
        </w:tc>
      </w:tr>
      <w:tr>
        <w:trPr>
          <w:cantSplit/>
        </w:trPr>
        <w:tc>
          <w:tcPr>
            <w:tcW w:w="1750" w:type="dxa"/>
            <w:vAlign w:val="top"/>
          </w:tcPr>
          <w:p>
            <w:pPr>
              <w:pStyle w:val="Compact"/>
              <w:spacing w:before="20" w:after="20" w:line="252" w:lineRule="auto"/>
              <w:ind w:firstLine="0"/>
              <w:jc w:val="left"/>
            </w:pPr>
            <w:r>
              <w:rPr>
                <w:bCs/>
                <w:b/>
                <w:sz w:val="22"/>
              </w:rPr>
              <w:t xml:space="preserve">Công văn 3292</w:t>
            </w:r>
            <w:r>
              <w:rPr>
                <w:sz w:val="22"/>
              </w:rPr>
              <w:t xml:space="preserve">, 19/10/2026 — đoạn nhắc Phiếu 2329</w:t>
            </w:r>
          </w:p>
        </w:tc>
        <w:tc>
          <w:tcPr>
            <w:tcW w:w="5889" w:type="dxa"/>
            <w:vAlign w:val="top"/>
          </w:tcPr>
          <w:p>
            <w:pPr>
              <w:pStyle w:val="Compact"/>
              <w:spacing w:before="20" w:after="20" w:line="252" w:lineRule="auto"/>
              <w:ind w:firstLine="0"/>
              <w:jc w:val="left"/>
            </w:pPr>
            <w:r>
              <w:rPr>
                <w:iCs/>
                <w:i/>
                <w:sz w:val="22"/>
              </w:rPr>
              <w:t xml:space="preserve">“</w:t>
            </w:r>
            <w:r>
              <w:rPr>
                <w:iCs/>
                <w:i/>
                <w:sz w:val="22"/>
              </w:rPr>
              <w:t xml:space="preserve">… chưa nhận được kết quả giải quyết của Ủy ban nhân dân phường Phan Thiết liên quan đến việc giải quyết đơn của công dân theo Phiếu chuyển đơn số 2329/TTr-TCDKNTC ngày 03/8/2026 của Thanh tra tỉnh.</w:t>
            </w:r>
            <w:r>
              <w:rPr>
                <w:iCs/>
                <w:i/>
                <w:sz w:val="22"/>
              </w:rPr>
              <w:t xml:space="preserve">”</w:t>
            </w:r>
          </w:p>
        </w:tc>
        <w:tc>
          <w:tcPr>
            <w:tcW w:w="1432" w:type="dxa"/>
            <w:vAlign w:val="top"/>
          </w:tcPr>
          <w:p>
            <w:pPr>
              <w:pStyle w:val="Compact"/>
              <w:spacing w:before="20" w:after="20" w:line="252" w:lineRule="auto"/>
              <w:ind w:firstLine="0"/>
              <w:jc w:val="center"/>
            </w:pPr>
            <w:r>
              <w:rPr>
                <w:bCs/>
                <w:b/>
                <w:sz w:val="22"/>
              </w:rPr>
              <w:t xml:space="preserve">Không</w:t>
            </w:r>
          </w:p>
        </w:tc>
      </w:tr>
      <w:tr>
        <w:trPr>
          <w:cantSplit/>
        </w:trPr>
        <w:tc>
          <w:tcPr>
            <w:tcW w:w="1750" w:type="dxa"/>
            <w:vAlign w:val="top"/>
          </w:tcPr>
          <w:p>
            <w:pPr>
              <w:pStyle w:val="Compact"/>
              <w:spacing w:before="20" w:after="20" w:line="252" w:lineRule="auto"/>
              <w:ind w:firstLine="0"/>
              <w:jc w:val="left"/>
            </w:pPr>
            <w:r>
              <w:rPr>
                <w:bCs/>
                <w:b/>
                <w:sz w:val="22"/>
              </w:rPr>
              <w:t xml:space="preserve">Công văn 3292</w:t>
            </w:r>
            <w:r>
              <w:rPr>
                <w:sz w:val="22"/>
              </w:rPr>
              <w:t xml:space="preserve">, 19/10/2026 — đoạn thuật lại Văn bản 2644</w:t>
            </w:r>
          </w:p>
        </w:tc>
        <w:tc>
          <w:tcPr>
            <w:tcW w:w="5889" w:type="dxa"/>
            <w:vAlign w:val="top"/>
          </w:tcPr>
          <w:p>
            <w:pPr>
              <w:pStyle w:val="Compact"/>
              <w:spacing w:before="20" w:after="20" w:line="252" w:lineRule="auto"/>
              <w:ind w:firstLine="0"/>
              <w:jc w:val="left"/>
            </w:pPr>
            <w:r>
              <w:rPr>
                <w:iCs/>
                <w:i/>
                <w:sz w:val="22"/>
              </w:rPr>
              <w:t xml:space="preserve">“</w:t>
            </w:r>
            <w:r>
              <w:rPr>
                <w:iCs/>
                <w:i/>
                <w:sz w:val="22"/>
              </w:rPr>
              <w:t xml:space="preserve">Vì vậy, Thanh tra tỉnh đã có Công văn số 2644/TTr-TCDKNTC ngày 27/8/2026 đề nghị Ủy ban nhân dân phường Phan Thiết khẩn trương xem xét, giải quyết đơn của công dân theo quy định của pháp luật.</w:t>
            </w:r>
            <w:r>
              <w:rPr>
                <w:iCs/>
                <w:i/>
                <w:sz w:val="22"/>
              </w:rPr>
              <w:t xml:space="preserve">”</w:t>
            </w:r>
          </w:p>
        </w:tc>
        <w:tc>
          <w:tcPr>
            <w:tcW w:w="1432" w:type="dxa"/>
            <w:vAlign w:val="top"/>
          </w:tcPr>
          <w:p>
            <w:pPr>
              <w:pStyle w:val="Compact"/>
              <w:spacing w:before="20" w:after="20" w:line="252" w:lineRule="auto"/>
              <w:ind w:firstLine="0"/>
              <w:jc w:val="center"/>
            </w:pPr>
            <w:r>
              <w:rPr>
                <w:bCs/>
                <w:b/>
                <w:sz w:val="22"/>
              </w:rPr>
              <w:t xml:space="preserve">Không</w:t>
            </w:r>
          </w:p>
        </w:tc>
      </w:tr>
    </w:tbl>
    <w:p>
      <w:pPr>
        <w:pStyle w:val="BodyText"/>
        <w:spacing w:before="120"/>
      </w:pPr>
      <w:r>
        <w:t xml:space="preserve">Cụm</w:t>
      </w:r>
      <w:r>
        <w:t xml:space="preserve"> </w:t>
      </w:r>
      <w:r>
        <w:t xml:space="preserve">“</w:t>
      </w:r>
      <w:r>
        <w:t xml:space="preserve">và thông báo kết quả đến Thanh tra tỉnh</w:t>
      </w:r>
      <w:r>
        <w:t xml:space="preserve">”</w:t>
      </w:r>
      <w:r>
        <w:t xml:space="preserve"> </w:t>
      </w:r>
      <w:r>
        <w:t xml:space="preserve">có mặt ở cả ba chỗ trong hai văn bản gốc, và vắng mặt ở cả hai chỗ trong bản thuật lại. Phần còn lại của câu được giữ gần như nguyên văn; chỉ cụm ấy không còn.</w:t>
      </w:r>
    </w:p>
    <w:p>
      <w:pPr>
        <w:pStyle w:val="BodyText"/>
      </w:pPr>
      <w:r>
        <w:t xml:space="preserve">Cụm bị bỏ là phần duy nhất trong hai văn bản tạo ra một việc phải theo dõi ở phía Thanh tra tỉnh: phường báo kết quả về, Thanh tra tỉnh nhận và xem kết quả. Nội dung đề nghị thứ hai của đơn 06/10/2026 hỏi đúng vào phần ấy:</w:t>
      </w:r>
      <w:r>
        <w:t xml:space="preserve"> </w:t>
      </w:r>
      <w:r>
        <w:rPr>
          <w:iCs/>
          <w:i/>
        </w:rPr>
        <w:t xml:space="preserve">“</w:t>
      </w:r>
      <w:r>
        <w:rPr>
          <w:iCs/>
          <w:i/>
        </w:rPr>
        <w:t xml:space="preserve">thông báo kết quả đến Thanh tra tỉnh như yêu cầu tại Phiếu chuyển số 2329</w:t>
      </w:r>
      <w:r>
        <w:rPr>
          <w:iCs/>
          <w:i/>
        </w:rPr>
        <w:t xml:space="preserve">”</w:t>
      </w:r>
      <w:r>
        <w:t xml:space="preserve">. Bản thuật lại không còn cụm ấy, nên câu hỏi của đơn không còn chỗ để đặt vào; phần còn lại — việc Thanh tra tỉnh đã ban hành một văn bản ngày 27/8/2026 — là sự thật, nhưng không phải điều đơn hỏi.</w:t>
      </w:r>
    </w:p>
    <w:p>
      <w:pPr>
        <w:pStyle w:val="BodyText"/>
      </w:pPr>
      <w:r>
        <w:t xml:space="preserve">Một chi tiết nữa, đọc từ phần ký của ba văn bản: Phiếu chuyển 2329, Văn bản 2644 và Công văn 3292 đều do</w:t>
      </w:r>
      <w:r>
        <w:t xml:space="preserve"> </w:t>
      </w:r>
      <w:r>
        <w:rPr>
          <w:bCs/>
          <w:b/>
        </w:rPr>
        <w:t xml:space="preserve">cùng một Phó Chánh Thanh tra</w:t>
      </w:r>
      <w:r>
        <w:t xml:space="preserve"> </w:t>
      </w:r>
      <w:r>
        <w:t xml:space="preserve">ký thay Chánh Thanh tra. Vì vậy, thông tin phường đã báo kết quả hay chưa nằm ngay trong phạm vi công việc của người ký văn bản trả lời.</w:t>
      </w:r>
    </w:p>
    <w:bookmarkEnd w:id="44"/>
    <w:bookmarkStart w:id="45" w:name="c.4.2.-ba-bước-trượt-phạm-trù-4.16"/>
    <w:p>
      <w:pPr>
        <w:pStyle w:val="Heading4"/>
      </w:pPr>
      <w:r>
        <w:t xml:space="preserve">C.4.2. Ba bước trượt phạm trù [4.16]</w:t>
      </w:r>
    </w:p>
    <w:p>
      <w:pPr>
        <w:pStyle w:val="FirstParagraph"/>
      </w:pPr>
      <w:r>
        <w:t xml:space="preserve">“</w:t>
      </w:r>
      <w:r>
        <w:t xml:space="preserve">Trượt phạm trù</w:t>
      </w:r>
      <w:r>
        <w:t xml:space="preserve">”</w:t>
      </w:r>
      <w:r>
        <w:t xml:space="preserve"> </w:t>
      </w:r>
      <w:r>
        <w:t xml:space="preserve">ở đây là: câu hỏi thuộc một loại, câu trả lời thuộc một loại khác, và câu trả lời được đặt vào chỗ của câu hỏi như thể đã trả lời nó. Công văn 3292 đi ba bước như vậy, liên tiếp.</w:t>
      </w:r>
    </w:p>
    <w:p>
      <w:pPr>
        <w:pStyle w:val="BodyText"/>
      </w:pPr>
      <w:r>
        <w:rPr>
          <w:bCs/>
          <w:b/>
        </w:rPr>
        <w:t xml:space="preserve">Bước một — từ đơn được gửi sang đơn được mô tả.</w:t>
      </w:r>
      <w:r>
        <w:t xml:space="preserve"> </w:t>
      </w:r>
      <w:r>
        <w:t xml:space="preserve">Trích yếu đơn có ba nội dung; câu mở đầu Công văn 3292 mô tả còn</w:t>
      </w:r>
      <w:r>
        <w:t xml:space="preserve"> </w:t>
      </w:r>
      <w:r>
        <w:t xml:space="preserve">“</w:t>
      </w:r>
      <w:r>
        <w:t xml:space="preserve">làm rõ việc phân loại, chuyển đơn … tại Phiếu chuyển đơn tố cáo số 1436 … và Công văn số 2644</w:t>
      </w:r>
      <w:r>
        <w:t xml:space="preserve">”</w:t>
      </w:r>
      <w:r>
        <w:t xml:space="preserve"> </w:t>
      </w:r>
      <w:r>
        <w:t xml:space="preserve">(mục C.1.1). Câu hỏi</w:t>
      </w:r>
      <w:r>
        <w:t xml:space="preserve"> </w:t>
      </w:r>
      <w:r>
        <w:t xml:space="preserve">“</w:t>
      </w:r>
      <w:r>
        <w:t xml:space="preserve">yêu cầu tại Phiếu 2329 đã được thực hiện chưa</w:t>
      </w:r>
      <w:r>
        <w:t xml:space="preserve">”</w:t>
      </w:r>
      <w:r>
        <w:t xml:space="preserve"> </w:t>
      </w:r>
      <w:r>
        <w:t xml:space="preserve">trở thành câu hỏi</w:t>
      </w:r>
      <w:r>
        <w:t xml:space="preserve"> </w:t>
      </w:r>
      <w:r>
        <w:t xml:space="preserve">“</w:t>
      </w:r>
      <w:r>
        <w:t xml:space="preserve">việc chuyển đơn có đúng không</w:t>
      </w:r>
      <w:r>
        <w:t xml:space="preserve">”</w:t>
      </w:r>
      <w:r>
        <w:t xml:space="preserve">.</w:t>
      </w:r>
    </w:p>
    <w:p>
      <w:pPr>
        <w:pStyle w:val="BodyText"/>
      </w:pPr>
      <w:r>
        <w:rPr>
          <w:bCs/>
          <w:b/>
        </w:rPr>
        <w:t xml:space="preserve">Bước hai — từ hiện tại sang quá khứ.</w:t>
      </w:r>
      <w:r>
        <w:t xml:space="preserve"> </w:t>
      </w:r>
      <w:r>
        <w:t xml:space="preserve">Đơn đề nghị</w:t>
      </w:r>
      <w:r>
        <w:t xml:space="preserve"> </w:t>
      </w:r>
      <w:r>
        <w:t xml:space="preserve">“</w:t>
      </w:r>
      <w:r>
        <w:t xml:space="preserve">tiếp tục đôn đốc</w:t>
      </w:r>
      <w:r>
        <w:t xml:space="preserve">”</w:t>
      </w:r>
      <w:r>
        <w:t xml:space="preserve"> </w:t>
      </w:r>
      <w:r>
        <w:t xml:space="preserve">kể từ ngày 06/10/2026. Công văn 3292 đáp bằng việc đã làm ngày 27/8/2026 (mục C.4.3). Một lần đôn đốc trong quá khứ không trả lời được câu hỏi: sau khi nhận đơn ngày 06/10/2026, Thanh tra tỉnh đã đôn đốc tiếp như thế nào.</w:t>
      </w:r>
    </w:p>
    <w:p>
      <w:pPr>
        <w:pStyle w:val="BodyText"/>
        <w:keepNext/>
      </w:pPr>
      <w:r>
        <w:rPr>
          <w:bCs/>
          <w:b/>
        </w:rPr>
        <w:t xml:space="preserve">Bước ba — từ văn bản đôn đốc sang văn bản chuyển đơn.</w:t>
      </w:r>
      <w:r>
        <w:t xml:space="preserve"> </w:t>
      </w:r>
      <w:r>
        <w:t xml:space="preserve">Văn bản 2644 vừa mang trích yếu chuyển đơn vừa có yêu cầu khẩn trương thực hiện Phiếu 2329 và báo kết quả (mục C.5.1). Công văn 3292 đặt Văn bản 2644 cạnh Công văn 1436 dưới chữ chung</w:t>
      </w:r>
      <w:r>
        <w:t xml:space="preserve"> </w:t>
      </w:r>
      <w:r>
        <w:t xml:space="preserve">“</w:t>
      </w:r>
      <w:r>
        <w:t xml:space="preserve">chuyển đơn</w:t>
      </w:r>
      <w:r>
        <w:t xml:space="preserve">”</w:t>
      </w:r>
      <w:r>
        <w:t xml:space="preserve">, bỏ cụm báo kết quả (mục C.4.1), rồi kết luận việc ban hành hai văn bản ấy</w:t>
      </w:r>
      <w:r>
        <w:t xml:space="preserve"> </w:t>
      </w:r>
      <w:r>
        <w:t xml:space="preserve">“</w:t>
      </w:r>
      <w:r>
        <w:t xml:space="preserve">là đúng quy định</w:t>
      </w:r>
      <w:r>
        <w:t xml:space="preserve">”</w:t>
      </w:r>
      <w:r>
        <w:t xml:space="preserve">. Đó là một kết luận về thủ tục chuyển đơn, trong khi đơn hỏi về kết quả của việc đôn đốc.</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3312"/>
        <w:gridCol w:w="3312"/>
        <w:gridCol w:w="2447"/>
      </w:tblGrid>
      <w:tr>
        <w:trPr>
          <w:cantSplit/>
          <w:tblHeader w:val="true"/>
        </w:trPr>
        <w:tc>
          <w:tcPr>
            <w:tcW w:w="3312" w:type="dxa"/>
            <w:shd w:val="clear" w:color="auto" w:fill="E7E6E6"/>
            <w:vAlign w:val="center"/>
          </w:tcPr>
          <w:p>
            <w:pPr>
              <w:pStyle w:val="Compact"/>
              <w:spacing w:before="20" w:after="20" w:line="252" w:lineRule="auto"/>
              <w:ind w:firstLine="0"/>
              <w:jc w:val="center"/>
            </w:pPr>
            <w:r>
              <w:rPr>
                <w:b/>
                <w:sz w:val="22"/>
              </w:rPr>
              <w:t xml:space="preserve">Đơn 06/10/2026 hỏi</w:t>
            </w:r>
          </w:p>
        </w:tc>
        <w:tc>
          <w:tcPr>
            <w:tcW w:w="3312" w:type="dxa"/>
            <w:shd w:val="clear" w:color="auto" w:fill="E7E6E6"/>
            <w:vAlign w:val="center"/>
          </w:tcPr>
          <w:p>
            <w:pPr>
              <w:pStyle w:val="Compact"/>
              <w:spacing w:before="20" w:after="20" w:line="252" w:lineRule="auto"/>
              <w:ind w:firstLine="0"/>
              <w:jc w:val="center"/>
            </w:pPr>
            <w:r>
              <w:rPr>
                <w:b/>
                <w:sz w:val="22"/>
              </w:rPr>
              <w:t xml:space="preserve">Công văn 3292 trả lời</w:t>
            </w:r>
          </w:p>
        </w:tc>
        <w:tc>
          <w:tcPr>
            <w:tcW w:w="2447" w:type="dxa"/>
            <w:shd w:val="clear" w:color="auto" w:fill="E7E6E6"/>
            <w:vAlign w:val="center"/>
          </w:tcPr>
          <w:p>
            <w:pPr>
              <w:pStyle w:val="Compact"/>
              <w:spacing w:before="20" w:after="20" w:line="252" w:lineRule="auto"/>
              <w:ind w:firstLine="0"/>
              <w:jc w:val="center"/>
            </w:pPr>
            <w:r>
              <w:rPr>
                <w:b/>
                <w:sz w:val="22"/>
              </w:rPr>
              <w:t xml:space="preserve">Loại câu trả lời</w:t>
            </w:r>
          </w:p>
        </w:tc>
      </w:tr>
      <w:tr>
        <w:trPr>
          <w:cantSplit/>
        </w:trPr>
        <w:tc>
          <w:tcPr>
            <w:tcW w:w="3312" w:type="dxa"/>
            <w:vAlign w:val="top"/>
          </w:tcPr>
          <w:p>
            <w:pPr>
              <w:pStyle w:val="Compact"/>
              <w:spacing w:before="20" w:after="20" w:line="252" w:lineRule="auto"/>
              <w:ind w:firstLine="0"/>
              <w:jc w:val="left"/>
            </w:pPr>
            <w:r>
              <w:rPr>
                <w:sz w:val="22"/>
              </w:rPr>
              <w:t xml:space="preserve">Yêu cầu</w:t>
            </w:r>
            <w:r>
              <w:rPr>
                <w:sz w:val="22"/>
              </w:rPr>
              <w:t xml:space="preserve"> </w:t>
            </w:r>
            <w:r>
              <w:rPr>
                <w:sz w:val="22"/>
              </w:rPr>
              <w:t xml:space="preserve">“</w:t>
            </w:r>
            <w:r>
              <w:rPr>
                <w:sz w:val="22"/>
              </w:rPr>
              <w:t xml:space="preserve">thông báo kết quả đến Thanh tra tỉnh</w:t>
            </w:r>
            <w:r>
              <w:rPr>
                <w:sz w:val="22"/>
              </w:rPr>
              <w:t xml:space="preserve">”</w:t>
            </w:r>
            <w:r>
              <w:rPr>
                <w:sz w:val="22"/>
              </w:rPr>
              <w:t xml:space="preserve"> </w:t>
            </w:r>
            <w:r>
              <w:rPr>
                <w:sz w:val="22"/>
              </w:rPr>
              <w:t xml:space="preserve">tại Phiếu 2329 đã được phường thực hiện chưa</w:t>
            </w:r>
          </w:p>
        </w:tc>
        <w:tc>
          <w:tcPr>
            <w:tcW w:w="3312" w:type="dxa"/>
            <w:vAlign w:val="top"/>
          </w:tcPr>
          <w:p>
            <w:pPr>
              <w:pStyle w:val="Compact"/>
              <w:spacing w:before="20" w:after="20" w:line="252" w:lineRule="auto"/>
              <w:ind w:firstLine="0"/>
              <w:jc w:val="left"/>
            </w:pPr>
            <w:r>
              <w:rPr>
                <w:sz w:val="22"/>
              </w:rPr>
              <w:t xml:space="preserve">“</w:t>
            </w:r>
            <w:r>
              <w:rPr>
                <w:sz w:val="22"/>
              </w:rPr>
              <w:t xml:space="preserve">đã có Công văn số 2644 … đề nghị … khẩn trương xem xét, giải quyết đơn</w:t>
            </w:r>
            <w:r>
              <w:rPr>
                <w:sz w:val="22"/>
              </w:rPr>
              <w:t xml:space="preserve">”</w:t>
            </w:r>
          </w:p>
        </w:tc>
        <w:tc>
          <w:tcPr>
            <w:tcW w:w="2447" w:type="dxa"/>
            <w:vAlign w:val="top"/>
          </w:tcPr>
          <w:p>
            <w:pPr>
              <w:pStyle w:val="Compact"/>
              <w:spacing w:before="20" w:after="20" w:line="252" w:lineRule="auto"/>
              <w:ind w:firstLine="0"/>
              <w:jc w:val="left"/>
            </w:pPr>
            <w:r>
              <w:rPr>
                <w:sz w:val="22"/>
              </w:rPr>
              <w:t xml:space="preserve">Một sự kiện trong quá khứ, không phải trạng thái hiện tại</w:t>
            </w:r>
          </w:p>
        </w:tc>
      </w:tr>
      <w:tr>
        <w:trPr>
          <w:cantSplit/>
        </w:trPr>
        <w:tc>
          <w:tcPr>
            <w:tcW w:w="3312" w:type="dxa"/>
            <w:vAlign w:val="top"/>
          </w:tcPr>
          <w:p>
            <w:pPr>
              <w:pStyle w:val="Compact"/>
              <w:spacing w:before="20" w:after="20" w:line="252" w:lineRule="auto"/>
              <w:ind w:firstLine="0"/>
              <w:jc w:val="left"/>
            </w:pPr>
            <w:r>
              <w:rPr>
                <w:sz w:val="22"/>
              </w:rPr>
              <w:t xml:space="preserve">Thanh tra tỉnh có tiếp tục đôn đốc không</w:t>
            </w:r>
          </w:p>
        </w:tc>
        <w:tc>
          <w:tcPr>
            <w:tcW w:w="3312" w:type="dxa"/>
            <w:vAlign w:val="top"/>
          </w:tcPr>
          <w:p>
            <w:pPr>
              <w:pStyle w:val="Compact"/>
              <w:spacing w:before="20" w:after="20" w:line="252" w:lineRule="auto"/>
              <w:ind w:firstLine="0"/>
              <w:jc w:val="left"/>
            </w:pPr>
            <w:r>
              <w:rPr>
                <w:sz w:val="22"/>
              </w:rPr>
              <w:t xml:space="preserve">Không có</w:t>
            </w:r>
          </w:p>
        </w:tc>
        <w:tc>
          <w:tcPr>
            <w:tcW w:w="2447" w:type="dxa"/>
            <w:vAlign w:val="top"/>
          </w:tcPr>
          <w:p>
            <w:pPr>
              <w:pStyle w:val="Compact"/>
              <w:spacing w:before="20" w:after="20" w:line="252" w:lineRule="auto"/>
              <w:ind w:firstLine="0"/>
              <w:jc w:val="left"/>
            </w:pPr>
            <w:r>
              <w:rPr>
                <w:sz w:val="22"/>
              </w:rPr>
              <w:t xml:space="preserve">—</w:t>
            </w:r>
          </w:p>
        </w:tc>
      </w:tr>
      <w:tr>
        <w:trPr>
          <w:cantSplit/>
        </w:trPr>
        <w:tc>
          <w:tcPr>
            <w:tcW w:w="3312" w:type="dxa"/>
            <w:vAlign w:val="top"/>
          </w:tcPr>
          <w:p>
            <w:pPr>
              <w:pStyle w:val="Compact"/>
              <w:spacing w:before="20" w:after="20" w:line="252" w:lineRule="auto"/>
              <w:ind w:firstLine="0"/>
              <w:jc w:val="left"/>
            </w:pPr>
            <w:r>
              <w:rPr>
                <w:sz w:val="22"/>
              </w:rPr>
              <w:t xml:space="preserve">Hồ sơ tố cáo nhận ngày 09/7/2026 hiện ở trạng thái nào</w:t>
            </w:r>
          </w:p>
        </w:tc>
        <w:tc>
          <w:tcPr>
            <w:tcW w:w="3312" w:type="dxa"/>
            <w:vAlign w:val="top"/>
          </w:tcPr>
          <w:p>
            <w:pPr>
              <w:pStyle w:val="Compact"/>
              <w:spacing w:before="20" w:after="20" w:line="252" w:lineRule="auto"/>
              <w:ind w:firstLine="0"/>
              <w:jc w:val="left"/>
            </w:pPr>
            <w:r>
              <w:rPr>
                <w:sz w:val="22"/>
              </w:rPr>
              <w:t xml:space="preserve">Không có</w:t>
            </w:r>
          </w:p>
        </w:tc>
        <w:tc>
          <w:tcPr>
            <w:tcW w:w="2447" w:type="dxa"/>
            <w:vAlign w:val="top"/>
          </w:tcPr>
          <w:p>
            <w:pPr>
              <w:pStyle w:val="Compact"/>
              <w:spacing w:before="20" w:after="20" w:line="252" w:lineRule="auto"/>
              <w:ind w:firstLine="0"/>
              <w:jc w:val="left"/>
            </w:pPr>
            <w:r>
              <w:rPr>
                <w:sz w:val="22"/>
              </w:rPr>
              <w:t xml:space="preserve">—</w:t>
            </w:r>
          </w:p>
        </w:tc>
      </w:tr>
      <w:tr>
        <w:trPr>
          <w:cantSplit/>
        </w:trPr>
        <w:tc>
          <w:tcPr>
            <w:tcW w:w="3312" w:type="dxa"/>
            <w:vAlign w:val="top"/>
          </w:tcPr>
          <w:p>
            <w:pPr>
              <w:pStyle w:val="Compact"/>
              <w:spacing w:before="20" w:after="20" w:line="252" w:lineRule="auto"/>
              <w:ind w:firstLine="0"/>
              <w:jc w:val="left"/>
            </w:pPr>
            <w:r>
              <w:rPr>
                <w:sz w:val="22"/>
              </w:rPr>
              <w:t xml:space="preserve">(Đơn không hỏi việc chuyển đơn bằng Văn bản 2644 có đúng quy định không)</w:t>
            </w:r>
          </w:p>
        </w:tc>
        <w:tc>
          <w:tcPr>
            <w:tcW w:w="3312" w:type="dxa"/>
            <w:vAlign w:val="top"/>
          </w:tcPr>
          <w:p>
            <w:pPr>
              <w:pStyle w:val="Compact"/>
              <w:spacing w:before="20" w:after="20" w:line="252" w:lineRule="auto"/>
              <w:ind w:firstLine="0"/>
              <w:jc w:val="left"/>
            </w:pPr>
            <w:r>
              <w:rPr>
                <w:sz w:val="22"/>
              </w:rPr>
              <w:t xml:space="preserve">“</w:t>
            </w:r>
            <w:r>
              <w:rPr>
                <w:sz w:val="22"/>
              </w:rPr>
              <w:t xml:space="preserve">việc Thanh tra tỉnh ban hành … Công văn số 2644 … chuyển đơn … là đúng quy định</w:t>
            </w:r>
            <w:r>
              <w:rPr>
                <w:sz w:val="22"/>
              </w:rPr>
              <w:t xml:space="preserve">”</w:t>
            </w:r>
          </w:p>
        </w:tc>
        <w:tc>
          <w:tcPr>
            <w:tcW w:w="2447" w:type="dxa"/>
            <w:vAlign w:val="top"/>
          </w:tcPr>
          <w:p>
            <w:pPr>
              <w:pStyle w:val="Compact"/>
              <w:spacing w:before="20" w:after="20" w:line="252" w:lineRule="auto"/>
              <w:ind w:firstLine="0"/>
              <w:jc w:val="left"/>
            </w:pPr>
            <w:r>
              <w:rPr>
                <w:sz w:val="22"/>
              </w:rPr>
              <w:t xml:space="preserve">Câu trả lời cho một câu không được hỏi</w:t>
            </w:r>
          </w:p>
        </w:tc>
      </w:tr>
    </w:tbl>
    <w:p>
      <w:pPr>
        <w:pStyle w:val="BodyText"/>
        <w:spacing w:before="120"/>
      </w:pPr>
      <w:r>
        <w:t xml:space="preserve">Ba câu ngắn tóm lại mục này. Việc chuyển đơn đúng quy định, nếu có, không đồng nghĩa với việc yêu cầu xử lý và báo cáo kết quả đã được thực hiện. Việc ban hành một văn bản đôn đốc không đồng nghĩa với việc đôn đốc đã có kết quả. Và việc đôn đốc đã có kết quả hay chưa thì không đọc được ở bất kỳ dòng nào của Công văn 3292.</w:t>
      </w:r>
    </w:p>
    <w:p>
      <w:pPr>
        <w:pStyle w:val="BodyText"/>
      </w:pPr>
      <w:r>
        <w:t xml:space="preserve">Cần nói rõ một giới hạn để lập luận không đi quá chứng cứ: Công văn 3292</w:t>
      </w:r>
      <w:r>
        <w:t xml:space="preserve"> </w:t>
      </w:r>
      <w:r>
        <w:rPr>
          <w:bCs/>
          <w:b/>
        </w:rPr>
        <w:t xml:space="preserve">không thể hiện</w:t>
      </w:r>
      <w:r>
        <w:t xml:space="preserve"> </w:t>
      </w:r>
      <w:r>
        <w:t xml:space="preserve">hoạt động đôn đốc tiếp theo — điều này đọc được từ văn bản. Thanh tra tỉnh có hoạt động nào khác ngoài văn bản hay không thì chỉ hồ sơ xử lý của chính cơ quan trả lời được; vì vậy đề nghị tại mục 8 là đề nghị cho biết, không phải kết luận thay.</w:t>
      </w:r>
    </w:p>
    <w:bookmarkEnd w:id="45"/>
    <w:bookmarkStart w:id="46" w:name="X3cc25344dee2c4332906c5d2583347d61e42d97"/>
    <w:p>
      <w:pPr>
        <w:pStyle w:val="Heading4"/>
      </w:pPr>
      <w:r>
        <w:t xml:space="preserve">C.4.3. Đơn hỏi về hiện tại, văn bản trả lời bằng quá khứ [4.9]</w:t>
      </w:r>
    </w:p>
    <w:p>
      <w:pPr>
        <w:pStyle w:val="FirstParagraph"/>
      </w:pPr>
      <w:r>
        <w:t xml:space="preserve">Nội dung đề nghị thứ hai của đơn 06/10/2026 không hỏi Thanh tra tỉnh</w:t>
      </w:r>
      <w:r>
        <w:t xml:space="preserve"> </w:t>
      </w:r>
      <w:r>
        <w:rPr>
          <w:bCs/>
          <w:b/>
        </w:rPr>
        <w:t xml:space="preserve">đã làm gì</w:t>
      </w:r>
      <w:r>
        <w:t xml:space="preserve"> </w:t>
      </w:r>
      <w:r>
        <w:t xml:space="preserve">hồi tháng 8. Đơn nêu rõ tình trạng tại thời điểm lập đơn:</w:t>
      </w:r>
    </w:p>
    <w:p>
      <w:pPr>
        <w:pStyle w:val="BlockText"/>
      </w:pPr>
      <w:r>
        <w:rPr>
          <w:iCs/>
          <w:i/>
        </w:rPr>
        <w:t xml:space="preserve">“</w:t>
      </w:r>
      <w:r>
        <w:rPr>
          <w:iCs/>
          <w:i/>
        </w:rPr>
        <w:t xml:space="preserve">Từ Văn bản số 2644/TTr-TCDKNTC đến ngày lập đơn này đã hơn một tháng, tôi chưa nhận được văn bản thông báo nào của Ủy ban nhân dân phường về Hồ sơ tố cáo phường nhận ngày 09/7/2026 và tài liệu bổ sung đề ngày 16/7/2026, phường nhận ngày 19/7/2026.</w:t>
      </w:r>
      <w:r>
        <w:rPr>
          <w:iCs/>
          <w:i/>
        </w:rPr>
        <w:t xml:space="preserve">”</w:t>
      </w:r>
    </w:p>
    <w:p>
      <w:pPr>
        <w:pStyle w:val="FirstParagraph"/>
      </w:pPr>
      <w:r>
        <w:t xml:space="preserve">và đề nghị:</w:t>
      </w:r>
    </w:p>
    <w:p>
      <w:pPr>
        <w:pStyle w:val="BlockText"/>
      </w:pPr>
      <w:r>
        <w:rPr>
          <w:iCs/>
          <w:i/>
        </w:rPr>
        <w:t xml:space="preserve">“Kính đề nghị Thanh tra tỉnh</w:t>
      </w:r>
      <w:r>
        <w:t xml:space="preserve"> </w:t>
      </w:r>
      <w:r>
        <w:rPr>
          <w:iCs/>
          <w:i/>
          <w:bCs/>
          <w:b/>
        </w:rPr>
        <w:t xml:space="preserve">tiếp tục đôn đốc</w:t>
      </w:r>
      <w:r>
        <w:t xml:space="preserve"> </w:t>
      </w:r>
      <w:r>
        <w:rPr>
          <w:iCs/>
          <w:i/>
        </w:rPr>
        <w:t xml:space="preserve">Ủy ban nhân dân phường xử lý ban đầu Hồ sơ tố cáo và tài liệu bổ sung ấy theo Điều 24 Luật Tố cáo, thông báo bằng văn bản cho tôi và</w:t>
      </w:r>
      <w:r>
        <w:t xml:space="preserve"> </w:t>
      </w:r>
      <w:r>
        <w:rPr>
          <w:iCs/>
          <w:i/>
          <w:bCs/>
          <w:b/>
        </w:rPr>
        <w:t xml:space="preserve">thông báo kết quả đến Thanh tra tỉnh như yêu cầu tại Phiếu chuyển số 2329</w:t>
      </w:r>
      <w:r>
        <w:rPr>
          <w:iCs/>
          <w:i/>
        </w:rPr>
        <w:t xml:space="preserve">; đồng thời xem xét, xử lý theo thẩm quyền hoặc kiến nghị cấp có thẩm quyền xử lý trách nhiệm theo quy định của pháp luật đối với việc chậm thực hiện Phiếu chuyển số 2329 và Văn bản số 2644.”</w:t>
      </w:r>
    </w:p>
    <w:p>
      <w:pPr>
        <w:pStyle w:val="FirstParagraph"/>
      </w:pPr>
      <w:r>
        <w:t xml:space="preserve">Công văn 3292 đáp lại bằng việc thuật lại đơn ngày 21/8/2026 và việc ban hành Văn bản 2644 ngày 27/8/2026. Đó là trả lời cho một câu hỏi khác — câu hỏi</w:t>
      </w:r>
      <w:r>
        <w:t xml:space="preserve"> </w:t>
      </w:r>
      <w:r>
        <w:t xml:space="preserve">“</w:t>
      </w:r>
      <w:r>
        <w:t xml:space="preserve">ngày 27/8 Thanh tra tỉnh đã làm gì</w:t>
      </w:r>
      <w:r>
        <w:t xml:space="preserve">”</w:t>
      </w:r>
      <w:r>
        <w:t xml:space="preserve"> </w:t>
      </w:r>
      <w:r>
        <w:t xml:space="preserve">— và tôi không đặt câu hỏi đó.</w:t>
      </w:r>
    </w:p>
    <w:p>
      <w:pPr>
        <w:pStyle w:val="BodyText"/>
      </w:pPr>
      <w:r>
        <w:t xml:space="preserve">Ba điểm cụ thể không có trong Công văn 3292:</w:t>
      </w:r>
    </w:p>
    <w:p>
      <w:pPr>
        <w:pStyle w:val="Compact"/>
        <w:numPr>
          <w:ilvl w:val="0"/>
          <w:numId w:val="1008"/>
        </w:numPr>
      </w:pPr>
      <w:r>
        <w:rPr>
          <w:bCs/>
          <w:b/>
        </w:rPr>
        <w:t xml:space="preserve">Hồ sơ tố cáo nhận ngày 09/7/2026 hiện ở trạng thái nào.</w:t>
      </w:r>
      <w:r>
        <w:t xml:space="preserve"> </w:t>
      </w:r>
      <w:r>
        <w:t xml:space="preserve">Bản sao Đơn tố cáo ấy và ảnh chụp vận đơn VTP1824030477775 đã được tôi nộp</w:t>
      </w:r>
      <w:r>
        <w:t xml:space="preserve"> </w:t>
      </w:r>
      <w:r>
        <w:rPr>
          <w:bCs/>
          <w:b/>
        </w:rPr>
        <w:t xml:space="preserve">kèm chính đơn ghi ngày 27/7/2026</w:t>
      </w:r>
      <w:r>
        <w:t xml:space="preserve"> </w:t>
      </w:r>
      <w:r>
        <w:t xml:space="preserve">— đơn làm phát sinh Phiếu chuyển 2329 — để chứng minh việc tôi đã nộp. Hai tài liệu ấy nằm trong hồ sơ của Thanh tra tỉnh từ ngày 29/7/2026. Đến ngày ký Công văn 3292 là</w:t>
      </w:r>
      <w:r>
        <w:t xml:space="preserve"> </w:t>
      </w:r>
      <w:r>
        <w:rPr>
          <w:bCs/>
          <w:b/>
        </w:rPr>
        <w:t xml:space="preserve">102 ngày</w:t>
      </w:r>
      <w:r>
        <w:t xml:space="preserve"> </w:t>
      </w:r>
      <w:r>
        <w:t xml:space="preserve">kể từ ngày phường nhận; đến ngày lập báo cáo này là</w:t>
      </w:r>
      <w:r>
        <w:t xml:space="preserve"> </w:t>
      </w:r>
      <w:r>
        <w:rPr>
          <w:bCs/>
          <w:b/>
        </w:rPr>
        <w:t xml:space="preserve">111 ngày</w:t>
      </w:r>
      <w:r>
        <w:t xml:space="preserve">. Vẫn chưa có một văn bản nào.</w:t>
      </w:r>
    </w:p>
    <w:p>
      <w:pPr>
        <w:pStyle w:val="Compact"/>
        <w:numPr>
          <w:ilvl w:val="0"/>
          <w:numId w:val="1008"/>
        </w:numPr>
      </w:pPr>
      <w:r>
        <w:rPr>
          <w:bCs/>
          <w:b/>
        </w:rPr>
        <w:t xml:space="preserve">Yêu cầu</w:t>
      </w:r>
      <w:r>
        <w:rPr>
          <w:bCs/>
          <w:b/>
        </w:rPr>
        <w:t xml:space="preserve"> </w:t>
      </w:r>
      <w:r>
        <w:rPr>
          <w:bCs/>
          <w:b/>
        </w:rPr>
        <w:t xml:space="preserve">“</w:t>
      </w:r>
      <w:r>
        <w:rPr>
          <w:bCs/>
          <w:b/>
        </w:rPr>
        <w:t xml:space="preserve">thông báo kết quả đến Thanh tra tỉnh</w:t>
      </w:r>
      <w:r>
        <w:rPr>
          <w:bCs/>
          <w:b/>
        </w:rPr>
        <w:t xml:space="preserve">”</w:t>
      </w:r>
      <w:r>
        <w:rPr>
          <w:bCs/>
          <w:b/>
        </w:rPr>
        <w:t xml:space="preserve"> </w:t>
      </w:r>
      <w:r>
        <w:rPr>
          <w:bCs/>
          <w:b/>
        </w:rPr>
        <w:t xml:space="preserve">tại Phiếu chuyển 2329 đã được thực hiện chưa.</w:t>
      </w:r>
      <w:r>
        <w:t xml:space="preserve"> </w:t>
      </w:r>
      <w:r>
        <w:t xml:space="preserve">Đây là yêu cầu do chính Thanh tra tỉnh đặt ra, nên trạng thái của nó nằm trong sổ văn bản đến của Thanh tra tỉnh. Công văn 3292 không nói đã nhận hay chưa nhận; khi thuật lại Văn bản 2644, Công văn 3292 bỏ luôn cụm này (mục C.4.1).</w:t>
      </w:r>
    </w:p>
    <w:p>
      <w:pPr>
        <w:pStyle w:val="Compact"/>
        <w:numPr>
          <w:ilvl w:val="0"/>
          <w:numId w:val="1008"/>
        </w:numPr>
      </w:pPr>
      <w:r>
        <w:rPr>
          <w:bCs/>
          <w:b/>
        </w:rPr>
        <w:t xml:space="preserve">Có tiếp tục đôn đốc hay không.</w:t>
      </w:r>
      <w:r>
        <w:t xml:space="preserve"> </w:t>
      </w:r>
      <w:r>
        <w:t xml:space="preserve">Nếu có, bằng văn bản nào; nếu không, vì lý do gì. Công văn 3292 không chọn hướng nào trong hai hướng ấy.</w:t>
      </w:r>
    </w:p>
    <w:p>
      <w:pPr>
        <w:pStyle w:val="FirstParagraph"/>
      </w:pPr>
      <w:r>
        <w:t xml:space="preserve">Thêm một chi tiết nằm giữa hai mốc ấy. Phiếu chuyển số 2329 ngày 03/8/2026 chuyển đơn ghi ngày 27/7/2026 — đơn nêu cả hai tập hồ sơ chưa được phường trả lời — và yêu cầu phường</w:t>
      </w:r>
      <w:r>
        <w:t xml:space="preserve"> </w:t>
      </w:r>
      <w:r>
        <w:rPr>
          <w:iCs/>
          <w:i/>
        </w:rPr>
        <w:t xml:space="preserve">“</w:t>
      </w:r>
      <w:r>
        <w:rPr>
          <w:iCs/>
          <w:i/>
        </w:rPr>
        <w:t xml:space="preserve">xem xét xử lý, giải quyết theo quy định của pháp luật và thông báo kết quả đến Thanh tra tỉnh</w:t>
      </w:r>
      <w:r>
        <w:rPr>
          <w:iCs/>
          <w:i/>
        </w:rPr>
        <w:t xml:space="preserve">”</w:t>
      </w:r>
      <w:r>
        <w:t xml:space="preserve">. Một tháng sau, tại buổi làm việc ngày 04/9/2026, tôi được giải thích</w:t>
      </w:r>
      <w:r>
        <w:t xml:space="preserve"> </w:t>
      </w:r>
      <w:r>
        <w:rPr>
          <w:bCs/>
          <w:b/>
        </w:rPr>
        <w:t xml:space="preserve">bằng lời</w:t>
      </w:r>
      <w:r>
        <w:t xml:space="preserve"> </w:t>
      </w:r>
      <w:r>
        <w:t xml:space="preserve">rằng Hồ sơ tố cáo nhận ngày 09/7/2026 không được thụ lý</w:t>
      </w:r>
      <w:r>
        <w:t xml:space="preserve"> </w:t>
      </w:r>
      <w:r>
        <w:rPr>
          <w:bCs/>
          <w:b/>
        </w:rPr>
        <w:t xml:space="preserve">vì trùng nội dung</w:t>
      </w:r>
      <w:r>
        <w:t xml:space="preserve">. Lý do ấy không có trong khoản 1 Điều 29 Luật Tố cáo — điều luật mà chính Thông báo 5553 in nguyên văn ở trang 3 — không có trong ba trang Thông báo 5553, và đến nay không có trong bất kỳ văn bản nào.</w:t>
      </w:r>
    </w:p>
    <w:p>
      <w:pPr>
        <w:pStyle w:val="BodyText"/>
      </w:pPr>
      <w:r>
        <w:t xml:space="preserve">Phép đối chiếu bác bỏ lý do ấy cũng đã nằm sẵn trong hồ sơ: Phụ lục II, mục L.7, đặt ba đơn tháng 5/2026 cạnh nhau theo năm yếu tố xác định một đơn — chế định pháp luật, cơ quan có thẩm quyền, đối tượng được yêu cầu xem xét, nội dung đề nghị, và kết quả mà đơn hướng tới — và không yếu tố nào trùng nhau giữa ba đơn. Ba việc ấy không thay thế được cho nhau: một kết luận nội dung tố cáo không tạo ra kết quả thẩm định chuyên môn, một kết luận thanh tra không tạo ra tiết học sửa lại kiến thức, và một văn bản không thụ lý tố cáo không tạo ra cái nào trong ba. Hồ sơ tố cáo nhận ngày 09/7/2026 còn có phần phát sinh sau tháng 5/2026 (Phụ lục I, mục A.7.3).</w:t>
      </w:r>
    </w:p>
    <w:p>
      <w:pPr>
        <w:pStyle w:val="BodyText"/>
      </w:pPr>
      <w:r>
        <w:t xml:space="preserve">Kính đề nghị Thanh tra tỉnh cho biết: một lý do không thụ lý chỉ được nói bằng lời, không thể hiện bằng văn bản nào, có làm chấm dứt yêu cầu</w:t>
      </w:r>
      <w:r>
        <w:t xml:space="preserve"> </w:t>
      </w:r>
      <w:r>
        <w:rPr>
          <w:iCs/>
          <w:i/>
        </w:rPr>
        <w:t xml:space="preserve">“</w:t>
      </w:r>
      <w:r>
        <w:rPr>
          <w:iCs/>
          <w:i/>
        </w:rPr>
        <w:t xml:space="preserve">thông báo kết quả đến Thanh tra tỉnh</w:t>
      </w:r>
      <w:r>
        <w:rPr>
          <w:iCs/>
          <w:i/>
        </w:rPr>
        <w:t xml:space="preserve">”</w:t>
      </w:r>
      <w:r>
        <w:t xml:space="preserve"> </w:t>
      </w:r>
      <w:r>
        <w:t xml:space="preserve">mà chính Phiếu chuyển số 2329 đã đặt ra hay không.</w:t>
      </w:r>
    </w:p>
    <w:bookmarkEnd w:id="46"/>
    <w:bookmarkStart w:id="47" w:name="Xc9abebc403703796cb174b4a9ca51e3d1aa006d"/>
    <w:p>
      <w:pPr>
        <w:pStyle w:val="Heading4"/>
      </w:pPr>
      <w:r>
        <w:t xml:space="preserve">C.4.4. Phiếu chuyển 2329 đã đưa Hồ sơ tố cáo ngày 09/7/2026 trở lại phường như một việc phải giải quyết [4.13]</w:t>
      </w:r>
    </w:p>
    <w:p>
      <w:pPr>
        <w:pStyle w:val="FirstParagraph"/>
      </w:pPr>
      <w:r>
        <w:t xml:space="preserve">Phiếu chuyển đơn số 2329/TTr-TCDKNTC ngày 03/8/2026 viết (15.1):</w:t>
      </w:r>
    </w:p>
    <w:p>
      <w:pPr>
        <w:pStyle w:val="BlockText"/>
      </w:pPr>
      <w:r>
        <w:rPr>
          <w:iCs/>
          <w:i/>
        </w:rPr>
        <w:t xml:space="preserve">“</w:t>
      </w:r>
      <w:r>
        <w:rPr>
          <w:iCs/>
          <w:i/>
        </w:rPr>
        <w:t xml:space="preserve">Ngày 29 tháng 7 năm 2026, Thanh tra tỉnh nhận được đơn ghi ngày 27 tháng 7 năm 2026 của ông Trần Duy Tuệ … Đơn có nội dung: Phản ánh việc Ủy ban nhân phường Phan Thiết chưa giải quyết đơn của Ông… (</w:t>
      </w:r>
      <w:r>
        <w:rPr>
          <w:bCs/>
          <w:b/>
          <w:iCs/>
          <w:i/>
        </w:rPr>
        <w:t xml:space="preserve">nội dung cụ thể nêu trong đơn kèm theo</w:t>
      </w:r>
      <w:r>
        <w:rPr>
          <w:iCs/>
          <w:i/>
        </w:rPr>
        <w:t xml:space="preserve">).</w:t>
      </w:r>
      <w:r>
        <w:rPr>
          <w:iCs/>
          <w:i/>
        </w:rPr>
        <w:t xml:space="preserve">”</w:t>
      </w:r>
    </w:p>
    <w:p>
      <w:pPr>
        <w:pStyle w:val="BlockText"/>
      </w:pPr>
      <w:r>
        <w:rPr>
          <w:iCs/>
          <w:i/>
        </w:rPr>
        <w:t xml:space="preserve">“</w:t>
      </w:r>
      <w:r>
        <w:rPr>
          <w:iCs/>
          <w:i/>
          <w:bCs/>
          <w:b/>
        </w:rPr>
        <w:t xml:space="preserve">Sau khi xem xét nội dung đơn</w:t>
      </w:r>
      <w:r>
        <w:rPr>
          <w:iCs/>
          <w:i/>
        </w:rPr>
        <w:t xml:space="preserve">, căn cứ Thông tư số 05/2021/TT-TTCP … Thanh tra tỉnh chuyển đơn của ông Trần Duy Tuệ đến Ủy ban nhân dân phường Phan Thiết, tỉnh Lâm Đồng</w:t>
      </w:r>
      <w:r>
        <w:t xml:space="preserve"> </w:t>
      </w:r>
      <w:r>
        <w:rPr>
          <w:iCs/>
          <w:i/>
          <w:bCs/>
          <w:b/>
        </w:rPr>
        <w:t xml:space="preserve">để xem xét xử lý, giải quyết theo quy định của pháp luật và thông báo kết quả đến Thanh tra tỉnh</w:t>
      </w:r>
      <w:r>
        <w:rPr>
          <w:iCs/>
          <w:i/>
        </w:rPr>
        <w:t xml:space="preserve">./.”</w:t>
      </w:r>
    </w:p>
    <w:p>
      <w:pPr>
        <w:pStyle w:val="FirstParagraph"/>
      </w:pPr>
      <w:r>
        <w:t xml:space="preserve">Ba cụm từ trong chính văn bản ấy cần được đọc kỹ:</w:t>
      </w:r>
    </w:p>
    <w:p>
      <w:pPr>
        <w:pStyle w:val="Compact"/>
        <w:numPr>
          <w:ilvl w:val="0"/>
          <w:numId w:val="1009"/>
        </w:numPr>
      </w:pPr>
      <w:r>
        <w:rPr>
          <w:bCs/>
          <w:b/>
        </w:rPr>
        <w:t xml:space="preserve">“</w:t>
      </w:r>
      <w:r>
        <w:rPr>
          <w:bCs/>
          <w:b/>
        </w:rPr>
        <w:t xml:space="preserve">Sau khi xem xét nội dung đơn</w:t>
      </w:r>
      <w:r>
        <w:rPr>
          <w:bCs/>
          <w:b/>
        </w:rPr>
        <w:t xml:space="preserve">”</w:t>
      </w:r>
      <w:r>
        <w:t xml:space="preserve"> </w:t>
      </w:r>
      <w:r>
        <w:t xml:space="preserve">— đây là câu do Thanh tra tỉnh viết ra sau một bước xem xét, không phải câu thuật lại tiêu đề đơn. Nghĩa là Thanh tra tỉnh đã xem nội dung đơn ghi ngày 27/7/2026 rồi mới ban hành Phiếu chuyển.</w:t>
      </w:r>
    </w:p>
    <w:p>
      <w:pPr>
        <w:pStyle w:val="Compact"/>
        <w:numPr>
          <w:ilvl w:val="0"/>
          <w:numId w:val="1009"/>
        </w:numPr>
      </w:pPr>
      <w:r>
        <w:rPr>
          <w:bCs/>
          <w:b/>
        </w:rPr>
        <w:t xml:space="preserve">“</w:t>
      </w:r>
      <w:r>
        <w:rPr>
          <w:bCs/>
          <w:b/>
        </w:rPr>
        <w:t xml:space="preserve">nội dung cụ thể nêu trong đơn kèm theo</w:t>
      </w:r>
      <w:r>
        <w:rPr>
          <w:bCs/>
          <w:b/>
        </w:rPr>
        <w:t xml:space="preserve">”</w:t>
      </w:r>
      <w:r>
        <w:t xml:space="preserve"> </w:t>
      </w:r>
      <w:r>
        <w:t xml:space="preserve">— Thanh tra tỉnh ghi rằng nội dung cụ thể của vụ việc nằm trong chính đơn được chuyển kèm Phiếu, tức đơn ghi ngày 27/7/2026. Đơn ấy nêu hai nguồn hồ sơ chưa được phường thông báo: hồ sơ do Thanh tra tỉnh chuyển về từ tháng 5/2026, và Hồ sơ tố cáo phường nhận ngày 09/7/2026; Mục III.2 của đơn nêu rõ Hồ sơ tố cáo có nhóm nội dung vượt thẩm quyền cấp phường, trong đó có</w:t>
      </w:r>
      <w:r>
        <w:t xml:space="preserve"> </w:t>
      </w:r>
      <w:r>
        <w:rPr>
          <w:iCs/>
          <w:i/>
        </w:rPr>
        <w:t xml:space="preserve">“</w:t>
      </w:r>
      <w:r>
        <w:rPr>
          <w:iCs/>
          <w:i/>
        </w:rPr>
        <w:t xml:space="preserve">nội dung có dấu hiệu vi phạm pháp luật hình sự</w:t>
      </w:r>
      <w:r>
        <w:rPr>
          <w:iCs/>
          <w:i/>
        </w:rPr>
        <w:t xml:space="preserve">”</w:t>
      </w:r>
      <w:r>
        <w:t xml:space="preserve">. Mục VI liệt kê tài liệu kèm theo: bản sao Đơn tố cáo ngày 09/7/2026 gửi Chủ tịch Ủy ban nhân dân phường, và ảnh chụp vận đơn VTP1824030477775.</w:t>
      </w:r>
    </w:p>
    <w:p>
      <w:pPr>
        <w:pStyle w:val="Compact"/>
        <w:numPr>
          <w:ilvl w:val="0"/>
          <w:numId w:val="1009"/>
        </w:numPr>
      </w:pPr>
      <w:r>
        <w:rPr>
          <w:bCs/>
          <w:b/>
        </w:rPr>
        <w:t xml:space="preserve">“</w:t>
      </w:r>
      <w:r>
        <w:rPr>
          <w:bCs/>
          <w:b/>
        </w:rPr>
        <w:t xml:space="preserve">thông báo kết quả đến Thanh tra tỉnh</w:t>
      </w:r>
      <w:r>
        <w:rPr>
          <w:bCs/>
          <w:b/>
        </w:rPr>
        <w:t xml:space="preserve">”</w:t>
      </w:r>
      <w:r>
        <w:t xml:space="preserve"> </w:t>
      </w:r>
      <w:r>
        <w:t xml:space="preserve">— Thanh tra tỉnh tự đặt cho mình một nghĩa vụ theo dõi: phải có kết quả báo về.</w:t>
      </w:r>
    </w:p>
    <w:p>
      <w:pPr>
        <w:pStyle w:val="FirstParagraph"/>
      </w:pPr>
      <w:r>
        <w:t xml:space="preserve">Cần nói rõ phạm vi tài liệu. Hồ sơ tố cáo đề ngày 07/7/2026 — đơn, các phụ lục, thẻ nhớ USB — tôi chỉ gửi đích danh Chủ tịch Ủy ban nhân dân phường. Bản sao đơn và ảnh vận đơn gửi kèm đơn ngày 27/7/2026 là để chứng minh việc tôi đã nộp. Vì vậy nơi giữ hồ sơ và có nghĩa vụ xử lý ban đầu là Ủy ban nhân dân phường; vai của Thanh tra tỉnh trên tuyến này là theo dõi, đôn đốc, bằng chính yêu cầu báo kết quả tại Phiếu chuyển 2329 và Văn bản 2644. Phiếu 2329 không liệt kê từng tài liệu chuyển kèm, nên tôi không khẳng định bản sao ấy đã được chuyển lại phường; điều chắc chắn là ngày 03/8/2026, sau khi xem xét nội dung một đơn nêu đích danh Hồ sơ tố cáo nhận ngày 09/7/2026, Thanh tra tỉnh đã đặt lại việc xử lý hồ sơ ấy bằng văn bản, như một việc phường phải giải quyết và phải báo cáo.</w:t>
      </w:r>
    </w:p>
    <w:p>
      <w:pPr>
        <w:pStyle w:val="BodyText"/>
      </w:pPr>
      <w:r>
        <w:t xml:space="preserve">Đặt việc ấy cạnh lý do mà tôi được nghe ngày 04/9/2026. Tại buổi làm việc ở phường, tôi được giải thích</w:t>
      </w:r>
      <w:r>
        <w:t xml:space="preserve"> </w:t>
      </w:r>
      <w:r>
        <w:rPr>
          <w:bCs/>
          <w:b/>
        </w:rPr>
        <w:t xml:space="preserve">bằng lời</w:t>
      </w:r>
      <w:r>
        <w:t xml:space="preserve"> </w:t>
      </w:r>
      <w:r>
        <w:t xml:space="preserve">rằng Hồ sơ tố cáo ngày 09/7/2026 không được thụ lý</w:t>
      </w:r>
      <w:r>
        <w:t xml:space="preserve"> </w:t>
      </w:r>
      <w:r>
        <w:rPr>
          <w:bCs/>
          <w:b/>
        </w:rPr>
        <w:t xml:space="preserve">vì trùng nội dung</w:t>
      </w:r>
      <w:r>
        <w:t xml:space="preserve">. Một việc mà cơ quan cấp tỉnh đã yêu cầu</w:t>
      </w:r>
      <w:r>
        <w:t xml:space="preserve"> </w:t>
      </w:r>
      <w:r>
        <w:rPr>
          <w:iCs/>
          <w:i/>
        </w:rPr>
        <w:t xml:space="preserve">“</w:t>
      </w:r>
      <w:r>
        <w:rPr>
          <w:iCs/>
          <w:i/>
        </w:rPr>
        <w:t xml:space="preserve">xem xét xử lý, giải quyết</w:t>
      </w:r>
      <w:r>
        <w:rPr>
          <w:iCs/>
          <w:i/>
        </w:rPr>
        <w:t xml:space="preserve">”</w:t>
      </w:r>
      <w:r>
        <w:t xml:space="preserve"> </w:t>
      </w:r>
      <w:r>
        <w:t xml:space="preserve">không thể được khép lại chỉ bằng một lời giải thích miệng. Nếu quả thật là trùng, thì việc xác định ấy phải được thể hiện bằng văn bản và phải được báo về Thanh tra tỉnh — đúng như Phiếu chuyển 2329 yêu cầu. Hai văn bản phường đã ban hành đều không nhận diện hồ sơ này: Thông báo 5553 tự giới hạn ở</w:t>
      </w:r>
      <w:r>
        <w:t xml:space="preserve"> </w:t>
      </w:r>
      <w:r>
        <w:t xml:space="preserve">“</w:t>
      </w:r>
      <w:r>
        <w:t xml:space="preserve">đơn tố cáo đề ngày 18/5/2026</w:t>
      </w:r>
      <w:r>
        <w:t xml:space="preserve">”</w:t>
      </w:r>
      <w:r>
        <w:t xml:space="preserve"> </w:t>
      </w:r>
      <w:r>
        <w:t xml:space="preserve">do Công văn 1436 chuyển; Công văn 6689 tự giới hạn ở đơn do Sở Giáo dục và Đào tạo chuyển bằng Phiếu 2707</w:t>
      </w:r>
      <w:r>
        <w:t xml:space="preserve"> </w:t>
      </w:r>
      <w:r>
        <w:rPr>
          <w:iCs/>
          <w:i/>
        </w:rPr>
        <w:t xml:space="preserve">“</w:t>
      </w:r>
      <w:r>
        <w:rPr>
          <w:iCs/>
          <w:i/>
        </w:rPr>
        <w:t xml:space="preserve">đối với các nội dung phản ánh, kiến nghị liên quan đến hoạt động chuyên môn giảng dạy</w:t>
      </w:r>
      <w:r>
        <w:rPr>
          <w:iCs/>
          <w:i/>
        </w:rPr>
        <w:t xml:space="preserve">”</w:t>
      </w:r>
      <w:r>
        <w:t xml:space="preserve"> </w:t>
      </w:r>
      <w:r>
        <w:t xml:space="preserve">(09.1). Phân tích đầy đủ tại mục C.10.8.</w:t>
      </w:r>
    </w:p>
    <w:p>
      <w:pPr>
        <w:pStyle w:val="BodyText"/>
      </w:pPr>
      <w:r>
        <w:rPr>
          <w:bCs/>
          <w:b/>
        </w:rPr>
        <w:t xml:space="preserve">Giữa hai mốc ấy, hồ sơ tố cáo còn được bổ sung một lần.</w:t>
      </w:r>
      <w:r>
        <w:t xml:space="preserve"> </w:t>
      </w:r>
      <w:r>
        <w:t xml:space="preserve">Ngày 16/7/2026 tôi lập</w:t>
      </w:r>
      <w:r>
        <w:t xml:space="preserve"> </w:t>
      </w:r>
      <w:r>
        <w:rPr>
          <w:bCs/>
          <w:b/>
        </w:rPr>
        <w:t xml:space="preserve">Đơn nộp bổ sung tài liệu</w:t>
      </w:r>
      <w:r>
        <w:t xml:space="preserve">, bưu gửi ES807632468VN, bưu cục Phan Thiết 1 chấp nhận ngày 16/7/2026, phát cho</w:t>
      </w:r>
      <w:r>
        <w:t xml:space="preserve"> </w:t>
      </w:r>
      <w:r>
        <w:rPr>
          <w:iCs/>
          <w:i/>
        </w:rPr>
        <w:t xml:space="preserve">“</w:t>
      </w:r>
      <w:r>
        <w:rPr>
          <w:iCs/>
          <w:i/>
        </w:rPr>
        <w:t xml:space="preserve">CT UBND PHƯỜNG PHAN THIẾT</w:t>
      </w:r>
      <w:r>
        <w:rPr>
          <w:iCs/>
          <w:i/>
        </w:rPr>
        <w:t xml:space="preserve">”</w:t>
      </w:r>
      <w:r>
        <w:t xml:space="preserve"> </w:t>
      </w:r>
      <w:r>
        <w:t xml:space="preserve">tại 479 Trần Hưng Đạo ngày</w:t>
      </w:r>
      <w:r>
        <w:t xml:space="preserve"> </w:t>
      </w:r>
      <w:r>
        <w:rPr>
          <w:bCs/>
          <w:b/>
        </w:rPr>
        <w:t xml:space="preserve">19/7/2026</w:t>
      </w:r>
      <w:r>
        <w:t xml:space="preserve"> </w:t>
      </w:r>
      <w:r>
        <w:t xml:space="preserve">(báo phát, tệp 11.6). Đơn ấy có bốn chi tiết đáng ghi:</w:t>
      </w:r>
    </w:p>
    <w:p>
      <w:pPr>
        <w:pStyle w:val="Compact"/>
        <w:numPr>
          <w:ilvl w:val="0"/>
          <w:numId w:val="1010"/>
        </w:numPr>
      </w:pPr>
      <w:r>
        <w:t xml:space="preserve">Trích yếu:</w:t>
      </w:r>
      <w:r>
        <w:t xml:space="preserve"> </w:t>
      </w:r>
      <w:r>
        <w:rPr>
          <w:iCs/>
          <w:i/>
        </w:rPr>
        <w:t xml:space="preserve">“</w:t>
      </w:r>
      <w:r>
        <w:rPr>
          <w:iCs/>
          <w:i/>
        </w:rPr>
        <w:t xml:space="preserve">Nộp bổ sung Báo cáo so sánh Đơn khiếu nại ngày 11/12/2025 và Công văn số 87/THCSTP ngày 24/12/2025</w:t>
      </w:r>
      <w:r>
        <w:rPr>
          <w:iCs/>
          <w:i/>
        </w:rPr>
        <w:t xml:space="preserve">”</w:t>
      </w:r>
      <w:r>
        <w:t xml:space="preserve">.</w:t>
      </w:r>
    </w:p>
    <w:p>
      <w:pPr>
        <w:pStyle w:val="Compact"/>
        <w:numPr>
          <w:ilvl w:val="0"/>
          <w:numId w:val="1010"/>
        </w:numPr>
      </w:pPr>
      <w:r>
        <w:t xml:space="preserve">Tư cách người nộp:</w:t>
      </w:r>
      <w:r>
        <w:t xml:space="preserve"> </w:t>
      </w:r>
      <w:r>
        <w:rPr>
          <w:iCs/>
          <w:i/>
        </w:rPr>
        <w:t xml:space="preserve">“</w:t>
      </w:r>
      <w:r>
        <w:rPr>
          <w:iCs/>
          <w:i/>
        </w:rPr>
        <w:t xml:space="preserve">Tôi là người đã nộp Hồ sơ tố cáo hành vi vi phạm pháp luật đối với ông Võ Phương Đăng – Hiệu trưởng Trường THCS Trần Phú theo hồ sơ đề ngày 07/7/2026</w:t>
      </w:r>
      <w:r>
        <w:rPr>
          <w:iCs/>
          <w:i/>
        </w:rPr>
        <w:t xml:space="preserve">”</w:t>
      </w:r>
      <w:r>
        <w:t xml:space="preserve">; đơn ký ở dòng</w:t>
      </w:r>
      <w:r>
        <w:t xml:space="preserve"> </w:t>
      </w:r>
      <w:r>
        <w:rPr>
          <w:bCs/>
          <w:b/>
        </w:rPr>
        <w:t xml:space="preserve">“</w:t>
      </w:r>
      <w:r>
        <w:rPr>
          <w:bCs/>
          <w:b/>
        </w:rPr>
        <w:t xml:space="preserve">NGƯỜI TỐ CÁO</w:t>
      </w:r>
      <w:r>
        <w:rPr>
          <w:bCs/>
          <w:b/>
        </w:rPr>
        <w:t xml:space="preserve">”</w:t>
      </w:r>
      <w:r>
        <w:t xml:space="preserve">.</w:t>
      </w:r>
    </w:p>
    <w:p>
      <w:pPr>
        <w:pStyle w:val="Compact"/>
        <w:numPr>
          <w:ilvl w:val="0"/>
          <w:numId w:val="1010"/>
        </w:numPr>
      </w:pPr>
      <w:r>
        <w:t xml:space="preserve">Tài liệu nộp:</w:t>
      </w:r>
      <w:r>
        <w:t xml:space="preserve"> </w:t>
      </w:r>
      <w:r>
        <w:rPr>
          <w:bCs/>
          <w:b/>
        </w:rPr>
        <w:t xml:space="preserve">Phụ lục 5 — Báo cáo so sánh Đơn khiếu nại (11/12/2025) và Công văn số 87/THCSTP (24/12/2025)</w:t>
      </w:r>
      <w:r>
        <w:t xml:space="preserve">.</w:t>
      </w:r>
    </w:p>
    <w:p>
      <w:pPr>
        <w:pStyle w:val="Compact"/>
        <w:numPr>
          <w:ilvl w:val="0"/>
          <w:numId w:val="1010"/>
        </w:numPr>
      </w:pPr>
      <w:r>
        <w:t xml:space="preserve">Đề nghị:</w:t>
      </w:r>
      <w:r>
        <w:t xml:space="preserve"> </w:t>
      </w:r>
      <w:r>
        <w:rPr>
          <w:iCs/>
          <w:i/>
        </w:rPr>
        <w:t xml:space="preserve">“tiếp nhận tài liệu nêu trên,</w:t>
      </w:r>
      <w:r>
        <w:t xml:space="preserve"> </w:t>
      </w:r>
      <w:r>
        <w:rPr>
          <w:iCs/>
          <w:i/>
          <w:bCs/>
          <w:b/>
        </w:rPr>
        <w:t xml:space="preserve">đưa vào hồ sơ tố cáo đã tiếp nhận</w:t>
      </w:r>
      <w:r>
        <w:t xml:space="preserve"> </w:t>
      </w:r>
      <w:r>
        <w:rPr>
          <w:iCs/>
          <w:i/>
        </w:rPr>
        <w:t xml:space="preserve">để xem xét cùng toàn bộ tài liệu của vụ việc theo quy định của pháp luật”</w:t>
      </w:r>
      <w:r>
        <w:t xml:space="preserve">.</w:t>
      </w:r>
    </w:p>
    <w:p>
      <w:pPr>
        <w:pStyle w:val="FirstParagraph"/>
      </w:pPr>
      <w:r>
        <w:rPr>
          <w:bCs/>
          <w:b/>
        </w:rPr>
        <w:t xml:space="preserve">Cần nói rõ ngay: đơn bổ sung này không làm phát sinh một yêu cầu mới hay một nghĩa vụ mới.</w:t>
      </w:r>
      <w:r>
        <w:t xml:space="preserve"> </w:t>
      </w:r>
      <w:r>
        <w:t xml:space="preserve">Chính đơn ghi:</w:t>
      </w:r>
      <w:r>
        <w:t xml:space="preserve"> </w:t>
      </w:r>
      <w:r>
        <w:rPr>
          <w:iCs/>
          <w:i/>
        </w:rPr>
        <w:t xml:space="preserve">“</w:t>
      </w:r>
      <w:r>
        <w:rPr>
          <w:iCs/>
          <w:i/>
        </w:rPr>
        <w:t xml:space="preserve">Nội dung báo cáo không bổ sung hành vi tố cáo mới, không làm thay đổi phạm vi hoặc nội dung tố cáo đã trình bày, mà chỉ tổng hợp, đối chiếu các tài liệu đã có.</w:t>
      </w:r>
      <w:r>
        <w:rPr>
          <w:iCs/>
          <w:i/>
        </w:rPr>
        <w:t xml:space="preserve">”</w:t>
      </w:r>
      <w:r>
        <w:t xml:space="preserve"> </w:t>
      </w:r>
      <w:r>
        <w:t xml:space="preserve">Đó là một tài liệu nộp</w:t>
      </w:r>
      <w:r>
        <w:t xml:space="preserve"> </w:t>
      </w:r>
      <w:r>
        <w:rPr>
          <w:bCs/>
          <w:b/>
        </w:rPr>
        <w:t xml:space="preserve">vào</w:t>
      </w:r>
      <w:r>
        <w:t xml:space="preserve"> </w:t>
      </w:r>
      <w:r>
        <w:t xml:space="preserve">hồ sơ tố cáo đã tiếp nhận, không phải một đơn thứ hai. Vì vậy việc chờ giải quyết ở đây vẫn chỉ là</w:t>
      </w:r>
      <w:r>
        <w:t xml:space="preserve"> </w:t>
      </w:r>
      <w:r>
        <w:rPr>
          <w:bCs/>
          <w:b/>
        </w:rPr>
        <w:t xml:space="preserve">một</w:t>
      </w:r>
      <w:r>
        <w:t xml:space="preserve"> </w:t>
      </w:r>
      <w:r>
        <w:t xml:space="preserve">việc: Hồ sơ tố cáo phường nhận ngày 09/7/2026, ở trạng thái đã được bổ sung ngày 19/7/2026. Tôi nêu điều này để khỏi có cách hiểu rằng tôi đang đòi hai văn bản trả lời.</w:t>
      </w:r>
    </w:p>
    <w:p>
      <w:pPr>
        <w:pStyle w:val="BodyText"/>
      </w:pPr>
      <w:r>
        <w:t xml:space="preserve">Hai hệ quả đọc được từ đó. Thứ nhất, tính đến ngày 19/7/2026, Ủy ban nhân dân phường đang giữ một hồ sơ tố cáo</w:t>
      </w:r>
      <w:r>
        <w:t xml:space="preserve"> </w:t>
      </w:r>
      <w:r>
        <w:rPr>
          <w:bCs/>
          <w:b/>
        </w:rPr>
        <w:t xml:space="preserve">đã nhận và đang được bổ sung</w:t>
      </w:r>
      <w:r>
        <w:t xml:space="preserve">, kèm một văn bản đề nghị đưa tài liệu vào chính hồ sơ ấy. Việc phường nhận tài liệu bổ sung không tự chứng minh hồ sơ đã được thụ lý; nhưng nó cho thấy hồ sơ ấy đang ở phường, và đến nay tôi chưa nhận được văn bản xử lý ban đầu nào đối với chính hồ sơ ấy.</w:t>
      </w:r>
    </w:p>
    <w:p>
      <w:pPr>
        <w:pStyle w:val="BodyText"/>
      </w:pPr>
      <w:r>
        <w:t xml:space="preserve">Thứ hai,</w:t>
      </w:r>
      <w:r>
        <w:t xml:space="preserve"> </w:t>
      </w:r>
      <w:r>
        <w:rPr>
          <w:bCs/>
          <w:b/>
        </w:rPr>
        <w:t xml:space="preserve">Phụ lục 5 chính là phép đối chiếu mà mục 2 Thông báo 5553 cần đi qua.</w:t>
      </w:r>
      <w:r>
        <w:t xml:space="preserve"> </w:t>
      </w:r>
      <w:r>
        <w:t xml:space="preserve">Mục 2 kết luận việc Trường trả lời Đơn khiếu nại ngày 11/12/2025 bằng công văn là đúng quy định. Phụ lục 5 đặt từng nội dung của đơn ấy cạnh từng nội dung trả lời tại Công văn số 87/THCSTP. Tài liệu ấy nằm trong hồ sơ của phường</w:t>
      </w:r>
      <w:r>
        <w:t xml:space="preserve"> </w:t>
      </w:r>
      <w:r>
        <w:rPr>
          <w:bCs/>
          <w:b/>
        </w:rPr>
        <w:t xml:space="preserve">40 ngày</w:t>
      </w:r>
      <w:r>
        <w:t xml:space="preserve"> </w:t>
      </w:r>
      <w:r>
        <w:t xml:space="preserve">trước ngày ký Thông báo 5553, và không được nêu tên ở bất kỳ dòng nào trong ba trang. Điểm này tôi đã nêu tại Phụ lục IV, Bảng 3, dòng 8.</w:t>
      </w:r>
    </w:p>
    <w:p>
      <w:pPr>
        <w:pStyle w:val="BodyText"/>
      </w:pPr>
      <w:r>
        <w:t xml:space="preserve">Đến nay không có văn bản nào về Hồ sơ tố cáo ngày 09/7/2026 và tài liệu bổ sung ngày 19/7/2026. Và Công văn 3292 — văn bản trả lời đúng nội dung đề nghị tiếp tục đôn đốc — không nói Phiếu chuyển 2329 đã được thực hiện hay chưa, không nói Thanh tra tỉnh đã nhận được báo cáo kết quả hay chưa, và không nhắc Hồ sơ tố cáo ngày 09/7/2026 ở bất kỳ dòng nào.</w:t>
      </w:r>
    </w:p>
    <w:bookmarkEnd w:id="47"/>
    <w:bookmarkEnd w:id="48"/>
    <w:bookmarkStart w:id="51" w:name="X347782e9a702c7be9ff5f131a6b2d56debe9a44"/>
    <w:p>
      <w:pPr>
        <w:pStyle w:val="Heading3"/>
      </w:pPr>
      <w:r>
        <w:t xml:space="preserve">C.5. Một câu kết luận gộp hai chế định, không dẫn điều, khoản — mức A</w:t>
      </w:r>
    </w:p>
    <w:bookmarkStart w:id="49" w:name="X02b3a9a299dfcf221722623818b00b3a2b78309"/>
    <w:p>
      <w:pPr>
        <w:pStyle w:val="Heading4"/>
      </w:pPr>
      <w:r>
        <w:t xml:space="preserve">C.5.1. Ba văn bản 1436, 2329, 2644: ba đơn khác nhau, hai chế định, một câu kết luận [4.7]</w:t>
      </w:r>
    </w:p>
    <w:p>
      <w:pPr>
        <w:pStyle w:val="FirstParagraph"/>
      </w:pPr>
      <w:r>
        <w:t xml:space="preserve">Đoạn kết Công văn 3292 gộp hai văn bản vào một kết luận:</w:t>
      </w:r>
    </w:p>
    <w:p>
      <w:pPr>
        <w:pStyle w:val="BlockText"/>
      </w:pPr>
      <w:r>
        <w:rPr>
          <w:iCs/>
          <w:i/>
        </w:rPr>
        <w:t xml:space="preserve">“… việc Thanh tra tỉnh ban hành</w:t>
      </w:r>
      <w:r>
        <w:t xml:space="preserve"> </w:t>
      </w:r>
      <w:r>
        <w:rPr>
          <w:iCs/>
          <w:i/>
          <w:bCs/>
          <w:b/>
        </w:rPr>
        <w:t xml:space="preserve">Phiếu chuyển đơn tố cáo số 1436</w:t>
      </w:r>
      <w:r>
        <w:t xml:space="preserve"> </w:t>
      </w:r>
      <w:r>
        <w:rPr>
          <w:iCs/>
          <w:i/>
        </w:rPr>
        <w:t xml:space="preserve">… và</w:t>
      </w:r>
      <w:r>
        <w:t xml:space="preserve"> </w:t>
      </w:r>
      <w:r>
        <w:rPr>
          <w:iCs/>
          <w:i/>
          <w:bCs/>
          <w:b/>
        </w:rPr>
        <w:t xml:space="preserve">Công văn số 2644</w:t>
      </w:r>
      <w:r>
        <w:t xml:space="preserve"> </w:t>
      </w:r>
      <w:r>
        <w:rPr>
          <w:iCs/>
          <w:i/>
        </w:rPr>
        <w:t xml:space="preserve">… chuyển đơn đến Chủ tịch Ủy ban nhân dân phường Phan Thiết để xem xét, giải quyết là đúng quy định tại Thông tư số 05/2021/TT-TTCP …”</w:t>
      </w:r>
    </w:p>
    <w:p>
      <w:pPr>
        <w:pStyle w:val="FirstParagraph"/>
        <w:keepNext/>
      </w:pPr>
      <w:r>
        <w:t xml:space="preserve">Đặt ba văn bản liên quan cạnh nhau, theo bản gốc (riêng Công văn 1436 theo mô tả của Công văn 3292, vì tôi chưa được cấp bản sao):</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134"/>
        <w:gridCol w:w="1890"/>
        <w:gridCol w:w="1764"/>
        <w:gridCol w:w="1512"/>
        <w:gridCol w:w="2771"/>
      </w:tblGrid>
      <w:tr>
        <w:trPr>
          <w:cantSplit/>
          <w:tblHeader w:val="true"/>
        </w:trPr>
        <w:tc>
          <w:tcPr>
            <w:tcW w:w="1134" w:type="dxa"/>
            <w:shd w:val="clear" w:color="auto" w:fill="E7E6E6"/>
            <w:vAlign w:val="center"/>
          </w:tcPr>
          <w:p>
            <w:pPr>
              <w:pStyle w:val="Compact"/>
              <w:spacing w:before="20" w:after="20" w:line="252" w:lineRule="auto"/>
              <w:ind w:firstLine="0"/>
              <w:jc w:val="center"/>
            </w:pPr>
            <w:r>
              <w:rPr>
                <w:b/>
                <w:sz w:val="22"/>
              </w:rPr>
              <w:t xml:space="preserve">Văn bản</w:t>
            </w:r>
          </w:p>
        </w:tc>
        <w:tc>
          <w:tcPr>
            <w:tcW w:w="1890" w:type="dxa"/>
            <w:shd w:val="clear" w:color="auto" w:fill="E7E6E6"/>
            <w:vAlign w:val="center"/>
          </w:tcPr>
          <w:p>
            <w:pPr>
              <w:pStyle w:val="Compact"/>
              <w:spacing w:before="20" w:after="20" w:line="252" w:lineRule="auto"/>
              <w:ind w:firstLine="0"/>
              <w:jc w:val="center"/>
            </w:pPr>
            <w:r>
              <w:rPr>
                <w:b/>
                <w:sz w:val="22"/>
              </w:rPr>
              <w:t xml:space="preserve">Đơn đầu vào</w:t>
            </w:r>
          </w:p>
        </w:tc>
        <w:tc>
          <w:tcPr>
            <w:tcW w:w="1764" w:type="dxa"/>
            <w:shd w:val="clear" w:color="auto" w:fill="E7E6E6"/>
            <w:vAlign w:val="center"/>
          </w:tcPr>
          <w:p>
            <w:pPr>
              <w:pStyle w:val="Compact"/>
              <w:spacing w:before="20" w:after="20" w:line="252" w:lineRule="auto"/>
              <w:ind w:firstLine="0"/>
              <w:jc w:val="center"/>
            </w:pPr>
            <w:r>
              <w:rPr>
                <w:b/>
                <w:sz w:val="22"/>
              </w:rPr>
              <w:t xml:space="preserve">Tên gọi, trích yếu</w:t>
            </w:r>
          </w:p>
        </w:tc>
        <w:tc>
          <w:tcPr>
            <w:tcW w:w="1512" w:type="dxa"/>
            <w:shd w:val="clear" w:color="auto" w:fill="E7E6E6"/>
            <w:vAlign w:val="center"/>
          </w:tcPr>
          <w:p>
            <w:pPr>
              <w:pStyle w:val="Compact"/>
              <w:spacing w:before="20" w:after="20" w:line="252" w:lineRule="auto"/>
              <w:ind w:firstLine="0"/>
              <w:jc w:val="center"/>
            </w:pPr>
            <w:r>
              <w:rPr>
                <w:b/>
                <w:sz w:val="22"/>
              </w:rPr>
              <w:t xml:space="preserve">Nơi nhận ghi trong văn bản</w:t>
            </w:r>
          </w:p>
        </w:tc>
        <w:tc>
          <w:tcPr>
            <w:tcW w:w="2771" w:type="dxa"/>
            <w:shd w:val="clear" w:color="auto" w:fill="E7E6E6"/>
            <w:vAlign w:val="center"/>
          </w:tcPr>
          <w:p>
            <w:pPr>
              <w:pStyle w:val="Compact"/>
              <w:spacing w:before="20" w:after="20" w:line="252" w:lineRule="auto"/>
              <w:ind w:firstLine="0"/>
              <w:jc w:val="center"/>
            </w:pPr>
            <w:r>
              <w:rPr>
                <w:b/>
                <w:sz w:val="22"/>
              </w:rPr>
              <w:t xml:space="preserve">Yêu cầu đặt cho phường</w:t>
            </w:r>
          </w:p>
        </w:tc>
      </w:tr>
      <w:tr>
        <w:trPr>
          <w:cantSplit/>
        </w:trPr>
        <w:tc>
          <w:tcPr>
            <w:tcW w:w="1134" w:type="dxa"/>
            <w:vAlign w:val="top"/>
          </w:tcPr>
          <w:p>
            <w:pPr>
              <w:pStyle w:val="Compact"/>
              <w:spacing w:before="20" w:after="20" w:line="252" w:lineRule="auto"/>
              <w:ind w:firstLine="0"/>
              <w:jc w:val="left"/>
            </w:pPr>
            <w:r>
              <w:rPr>
                <w:bCs/>
                <w:b/>
                <w:sz w:val="22"/>
              </w:rPr>
              <w:t xml:space="preserve">Công văn 1436</w:t>
            </w:r>
            <w:r>
              <w:rPr>
                <w:sz w:val="22"/>
              </w:rPr>
              <w:t xml:space="preserve">, 22/5/2026</w:t>
            </w:r>
            <w:r>
              <w:rPr>
                <w:sz w:val="22"/>
              </w:rPr>
              <w:t xml:space="preserve"> </w:t>
            </w:r>
            <w:r>
              <w:rPr>
                <w:iCs/>
                <w:i/>
                <w:sz w:val="22"/>
              </w:rPr>
              <w:t xml:space="preserve">(ba cột sau theo Công văn 3292)</w:t>
            </w:r>
          </w:p>
        </w:tc>
        <w:tc>
          <w:tcPr>
            <w:tcW w:w="1890" w:type="dxa"/>
            <w:vAlign w:val="top"/>
          </w:tcPr>
          <w:p>
            <w:pPr>
              <w:pStyle w:val="Compact"/>
              <w:spacing w:before="20" w:after="20" w:line="252" w:lineRule="auto"/>
              <w:ind w:firstLine="0"/>
              <w:jc w:val="left"/>
            </w:pPr>
            <w:r>
              <w:rPr>
                <w:sz w:val="22"/>
              </w:rPr>
              <w:t xml:space="preserve">Đơn B, đề ngày 16/5, Thanh tra tỉnh nhận 20/5/2026</w:t>
            </w:r>
          </w:p>
        </w:tc>
        <w:tc>
          <w:tcPr>
            <w:tcW w:w="1764" w:type="dxa"/>
            <w:vAlign w:val="top"/>
          </w:tcPr>
          <w:p>
            <w:pPr>
              <w:pStyle w:val="Compact"/>
              <w:spacing w:before="20" w:after="20" w:line="252" w:lineRule="auto"/>
              <w:ind w:firstLine="0"/>
              <w:jc w:val="left"/>
            </w:pPr>
            <w:r>
              <w:rPr>
                <w:sz w:val="22"/>
              </w:rPr>
              <w:t xml:space="preserve">“</w:t>
            </w:r>
            <w:r>
              <w:rPr>
                <w:sz w:val="22"/>
              </w:rPr>
              <w:t xml:space="preserve">Phiếu chuyển đơn tố cáo</w:t>
            </w:r>
            <w:r>
              <w:rPr>
                <w:sz w:val="22"/>
              </w:rPr>
              <w:t xml:space="preserve">”</w:t>
            </w:r>
          </w:p>
        </w:tc>
        <w:tc>
          <w:tcPr>
            <w:tcW w:w="1512" w:type="dxa"/>
            <w:vAlign w:val="top"/>
          </w:tcPr>
          <w:p>
            <w:pPr>
              <w:pStyle w:val="Compact"/>
              <w:spacing w:before="20" w:after="20" w:line="252" w:lineRule="auto"/>
              <w:ind w:firstLine="0"/>
              <w:jc w:val="left"/>
            </w:pPr>
            <w:r>
              <w:rPr>
                <w:sz w:val="22"/>
              </w:rPr>
              <w:t xml:space="preserve">“</w:t>
            </w:r>
            <w:r>
              <w:rPr>
                <w:sz w:val="22"/>
              </w:rPr>
              <w:t xml:space="preserve">Chủ tịch Ủy ban nhân dân phường Phan Thiết</w:t>
            </w:r>
            <w:r>
              <w:rPr>
                <w:sz w:val="22"/>
              </w:rPr>
              <w:t xml:space="preserve">”</w:t>
            </w:r>
          </w:p>
        </w:tc>
        <w:tc>
          <w:tcPr>
            <w:tcW w:w="2771" w:type="dxa"/>
            <w:vAlign w:val="top"/>
          </w:tcPr>
          <w:p>
            <w:pPr>
              <w:pStyle w:val="Compact"/>
              <w:spacing w:before="20" w:after="20" w:line="252" w:lineRule="auto"/>
              <w:ind w:firstLine="0"/>
              <w:jc w:val="left"/>
            </w:pPr>
            <w:r>
              <w:rPr>
                <w:sz w:val="22"/>
              </w:rPr>
              <w:t xml:space="preserve">“</w:t>
            </w:r>
            <w:r>
              <w:rPr>
                <w:sz w:val="22"/>
              </w:rPr>
              <w:t xml:space="preserve">để xem xét giải quyết theo thẩm quyền quy định</w:t>
            </w:r>
            <w:r>
              <w:rPr>
                <w:sz w:val="22"/>
              </w:rPr>
              <w:t xml:space="preserve">”</w:t>
            </w:r>
          </w:p>
        </w:tc>
      </w:tr>
      <w:tr>
        <w:trPr>
          <w:cantSplit/>
        </w:trPr>
        <w:tc>
          <w:tcPr>
            <w:tcW w:w="1134" w:type="dxa"/>
            <w:vAlign w:val="top"/>
          </w:tcPr>
          <w:p>
            <w:pPr>
              <w:pStyle w:val="Compact"/>
              <w:spacing w:before="20" w:after="20" w:line="252" w:lineRule="auto"/>
              <w:ind w:firstLine="0"/>
              <w:jc w:val="left"/>
            </w:pPr>
            <w:r>
              <w:rPr>
                <w:bCs/>
                <w:b/>
                <w:sz w:val="22"/>
              </w:rPr>
              <w:t xml:space="preserve">Phiếu chuyển 2329</w:t>
            </w:r>
            <w:r>
              <w:rPr>
                <w:sz w:val="22"/>
              </w:rPr>
              <w:t xml:space="preserve">, 03/8/2026 (15.1)</w:t>
            </w:r>
          </w:p>
        </w:tc>
        <w:tc>
          <w:tcPr>
            <w:tcW w:w="1890" w:type="dxa"/>
            <w:vAlign w:val="top"/>
          </w:tcPr>
          <w:p>
            <w:pPr>
              <w:pStyle w:val="Compact"/>
              <w:spacing w:before="20" w:after="20" w:line="252" w:lineRule="auto"/>
              <w:ind w:firstLine="0"/>
              <w:jc w:val="left"/>
            </w:pPr>
            <w:r>
              <w:rPr>
                <w:sz w:val="22"/>
              </w:rPr>
              <w:t xml:space="preserve">Đơn đề nghị giám sát, đôn đốc ghi ngày 27/7, nhận 29/7/2026</w:t>
            </w:r>
          </w:p>
        </w:tc>
        <w:tc>
          <w:tcPr>
            <w:tcW w:w="1764" w:type="dxa"/>
            <w:vAlign w:val="top"/>
          </w:tcPr>
          <w:p>
            <w:pPr>
              <w:pStyle w:val="Compact"/>
              <w:spacing w:before="20" w:after="20" w:line="252" w:lineRule="auto"/>
              <w:ind w:firstLine="0"/>
              <w:jc w:val="left"/>
            </w:pPr>
            <w:r>
              <w:rPr>
                <w:sz w:val="22"/>
              </w:rPr>
              <w:t xml:space="preserve">“</w:t>
            </w:r>
            <w:r>
              <w:rPr>
                <w:sz w:val="22"/>
              </w:rPr>
              <w:t xml:space="preserve">Phiếu chuyển đơn kiến nghị, phản ánh</w:t>
            </w:r>
            <w:r>
              <w:rPr>
                <w:sz w:val="22"/>
              </w:rPr>
              <w:t xml:space="preserve">”</w:t>
            </w:r>
            <w:r>
              <w:rPr>
                <w:sz w:val="22"/>
              </w:rPr>
              <w:t xml:space="preserve">; V/v chuyển đơn kiến nghị, phản ánh</w:t>
            </w:r>
          </w:p>
        </w:tc>
        <w:tc>
          <w:tcPr>
            <w:tcW w:w="1512" w:type="dxa"/>
            <w:vAlign w:val="top"/>
          </w:tcPr>
          <w:p>
            <w:pPr>
              <w:pStyle w:val="Compact"/>
              <w:spacing w:before="20" w:after="20" w:line="252" w:lineRule="auto"/>
              <w:ind w:firstLine="0"/>
              <w:jc w:val="left"/>
            </w:pPr>
            <w:r>
              <w:rPr>
                <w:sz w:val="22"/>
              </w:rPr>
              <w:t xml:space="preserve">“</w:t>
            </w:r>
            <w:r>
              <w:rPr>
                <w:sz w:val="22"/>
              </w:rPr>
              <w:t xml:space="preserve">Ủy ban nhân dân phường Phan Thiết, tỉnh Lâm Đồng</w:t>
            </w:r>
            <w:r>
              <w:rPr>
                <w:sz w:val="22"/>
              </w:rPr>
              <w:t xml:space="preserve">”</w:t>
            </w:r>
          </w:p>
        </w:tc>
        <w:tc>
          <w:tcPr>
            <w:tcW w:w="2771" w:type="dxa"/>
            <w:vAlign w:val="top"/>
          </w:tcPr>
          <w:p>
            <w:pPr>
              <w:pStyle w:val="Compact"/>
              <w:spacing w:before="20" w:after="20" w:line="252" w:lineRule="auto"/>
              <w:ind w:firstLine="0"/>
              <w:jc w:val="left"/>
            </w:pPr>
            <w:r>
              <w:rPr>
                <w:sz w:val="22"/>
              </w:rPr>
              <w:t xml:space="preserve">“</w:t>
            </w:r>
            <w:r>
              <w:rPr>
                <w:sz w:val="22"/>
              </w:rPr>
              <w:t xml:space="preserve">để xem xét xử lý, giải quyết theo quy định của pháp luật</w:t>
            </w:r>
            <w:r>
              <w:rPr>
                <w:sz w:val="22"/>
              </w:rPr>
              <w:t xml:space="preserve"> </w:t>
            </w:r>
            <w:r>
              <w:rPr>
                <w:bCs/>
                <w:b/>
                <w:sz w:val="22"/>
              </w:rPr>
              <w:t xml:space="preserve">và thông báo kết quả đến Thanh tra tỉnh</w:t>
            </w:r>
            <w:r>
              <w:rPr>
                <w:sz w:val="22"/>
              </w:rPr>
              <w:t xml:space="preserve">”</w:t>
            </w:r>
          </w:p>
        </w:tc>
      </w:tr>
      <w:tr>
        <w:trPr>
          <w:cantSplit/>
        </w:trPr>
        <w:tc>
          <w:tcPr>
            <w:tcW w:w="1134" w:type="dxa"/>
            <w:vAlign w:val="top"/>
          </w:tcPr>
          <w:p>
            <w:pPr>
              <w:pStyle w:val="Compact"/>
              <w:spacing w:before="20" w:after="20" w:line="252" w:lineRule="auto"/>
              <w:ind w:firstLine="0"/>
              <w:jc w:val="left"/>
            </w:pPr>
            <w:r>
              <w:rPr>
                <w:bCs/>
                <w:b/>
                <w:sz w:val="22"/>
              </w:rPr>
              <w:t xml:space="preserve">Văn bản 2644</w:t>
            </w:r>
            <w:r>
              <w:rPr>
                <w:sz w:val="22"/>
              </w:rPr>
              <w:t xml:space="preserve">, 27/8/2026 (15.3)</w:t>
            </w:r>
          </w:p>
        </w:tc>
        <w:tc>
          <w:tcPr>
            <w:tcW w:w="1890" w:type="dxa"/>
            <w:vAlign w:val="top"/>
          </w:tcPr>
          <w:p>
            <w:pPr>
              <w:pStyle w:val="Compact"/>
              <w:spacing w:before="20" w:after="20" w:line="252" w:lineRule="auto"/>
              <w:ind w:firstLine="0"/>
              <w:jc w:val="left"/>
            </w:pPr>
            <w:r>
              <w:rPr>
                <w:sz w:val="22"/>
              </w:rPr>
              <w:t xml:space="preserve">Đơn phản ánh và cung cấp thông tin đề ngày 21/8, nhận 24/8/2026</w:t>
            </w:r>
          </w:p>
        </w:tc>
        <w:tc>
          <w:tcPr>
            <w:tcW w:w="1764" w:type="dxa"/>
            <w:vAlign w:val="top"/>
          </w:tcPr>
          <w:p>
            <w:pPr>
              <w:pStyle w:val="Compact"/>
              <w:spacing w:before="20" w:after="20" w:line="252" w:lineRule="auto"/>
              <w:ind w:firstLine="0"/>
              <w:jc w:val="left"/>
            </w:pPr>
            <w:r>
              <w:rPr>
                <w:sz w:val="22"/>
              </w:rPr>
              <w:t xml:space="preserve">V/v chuyển đơn kiến nghị, phản ánh</w:t>
            </w:r>
          </w:p>
        </w:tc>
        <w:tc>
          <w:tcPr>
            <w:tcW w:w="1512" w:type="dxa"/>
            <w:vAlign w:val="top"/>
          </w:tcPr>
          <w:p>
            <w:pPr>
              <w:pStyle w:val="Compact"/>
              <w:spacing w:before="20" w:after="20" w:line="252" w:lineRule="auto"/>
              <w:ind w:firstLine="0"/>
              <w:jc w:val="left"/>
            </w:pPr>
            <w:r>
              <w:rPr>
                <w:sz w:val="22"/>
              </w:rPr>
              <w:t xml:space="preserve">“</w:t>
            </w:r>
            <w:r>
              <w:rPr>
                <w:sz w:val="22"/>
              </w:rPr>
              <w:t xml:space="preserve">Ủy ban nhân dân phường Phan Thiết, tỉnh Lâm Đồng</w:t>
            </w:r>
            <w:r>
              <w:rPr>
                <w:sz w:val="22"/>
              </w:rPr>
              <w:t xml:space="preserve">”</w:t>
            </w:r>
          </w:p>
        </w:tc>
        <w:tc>
          <w:tcPr>
            <w:tcW w:w="2771" w:type="dxa"/>
            <w:vAlign w:val="top"/>
          </w:tcPr>
          <w:p>
            <w:pPr>
              <w:pStyle w:val="Compact"/>
              <w:spacing w:before="20" w:after="20" w:line="252" w:lineRule="auto"/>
              <w:ind w:firstLine="0"/>
              <w:jc w:val="left"/>
            </w:pPr>
            <w:r>
              <w:rPr>
                <w:sz w:val="22"/>
              </w:rPr>
              <w:t xml:space="preserve">“</w:t>
            </w:r>
            <w:r>
              <w:rPr>
                <w:bCs/>
                <w:b/>
                <w:sz w:val="22"/>
              </w:rPr>
              <w:t xml:space="preserve">khẩn trương</w:t>
            </w:r>
            <w:r>
              <w:rPr>
                <w:sz w:val="22"/>
              </w:rPr>
              <w:t xml:space="preserve"> </w:t>
            </w:r>
            <w:r>
              <w:rPr>
                <w:sz w:val="22"/>
              </w:rPr>
              <w:t xml:space="preserve">xem xét, giải quyết đơn của ông Trần Duy Tuệ theo quy định của pháp luật</w:t>
            </w:r>
            <w:r>
              <w:rPr>
                <w:sz w:val="22"/>
              </w:rPr>
              <w:t xml:space="preserve"> </w:t>
            </w:r>
            <w:r>
              <w:rPr>
                <w:bCs/>
                <w:b/>
                <w:sz w:val="22"/>
              </w:rPr>
              <w:t xml:space="preserve">và thông báo kết quả đến Thanh tra tỉnh</w:t>
            </w:r>
            <w:r>
              <w:rPr>
                <w:sz w:val="22"/>
              </w:rPr>
              <w:t xml:space="preserve">”</w:t>
            </w:r>
            <w:r>
              <w:rPr>
                <w:sz w:val="22"/>
              </w:rPr>
              <w:t xml:space="preserve">; gửi kèm Phiếu chuyển 2329 và đơn 21/8</w:t>
            </w:r>
          </w:p>
        </w:tc>
      </w:tr>
    </w:tbl>
    <w:p>
      <w:pPr>
        <w:pStyle w:val="BodyText"/>
        <w:spacing w:before="120"/>
      </w:pPr>
      <w:r>
        <w:t xml:space="preserve">Bốn điều đọc được từ bảng này.</w:t>
      </w:r>
    </w:p>
    <w:p>
      <w:pPr>
        <w:pStyle w:val="BodyText"/>
      </w:pPr>
      <w:r>
        <w:rPr>
          <w:bCs/>
          <w:b/>
        </w:rPr>
        <w:t xml:space="preserve">Thứ nhất, ba văn bản xử lý ba đơn khác nhau.</w:t>
      </w:r>
      <w:r>
        <w:t xml:space="preserve"> </w:t>
      </w:r>
      <w:r>
        <w:t xml:space="preserve">Tên gọi khác nhau vì vậy tự nó không phải là mâu thuẫn. Tôi không lập luận rằng cùng một lá đơn vừa bị gọi là tố cáo vừa bị gọi là kiến nghị; đơn tháng 5/2026 đề nghị thanh tra, đơn ghi ngày 27/7/2026 và đơn đề ngày 21/8/2026 đề nghị giám sát, đôn đốc phường xử lý Hồ sơ tố cáo nhận ngày 09/7/2026.</w:t>
      </w:r>
    </w:p>
    <w:p>
      <w:pPr>
        <w:pStyle w:val="BodyText"/>
      </w:pPr>
      <w:r>
        <w:rPr>
          <w:bCs/>
          <w:b/>
        </w:rPr>
        <w:t xml:space="preserve">Thứ hai, ba văn bản thuộc hai chế định, và câu kết luận của Công văn 3292 gộp cả hai vào một.</w:t>
      </w:r>
      <w:r>
        <w:t xml:space="preserve"> </w:t>
      </w:r>
      <w:r>
        <w:t xml:space="preserve">Theo mô tả của Công văn 3292, Công văn 1436 thuộc chế định tố cáo, gửi người giải quyết tố cáo là Chủ tịch Ủy ban nhân dân phường. Phiếu chuyển 2329 và Văn bản 2644 thuộc chế định kiến nghị, phản ánh, gửi cơ quan là Ủy ban nhân dân phường. Thông tư số 05/2021/TT-TTCP quy định trình tự khác nhau cho hai loại đơn ấy. Câu kết luận của Công văn 3292 đặt cả hai dưới chữ chung</w:t>
      </w:r>
      <w:r>
        <w:t xml:space="preserve"> </w:t>
      </w:r>
      <w:r>
        <w:t xml:space="preserve">“</w:t>
      </w:r>
      <w:r>
        <w:t xml:space="preserve">chuyển đơn đến Chủ tịch Ủy ban nhân dân phường</w:t>
      </w:r>
      <w:r>
        <w:t xml:space="preserve">”</w:t>
      </w:r>
      <w:r>
        <w:t xml:space="preserve">, với một viện dẫn chung không có số hiệu điều, khoản. Một viện dẫn chung không bao được hai trình tự khác nhau. Ngay địa chỉ nhận trong câu ấy cũng không đúng với Văn bản 2644: Văn bản 2644 kính gửi Ủy ban nhân dân phường, không phải Chủ tịch Ủy ban nhân dân phường.</w:t>
      </w:r>
    </w:p>
    <w:p>
      <w:pPr>
        <w:pStyle w:val="BodyText"/>
      </w:pPr>
      <w:r>
        <w:rPr>
          <w:bCs/>
          <w:b/>
        </w:rPr>
        <w:t xml:space="preserve">Thứ ba, Văn bản 2644 có hai phần, và đơn 06/10/2026 hỏi về phần còn lại.</w:t>
      </w:r>
      <w:r>
        <w:t xml:space="preserve"> </w:t>
      </w:r>
      <w:r>
        <w:t xml:space="preserve">Phần thứ nhất là chuyển đơn đề ngày 21/8/2026, đúng như trích yếu. Phần thứ hai là yêu cầu phường</w:t>
      </w:r>
      <w:r>
        <w:t xml:space="preserve"> </w:t>
      </w:r>
      <w:r>
        <w:rPr>
          <w:iCs/>
          <w:i/>
        </w:rPr>
        <w:t xml:space="preserve">“</w:t>
      </w:r>
      <w:r>
        <w:rPr>
          <w:iCs/>
          <w:i/>
        </w:rPr>
        <w:t xml:space="preserve">khẩn trương</w:t>
      </w:r>
      <w:r>
        <w:rPr>
          <w:iCs/>
          <w:i/>
        </w:rPr>
        <w:t xml:space="preserve">”</w:t>
      </w:r>
      <w:r>
        <w:t xml:space="preserve"> </w:t>
      </w:r>
      <w:r>
        <w:t xml:space="preserve">thực hiện Phiếu chuyển 2329 và báo kết quả về Thanh tra tỉnh. Nội dung đề nghị thứ hai của đơn 06/10/2026 hỏi về phần thứ hai. Công văn 3292 trả lời về phần thứ nhất — việc chuyển đơn có đúng quy định không — và khi thuật lại Văn bản 2644 thì bỏ cụm</w:t>
      </w:r>
      <w:r>
        <w:t xml:space="preserve"> </w:t>
      </w:r>
      <w:r>
        <w:t xml:space="preserve">“</w:t>
      </w:r>
      <w:r>
        <w:t xml:space="preserve">và thông báo kết quả đến Thanh tra tỉnh</w:t>
      </w:r>
      <w:r>
        <w:t xml:space="preserve">”</w:t>
      </w:r>
      <w:r>
        <w:t xml:space="preserve"> </w:t>
      </w:r>
      <w:r>
        <w:t xml:space="preserve">(mục C.4.1, C.4.2). Việc chuyển đơn đúng quy định, nếu có, không đồng nghĩa với việc yêu cầu xử lý và báo cáo kết quả đã được thực hiện.</w:t>
      </w:r>
    </w:p>
    <w:p>
      <w:pPr>
        <w:pStyle w:val="BodyText"/>
      </w:pPr>
      <w:r>
        <w:rPr>
          <w:bCs/>
          <w:b/>
        </w:rPr>
        <w:t xml:space="preserve">Thứ tư, riêng đối với đơn tháng 5/2026, câu hỏi tố cáo hay kiến nghị vẫn còn nguyên</w:t>
      </w:r>
      <w:r>
        <w:t xml:space="preserve">, vì nó quyết định nghĩa vụ đi kèm. Kính đề nghị Thanh tra tỉnh trả lời rõ một trong hai:</w:t>
      </w:r>
    </w:p>
    <w:p>
      <w:pPr>
        <w:pStyle w:val="Compact"/>
        <w:numPr>
          <w:ilvl w:val="0"/>
          <w:numId w:val="1011"/>
        </w:numPr>
      </w:pPr>
      <w:r>
        <w:rPr>
          <w:bCs/>
          <w:b/>
        </w:rPr>
        <w:t xml:space="preserve">Hoặc</w:t>
      </w:r>
      <w:r>
        <w:t xml:space="preserve"> </w:t>
      </w:r>
      <w:r>
        <w:t xml:space="preserve">đơn tháng 5/2026 là đơn tố cáo (như Công văn 3292 khẳng định) — khi ấy xin xem mục C.8.2 và C.8.3 về các mốc thời hạn, nghĩa vụ thông báo và nghĩa vụ xem xét đi kèm, và xin cho biết vì sao các mốc, các nghĩa vụ ấy không được nêu;</w:t>
      </w:r>
    </w:p>
    <w:p>
      <w:pPr>
        <w:pStyle w:val="Compact"/>
        <w:numPr>
          <w:ilvl w:val="0"/>
          <w:numId w:val="1011"/>
        </w:numPr>
      </w:pPr>
      <w:r>
        <w:rPr>
          <w:bCs/>
          <w:b/>
        </w:rPr>
        <w:t xml:space="preserve">Hoặc</w:t>
      </w:r>
      <w:r>
        <w:t xml:space="preserve"> </w:t>
      </w:r>
      <w:r>
        <w:t xml:space="preserve">đơn ấy là đơn kiến nghị, phản ánh — khi ấy Công văn 1436 mang tên</w:t>
      </w:r>
      <w:r>
        <w:t xml:space="preserve"> </w:t>
      </w:r>
      <w:r>
        <w:t xml:space="preserve">“</w:t>
      </w:r>
      <w:r>
        <w:t xml:space="preserve">Phiếu chuyển</w:t>
      </w:r>
      <w:r>
        <w:t xml:space="preserve"> </w:t>
      </w:r>
      <w:r>
        <w:rPr>
          <w:bCs/>
          <w:b/>
        </w:rPr>
        <w:t xml:space="preserve">đơn tố cáo</w:t>
      </w:r>
      <w:r>
        <w:t xml:space="preserve">”</w:t>
      </w:r>
      <w:r>
        <w:t xml:space="preserve"> </w:t>
      </w:r>
      <w:r>
        <w:t xml:space="preserve">là chưa đúng, và Thông báo số 5553/TB-UBND</w:t>
      </w:r>
      <w:r>
        <w:t xml:space="preserve"> </w:t>
      </w:r>
      <w:r>
        <w:t xml:space="preserve">“</w:t>
      </w:r>
      <w:r>
        <w:t xml:space="preserve">Về việc không thụ lý giải quyết</w:t>
      </w:r>
      <w:r>
        <w:t xml:space="preserve"> </w:t>
      </w:r>
      <w:r>
        <w:rPr>
          <w:bCs/>
          <w:b/>
        </w:rPr>
        <w:t xml:space="preserve">tố cáo</w:t>
      </w:r>
      <w:r>
        <w:t xml:space="preserve">”</w:t>
      </w:r>
      <w:r>
        <w:t xml:space="preserve"> </w:t>
      </w:r>
      <w:r>
        <w:t xml:space="preserve">không có đơn tố cáo nào để không thụ lý.</w:t>
      </w:r>
    </w:p>
    <w:bookmarkEnd w:id="49"/>
    <w:bookmarkStart w:id="50" w:name="c.5.2.-các-điểm-về-hình-thức-6"/>
    <w:p>
      <w:pPr>
        <w:pStyle w:val="Heading4"/>
      </w:pPr>
      <w:r>
        <w:t xml:space="preserve">C.5.2. Các điểm về hình thức [6]</w:t>
      </w:r>
    </w:p>
    <w:p>
      <w:pPr>
        <w:pStyle w:val="FirstParagraph"/>
      </w:pPr>
      <w:r>
        <w:t xml:space="preserve">Nêu để đầy đủ, không phải nội dung chính.</w:t>
      </w:r>
    </w:p>
    <w:p>
      <w:pPr>
        <w:pStyle w:val="Compact"/>
        <w:numPr>
          <w:ilvl w:val="0"/>
          <w:numId w:val="1012"/>
        </w:numPr>
      </w:pPr>
      <w:r>
        <w:rPr>
          <w:bCs/>
          <w:b/>
        </w:rPr>
        <w:t xml:space="preserve">“</w:t>
      </w:r>
      <w:r>
        <w:rPr>
          <w:bCs/>
          <w:b/>
        </w:rPr>
        <w:t xml:space="preserve">Kính gửi: Công dân.</w:t>
      </w:r>
      <w:r>
        <w:rPr>
          <w:bCs/>
          <w:b/>
        </w:rPr>
        <w:t xml:space="preserve">”</w:t>
      </w:r>
      <w:r>
        <w:t xml:space="preserve"> </w:t>
      </w:r>
      <w:r>
        <w:t xml:space="preserve">Đơn 06/10/2026 ghi đầy đủ họ tên, số định danh cá nhân, địa chỉ nhận văn bản và số điện thoại ở Phần I; văn bản trả lời không ghi tên người nhận. Đây dường như là cách làm chung: Phiếu hướng dẫn số 2960/HD-TTr cũng mở đầu bằng</w:t>
      </w:r>
      <w:r>
        <w:t xml:space="preserve"> </w:t>
      </w:r>
      <w:r>
        <w:rPr>
          <w:iCs/>
          <w:i/>
        </w:rPr>
        <w:t xml:space="preserve">“</w:t>
      </w:r>
      <w:r>
        <w:rPr>
          <w:iCs/>
          <w:i/>
        </w:rPr>
        <w:t xml:space="preserve">Kính gửi: Công dân.</w:t>
      </w:r>
      <w:r>
        <w:rPr>
          <w:iCs/>
          <w:i/>
        </w:rPr>
        <w:t xml:space="preserve">”</w:t>
      </w:r>
      <w:r>
        <w:t xml:space="preserve"> </w:t>
      </w:r>
      <w:r>
        <w:t xml:space="preserve">Trong khi đó, hai văn bản Thanh tra tỉnh gửi Ủy ban nhân dân phường lại ghi đủ tên: Phiếu chuyển 2329 và Văn bản 2644 đều viết</w:t>
      </w:r>
      <w:r>
        <w:t xml:space="preserve"> </w:t>
      </w:r>
      <w:r>
        <w:rPr>
          <w:iCs/>
          <w:i/>
        </w:rPr>
        <w:t xml:space="preserve">“</w:t>
      </w:r>
      <w:r>
        <w:rPr>
          <w:iCs/>
          <w:i/>
        </w:rPr>
        <w:t xml:space="preserve">đơn của ông Trần Duy Tuệ</w:t>
      </w:r>
      <w:r>
        <w:rPr>
          <w:iCs/>
          <w:i/>
        </w:rPr>
        <w:t xml:space="preserve">”</w:t>
      </w:r>
      <w:r>
        <w:t xml:space="preserve">, kèm địa chỉ và số điện thoại, và đều có</w:t>
      </w:r>
      <w:r>
        <w:t xml:space="preserve"> </w:t>
      </w:r>
      <w:r>
        <w:rPr>
          <w:iCs/>
          <w:i/>
        </w:rPr>
        <w:t xml:space="preserve">“</w:t>
      </w:r>
      <w:r>
        <w:rPr>
          <w:iCs/>
          <w:i/>
        </w:rPr>
        <w:t xml:space="preserve">Ông Trần Duy Tuệ</w:t>
      </w:r>
      <w:r>
        <w:rPr>
          <w:iCs/>
          <w:i/>
        </w:rPr>
        <w:t xml:space="preserve">”</w:t>
      </w:r>
      <w:r>
        <w:t xml:space="preserve"> </w:t>
      </w:r>
      <w:r>
        <w:t xml:space="preserve">ở mục Nơi nhận. Công văn 6689 của Ủy ban nhân dân phường trả lời tôi cũng ghi</w:t>
      </w:r>
      <w:r>
        <w:t xml:space="preserve"> </w:t>
      </w:r>
      <w:r>
        <w:rPr>
          <w:iCs/>
          <w:i/>
        </w:rPr>
        <w:t xml:space="preserve">“</w:t>
      </w:r>
      <w:r>
        <w:rPr>
          <w:iCs/>
          <w:i/>
        </w:rPr>
        <w:t xml:space="preserve">Kính gửi: Ông Trần Duy Tuệ</w:t>
      </w:r>
      <w:r>
        <w:rPr>
          <w:iCs/>
          <w:i/>
        </w:rPr>
        <w:t xml:space="preserve">”</w:t>
      </w:r>
      <w:r>
        <w:t xml:space="preserve">. Nghĩa là trong cùng một hồ sơ, văn bản gửi cơ quan thì nêu tên công dân, văn bản Thanh tra tỉnh gửi chính công dân ấy thì không.</w:t>
      </w:r>
    </w:p>
    <w:p>
      <w:pPr>
        <w:pStyle w:val="Compact"/>
        <w:numPr>
          <w:ilvl w:val="0"/>
          <w:numId w:val="1012"/>
        </w:numPr>
      </w:pPr>
      <w:r>
        <w:rPr>
          <w:bCs/>
          <w:b/>
        </w:rPr>
        <w:t xml:space="preserve">Không có tài liệu kèm theo.</w:t>
      </w:r>
      <w:r>
        <w:t xml:space="preserve"> </w:t>
      </w:r>
      <w:r>
        <w:t xml:space="preserve">Đơn đề nghị cấp bản sao Công văn 1436. Mục</w:t>
      </w:r>
      <w:r>
        <w:t xml:space="preserve"> </w:t>
      </w:r>
      <w:r>
        <w:t xml:space="preserve">“</w:t>
      </w:r>
      <w:r>
        <w:t xml:space="preserve">Nơi nhận</w:t>
      </w:r>
      <w:r>
        <w:t xml:space="preserve">”</w:t>
      </w:r>
      <w:r>
        <w:t xml:space="preserve"> </w:t>
      </w:r>
      <w:r>
        <w:t xml:space="preserve">của Công văn 3292 chỉ có</w:t>
      </w:r>
      <w:r>
        <w:t xml:space="preserve"> </w:t>
      </w:r>
      <w:r>
        <w:t xml:space="preserve">“</w:t>
      </w:r>
      <w:r>
        <w:t xml:space="preserve">Như trên</w:t>
      </w:r>
      <w:r>
        <w:t xml:space="preserve">”</w:t>
      </w:r>
      <w:r>
        <w:t xml:space="preserve"> </w:t>
      </w:r>
      <w:r>
        <w:t xml:space="preserve">và</w:t>
      </w:r>
      <w:r>
        <w:t xml:space="preserve"> </w:t>
      </w:r>
      <w:r>
        <w:t xml:space="preserve">“</w:t>
      </w:r>
      <w:r>
        <w:t xml:space="preserve">Lưu: VT, PKNTC.1</w:t>
      </w:r>
      <w:r>
        <w:t xml:space="preserve">”</w:t>
      </w:r>
      <w:r>
        <w:t xml:space="preserve">.</w:t>
      </w:r>
    </w:p>
    <w:p>
      <w:pPr>
        <w:pStyle w:val="Compact"/>
        <w:numPr>
          <w:ilvl w:val="0"/>
          <w:numId w:val="1012"/>
        </w:numPr>
      </w:pPr>
      <w:r>
        <w:rPr>
          <w:bCs/>
          <w:b/>
        </w:rPr>
        <w:t xml:space="preserve">Trích yếu</w:t>
      </w:r>
      <w:r>
        <w:rPr>
          <w:bCs/>
          <w:b/>
        </w:rPr>
        <w:t xml:space="preserve"> </w:t>
      </w:r>
      <w:r>
        <w:rPr>
          <w:bCs/>
          <w:b/>
        </w:rPr>
        <w:t xml:space="preserve">“</w:t>
      </w:r>
      <w:r>
        <w:rPr>
          <w:bCs/>
          <w:b/>
        </w:rPr>
        <w:t xml:space="preserve">V/v trả lời đơn kiến nghị của công dân</w:t>
      </w:r>
      <w:r>
        <w:rPr>
          <w:bCs/>
          <w:b/>
        </w:rPr>
        <w:t xml:space="preserve">”</w:t>
      </w:r>
      <w:r>
        <w:rPr>
          <w:bCs/>
          <w:b/>
        </w:rPr>
        <w:t xml:space="preserve">.</w:t>
      </w:r>
      <w:r>
        <w:t xml:space="preserve"> </w:t>
      </w:r>
      <w:r>
        <w:t xml:space="preserve">Như vậy Thanh tra tỉnh xác định đơn 06/10/2026 của tôi là</w:t>
      </w:r>
      <w:r>
        <w:t xml:space="preserve"> </w:t>
      </w:r>
      <w:r>
        <w:rPr>
          <w:bCs/>
          <w:b/>
        </w:rPr>
        <w:t xml:space="preserve">đơn kiến nghị</w:t>
      </w:r>
      <w:r>
        <w:t xml:space="preserve">. Đơn 06/10/2026 không tự ghi loại đơn; đơn ghi ngày 14/9/2026 trước đó thì có tự xác định:</w:t>
      </w:r>
      <w:r>
        <w:t xml:space="preserve"> </w:t>
      </w:r>
      <w:r>
        <w:rPr>
          <w:iCs/>
          <w:i/>
        </w:rPr>
        <w:t xml:space="preserve">“</w:t>
      </w:r>
      <w:r>
        <w:rPr>
          <w:iCs/>
          <w:i/>
        </w:rPr>
        <w:t xml:space="preserve">Loại đơn: đơn đề nghị, thuộc loại đơn kiến nghị, phản ánh theo Thông tư số 05/2021/TT-TTCP. Không phải đơn khiếu nại và không phải đơn tố cáo.</w:t>
      </w:r>
      <w:r>
        <w:rPr>
          <w:iCs/>
          <w:i/>
        </w:rPr>
        <w:t xml:space="preserve">”</w:t>
      </w:r>
      <w:r>
        <w:t xml:space="preserve"> </w:t>
      </w:r>
      <w:r>
        <w:t xml:space="preserve">(17.05, Mục I). Hai bên thống nhất ở điểm này — xem C.2 về hệ quả.</w:t>
      </w:r>
    </w:p>
    <w:p>
      <w:pPr>
        <w:pStyle w:val="Compact"/>
        <w:numPr>
          <w:ilvl w:val="0"/>
          <w:numId w:val="1012"/>
        </w:numPr>
      </w:pPr>
      <w:r>
        <w:rPr>
          <w:bCs/>
          <w:b/>
        </w:rPr>
        <w:t xml:space="preserve">Không dẫn điều, khoản.</w:t>
      </w:r>
      <w:r>
        <w:t xml:space="preserve"> </w:t>
      </w:r>
      <w:r>
        <w:t xml:space="preserve">Toàn văn viện dẫn một văn bản quy phạm pháp luật duy nhất — Thông tư số 05/2021/TT-TTCP — ở dạng tên đầy đủ, không kèm số hiệu điều hay khoản, trong khi thông tư ấy quy định trình tự khác nhau cho đơn tố cáo và đơn kiến nghị, phản ánh (mục C.5.1).</w:t>
      </w:r>
    </w:p>
    <w:bookmarkEnd w:id="50"/>
    <w:bookmarkEnd w:id="51"/>
    <w:bookmarkStart w:id="52" w:name="X7b614adca26f9eb1107f27f775b53946b0ba2ff"/>
    <w:p>
      <w:pPr>
        <w:pStyle w:val="Heading3"/>
      </w:pPr>
      <w:r>
        <w:t xml:space="preserve">C.6.</w:t>
      </w:r>
      <w:r>
        <w:t xml:space="preserve"> </w:t>
      </w:r>
      <w:r>
        <w:t xml:space="preserve">“</w:t>
      </w:r>
      <w:r>
        <w:t xml:space="preserve">Đơn ghi ngày 18/5/2026</w:t>
      </w:r>
      <w:r>
        <w:t xml:space="preserve">”</w:t>
      </w:r>
      <w:r>
        <w:t xml:space="preserve">: câu hỏi có hay không, hỏi hai lần, chưa lần nào được trả lời — mức A [4.5]</w:t>
      </w:r>
    </w:p>
    <w:p>
      <w:pPr>
        <w:pStyle w:val="FirstParagraph"/>
      </w:pPr>
      <w:r>
        <w:t xml:space="preserve">Đơn 06/10/2026 hỏi thẳng:</w:t>
      </w:r>
      <w:r>
        <w:t xml:space="preserve"> </w:t>
      </w:r>
      <w:r>
        <w:rPr>
          <w:iCs/>
          <w:i/>
        </w:rPr>
        <w:t xml:space="preserve">“</w:t>
      </w:r>
      <w:r>
        <w:rPr>
          <w:iCs/>
          <w:i/>
        </w:rPr>
        <w:t xml:space="preserve">trong hồ sơ của Thanh tra tỉnh có văn bản nào của tôi đề ngày 18/5/2026 hay không</w:t>
      </w:r>
      <w:r>
        <w:rPr>
          <w:iCs/>
          <w:i/>
        </w:rPr>
        <w:t xml:space="preserve">”</w:t>
      </w:r>
      <w:r>
        <w:t xml:space="preserve">. Đây là câu hỏi</w:t>
      </w:r>
      <w:r>
        <w:t xml:space="preserve"> </w:t>
      </w:r>
      <w:r>
        <w:rPr>
          <w:bCs/>
          <w:b/>
        </w:rPr>
        <w:t xml:space="preserve">có hoặc không</w:t>
      </w:r>
      <w:r>
        <w:t xml:space="preserve">, trả lời được bằng một phép mở hồ sơ lưu, không cần xác minh ở đâu khác.</w:t>
      </w:r>
    </w:p>
    <w:p>
      <w:pPr>
        <w:pStyle w:val="BodyText"/>
      </w:pPr>
      <w:r>
        <w:t xml:space="preserve">Đây là lần thứ hai câu hỏi này được đặt ra. Lần thứ nhất là đơn ghi ngày 14/9/2026, Mục IV.2:</w:t>
      </w:r>
      <w:r>
        <w:t xml:space="preserve"> </w:t>
      </w:r>
      <w:r>
        <w:rPr>
          <w:iCs/>
          <w:i/>
        </w:rPr>
        <w:t xml:space="preserve">“</w:t>
      </w:r>
      <w:r>
        <w:rPr>
          <w:iCs/>
          <w:i/>
        </w:rPr>
        <w:t xml:space="preserve">Kính đề nghị cho biết hồ sơ Quý cơ quan có tài liệu nào đề ngày 18/5/2026 hay không</w:t>
      </w:r>
      <w:r>
        <w:rPr>
          <w:iCs/>
          <w:i/>
        </w:rPr>
        <w:t xml:space="preserve">”</w:t>
      </w:r>
      <w:r>
        <w:t xml:space="preserve"> </w:t>
      </w:r>
      <w:r>
        <w:t xml:space="preserve">(17.05). Văn bản trả lời đơn ấy — Phiếu hướng dẫn số 2960/HD-TTr ngày 28/9/2026 — hướng dẫn tách đơn, không trả lời câu hỏi, cũng không chỉ nơi trả lời (P.2). Lần thứ hai là chính đơn 06/10/2026. Văn bản trả lời lần này, Công văn 3292, dùng lại cụm</w:t>
      </w:r>
      <w:r>
        <w:t xml:space="preserve"> </w:t>
      </w:r>
      <w:r>
        <w:rPr>
          <w:iCs/>
          <w:i/>
        </w:rPr>
        <w:t xml:space="preserve">“</w:t>
      </w:r>
      <w:r>
        <w:rPr>
          <w:iCs/>
          <w:i/>
        </w:rPr>
        <w:t xml:space="preserve">đơn ghi ngày 18/5/2026</w:t>
      </w:r>
      <w:r>
        <w:rPr>
          <w:iCs/>
          <w:i/>
        </w:rPr>
        <w:t xml:space="preserve">”</w:t>
      </w:r>
      <w:r>
        <w:t xml:space="preserve"> </w:t>
      </w:r>
      <w:r>
        <w:t xml:space="preserve">— đúng cụm mà Thông báo 5553 đã dùng — nhưng không xác nhận trong hồ sơ có tài liệu nào mang ngày ấy.</w:t>
      </w:r>
    </w:p>
    <w:p>
      <w:pPr>
        <w:pStyle w:val="BodyText"/>
        <w:keepNext/>
      </w:pPr>
      <w:r>
        <w:t xml:space="preserve">Về phía tôi, hồ sơ cho thấy ba mốc tách bạch:</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659"/>
        <w:gridCol w:w="1876"/>
        <w:gridCol w:w="4536"/>
      </w:tblGrid>
      <w:tr>
        <w:trPr>
          <w:cantSplit/>
          <w:tblHeader w:val="true"/>
        </w:trPr>
        <w:tc>
          <w:tcPr>
            <w:tcW w:w="2659" w:type="dxa"/>
            <w:shd w:val="clear" w:color="auto" w:fill="E7E6E6"/>
            <w:vAlign w:val="center"/>
          </w:tcPr>
          <w:p>
            <w:pPr>
              <w:pStyle w:val="Compact"/>
              <w:spacing w:before="20" w:after="20" w:line="252" w:lineRule="auto"/>
              <w:ind w:firstLine="0"/>
              <w:jc w:val="center"/>
            </w:pPr>
            <w:r>
              <w:rPr>
                <w:b/>
                <w:sz w:val="22"/>
              </w:rPr>
              <w:t xml:space="preserve">Mốc</w:t>
            </w:r>
          </w:p>
        </w:tc>
        <w:tc>
          <w:tcPr>
            <w:tcW w:w="1876" w:type="dxa"/>
            <w:shd w:val="clear" w:color="auto" w:fill="E7E6E6"/>
            <w:vAlign w:val="center"/>
          </w:tcPr>
          <w:p>
            <w:pPr>
              <w:pStyle w:val="Compact"/>
              <w:spacing w:before="20" w:after="20" w:line="252" w:lineRule="auto"/>
              <w:ind w:firstLine="0"/>
              <w:jc w:val="center"/>
            </w:pPr>
            <w:r>
              <w:rPr>
                <w:b/>
                <w:sz w:val="22"/>
              </w:rPr>
              <w:t xml:space="preserve">Ngày</w:t>
            </w:r>
          </w:p>
        </w:tc>
        <w:tc>
          <w:tcPr>
            <w:tcW w:w="4536" w:type="dxa"/>
            <w:shd w:val="clear" w:color="auto" w:fill="E7E6E6"/>
            <w:vAlign w:val="center"/>
          </w:tcPr>
          <w:p>
            <w:pPr>
              <w:pStyle w:val="Compact"/>
              <w:spacing w:before="20" w:after="20" w:line="252" w:lineRule="auto"/>
              <w:ind w:firstLine="0"/>
              <w:jc w:val="center"/>
            </w:pPr>
            <w:r>
              <w:rPr>
                <w:b/>
                <w:sz w:val="22"/>
              </w:rPr>
              <w:t xml:space="preserve">Chứng cứ</w:t>
            </w:r>
          </w:p>
        </w:tc>
      </w:tr>
      <w:tr>
        <w:trPr>
          <w:cantSplit/>
        </w:trPr>
        <w:tc>
          <w:tcPr>
            <w:tcW w:w="2659" w:type="dxa"/>
            <w:vAlign w:val="top"/>
          </w:tcPr>
          <w:p>
            <w:pPr>
              <w:pStyle w:val="Compact"/>
              <w:spacing w:before="20" w:after="20" w:line="252" w:lineRule="auto"/>
              <w:ind w:firstLine="0"/>
              <w:jc w:val="left"/>
            </w:pPr>
            <w:r>
              <w:rPr>
                <w:sz w:val="22"/>
              </w:rPr>
              <w:t xml:space="preserve">Ngày đề trên đơn</w:t>
            </w:r>
          </w:p>
        </w:tc>
        <w:tc>
          <w:tcPr>
            <w:tcW w:w="1876" w:type="dxa"/>
            <w:vAlign w:val="top"/>
          </w:tcPr>
          <w:p>
            <w:pPr>
              <w:pStyle w:val="Compact"/>
              <w:spacing w:before="20" w:after="20" w:line="252" w:lineRule="auto"/>
              <w:ind w:firstLine="0"/>
              <w:jc w:val="left"/>
            </w:pPr>
            <w:r>
              <w:rPr>
                <w:bCs/>
                <w:b/>
                <w:sz w:val="22"/>
              </w:rPr>
              <w:t xml:space="preserve">16/5/2026</w:t>
            </w:r>
          </w:p>
        </w:tc>
        <w:tc>
          <w:tcPr>
            <w:tcW w:w="4536" w:type="dxa"/>
            <w:vAlign w:val="top"/>
          </w:tcPr>
          <w:p>
            <w:pPr>
              <w:pStyle w:val="Compact"/>
              <w:spacing w:before="20" w:after="20" w:line="252" w:lineRule="auto"/>
              <w:ind w:firstLine="0"/>
              <w:jc w:val="left"/>
            </w:pPr>
            <w:r>
              <w:rPr>
                <w:sz w:val="22"/>
              </w:rPr>
              <w:t xml:space="preserve">Dòng đầu bản gốc đơn:</w:t>
            </w:r>
            <w:r>
              <w:rPr>
                <w:sz w:val="22"/>
              </w:rPr>
              <w:t xml:space="preserve"> </w:t>
            </w:r>
            <w:r>
              <w:rPr>
                <w:iCs/>
                <w:i/>
                <w:sz w:val="22"/>
              </w:rPr>
              <w:t xml:space="preserve">“</w:t>
            </w:r>
            <w:r>
              <w:rPr>
                <w:iCs/>
                <w:i/>
                <w:sz w:val="22"/>
              </w:rPr>
              <w:t xml:space="preserve">Phan Thiết, ngày 16 tháng 5 năm 2026</w:t>
            </w:r>
            <w:r>
              <w:rPr>
                <w:iCs/>
                <w:i/>
                <w:sz w:val="22"/>
              </w:rPr>
              <w:t xml:space="preserve">”</w:t>
            </w:r>
          </w:p>
        </w:tc>
      </w:tr>
      <w:tr>
        <w:trPr>
          <w:cantSplit/>
        </w:trPr>
        <w:tc>
          <w:tcPr>
            <w:tcW w:w="2659" w:type="dxa"/>
            <w:vAlign w:val="top"/>
          </w:tcPr>
          <w:p>
            <w:pPr>
              <w:pStyle w:val="Compact"/>
              <w:spacing w:before="20" w:after="20" w:line="252" w:lineRule="auto"/>
              <w:ind w:firstLine="0"/>
              <w:jc w:val="left"/>
            </w:pPr>
            <w:r>
              <w:rPr>
                <w:sz w:val="22"/>
              </w:rPr>
              <w:t xml:space="preserve">Ngày bưu cục Phan Thiết 1 chấp nhận bưu gửi</w:t>
            </w:r>
          </w:p>
        </w:tc>
        <w:tc>
          <w:tcPr>
            <w:tcW w:w="1876" w:type="dxa"/>
            <w:vAlign w:val="top"/>
          </w:tcPr>
          <w:p>
            <w:pPr>
              <w:pStyle w:val="Compact"/>
              <w:spacing w:before="20" w:after="20" w:line="252" w:lineRule="auto"/>
              <w:ind w:firstLine="0"/>
              <w:jc w:val="left"/>
            </w:pPr>
            <w:r>
              <w:rPr>
                <w:bCs/>
                <w:b/>
                <w:sz w:val="22"/>
              </w:rPr>
              <w:t xml:space="preserve">18/5/2026</w:t>
            </w:r>
          </w:p>
        </w:tc>
        <w:tc>
          <w:tcPr>
            <w:tcW w:w="4536" w:type="dxa"/>
            <w:vAlign w:val="top"/>
          </w:tcPr>
          <w:p>
            <w:pPr>
              <w:pStyle w:val="Compact"/>
              <w:spacing w:before="20" w:after="20" w:line="252" w:lineRule="auto"/>
              <w:ind w:firstLine="0"/>
              <w:jc w:val="left"/>
            </w:pPr>
            <w:r>
              <w:rPr>
                <w:sz w:val="22"/>
              </w:rPr>
              <w:t xml:space="preserve">Vận đơn ES805557486VN</w:t>
            </w:r>
          </w:p>
        </w:tc>
      </w:tr>
      <w:tr>
        <w:trPr>
          <w:cantSplit/>
        </w:trPr>
        <w:tc>
          <w:tcPr>
            <w:tcW w:w="2659" w:type="dxa"/>
            <w:vAlign w:val="top"/>
          </w:tcPr>
          <w:p>
            <w:pPr>
              <w:pStyle w:val="Compact"/>
              <w:spacing w:before="20" w:after="20" w:line="252" w:lineRule="auto"/>
              <w:ind w:firstLine="0"/>
              <w:jc w:val="left"/>
            </w:pPr>
            <w:r>
              <w:rPr>
                <w:sz w:val="22"/>
              </w:rPr>
              <w:t xml:space="preserve">Ngày Thanh tra tỉnh nhận</w:t>
            </w:r>
          </w:p>
        </w:tc>
        <w:tc>
          <w:tcPr>
            <w:tcW w:w="1876" w:type="dxa"/>
            <w:vAlign w:val="top"/>
          </w:tcPr>
          <w:p>
            <w:pPr>
              <w:pStyle w:val="Compact"/>
              <w:spacing w:before="20" w:after="20" w:line="252" w:lineRule="auto"/>
              <w:ind w:firstLine="0"/>
              <w:jc w:val="left"/>
            </w:pPr>
            <w:r>
              <w:rPr>
                <w:bCs/>
                <w:b/>
                <w:sz w:val="22"/>
              </w:rPr>
              <w:t xml:space="preserve">20/5/2026, 09 giờ 26</w:t>
            </w:r>
          </w:p>
        </w:tc>
        <w:tc>
          <w:tcPr>
            <w:tcW w:w="4536" w:type="dxa"/>
            <w:vAlign w:val="top"/>
          </w:tcPr>
          <w:p>
            <w:pPr>
              <w:pStyle w:val="Compact"/>
              <w:spacing w:before="20" w:after="20" w:line="252" w:lineRule="auto"/>
              <w:ind w:firstLine="0"/>
              <w:jc w:val="left"/>
            </w:pPr>
            <w:r>
              <w:rPr>
                <w:sz w:val="22"/>
              </w:rPr>
              <w:t xml:space="preserve">Báo phát</w:t>
            </w:r>
          </w:p>
        </w:tc>
      </w:tr>
    </w:tbl>
    <w:p>
      <w:pPr>
        <w:pStyle w:val="BodyText"/>
        <w:spacing w:before="120"/>
      </w:pPr>
      <w:r>
        <w:t xml:space="preserve">Đơn A và Đơn C — hai đơn gửi Sở Giáo dục và Đào tạo — đề ngày 14/5/2026. Không văn bản nào của tôi mang ngày 18/5/2026. Một số phụ lục tôi lập trước đây (07.5, 07.6, 07.8) và đơn ngày 14/9/2026 có chỗ ghi ngày đề của đơn này là 14/5/2026 — ngày lập bộ ba đơn ban đầu; chi tiết đúng là 16/5/2026 theo bản gốc, đã ghi chú tại tệp 00.2, dòng 2 và tại mục C.10.2 báo cáo này. Dù theo con số nào trong hai con số ấy thì ngày 18/5/2026 vẫn là ngày của bưu cục, không phải ngày trên đơn.</w:t>
      </w:r>
    </w:p>
    <w:p>
      <w:pPr>
        <w:pStyle w:val="BodyText"/>
      </w:pPr>
      <w:r>
        <w:t xml:space="preserve">Chuẩn nghiệp vụ phân biệt hai mốc này nằm sẵn trong chính hai văn bản của Thanh tra tỉnh: Phiếu chuyển 2329 viết</w:t>
      </w:r>
      <w:r>
        <w:t xml:space="preserve"> </w:t>
      </w:r>
      <w:r>
        <w:rPr>
          <w:iCs/>
          <w:i/>
        </w:rPr>
        <w:t xml:space="preserve">“nhận được đơn</w:t>
      </w:r>
      <w:r>
        <w:t xml:space="preserve"> </w:t>
      </w:r>
      <w:r>
        <w:rPr>
          <w:iCs/>
          <w:i/>
          <w:bCs/>
          <w:b/>
        </w:rPr>
        <w:t xml:space="preserve">ghi ngày</w:t>
      </w:r>
      <w:r>
        <w:t xml:space="preserve"> </w:t>
      </w:r>
      <w:r>
        <w:rPr>
          <w:iCs/>
          <w:i/>
        </w:rPr>
        <w:t xml:space="preserve">27 tháng 7 năm 2026”</w:t>
      </w:r>
      <w:r>
        <w:t xml:space="preserve">; Văn bản 2644 viết</w:t>
      </w:r>
      <w:r>
        <w:t xml:space="preserve"> </w:t>
      </w:r>
      <w:r>
        <w:rPr>
          <w:iCs/>
          <w:i/>
        </w:rPr>
        <w:t xml:space="preserve">“nhận được đơn</w:t>
      </w:r>
      <w:r>
        <w:t xml:space="preserve"> </w:t>
      </w:r>
      <w:r>
        <w:rPr>
          <w:iCs/>
          <w:i/>
          <w:bCs/>
          <w:b/>
        </w:rPr>
        <w:t xml:space="preserve">đề ngày</w:t>
      </w:r>
      <w:r>
        <w:t xml:space="preserve"> </w:t>
      </w:r>
      <w:r>
        <w:rPr>
          <w:iCs/>
          <w:i/>
        </w:rPr>
        <w:t xml:space="preserve">21/8/2026”</w:t>
      </w:r>
      <w:r>
        <w:t xml:space="preserve"> </w:t>
      </w:r>
      <w:r>
        <w:t xml:space="preserve">(15.1, 15.3). Cả hai lần, ngày được dẫn là ngày trên đơn, không phải ngày bưu cục chấp nhận hay ngày cơ quan nhận.</w:t>
      </w:r>
    </w:p>
    <w:p>
      <w:pPr>
        <w:pStyle w:val="BodyText"/>
      </w:pPr>
      <w:r>
        <w:t xml:space="preserve">Vấn đề không phải là ngày nào đúng. Vấn đề là</w:t>
      </w:r>
      <w:r>
        <w:t xml:space="preserve"> </w:t>
      </w:r>
      <w:r>
        <w:rPr>
          <w:bCs/>
          <w:b/>
        </w:rPr>
        <w:t xml:space="preserve">Công văn 3292 nhắc lại mô tả của cấp dưới thay vì đối chiếu bản gốc đang nằm trong hồ sơ của chính mình</w:t>
      </w:r>
      <w:r>
        <w:t xml:space="preserve"> </w:t>
      </w:r>
      <w:r>
        <w:t xml:space="preserve">— trong khi đó đúng là việc đơn đề nghị.</w:t>
      </w:r>
    </w:p>
    <w:bookmarkEnd w:id="52"/>
    <w:bookmarkStart w:id="53" w:name="Xceefb0c837e5bade0a10ee0eab6b6672989df43"/>
    <w:p>
      <w:pPr>
        <w:pStyle w:val="Heading3"/>
      </w:pPr>
      <w:r>
        <w:t xml:space="preserve">C.7. Không trả lời về việc thông báo chuyển đơn, không cấp bản sao Công văn 1436 — mức A (không trả lời) · mức B (việc thông báo tháng 5/2026) [4.6]</w:t>
      </w:r>
    </w:p>
    <w:p>
      <w:pPr>
        <w:pStyle w:val="FirstParagraph"/>
      </w:pPr>
      <w:r>
        <w:t xml:space="preserve">Câu hỏi thứ tư của đơn:</w:t>
      </w:r>
      <w:r>
        <w:t xml:space="preserve"> </w:t>
      </w:r>
      <w:r>
        <w:rPr>
          <w:iCs/>
          <w:i/>
        </w:rPr>
        <w:t xml:space="preserve">“</w:t>
      </w:r>
      <w:r>
        <w:rPr>
          <w:iCs/>
          <w:i/>
        </w:rPr>
        <w:t xml:space="preserve">việc chuyển đơn theo Công văn số 1436 đã được thông báo cho tôi bằng văn bản nào; nếu chưa, kính đề nghị gửi tôi văn bản thông báo theo quy định, kèm bản sao Công văn số 1436.</w:t>
      </w:r>
      <w:r>
        <w:rPr>
          <w:iCs/>
          <w:i/>
        </w:rPr>
        <w:t xml:space="preserve">”</w:t>
      </w:r>
    </w:p>
    <w:p>
      <w:pPr>
        <w:pStyle w:val="BodyText"/>
      </w:pPr>
      <w:r>
        <w:t xml:space="preserve">Công văn 3292 không trả lời câu này, không gửi văn bản thông báo, và không gửi bản sao Công văn 1436.</w:t>
      </w:r>
    </w:p>
    <w:p>
      <w:pPr>
        <w:pStyle w:val="BodyText"/>
      </w:pPr>
      <w:r>
        <w:t xml:space="preserve">Điểm đáng chú ý:</w:t>
      </w:r>
      <w:r>
        <w:t xml:space="preserve"> </w:t>
      </w:r>
      <w:r>
        <w:rPr>
          <w:bCs/>
          <w:b/>
        </w:rPr>
        <w:t xml:space="preserve">dù phân loại theo hướng nào, nghĩa vụ thông báo cho người gửi đơn đều phát sinh.</w:t>
      </w:r>
    </w:p>
    <w:p>
      <w:pPr>
        <w:pStyle w:val="Compact"/>
        <w:numPr>
          <w:ilvl w:val="0"/>
          <w:numId w:val="1013"/>
        </w:numPr>
      </w:pPr>
      <w:r>
        <w:t xml:space="preserve">Nếu là</w:t>
      </w:r>
      <w:r>
        <w:t xml:space="preserve"> </w:t>
      </w:r>
      <w:r>
        <w:rPr>
          <w:bCs/>
          <w:b/>
        </w:rPr>
        <w:t xml:space="preserve">đơn tố cáo</w:t>
      </w:r>
      <w:r>
        <w:t xml:space="preserve"> </w:t>
      </w:r>
      <w:r>
        <w:t xml:space="preserve">— như Công văn 3292 khẳng định: khoản 2 Điều 24 Luật Tố cáo năm 2018 quy định trường hợp tố cáo không thuộc thẩm quyền giải quyết của mình thì trong thời hạn 05 ngày làm việc phải chuyển đến người có thẩm quyền giải quyết</w:t>
      </w:r>
      <w:r>
        <w:t xml:space="preserve"> </w:t>
      </w:r>
      <w:r>
        <w:rPr>
          <w:bCs/>
          <w:b/>
        </w:rPr>
        <w:t xml:space="preserve">và thông báo cho người tố cáo</w:t>
      </w:r>
      <w:r>
        <w:t xml:space="preserve">. Điều 9 của luật ấy cũng ghi quyền của người tố cáo được thông báo về việc chuyển tố cáo.</w:t>
      </w:r>
    </w:p>
    <w:p>
      <w:pPr>
        <w:pStyle w:val="Compact"/>
        <w:numPr>
          <w:ilvl w:val="0"/>
          <w:numId w:val="1013"/>
        </w:numPr>
      </w:pPr>
      <w:r>
        <w:t xml:space="preserve">Nếu là</w:t>
      </w:r>
      <w:r>
        <w:t xml:space="preserve"> </w:t>
      </w:r>
      <w:r>
        <w:rPr>
          <w:bCs/>
          <w:b/>
        </w:rPr>
        <w:t xml:space="preserve">đơn kiến nghị, phản ánh</w:t>
      </w:r>
      <w:r>
        <w:t xml:space="preserve">: khoản 2 Điều 20 Thông tư số 05/2021/TT-TTCP quy định, đối với đơn mà nội dung không thuộc trách nhiệm quản lý của cơ quan mình, người đứng đầu quyết định việc chuyển đơn đến cơ quan có trách nhiệm giải quyết</w:t>
      </w:r>
      <w:r>
        <w:t xml:space="preserve"> </w:t>
      </w:r>
      <w:r>
        <w:rPr>
          <w:bCs/>
          <w:b/>
        </w:rPr>
        <w:t xml:space="preserve">và thông báo cho người gửi đơn</w:t>
      </w:r>
      <w:r>
        <w:t xml:space="preserve">.</w:t>
      </w:r>
    </w:p>
    <w:p>
      <w:pPr>
        <w:pStyle w:val="FirstParagraph"/>
      </w:pPr>
      <w:r>
        <w:t xml:space="preserve">Về thời hạn chuyển, Thanh tra tỉnh làm nhanh: nhận đơn ngày 20/5/2026, ban hành Công văn 1436 ngày 22/5/2026, sau 02 ngày làm việc. Phần còn thiếu là phần thông báo. Đến ngày lập báo cáo này, tôi chưa nhận được văn bản thông báo nào về việc chuyển đơn theo Công văn 1436, và chưa từng được cấp bản sao Công văn 1436. Toàn bộ những gì tôi biết về Công văn 1436 là qua mô tả của Thông báo 5553 — văn bản mà tôi đang khiếu nại — và nay qua bốn dòng của Công văn 3292.</w:t>
      </w:r>
    </w:p>
    <w:p>
      <w:pPr>
        <w:pStyle w:val="BodyText"/>
      </w:pPr>
      <w:r>
        <w:t xml:space="preserve">Đối chiếu để thấy sự khác nhau trong cùng một hồ sơ: Phiếu chuyển 2329 và Văn bản 2644</w:t>
      </w:r>
      <w:r>
        <w:t xml:space="preserve"> </w:t>
      </w:r>
      <w:r>
        <w:rPr>
          <w:bCs/>
          <w:b/>
        </w:rPr>
        <w:t xml:space="preserve">đều có tên tôi ở mục</w:t>
      </w:r>
      <w:r>
        <w:rPr>
          <w:bCs/>
          <w:b/>
        </w:rPr>
        <w:t xml:space="preserve"> </w:t>
      </w:r>
      <w:r>
        <w:rPr>
          <w:bCs/>
          <w:b/>
        </w:rPr>
        <w:t xml:space="preserve">“</w:t>
      </w:r>
      <w:r>
        <w:rPr>
          <w:bCs/>
          <w:b/>
        </w:rPr>
        <w:t xml:space="preserve">Nơi nhận</w:t>
      </w:r>
      <w:r>
        <w:rPr>
          <w:bCs/>
          <w:b/>
        </w:rPr>
        <w:t xml:space="preserve">”</w:t>
      </w:r>
      <w:r>
        <w:t xml:space="preserve">, nên tôi nhận được. Công văn 1436 thì tôi chưa từng nhận được; mục</w:t>
      </w:r>
      <w:r>
        <w:t xml:space="preserve"> </w:t>
      </w:r>
      <w:r>
        <w:t xml:space="preserve">“</w:t>
      </w:r>
      <w:r>
        <w:t xml:space="preserve">Nơi nhận</w:t>
      </w:r>
      <w:r>
        <w:t xml:space="preserve">”</w:t>
      </w:r>
      <w:r>
        <w:t xml:space="preserve"> </w:t>
      </w:r>
      <w:r>
        <w:t xml:space="preserve">của văn bản ấy có tên tôi hay không, chỉ bản lưu của Thanh tra tỉnh cho biết được.</w:t>
      </w:r>
    </w:p>
    <w:bookmarkEnd w:id="53"/>
    <w:bookmarkStart w:id="57" w:name="Xaf0dd63ddc6d5d778d1bf912f88e69eb562bf45"/>
    <w:p>
      <w:pPr>
        <w:pStyle w:val="Heading3"/>
      </w:pPr>
      <w:r>
        <w:t xml:space="preserve">C.8. Đã khẳng định là tố cáo thì các hệ quả đi kèm phải được trả lời — mức B</w:t>
      </w:r>
    </w:p>
    <w:p>
      <w:pPr>
        <w:pStyle w:val="FirstParagraph"/>
      </w:pPr>
      <w:r>
        <w:rPr>
          <w:bCs/>
          <w:b/>
        </w:rPr>
        <w:t xml:space="preserve">Quy định:</w:t>
      </w:r>
      <w:r>
        <w:t xml:space="preserve"> </w:t>
      </w:r>
      <w:r>
        <w:t xml:space="preserve">Điều 17 Thông tư 05 và đoạn cuối khoản 1 Điều 29 Luật Tố cáo (tố cáo người đã giải quyết khiếu nại); khoản 1 Điều 24 và khoản 2 Điều 26 Luật Tố cáo (thời hạn xử lý ban đầu; thông báo kết quả cho cơ quan đã chuyển); khoản 1 Điều 27 Luật Tố cáo (dấu hiệu tội phạm).</w:t>
      </w:r>
      <w:r>
        <w:t xml:space="preserve"> </w:t>
      </w:r>
      <w:r>
        <w:rPr>
          <w:bCs/>
          <w:b/>
        </w:rPr>
        <w:t xml:space="preserve">Đối chiếu:</w:t>
      </w:r>
      <w:r>
        <w:t xml:space="preserve"> </w:t>
      </w:r>
      <w:r>
        <w:t xml:space="preserve">Công văn 3292 khẳng định đơn tháng 5/2026 là tố cáo và không nhắc điều nào trong số ấy. Mức B, vì việc cơ quan có xem xét ngoài văn bản hay không chỉ hồ sơ của cơ quan trả lời được.</w:t>
      </w:r>
    </w:p>
    <w:bookmarkStart w:id="54" w:name="X48ee2c0f6075992ed92ed73ad1f21293a1e7371"/>
    <w:p>
      <w:pPr>
        <w:pStyle w:val="Heading4"/>
      </w:pPr>
      <w:r>
        <w:t xml:space="preserve">C.8.1. Hai quy định riêng cho tố cáo người đã giải quyết khiếu nại chưa thấy được đối chiếu [4.4]</w:t>
      </w:r>
    </w:p>
    <w:p>
      <w:pPr>
        <w:pStyle w:val="FirstParagraph"/>
      </w:pPr>
      <w:r>
        <w:t xml:space="preserve">Nội dung trọng tâm của đơn tháng 5/2026 là hành vi của người đã trả lời Đơn khiếu nại ngày 11/12/2025 của tôi bằng Công văn số 87/THCSTP. Đối với loại việc này, pháp luật có hai quy định riêng.</w:t>
      </w:r>
    </w:p>
    <w:p>
      <w:pPr>
        <w:pStyle w:val="BodyText"/>
      </w:pPr>
      <w:r>
        <w:rPr>
          <w:bCs/>
          <w:b/>
        </w:rPr>
        <w:t xml:space="preserve">Quy định thứ nhất: đoạn cuối khoản 1 Điều 29 Luật Tố cáo năm 2018.</w:t>
      </w:r>
      <w:r>
        <w:t xml:space="preserve"> </w:t>
      </w:r>
      <w:r>
        <w:t xml:space="preserve">Chính Thông báo 5553 chép nguyên văn đoạn ấy ở chú thích trang 3 (08.3):</w:t>
      </w:r>
    </w:p>
    <w:p>
      <w:pPr>
        <w:pStyle w:val="BlockText"/>
      </w:pPr>
      <w:r>
        <w:rPr>
          <w:iCs/>
          <w:i/>
        </w:rPr>
        <w:t xml:space="preserve">“Trường hợp tố cáo xuất phát từ vụ việc khiếu nại đã được giải quyết đúng thẩm quyền, trình tự, thủ tục theo quy định của pháp luật nhưng người khiếu nại không đồng ý mà chuyển sang tố cáo người đã giải quyết khiếu nại thì</w:t>
      </w:r>
      <w:r>
        <w:t xml:space="preserve"> </w:t>
      </w:r>
      <w:r>
        <w:rPr>
          <w:iCs/>
          <w:i/>
          <w:bCs/>
          <w:b/>
        </w:rPr>
        <w:t xml:space="preserve">chỉ thụ lý tố cáo khi người tố cáo cung cấp được thông tin, tài liệu, chứng cứ</w:t>
      </w:r>
      <w:r>
        <w:t xml:space="preserve"> </w:t>
      </w:r>
      <w:r>
        <w:rPr>
          <w:iCs/>
          <w:i/>
        </w:rPr>
        <w:t xml:space="preserve">để xác định người giải quyết khiếu nại có hành vi vi phạm pháp luật.”</w:t>
      </w:r>
    </w:p>
    <w:p>
      <w:pPr>
        <w:pStyle w:val="FirstParagraph"/>
      </w:pPr>
      <w:r>
        <w:t xml:space="preserve">Đoạn luật này chỉ áp dụng khi vụ khiếu nại trước đó</w:t>
      </w:r>
      <w:r>
        <w:t xml:space="preserve"> </w:t>
      </w:r>
      <w:r>
        <w:rPr>
          <w:bCs/>
          <w:b/>
        </w:rPr>
        <w:t xml:space="preserve">đã được giải quyết đúng thẩm quyền, trình tự, thủ tục</w:t>
      </w:r>
      <w:r>
        <w:t xml:space="preserve">. Đó chính là điều đang bị tranh luận: tôi cho rằng Đơn khiếu nại ngày 11/12/2025 chưa được giải quyết bằng quyết định giải quyết khiếu nại; Thông báo 5553 kết luận việc trả lời bằng công văn là đúng. Không thể lấy chính Công văn số 87/THCSTP, hay chính kết luận của Thông báo 5553, làm căn cứ để coi điều kiện ấy đã thỏa mãn.</w:t>
      </w:r>
    </w:p>
    <w:p>
      <w:pPr>
        <w:pStyle w:val="BodyText"/>
      </w:pPr>
      <w:r>
        <w:t xml:space="preserve">Kể cả khi coi điều kiện ấy đã thỏa mãn, đoạn luật đặt một yêu cầu cụ thể, và yêu cầu ấy nói về</w:t>
      </w:r>
      <w:r>
        <w:t xml:space="preserve"> </w:t>
      </w:r>
      <w:r>
        <w:rPr>
          <w:bCs/>
          <w:b/>
        </w:rPr>
        <w:t xml:space="preserve">thông tin, tài liệu, chứng cứ do người tố cáo cung cấp</w:t>
      </w:r>
      <w:r>
        <w:t xml:space="preserve">. Tôi đã cung cấp ba lần trong hơn chín tuần, mỗi lần đều có chứng từ tiếp nhận: ba đơn tháng 5/2026 kèm phụ lục; Hồ sơ tố cáo kèm thẻ nhớ USB, phường nhận ngày 09/7/2026; và Phụ lục 5 — bảng so sánh từng nội dung Đơn khiếu nại với Công văn số 87/THCSTP — phường nhận ngày 19/7/2026. Ba trang Thông báo 5553 nêu đúng</w:t>
      </w:r>
      <w:r>
        <w:t xml:space="preserve"> </w:t>
      </w:r>
      <w:r>
        <w:rPr>
          <w:bCs/>
          <w:b/>
        </w:rPr>
        <w:t xml:space="preserve">một</w:t>
      </w:r>
      <w:r>
        <w:t xml:space="preserve"> </w:t>
      </w:r>
      <w:r>
        <w:t xml:space="preserve">nguồn tài liệu:</w:t>
      </w:r>
      <w:r>
        <w:t xml:space="preserve"> </w:t>
      </w:r>
      <w:r>
        <w:rPr>
          <w:iCs/>
          <w:i/>
        </w:rPr>
        <w:t xml:space="preserve">“các tài liệu hồ sơ có liên quan</w:t>
      </w:r>
      <w:r>
        <w:t xml:space="preserve"> </w:t>
      </w:r>
      <w:r>
        <w:rPr>
          <w:iCs/>
          <w:i/>
          <w:bCs/>
          <w:b/>
        </w:rPr>
        <w:t xml:space="preserve">do nhà trường cung cấp</w:t>
      </w:r>
      <w:r>
        <w:rPr>
          <w:iCs/>
          <w:i/>
        </w:rPr>
        <w:t xml:space="preserve">”</w:t>
      </w:r>
      <w:r>
        <w:t xml:space="preserve">. Không tài liệu nào trong ba lần trên được nêu tên. Nghĩa là điều kiện mà chính Thông báo 5553 chép ra để làm căn cứ lại được xét bằng tài liệu của bên bị tố cáo, không bằng tài liệu của người tố cáo mà điều luật nhắc tới.</w:t>
      </w:r>
    </w:p>
    <w:p>
      <w:pPr>
        <w:pStyle w:val="BodyText"/>
      </w:pPr>
      <w:r>
        <w:rPr>
          <w:bCs/>
          <w:b/>
        </w:rPr>
        <w:t xml:space="preserve">Quy định thứ hai: Điều 17 Thông tư số 05/2021/TT-TTCP</w:t>
      </w:r>
      <w:r>
        <w:t xml:space="preserve"> </w:t>
      </w:r>
      <w:r>
        <w:t xml:space="preserve">— chính thông tư mà Công văn 3292 viện dẫn. Điều này chia đơn tố cáo đối với người giải quyết khiếu nại làm hai trường hợp. Theo khoản 1, đơn tố cáo người giải quyết khiếu nại vi phạm về thẩm quyền, trình tự, thủ tục giải quyết khiếu nại thì không thụ lý theo Luật Tố cáo; người xử lý đơn hướng dẫn người có đơn tiếp tục khiếu nại hoặc khởi kiện vụ án hành chính. Theo khoản 2, đơn tố cáo mà người tố cáo cung cấp được thông tin, tài liệu, chứng cứ xác định người giải quyết khiếu nại có hành vi vi phạm một trong các điều cấm tại khoản 1, 2 và 4 Điều 6 Luật Khiếu nại thì thụ lý giải quyết theo Luật Tố cáo.</w:t>
      </w:r>
    </w:p>
    <w:p>
      <w:pPr>
        <w:pStyle w:val="BodyText"/>
      </w:pPr>
      <w:r>
        <w:t xml:space="preserve">Các điều cấm ấy, theo Điều 6 Luật Khiếu nại: khoản 1 — cản trở, gây phiền hà cho người thực hiện quyền khiếu nại; đe dọa, trả thù, trù dập người khiếu nại; khoản 2 — thiếu trách nhiệm trong việc giải quyết khiếu nại; không giải quyết khiếu nại; làm sai lệch các thông tin, tài liệu, hồ sơ vụ việc khiếu nại; cố ý giải quyết khiếu nại trái pháp luật; khoản 3 — ra quyết định giải quyết khiếu nại không bằng hình thức quyết định; khoản 4 — bao che cho người bị khiếu nại; can thiệp trái pháp luật vào việc giải quyết khiếu nại.</w:t>
      </w:r>
    </w:p>
    <w:p>
      <w:pPr>
        <w:pStyle w:val="BodyText"/>
        <w:keepNext/>
      </w:pPr>
      <w:r>
        <w:t xml:space="preserve">Đặt các nội dung của đơn tháng 5/2026 cạnh hai khoản của Điều 17:</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082"/>
        <w:gridCol w:w="1058"/>
        <w:gridCol w:w="1663"/>
        <w:gridCol w:w="2268"/>
      </w:tblGrid>
      <w:tr>
        <w:trPr>
          <w:cantSplit/>
          <w:tblHeader w:val="true"/>
        </w:trPr>
        <w:tc>
          <w:tcPr>
            <w:tcW w:w="4082" w:type="dxa"/>
            <w:shd w:val="clear" w:color="auto" w:fill="E7E6E6"/>
            <w:vAlign w:val="center"/>
          </w:tcPr>
          <w:p>
            <w:pPr>
              <w:pStyle w:val="Compact"/>
              <w:spacing w:before="20" w:after="20" w:line="252" w:lineRule="auto"/>
              <w:ind w:firstLine="0"/>
              <w:jc w:val="center"/>
            </w:pPr>
            <w:r>
              <w:rPr>
                <w:b/>
                <w:sz w:val="22"/>
              </w:rPr>
              <w:t xml:space="preserve">Nội dung trong đơn tháng 5/2026</w:t>
            </w:r>
          </w:p>
        </w:tc>
        <w:tc>
          <w:tcPr>
            <w:tcW w:w="1058" w:type="dxa"/>
            <w:shd w:val="clear" w:color="auto" w:fill="E7E6E6"/>
            <w:vAlign w:val="center"/>
          </w:tcPr>
          <w:p>
            <w:pPr>
              <w:pStyle w:val="Compact"/>
              <w:spacing w:before="20" w:after="20" w:line="252" w:lineRule="auto"/>
              <w:ind w:firstLine="0"/>
              <w:jc w:val="center"/>
            </w:pPr>
            <w:r>
              <w:rPr>
                <w:b/>
                <w:sz w:val="22"/>
              </w:rPr>
              <w:t xml:space="preserve">Vị trí trong đơn</w:t>
            </w:r>
          </w:p>
        </w:tc>
        <w:tc>
          <w:tcPr>
            <w:tcW w:w="1663" w:type="dxa"/>
            <w:shd w:val="clear" w:color="auto" w:fill="E7E6E6"/>
            <w:vAlign w:val="center"/>
          </w:tcPr>
          <w:p>
            <w:pPr>
              <w:pStyle w:val="Compact"/>
              <w:spacing w:before="20" w:after="20" w:line="252" w:lineRule="auto"/>
              <w:ind w:firstLine="0"/>
              <w:jc w:val="center"/>
            </w:pPr>
            <w:r>
              <w:rPr>
                <w:b/>
                <w:sz w:val="22"/>
              </w:rPr>
              <w:t xml:space="preserve">Gần với</w:t>
            </w:r>
          </w:p>
        </w:tc>
        <w:tc>
          <w:tcPr>
            <w:tcW w:w="2268" w:type="dxa"/>
            <w:shd w:val="clear" w:color="auto" w:fill="E7E6E6"/>
            <w:vAlign w:val="center"/>
          </w:tcPr>
          <w:p>
            <w:pPr>
              <w:pStyle w:val="Compact"/>
              <w:spacing w:before="20" w:after="20" w:line="252" w:lineRule="auto"/>
              <w:ind w:firstLine="0"/>
              <w:jc w:val="center"/>
            </w:pPr>
            <w:r>
              <w:rPr>
                <w:b/>
                <w:sz w:val="22"/>
              </w:rPr>
              <w:t xml:space="preserve">Hướng xử lý theo Điều 17</w:t>
            </w:r>
          </w:p>
        </w:tc>
      </w:tr>
      <w:tr>
        <w:trPr>
          <w:cantSplit/>
        </w:trPr>
        <w:tc>
          <w:tcPr>
            <w:tcW w:w="4082" w:type="dxa"/>
            <w:vAlign w:val="top"/>
          </w:tcPr>
          <w:p>
            <w:pPr>
              <w:pStyle w:val="Compact"/>
              <w:spacing w:before="20" w:after="20" w:line="252" w:lineRule="auto"/>
              <w:ind w:firstLine="0"/>
              <w:jc w:val="left"/>
            </w:pPr>
            <w:r>
              <w:rPr>
                <w:sz w:val="22"/>
              </w:rPr>
              <w:t xml:space="preserve">Gọi đơn khiếu nại là</w:t>
            </w:r>
            <w:r>
              <w:rPr>
                <w:sz w:val="22"/>
              </w:rPr>
              <w:t xml:space="preserve"> </w:t>
            </w:r>
            <w:r>
              <w:rPr>
                <w:sz w:val="22"/>
              </w:rPr>
              <w:t xml:space="preserve">“</w:t>
            </w:r>
            <w:r>
              <w:rPr>
                <w:sz w:val="22"/>
              </w:rPr>
              <w:t xml:space="preserve">đơn phản ánh</w:t>
            </w:r>
            <w:r>
              <w:rPr>
                <w:sz w:val="22"/>
              </w:rPr>
              <w:t xml:space="preserve">”</w:t>
            </w:r>
            <w:r>
              <w:rPr>
                <w:sz w:val="22"/>
              </w:rPr>
              <w:t xml:space="preserve">; trả lời bằng công văn, không bằng quyết định</w:t>
            </w:r>
          </w:p>
        </w:tc>
        <w:tc>
          <w:tcPr>
            <w:tcW w:w="1058" w:type="dxa"/>
            <w:vAlign w:val="top"/>
          </w:tcPr>
          <w:p>
            <w:pPr>
              <w:pStyle w:val="Compact"/>
              <w:spacing w:before="20" w:after="20" w:line="252" w:lineRule="auto"/>
              <w:ind w:firstLine="0"/>
              <w:jc w:val="left"/>
            </w:pPr>
            <w:r>
              <w:rPr>
                <w:sz w:val="22"/>
              </w:rPr>
              <w:t xml:space="preserve">III.1; V.2(a)</w:t>
            </w:r>
          </w:p>
        </w:tc>
        <w:tc>
          <w:tcPr>
            <w:tcW w:w="1663" w:type="dxa"/>
            <w:vAlign w:val="top"/>
          </w:tcPr>
          <w:p>
            <w:pPr>
              <w:pStyle w:val="Compact"/>
              <w:spacing w:before="20" w:after="20" w:line="252" w:lineRule="auto"/>
              <w:ind w:firstLine="0"/>
              <w:jc w:val="left"/>
            </w:pPr>
            <w:r>
              <w:rPr>
                <w:sz w:val="22"/>
              </w:rPr>
              <w:t xml:space="preserve">Thủ tục, hình thức giải quyết khiếu nại (khoản 3 Điều 6)</w:t>
            </w:r>
          </w:p>
        </w:tc>
        <w:tc>
          <w:tcPr>
            <w:tcW w:w="2268" w:type="dxa"/>
            <w:vAlign w:val="top"/>
          </w:tcPr>
          <w:p>
            <w:pPr>
              <w:pStyle w:val="Compact"/>
              <w:spacing w:before="20" w:after="20" w:line="252" w:lineRule="auto"/>
              <w:ind w:firstLine="0"/>
              <w:jc w:val="left"/>
            </w:pPr>
            <w:r>
              <w:rPr>
                <w:sz w:val="22"/>
              </w:rPr>
              <w:t xml:space="preserve">Khoản 1: hướng dẫn tiếp tục khiếu nại hoặc khởi kiện</w:t>
            </w:r>
          </w:p>
        </w:tc>
      </w:tr>
      <w:tr>
        <w:trPr>
          <w:cantSplit/>
        </w:trPr>
        <w:tc>
          <w:tcPr>
            <w:tcW w:w="4082" w:type="dxa"/>
            <w:vAlign w:val="top"/>
          </w:tcPr>
          <w:p>
            <w:pPr>
              <w:pStyle w:val="Compact"/>
              <w:spacing w:before="20" w:after="20" w:line="252" w:lineRule="auto"/>
              <w:ind w:firstLine="0"/>
              <w:jc w:val="left"/>
            </w:pPr>
            <w:r>
              <w:rPr>
                <w:sz w:val="22"/>
              </w:rPr>
              <w:t xml:space="preserve">Cắt bốn trong năm nội dung góp ý chuyên môn, bỏ tên các đối tượng kỹ thuật ở câu còn lại, dùng ý kiến của chính giáo viên bị khiếu nại làm căn cứ bác bỏ</w:t>
            </w:r>
          </w:p>
        </w:tc>
        <w:tc>
          <w:tcPr>
            <w:tcW w:w="1058" w:type="dxa"/>
            <w:vAlign w:val="top"/>
          </w:tcPr>
          <w:p>
            <w:pPr>
              <w:pStyle w:val="Compact"/>
              <w:spacing w:before="20" w:after="20" w:line="252" w:lineRule="auto"/>
              <w:ind w:firstLine="0"/>
              <w:jc w:val="left"/>
            </w:pPr>
            <w:r>
              <w:rPr>
                <w:sz w:val="22"/>
              </w:rPr>
              <w:t xml:space="preserve">III.3; V.2(c)</w:t>
            </w:r>
          </w:p>
        </w:tc>
        <w:tc>
          <w:tcPr>
            <w:tcW w:w="1663" w:type="dxa"/>
            <w:vAlign w:val="top"/>
          </w:tcPr>
          <w:p>
            <w:pPr>
              <w:pStyle w:val="Compact"/>
              <w:spacing w:before="20" w:after="20" w:line="252" w:lineRule="auto"/>
              <w:ind w:firstLine="0"/>
              <w:jc w:val="left"/>
            </w:pPr>
            <w:r>
              <w:rPr>
                <w:sz w:val="22"/>
              </w:rPr>
              <w:t xml:space="preserve">“</w:t>
            </w:r>
            <w:r>
              <w:rPr>
                <w:sz w:val="22"/>
              </w:rPr>
              <w:t xml:space="preserve">Làm sai lệch các thông tin, tài liệu, hồ sơ vụ việc khiếu nại</w:t>
            </w:r>
            <w:r>
              <w:rPr>
                <w:sz w:val="22"/>
              </w:rPr>
              <w:t xml:space="preserve">”</w:t>
            </w:r>
            <w:r>
              <w:rPr>
                <w:sz w:val="22"/>
              </w:rPr>
              <w:t xml:space="preserve"> </w:t>
            </w:r>
            <w:r>
              <w:rPr>
                <w:sz w:val="22"/>
              </w:rPr>
              <w:t xml:space="preserve">(khoản 2 Điều 6)</w:t>
            </w:r>
          </w:p>
        </w:tc>
        <w:tc>
          <w:tcPr>
            <w:tcW w:w="2268" w:type="dxa"/>
            <w:vAlign w:val="top"/>
          </w:tcPr>
          <w:p>
            <w:pPr>
              <w:pStyle w:val="Compact"/>
              <w:spacing w:before="20" w:after="20" w:line="252" w:lineRule="auto"/>
              <w:ind w:firstLine="0"/>
              <w:jc w:val="left"/>
            </w:pPr>
            <w:r>
              <w:rPr>
                <w:sz w:val="22"/>
              </w:rPr>
              <w:t xml:space="preserve">Khoản 2: thụ lý theo Luật Tố cáo nếu có thông tin, tài liệu, chứng cứ</w:t>
            </w:r>
          </w:p>
        </w:tc>
      </w:tr>
      <w:tr>
        <w:trPr>
          <w:cantSplit/>
        </w:trPr>
        <w:tc>
          <w:tcPr>
            <w:tcW w:w="4082" w:type="dxa"/>
            <w:vAlign w:val="top"/>
          </w:tcPr>
          <w:p>
            <w:pPr>
              <w:pStyle w:val="Compact"/>
              <w:spacing w:before="20" w:after="20" w:line="252" w:lineRule="auto"/>
              <w:ind w:firstLine="0"/>
              <w:jc w:val="left"/>
            </w:pPr>
            <w:r>
              <w:rPr>
                <w:sz w:val="22"/>
              </w:rPr>
              <w:t xml:space="preserve">Không giải quyết nội dung khiếu nại về quyết định trừ điểm</w:t>
            </w:r>
          </w:p>
        </w:tc>
        <w:tc>
          <w:tcPr>
            <w:tcW w:w="1058" w:type="dxa"/>
            <w:vAlign w:val="top"/>
          </w:tcPr>
          <w:p>
            <w:pPr>
              <w:pStyle w:val="Compact"/>
              <w:spacing w:before="20" w:after="20" w:line="252" w:lineRule="auto"/>
              <w:ind w:firstLine="0"/>
              <w:jc w:val="left"/>
            </w:pPr>
            <w:r>
              <w:rPr>
                <w:sz w:val="22"/>
              </w:rPr>
              <w:t xml:space="preserve">III.2; V.2(d)</w:t>
            </w:r>
          </w:p>
        </w:tc>
        <w:tc>
          <w:tcPr>
            <w:tcW w:w="1663" w:type="dxa"/>
            <w:vAlign w:val="top"/>
          </w:tcPr>
          <w:p>
            <w:pPr>
              <w:pStyle w:val="Compact"/>
              <w:spacing w:before="20" w:after="20" w:line="252" w:lineRule="auto"/>
              <w:ind w:firstLine="0"/>
              <w:jc w:val="left"/>
            </w:pPr>
            <w:r>
              <w:rPr>
                <w:sz w:val="22"/>
              </w:rPr>
              <w:t xml:space="preserve">“</w:t>
            </w:r>
            <w:r>
              <w:rPr>
                <w:sz w:val="22"/>
              </w:rPr>
              <w:t xml:space="preserve">Không giải quyết khiếu nại</w:t>
            </w:r>
            <w:r>
              <w:rPr>
                <w:sz w:val="22"/>
              </w:rPr>
              <w:t xml:space="preserve">”</w:t>
            </w:r>
            <w:r>
              <w:rPr>
                <w:sz w:val="22"/>
              </w:rPr>
              <w:t xml:space="preserve"> </w:t>
            </w:r>
            <w:r>
              <w:rPr>
                <w:sz w:val="22"/>
              </w:rPr>
              <w:t xml:space="preserve">(khoản 2 Điều 6)</w:t>
            </w:r>
          </w:p>
        </w:tc>
        <w:tc>
          <w:tcPr>
            <w:tcW w:w="2268" w:type="dxa"/>
            <w:vAlign w:val="top"/>
          </w:tcPr>
          <w:p>
            <w:pPr>
              <w:pStyle w:val="Compact"/>
              <w:spacing w:before="20" w:after="20" w:line="252" w:lineRule="auto"/>
              <w:ind w:firstLine="0"/>
              <w:jc w:val="left"/>
            </w:pPr>
            <w:r>
              <w:rPr>
                <w:sz w:val="22"/>
              </w:rPr>
              <w:t xml:space="preserve">Khoản 2</w:t>
            </w:r>
          </w:p>
        </w:tc>
      </w:tr>
      <w:tr>
        <w:trPr>
          <w:cantSplit/>
        </w:trPr>
        <w:tc>
          <w:tcPr>
            <w:tcW w:w="4082" w:type="dxa"/>
            <w:vAlign w:val="top"/>
          </w:tcPr>
          <w:p>
            <w:pPr>
              <w:pStyle w:val="Compact"/>
              <w:spacing w:before="20" w:after="20" w:line="252" w:lineRule="auto"/>
              <w:ind w:firstLine="0"/>
              <w:jc w:val="left"/>
            </w:pPr>
            <w:r>
              <w:rPr>
                <w:sz w:val="22"/>
              </w:rPr>
              <w:t xml:space="preserve">Việc</w:t>
            </w:r>
            <w:r>
              <w:rPr>
                <w:sz w:val="22"/>
              </w:rPr>
              <w:t xml:space="preserve"> </w:t>
            </w:r>
            <w:r>
              <w:rPr>
                <w:sz w:val="22"/>
              </w:rPr>
              <w:t xml:space="preserve">“</w:t>
            </w:r>
            <w:r>
              <w:rPr>
                <w:sz w:val="22"/>
              </w:rPr>
              <w:t xml:space="preserve">xác minh</w:t>
            </w:r>
            <w:r>
              <w:rPr>
                <w:sz w:val="22"/>
              </w:rPr>
              <w:t xml:space="preserve">”</w:t>
            </w:r>
            <w:r>
              <w:rPr>
                <w:sz w:val="22"/>
              </w:rPr>
              <w:t xml:space="preserve"> </w:t>
            </w:r>
            <w:r>
              <w:rPr>
                <w:sz w:val="22"/>
              </w:rPr>
              <w:t xml:space="preserve">do chính người bị khiếu nại thực hiện qua học sinh</w:t>
            </w:r>
          </w:p>
        </w:tc>
        <w:tc>
          <w:tcPr>
            <w:tcW w:w="1058" w:type="dxa"/>
            <w:vAlign w:val="top"/>
          </w:tcPr>
          <w:p>
            <w:pPr>
              <w:pStyle w:val="Compact"/>
              <w:spacing w:before="20" w:after="20" w:line="252" w:lineRule="auto"/>
              <w:ind w:firstLine="0"/>
              <w:jc w:val="left"/>
            </w:pPr>
            <w:r>
              <w:rPr>
                <w:sz w:val="22"/>
              </w:rPr>
              <w:t xml:space="preserve">III.5; V.2(b)</w:t>
            </w:r>
          </w:p>
        </w:tc>
        <w:tc>
          <w:tcPr>
            <w:tcW w:w="1663" w:type="dxa"/>
            <w:vAlign w:val="top"/>
          </w:tcPr>
          <w:p>
            <w:pPr>
              <w:pStyle w:val="Compact"/>
              <w:spacing w:before="20" w:after="20" w:line="252" w:lineRule="auto"/>
              <w:ind w:firstLine="0"/>
              <w:jc w:val="left"/>
            </w:pPr>
            <w:r>
              <w:rPr>
                <w:sz w:val="22"/>
              </w:rPr>
              <w:t xml:space="preserve">Khoản 2 hoặc khoản 4 Điều 6, tùy kết quả xem xét</w:t>
            </w:r>
          </w:p>
        </w:tc>
        <w:tc>
          <w:tcPr>
            <w:tcW w:w="2268" w:type="dxa"/>
            <w:vAlign w:val="top"/>
          </w:tcPr>
          <w:p>
            <w:pPr>
              <w:pStyle w:val="Compact"/>
              <w:spacing w:before="20" w:after="20" w:line="252" w:lineRule="auto"/>
              <w:ind w:firstLine="0"/>
              <w:jc w:val="left"/>
            </w:pPr>
            <w:r>
              <w:rPr>
                <w:sz w:val="22"/>
              </w:rPr>
              <w:t xml:space="preserve">Khoản 2</w:t>
            </w:r>
          </w:p>
        </w:tc>
      </w:tr>
    </w:tbl>
    <w:p>
      <w:pPr>
        <w:pStyle w:val="BodyText"/>
        <w:spacing w:before="120"/>
      </w:pPr>
      <w:r>
        <w:t xml:space="preserve">Bảng này không kết luận hành vi nào đã xảy ra. Nó chỉ cho thấy đơn tháng 5/2026 có nội dung ở</w:t>
      </w:r>
      <w:r>
        <w:t xml:space="preserve"> </w:t>
      </w:r>
      <w:r>
        <w:rPr>
          <w:bCs/>
          <w:b/>
        </w:rPr>
        <w:t xml:space="preserve">cả hai phía</w:t>
      </w:r>
      <w:r>
        <w:t xml:space="preserve"> </w:t>
      </w:r>
      <w:r>
        <w:t xml:space="preserve">của Điều 17, nên việc xử lý đòi một phép tách: phần nào hướng dẫn theo khoản 1, phần nào xét theo khoản 2. Công văn 1436, theo mô tả của Công văn 3292, gắn một nhãn chung cho cả đơn. Thông báo 5553 sau đó chỉ xét phần thuộc phía khoản 1 — đơn khiếu nại thuộc loại gì, văn bản trả lời mang hình thức gì — rồi không thụ lý toàn bộ (mục C.10.6, C.10.7). Phần thuộc phía khoản 2, phần có tài liệu gốc để đối chiếu, không được xét ở văn bản nào.</w:t>
      </w:r>
    </w:p>
    <w:p>
      <w:pPr>
        <w:pStyle w:val="BodyText"/>
      </w:pPr>
      <w:r>
        <w:t xml:space="preserve">Hệ quả của việc chuyển với tư cách đơn tố cáo thì đã thấy: Ủy ban nhân dân phường ban hành Thông báo số 5553/TB-UBND</w:t>
      </w:r>
      <w:r>
        <w:t xml:space="preserve"> </w:t>
      </w:r>
      <w:r>
        <w:t xml:space="preserve">“</w:t>
      </w:r>
      <w:r>
        <w:t xml:space="preserve">Về việc</w:t>
      </w:r>
      <w:r>
        <w:t xml:space="preserve"> </w:t>
      </w:r>
      <w:r>
        <w:rPr>
          <w:bCs/>
          <w:b/>
        </w:rPr>
        <w:t xml:space="preserve">không thụ lý giải quyết tố cáo</w:t>
      </w:r>
      <w:r>
        <w:t xml:space="preserve">”</w:t>
      </w:r>
      <w:r>
        <w:t xml:space="preserve">, và bên trong văn bản ấy là ba mục kết luận về chính Đơn khiếu nại ngày 11/12/2025 và Công văn số 87/THCSTP (08.1 – 08.3). Nghĩa là nội dung khiếu nại được kết luận bên trong một văn bản của chế định tố cáo, bằng một văn bản mang tên không thụ lý.</w:t>
      </w:r>
    </w:p>
    <w:p>
      <w:pPr>
        <w:pStyle w:val="BodyText"/>
      </w:pPr>
      <w:r>
        <w:t xml:space="preserve">Kính đề nghị Thanh tra tỉnh cho biết: khi phân loại đơn tháng 5/2026 và ban hành Công văn 1436,</w:t>
      </w:r>
      <w:r>
        <w:t xml:space="preserve"> </w:t>
      </w:r>
      <w:r>
        <w:rPr>
          <w:bCs/>
          <w:b/>
        </w:rPr>
        <w:t xml:space="preserve">Điều 17 Thông tư số 05/2021/TT-TTCP và đoạn cuối khoản 1 Điều 29 Luật Tố cáo có được đối chiếu hay không</w:t>
      </w:r>
      <w:r>
        <w:t xml:space="preserve">; những nội dung nào được xét theo khoản 2 Điều 17; và việc</w:t>
      </w:r>
      <w:r>
        <w:t xml:space="preserve"> </w:t>
      </w:r>
      <w:r>
        <w:rPr>
          <w:iCs/>
          <w:i/>
        </w:rPr>
        <w:t xml:space="preserve">“</w:t>
      </w:r>
      <w:r>
        <w:rPr>
          <w:iCs/>
          <w:i/>
        </w:rPr>
        <w:t xml:space="preserve">người tố cáo cung cấp được thông tin, tài liệu, chứng cứ</w:t>
      </w:r>
      <w:r>
        <w:rPr>
          <w:iCs/>
          <w:i/>
        </w:rPr>
        <w:t xml:space="preserve">”</w:t>
      </w:r>
      <w:r>
        <w:t xml:space="preserve"> </w:t>
      </w:r>
      <w:r>
        <w:t xml:space="preserve">đã được xét trên những tài liệu nào.</w:t>
      </w:r>
    </w:p>
    <w:bookmarkEnd w:id="54"/>
    <w:bookmarkStart w:id="55" w:name="X6e61674d2cb0ca9b9d0a00bdad898c5371906d8"/>
    <w:p>
      <w:pPr>
        <w:pStyle w:val="Heading4"/>
      </w:pPr>
      <w:r>
        <w:t xml:space="preserve">C.8.2. Các mốc thời hạn đi kèm, và khoảng trống trong việc theo dõi [4.8]</w:t>
      </w:r>
    </w:p>
    <w:p>
      <w:pPr>
        <w:pStyle w:val="FirstParagraph"/>
        <w:keepNext/>
      </w:pPr>
      <w:r>
        <w:t xml:space="preserve">Công văn 3292 khẳng định đó là đơn tố cáo và đã được chuyển đến Chủ tịch Ủy ban nhân dân phường</w:t>
      </w:r>
      <w:r>
        <w:t xml:space="preserve"> </w:t>
      </w:r>
      <w:r>
        <w:t xml:space="preserve">“</w:t>
      </w:r>
      <w:r>
        <w:t xml:space="preserve">để xem xét giải quyết theo thẩm quyền quy định</w:t>
      </w:r>
      <w:r>
        <w:t xml:space="preserve">”</w:t>
      </w:r>
      <w:r>
        <w:t xml:space="preserve">. Khẳng định ấy kéo theo các mốc sau, tính từ ngày phường nhận là</w:t>
      </w:r>
      <w:r>
        <w:t xml:space="preserve"> </w:t>
      </w:r>
      <w:r>
        <w:rPr>
          <w:bCs/>
          <w:b/>
        </w:rPr>
        <w:t xml:space="preserve">22/5/2026</w:t>
      </w:r>
      <w:r>
        <w:t xml:space="preserve"> </w:t>
      </w:r>
      <w:r>
        <w:t xml:space="preserve">(ngày do chính Thông báo 5553 ghi, tệp 08.1). Thời hạn tính từ ngày tiếp theo ngày nhận; ngày làm việc không tính thứ Bảy, Chủ nhật.</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410"/>
        <w:gridCol w:w="2410"/>
        <w:gridCol w:w="1275"/>
        <w:gridCol w:w="2976"/>
      </w:tblGrid>
      <w:tr>
        <w:trPr>
          <w:cantSplit/>
          <w:tblHeader w:val="true"/>
        </w:trPr>
        <w:tc>
          <w:tcPr>
            <w:tcW w:w="2410" w:type="dxa"/>
            <w:shd w:val="clear" w:color="auto" w:fill="E7E6E6"/>
            <w:vAlign w:val="center"/>
          </w:tcPr>
          <w:p>
            <w:pPr>
              <w:pStyle w:val="Compact"/>
              <w:spacing w:before="20" w:after="20" w:line="252" w:lineRule="auto"/>
              <w:ind w:firstLine="0"/>
              <w:jc w:val="center"/>
            </w:pPr>
            <w:r>
              <w:rPr>
                <w:b/>
                <w:sz w:val="22"/>
              </w:rPr>
              <w:t xml:space="preserve">Mốc</w:t>
            </w:r>
          </w:p>
        </w:tc>
        <w:tc>
          <w:tcPr>
            <w:tcW w:w="2410" w:type="dxa"/>
            <w:shd w:val="clear" w:color="auto" w:fill="E7E6E6"/>
            <w:vAlign w:val="center"/>
          </w:tcPr>
          <w:p>
            <w:pPr>
              <w:pStyle w:val="Compact"/>
              <w:spacing w:before="20" w:after="20" w:line="252" w:lineRule="auto"/>
              <w:ind w:firstLine="0"/>
              <w:jc w:val="center"/>
            </w:pPr>
            <w:r>
              <w:rPr>
                <w:b/>
                <w:sz w:val="22"/>
              </w:rPr>
              <w:t xml:space="preserve">Căn cứ</w:t>
            </w:r>
          </w:p>
        </w:tc>
        <w:tc>
          <w:tcPr>
            <w:tcW w:w="1275" w:type="dxa"/>
            <w:shd w:val="clear" w:color="auto" w:fill="E7E6E6"/>
            <w:vAlign w:val="center"/>
          </w:tcPr>
          <w:p>
            <w:pPr>
              <w:pStyle w:val="Compact"/>
              <w:spacing w:before="20" w:after="20" w:line="252" w:lineRule="auto"/>
              <w:ind w:firstLine="0"/>
              <w:jc w:val="center"/>
            </w:pPr>
            <w:r>
              <w:rPr>
                <w:b/>
                <w:sz w:val="22"/>
              </w:rPr>
              <w:t xml:space="preserve">Hạn</w:t>
            </w:r>
          </w:p>
        </w:tc>
        <w:tc>
          <w:tcPr>
            <w:tcW w:w="2976" w:type="dxa"/>
            <w:shd w:val="clear" w:color="auto" w:fill="E7E6E6"/>
            <w:vAlign w:val="center"/>
          </w:tcPr>
          <w:p>
            <w:pPr>
              <w:pStyle w:val="Compact"/>
              <w:spacing w:before="20" w:after="20" w:line="252" w:lineRule="auto"/>
              <w:ind w:firstLine="0"/>
              <w:jc w:val="center"/>
            </w:pPr>
            <w:r>
              <w:rPr>
                <w:b/>
                <w:sz w:val="22"/>
              </w:rPr>
              <w:t xml:space="preserve">Thực tế</w:t>
            </w:r>
          </w:p>
        </w:tc>
      </w:tr>
      <w:tr>
        <w:trPr>
          <w:cantSplit/>
        </w:trPr>
        <w:tc>
          <w:tcPr>
            <w:tcW w:w="2410" w:type="dxa"/>
            <w:vAlign w:val="top"/>
          </w:tcPr>
          <w:p>
            <w:pPr>
              <w:pStyle w:val="Compact"/>
              <w:spacing w:before="20" w:after="20" w:line="252" w:lineRule="auto"/>
              <w:ind w:firstLine="0"/>
              <w:jc w:val="left"/>
            </w:pPr>
            <w:r>
              <w:rPr>
                <w:sz w:val="22"/>
              </w:rPr>
              <w:t xml:space="preserve">Xử lý ban đầu: vào sổ, phân loại, kiểm tra, xác minh thông tin về người tố cáo và điều kiện thụ lý; thụ lý hoặc không thụ lý</w:t>
            </w:r>
          </w:p>
        </w:tc>
        <w:tc>
          <w:tcPr>
            <w:tcW w:w="2410" w:type="dxa"/>
            <w:vAlign w:val="top"/>
          </w:tcPr>
          <w:p>
            <w:pPr>
              <w:pStyle w:val="Compact"/>
              <w:spacing w:before="20" w:after="20" w:line="252" w:lineRule="auto"/>
              <w:ind w:firstLine="0"/>
              <w:jc w:val="left"/>
            </w:pPr>
            <w:r>
              <w:rPr>
                <w:sz w:val="22"/>
              </w:rPr>
              <w:t xml:space="preserve">Khoản 1 Điều 24 Luật Tố cáo — 07 ngày làm việc, kéo dài không quá 10 ngày làm việc</w:t>
            </w:r>
          </w:p>
        </w:tc>
        <w:tc>
          <w:tcPr>
            <w:tcW w:w="1275" w:type="dxa"/>
            <w:vAlign w:val="top"/>
          </w:tcPr>
          <w:p>
            <w:pPr>
              <w:pStyle w:val="Compact"/>
              <w:spacing w:before="20" w:after="20" w:line="252" w:lineRule="auto"/>
              <w:ind w:firstLine="0"/>
              <w:jc w:val="left"/>
            </w:pPr>
            <w:r>
              <w:rPr>
                <w:sz w:val="22"/>
              </w:rPr>
              <w:t xml:space="preserve">02/6/2026; tối đa 05/6/2026</w:t>
            </w:r>
          </w:p>
        </w:tc>
        <w:tc>
          <w:tcPr>
            <w:tcW w:w="2976" w:type="dxa"/>
            <w:vAlign w:val="top"/>
          </w:tcPr>
          <w:p>
            <w:pPr>
              <w:pStyle w:val="Compact"/>
              <w:spacing w:before="20" w:after="20" w:line="252" w:lineRule="auto"/>
              <w:ind w:firstLine="0"/>
              <w:jc w:val="left"/>
            </w:pPr>
            <w:r>
              <w:rPr>
                <w:sz w:val="22"/>
              </w:rPr>
              <w:t xml:space="preserve">Văn bản đầu tiên là Thông báo 5553</w:t>
            </w:r>
            <w:r>
              <w:rPr>
                <w:sz w:val="22"/>
              </w:rPr>
              <w:t xml:space="preserve"> </w:t>
            </w:r>
            <w:r>
              <w:rPr>
                <w:bCs/>
                <w:b/>
                <w:sz w:val="22"/>
              </w:rPr>
              <w:t xml:space="preserve">ký ngày 28/8/2026</w:t>
            </w:r>
            <w:r>
              <w:rPr>
                <w:sz w:val="22"/>
              </w:rPr>
              <w:t xml:space="preserve"> </w:t>
            </w:r>
            <w:r>
              <w:rPr>
                <w:sz w:val="22"/>
              </w:rPr>
              <w:t xml:space="preserve">— 98 ngày sau ngày nhận, 84 ngày sau mốc tối đa</w:t>
            </w:r>
          </w:p>
        </w:tc>
      </w:tr>
      <w:tr>
        <w:trPr>
          <w:cantSplit/>
        </w:trPr>
        <w:tc>
          <w:tcPr>
            <w:tcW w:w="2410" w:type="dxa"/>
            <w:vAlign w:val="top"/>
          </w:tcPr>
          <w:p>
            <w:pPr>
              <w:pStyle w:val="Compact"/>
              <w:spacing w:before="20" w:after="20" w:line="252" w:lineRule="auto"/>
              <w:ind w:firstLine="0"/>
              <w:jc w:val="left"/>
            </w:pPr>
            <w:r>
              <w:rPr>
                <w:sz w:val="22"/>
              </w:rPr>
              <w:t xml:space="preserve">Thông báo cho người tố cáo</w:t>
            </w:r>
          </w:p>
        </w:tc>
        <w:tc>
          <w:tcPr>
            <w:tcW w:w="2410" w:type="dxa"/>
            <w:vAlign w:val="top"/>
          </w:tcPr>
          <w:p>
            <w:pPr>
              <w:pStyle w:val="Compact"/>
              <w:spacing w:before="20" w:after="20" w:line="252" w:lineRule="auto"/>
              <w:ind w:firstLine="0"/>
              <w:jc w:val="left"/>
            </w:pPr>
            <w:r>
              <w:rPr>
                <w:sz w:val="22"/>
              </w:rPr>
              <w:t xml:space="preserve">Không thụ lý: thông báo ngay việc không thụ lý và lý do (khoản 1 Điều 24 Luật Tố cáo). Thụ lý: thông báo trong 05 ngày làm việc kể từ ngày ra quyết định thụ lý (khoản 3 Điều 29)</w:t>
            </w:r>
          </w:p>
        </w:tc>
        <w:tc>
          <w:tcPr>
            <w:tcW w:w="1275" w:type="dxa"/>
            <w:vAlign w:val="top"/>
          </w:tcPr>
          <w:p>
            <w:pPr>
              <w:pStyle w:val="Compact"/>
              <w:spacing w:before="20" w:after="20" w:line="252" w:lineRule="auto"/>
              <w:ind w:firstLine="0"/>
              <w:jc w:val="left"/>
            </w:pPr>
            <w:r>
              <w:rPr>
                <w:sz w:val="22"/>
              </w:rPr>
              <w:t xml:space="preserve">Ngay khi có kết quả xử lý ban đầu</w:t>
            </w:r>
          </w:p>
        </w:tc>
        <w:tc>
          <w:tcPr>
            <w:tcW w:w="2976" w:type="dxa"/>
            <w:vAlign w:val="top"/>
          </w:tcPr>
          <w:p>
            <w:pPr>
              <w:pStyle w:val="Compact"/>
              <w:spacing w:before="20" w:after="20" w:line="252" w:lineRule="auto"/>
              <w:ind w:firstLine="0"/>
              <w:jc w:val="left"/>
            </w:pPr>
            <w:r>
              <w:rPr>
                <w:sz w:val="22"/>
              </w:rPr>
              <w:t xml:space="preserve">Thông báo không thụ lý ký ngày 28/8/2026; tôi</w:t>
            </w:r>
            <w:r>
              <w:rPr>
                <w:sz w:val="22"/>
              </w:rPr>
              <w:t xml:space="preserve"> </w:t>
            </w:r>
            <w:r>
              <w:rPr>
                <w:bCs/>
                <w:b/>
                <w:sz w:val="22"/>
              </w:rPr>
              <w:t xml:space="preserve">nhận ngày 04/9/2026</w:t>
            </w:r>
            <w:r>
              <w:rPr>
                <w:sz w:val="22"/>
              </w:rPr>
              <w:t xml:space="preserve"> </w:t>
            </w:r>
            <w:r>
              <w:rPr>
                <w:sz w:val="22"/>
              </w:rPr>
              <w:t xml:space="preserve">tại buổi làm việc ở phường (14.2) — 105 ngày sau ngày phường nhận</w:t>
            </w:r>
          </w:p>
        </w:tc>
      </w:tr>
      <w:tr>
        <w:trPr>
          <w:cantSplit/>
        </w:trPr>
        <w:tc>
          <w:tcPr>
            <w:tcW w:w="2410" w:type="dxa"/>
            <w:vAlign w:val="top"/>
          </w:tcPr>
          <w:p>
            <w:pPr>
              <w:pStyle w:val="Compact"/>
              <w:spacing w:before="20" w:after="20" w:line="252" w:lineRule="auto"/>
              <w:ind w:firstLine="0"/>
              <w:jc w:val="left"/>
            </w:pPr>
            <w:r>
              <w:rPr>
                <w:sz w:val="22"/>
              </w:rPr>
              <w:t xml:space="preserve">Thông báo kết quả xử lý cho cơ quan đã chuyển tố cáo</w:t>
            </w:r>
          </w:p>
        </w:tc>
        <w:tc>
          <w:tcPr>
            <w:tcW w:w="2410" w:type="dxa"/>
            <w:vAlign w:val="top"/>
          </w:tcPr>
          <w:p>
            <w:pPr>
              <w:pStyle w:val="Compact"/>
              <w:spacing w:before="20" w:after="20" w:line="252" w:lineRule="auto"/>
              <w:ind w:firstLine="0"/>
              <w:jc w:val="left"/>
            </w:pPr>
            <w:r>
              <w:rPr>
                <w:sz w:val="22"/>
              </w:rPr>
              <w:t xml:space="preserve">Khoản 2 Điều 26 Luật Tố cáo — trong 20 ngày kể từ ngày nhận</w:t>
            </w:r>
          </w:p>
        </w:tc>
        <w:tc>
          <w:tcPr>
            <w:tcW w:w="1275" w:type="dxa"/>
            <w:vAlign w:val="top"/>
          </w:tcPr>
          <w:p>
            <w:pPr>
              <w:pStyle w:val="Compact"/>
              <w:spacing w:before="20" w:after="20" w:line="252" w:lineRule="auto"/>
              <w:ind w:firstLine="0"/>
              <w:jc w:val="left"/>
            </w:pPr>
            <w:r>
              <w:rPr>
                <w:sz w:val="22"/>
              </w:rPr>
              <w:t xml:space="preserve">11/6/2026</w:t>
            </w:r>
          </w:p>
        </w:tc>
        <w:tc>
          <w:tcPr>
            <w:tcW w:w="2976" w:type="dxa"/>
            <w:vAlign w:val="top"/>
          </w:tcPr>
          <w:p>
            <w:pPr>
              <w:pStyle w:val="Compact"/>
              <w:spacing w:before="20" w:after="20" w:line="252" w:lineRule="auto"/>
              <w:ind w:firstLine="0"/>
              <w:jc w:val="left"/>
            </w:pPr>
            <w:r>
              <w:rPr>
                <w:sz w:val="22"/>
              </w:rPr>
              <w:t xml:space="preserve">Văn bản tôi biết có ghi Thanh tra tỉnh ở nơi nhận là Thông báo 5553 ký ngày 28/8/2026 (</w:t>
            </w:r>
            <w:r>
              <w:rPr>
                <w:sz w:val="22"/>
              </w:rPr>
              <w:t xml:space="preserve">“</w:t>
            </w:r>
            <w:r>
              <w:rPr>
                <w:sz w:val="22"/>
              </w:rPr>
              <w:t xml:space="preserve">Thanh tra tỉnh (báo cáo)</w:t>
            </w:r>
            <w:r>
              <w:rPr>
                <w:sz w:val="22"/>
              </w:rPr>
              <w:t xml:space="preserve">”</w:t>
            </w:r>
            <w:r>
              <w:rPr>
                <w:sz w:val="22"/>
              </w:rPr>
              <w:t xml:space="preserve">). Tôi không biết có văn bản nào trước đó</w:t>
            </w:r>
          </w:p>
        </w:tc>
      </w:tr>
      <w:tr>
        <w:trPr>
          <w:cantSplit/>
        </w:trPr>
        <w:tc>
          <w:tcPr>
            <w:tcW w:w="2410" w:type="dxa"/>
            <w:vAlign w:val="top"/>
          </w:tcPr>
          <w:p>
            <w:pPr>
              <w:pStyle w:val="Compact"/>
              <w:spacing w:before="20" w:after="20" w:line="252" w:lineRule="auto"/>
              <w:ind w:firstLine="0"/>
              <w:jc w:val="left"/>
            </w:pPr>
            <w:r>
              <w:rPr>
                <w:sz w:val="22"/>
              </w:rPr>
              <w:t xml:space="preserve">Theo dõi việc giải quyết đơn đã chuyển</w:t>
            </w:r>
          </w:p>
        </w:tc>
        <w:tc>
          <w:tcPr>
            <w:tcW w:w="2410" w:type="dxa"/>
            <w:vAlign w:val="top"/>
          </w:tcPr>
          <w:p>
            <w:pPr>
              <w:pStyle w:val="Compact"/>
              <w:spacing w:before="20" w:after="20" w:line="252" w:lineRule="auto"/>
              <w:ind w:firstLine="0"/>
              <w:jc w:val="left"/>
            </w:pPr>
            <w:r>
              <w:rPr>
                <w:sz w:val="22"/>
              </w:rPr>
              <w:t xml:space="preserve">Chức năng của Thanh tra tỉnh về công tác giải quyết tố cáo; Điều 29 Thông tư số 05/2021/TT-TTCP (quản lý, theo dõi đơn)</w:t>
            </w:r>
          </w:p>
        </w:tc>
        <w:tc>
          <w:tcPr>
            <w:tcW w:w="1275" w:type="dxa"/>
            <w:vAlign w:val="top"/>
          </w:tcPr>
          <w:p>
            <w:pPr>
              <w:pStyle w:val="Compact"/>
              <w:spacing w:before="20" w:after="20" w:line="252" w:lineRule="auto"/>
              <w:ind w:firstLine="0"/>
              <w:jc w:val="left"/>
            </w:pPr>
            <w:r>
              <w:rPr>
                <w:sz w:val="22"/>
              </w:rPr>
              <w:t xml:space="preserve">—</w:t>
            </w:r>
          </w:p>
        </w:tc>
        <w:tc>
          <w:tcPr>
            <w:tcW w:w="2976" w:type="dxa"/>
            <w:vAlign w:val="top"/>
          </w:tcPr>
          <w:p>
            <w:pPr>
              <w:pStyle w:val="Compact"/>
              <w:spacing w:before="20" w:after="20" w:line="252" w:lineRule="auto"/>
              <w:ind w:firstLine="0"/>
              <w:jc w:val="left"/>
            </w:pPr>
            <w:r>
              <w:rPr>
                <w:sz w:val="22"/>
              </w:rPr>
              <w:t xml:space="preserve">Văn bản đôn đốc đầu tiên tôi được biết là Phiếu chuyển 2329 ngày 03/8/2026 —</w:t>
            </w:r>
            <w:r>
              <w:rPr>
                <w:sz w:val="22"/>
              </w:rPr>
              <w:t xml:space="preserve"> </w:t>
            </w:r>
            <w:r>
              <w:rPr>
                <w:bCs/>
                <w:b/>
                <w:sz w:val="22"/>
              </w:rPr>
              <w:t xml:space="preserve">73 ngày</w:t>
            </w:r>
            <w:r>
              <w:rPr>
                <w:sz w:val="22"/>
              </w:rPr>
              <w:t xml:space="preserve"> </w:t>
            </w:r>
            <w:r>
              <w:rPr>
                <w:sz w:val="22"/>
              </w:rPr>
              <w:t xml:space="preserve">sau Công văn 1436, ban hành 03 ngày làm việc sau khi Thanh tra tỉnh nhận đơn ghi ngày 27/7/2026 của tôi</w:t>
            </w:r>
          </w:p>
        </w:tc>
      </w:tr>
    </w:tbl>
    <w:p>
      <w:pPr>
        <w:pStyle w:val="BodyText"/>
        <w:spacing w:before="120"/>
      </w:pPr>
      <w:r>
        <w:t xml:space="preserve">Tính theo ngày lịch: từ 22/5/2026 đến ngày ký 28/8/2026 là</w:t>
      </w:r>
      <w:r>
        <w:t xml:space="preserve"> </w:t>
      </w:r>
      <w:r>
        <w:rPr>
          <w:bCs/>
          <w:b/>
        </w:rPr>
        <w:t xml:space="preserve">98 ngày</w:t>
      </w:r>
      <w:r>
        <w:t xml:space="preserve">; đến ngày tôi nhận 04/9/2026 là</w:t>
      </w:r>
      <w:r>
        <w:t xml:space="preserve"> </w:t>
      </w:r>
      <w:r>
        <w:rPr>
          <w:bCs/>
          <w:b/>
        </w:rPr>
        <w:t xml:space="preserve">105 ngày</w:t>
      </w:r>
      <w:r>
        <w:t xml:space="preserve">.</w:t>
      </w:r>
    </w:p>
    <w:p>
      <w:pPr>
        <w:pStyle w:val="BodyText"/>
      </w:pPr>
      <w:r>
        <w:t xml:space="preserve">Điều đáng nói là</w:t>
      </w:r>
      <w:r>
        <w:t xml:space="preserve"> </w:t>
      </w:r>
      <w:r>
        <w:rPr>
          <w:bCs/>
          <w:b/>
        </w:rPr>
        <w:t xml:space="preserve">chính Thông báo 5553 tự ghi rằng nó đang làm đúng bước ấy</w:t>
      </w:r>
      <w:r>
        <w:t xml:space="preserve">. Trang 1 viết:</w:t>
      </w:r>
      <w:r>
        <w:t xml:space="preserve"> </w:t>
      </w:r>
      <w:r>
        <w:rPr>
          <w:iCs/>
          <w:i/>
        </w:rPr>
        <w:t xml:space="preserve">“Chủ tịch Ủy ban nhân dân phường đã giao Văn phòng HĐND và UBND phường chủ trì</w:t>
      </w:r>
      <w:r>
        <w:t xml:space="preserve"> </w:t>
      </w:r>
      <w:r>
        <w:rPr>
          <w:iCs/>
          <w:i/>
          <w:bCs/>
          <w:b/>
        </w:rPr>
        <w:t xml:space="preserve">xử lý ban đầu thông tin tố cáo, kiểm tra, xác minh thông tin về người tố cáo, điều kiện thụ lý tố cáo</w:t>
      </w:r>
      <w:r>
        <w:rPr>
          <w:iCs/>
          <w:i/>
        </w:rPr>
        <w:t xml:space="preserve">, tham mưu, xử lý đơn.”</w:t>
      </w:r>
      <w:r>
        <w:t xml:space="preserve"> </w:t>
      </w:r>
      <w:r>
        <w:t xml:space="preserve">Đó là nguyên văn các việc mà khoản 1 Điều 24 Luật Tố cáo đặt trong thời hạn 07 ngày làm việc, tối đa 10 ngày làm việc. Văn bản ghi nhận mình đang ở bước ấy, và ban hành ngày 28/8/2026. Hoạt động duy nhất được nêu trong khoảng thời gian ấy là Công văn số 416/VP ngày 13/8/2026 — 83 ngày sau ngày nhận.</w:t>
      </w:r>
    </w:p>
    <w:p>
      <w:pPr>
        <w:pStyle w:val="BodyText"/>
      </w:pPr>
      <w:r>
        <w:t xml:space="preserve">Thông báo 5553 có mục</w:t>
      </w:r>
      <w:r>
        <w:t xml:space="preserve"> </w:t>
      </w:r>
      <w:r>
        <w:t xml:space="preserve">“</w:t>
      </w:r>
      <w:r>
        <w:t xml:space="preserve">Nơi nhận</w:t>
      </w:r>
      <w:r>
        <w:t xml:space="preserve">”</w:t>
      </w:r>
      <w:r>
        <w:t xml:space="preserve"> </w:t>
      </w:r>
      <w:r>
        <w:t xml:space="preserve">ghi</w:t>
      </w:r>
      <w:r>
        <w:t xml:space="preserve"> </w:t>
      </w:r>
      <w:r>
        <w:rPr>
          <w:bCs/>
          <w:b/>
        </w:rPr>
        <w:t xml:space="preserve">Thanh tra tỉnh (báo cáo)</w:t>
      </w:r>
      <w:r>
        <w:t xml:space="preserve">; ngày Thanh tra tỉnh nhận thực tế thì sổ văn bản đến của cơ quan mới cho biết. Khoảng cách 98 ngày đọc được ngay trên hai con số trong cùng một văn bản: ngày 22/5/2026 ở dòng mở đầu, và ngày ký ở cuối.</w:t>
      </w:r>
    </w:p>
    <w:p>
      <w:pPr>
        <w:pStyle w:val="BodyText"/>
      </w:pPr>
      <w:r>
        <w:t xml:space="preserve">Về phía Thanh tra tỉnh, có một nhận xét cần nói cho công bằng. Mỗi lần tôi gửi đơn, Thanh tra tỉnh đều có văn bản trong vài ngày làm việc: Công văn 1436 sau 02 ngày, Phiếu chuyển 2329 sau 03 ngày, Văn bản 2644 sau 03 ngày, Phiếu hướng dẫn 2960 sau 05 ngày kể từ ngày ghi nhận đơn, Công văn 3292 sau 05 ngày. Ngoài những lần ấy, các văn bản tôi có không cho thấy hoạt động theo dõi nào đối với Công văn 1436 trong 73 ngày từ 22/5 đến 03/8/2026, cũng không cho thấy hoạt động tiếp theo nào sau Văn bản 2644 cho đến nay. Tôi không khẳng định là không có; tôi chỉ biết những gì đã thành văn bản gửi tôi. Nếu có, xin được cho biết (mục 8, đề nghị B.4, B.5).</w:t>
      </w:r>
    </w:p>
    <w:p>
      <w:pPr>
        <w:pStyle w:val="BodyText"/>
      </w:pPr>
      <w:r>
        <w:t xml:space="preserve">Công văn 3292 — văn bản trả lời đúng câu hỏi về Công văn 1436 — không nêu khoảng cách này, không nêu khoản 1 Điều 24 hay khoản 2 Điều 26 Luật Tố cáo, và không nêu ý kiến gì về việc văn bản trả lời tố cáo được ban hành sau hạn luật định.</w:t>
      </w:r>
    </w:p>
    <w:bookmarkEnd w:id="55"/>
    <w:bookmarkStart w:id="56" w:name="Xbb4202c07bb7eb8507affdde6891f157bad602c"/>
    <w:p>
      <w:pPr>
        <w:pStyle w:val="Heading4"/>
      </w:pPr>
      <w:r>
        <w:t xml:space="preserve">C.8.3. Nghĩa vụ thông báo và việc xem xét dấu hiệu tội phạm [4.18]</w:t>
      </w:r>
    </w:p>
    <w:p>
      <w:pPr>
        <w:pStyle w:val="FirstParagraph"/>
      </w:pPr>
      <w:r>
        <w:t xml:space="preserve">Công văn 3292 khẳng định Thanh tra tỉnh</w:t>
      </w:r>
      <w:r>
        <w:t xml:space="preserve"> </w:t>
      </w:r>
      <w:r>
        <w:rPr>
          <w:iCs/>
          <w:i/>
        </w:rPr>
        <w:t xml:space="preserve">“</w:t>
      </w:r>
      <w:r>
        <w:rPr>
          <w:iCs/>
          <w:i/>
        </w:rPr>
        <w:t xml:space="preserve">đã phân loại, xác định nội dung đơn là tố cáo</w:t>
      </w:r>
      <w:r>
        <w:rPr>
          <w:iCs/>
          <w:i/>
        </w:rPr>
        <w:t xml:space="preserve">”</w:t>
      </w:r>
      <w:r>
        <w:t xml:space="preserve">. Khi một cơ quan tự xác định mình đang cầm một đơn tố cáo không thuộc thẩm quyền giải quyết của mình, Luật Tố cáo đặt cho chính cơ quan ấy, ở khâu tiếp nhận, ba việc. Mục này đặt từng việc cạnh hồ sơ.</w:t>
      </w:r>
    </w:p>
    <w:p>
      <w:pPr>
        <w:pStyle w:val="BodyText"/>
      </w:pPr>
      <w:r>
        <w:rPr>
          <w:bCs/>
          <w:b/>
        </w:rPr>
        <w:t xml:space="preserve">Việc thứ nhất: chuyển trong 05 ngày làm việc và thông báo cho người tố cáo</w:t>
      </w:r>
      <w:r>
        <w:t xml:space="preserve"> </w:t>
      </w:r>
      <w:r>
        <w:t xml:space="preserve">(khoản 2 Điều 24 Luật Tố cáo). Phần chuyển được làm nhanh, sau 02 ngày làm việc. Phần thông báo đến nay chưa có (mục C.7).</w:t>
      </w:r>
    </w:p>
    <w:p>
      <w:pPr>
        <w:pStyle w:val="BodyText"/>
      </w:pPr>
      <w:r>
        <w:rPr>
          <w:bCs/>
          <w:b/>
        </w:rPr>
        <w:t xml:space="preserve">Việc thứ hai: xét tố cáo ấy theo đúng loại việc của nó.</w:t>
      </w:r>
      <w:r>
        <w:t xml:space="preserve"> </w:t>
      </w:r>
      <w:r>
        <w:t xml:space="preserve">Tố cáo người đã giải quyết khiếu nại có quy định riêng tại Điều 17 Thông tư số 05/2021/TT-TTCP và đoạn cuối khoản 1 Điều 29 Luật Tố cáo. Chưa thấy hai quy định ấy được đối chiếu (mục C.8.1).</w:t>
      </w:r>
    </w:p>
    <w:p>
      <w:pPr>
        <w:pStyle w:val="BodyText"/>
      </w:pPr>
      <w:r>
        <w:rPr>
          <w:bCs/>
          <w:b/>
        </w:rPr>
        <w:t xml:space="preserve">Việc thứ ba: xem xét dấu hiệu tội phạm.</w:t>
      </w:r>
      <w:r>
        <w:t xml:space="preserve"> </w:t>
      </w:r>
      <w:r>
        <w:t xml:space="preserve">Khoản 1 Điều 27 Luật Tố cáo quy định trong quá trình tiếp nhận, xử lý tố cáo, nếu thấy hành vi bị tố cáo có dấu hiệu tội phạm thì chuyển ngay hồ sơ, tài liệu cho Cơ quan điều tra hoặc Viện kiểm sát có thẩm quyền. Nghĩa vụ chuyển là nghĩa vụ có điều kiện — phát sinh khi thấy có dấu hiệu. Nhưng việc xem xét để biết có hay không thì không có điều kiện. Điều 27 không tự quy định hình thức văn bản cho trường hợp xem xét mà thấy không có dấu hiệu tội phạm; vì vậy tôi không khẳng định đã có vi phạm ở điểm này, mà đề nghị được biết việc xem xét có được thực hiện hay không và kết quả thể hiện ở đâu (Phụ lục I, mục K.2).</w:t>
      </w:r>
    </w:p>
    <w:p>
      <w:pPr>
        <w:pStyle w:val="BodyText"/>
        <w:keepNext/>
      </w:pPr>
      <w:r>
        <w:t xml:space="preserve">Đặt Điều 27 cạnh hai hồ sơ:</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384"/>
        <w:gridCol w:w="3844"/>
        <w:gridCol w:w="3843"/>
      </w:tblGrid>
      <w:tr>
        <w:trPr>
          <w:cantSplit/>
          <w:tblHeader w:val="true"/>
        </w:trPr>
        <w:tc>
          <w:tcPr>
            <w:tcW w:w="1384" w:type="dxa"/>
            <w:shd w:val="clear" w:color="auto" w:fill="E7E6E6"/>
            <w:vAlign w:val="center"/>
          </w:tcPr>
          <w:p>
            <w:pPr>
              <w:pStyle w:val="Compact"/>
              <w:spacing w:before="20" w:after="20" w:line="252" w:lineRule="auto"/>
              <w:ind w:firstLine="0"/>
              <w:jc w:val="center"/>
            </w:pPr>
          </w:p>
        </w:tc>
        <w:tc>
          <w:tcPr>
            <w:tcW w:w="3844" w:type="dxa"/>
            <w:shd w:val="clear" w:color="auto" w:fill="E7E6E6"/>
            <w:vAlign w:val="center"/>
          </w:tcPr>
          <w:p>
            <w:pPr>
              <w:pStyle w:val="Compact"/>
              <w:spacing w:before="20" w:after="20" w:line="252" w:lineRule="auto"/>
              <w:ind w:firstLine="0"/>
              <w:jc w:val="center"/>
            </w:pPr>
            <w:r>
              <w:rPr>
                <w:b/>
                <w:sz w:val="22"/>
              </w:rPr>
              <w:t xml:space="preserve">Đơn tháng 5/2026 (tuyến Công văn 1436)</w:t>
            </w:r>
          </w:p>
        </w:tc>
        <w:tc>
          <w:tcPr>
            <w:tcW w:w="3843" w:type="dxa"/>
            <w:shd w:val="clear" w:color="auto" w:fill="E7E6E6"/>
            <w:vAlign w:val="center"/>
          </w:tcPr>
          <w:p>
            <w:pPr>
              <w:pStyle w:val="Compact"/>
              <w:spacing w:before="20" w:after="20" w:line="252" w:lineRule="auto"/>
              <w:ind w:firstLine="0"/>
              <w:jc w:val="center"/>
            </w:pPr>
            <w:r>
              <w:rPr>
                <w:b/>
                <w:sz w:val="22"/>
              </w:rPr>
              <w:t xml:space="preserve">Hồ sơ tố cáo phường nhận ngày 09/7/2026</w:t>
            </w:r>
          </w:p>
        </w:tc>
      </w:tr>
      <w:tr>
        <w:trPr>
          <w:cantSplit/>
        </w:trPr>
        <w:tc>
          <w:tcPr>
            <w:tcW w:w="1384" w:type="dxa"/>
            <w:vAlign w:val="top"/>
          </w:tcPr>
          <w:p>
            <w:pPr>
              <w:pStyle w:val="Compact"/>
              <w:spacing w:before="20" w:after="20" w:line="252" w:lineRule="auto"/>
              <w:ind w:firstLine="0"/>
              <w:jc w:val="left"/>
            </w:pPr>
            <w:r>
              <w:rPr>
                <w:sz w:val="22"/>
              </w:rPr>
              <w:t xml:space="preserve">Đơn nêu gì</w:t>
            </w:r>
          </w:p>
        </w:tc>
        <w:tc>
          <w:tcPr>
            <w:tcW w:w="3844" w:type="dxa"/>
            <w:vAlign w:val="top"/>
          </w:tcPr>
          <w:p>
            <w:pPr>
              <w:pStyle w:val="Compact"/>
              <w:spacing w:before="20" w:after="20" w:line="252" w:lineRule="auto"/>
              <w:ind w:firstLine="0"/>
              <w:jc w:val="left"/>
            </w:pPr>
            <w:r>
              <w:rPr>
                <w:sz w:val="22"/>
              </w:rPr>
              <w:t xml:space="preserve">Trích yếu:</w:t>
            </w:r>
            <w:r>
              <w:rPr>
                <w:sz w:val="22"/>
              </w:rPr>
              <w:t xml:space="preserve"> </w:t>
            </w:r>
            <w:r>
              <w:rPr>
                <w:iCs/>
                <w:i/>
                <w:sz w:val="22"/>
              </w:rPr>
              <w:t xml:space="preserve">“</w:t>
            </w:r>
            <w:r>
              <w:rPr>
                <w:iCs/>
                <w:i/>
                <w:sz w:val="22"/>
              </w:rPr>
              <w:t xml:space="preserve">bóp méo tài liệu công dân</w:t>
            </w:r>
            <w:r>
              <w:rPr>
                <w:iCs/>
                <w:i/>
                <w:sz w:val="22"/>
              </w:rPr>
              <w:t xml:space="preserve">”</w:t>
            </w:r>
            <w:r>
              <w:rPr>
                <w:sz w:val="22"/>
              </w:rPr>
              <w:t xml:space="preserve">; Mục III.3:</w:t>
            </w:r>
            <w:r>
              <w:rPr>
                <w:sz w:val="22"/>
              </w:rPr>
              <w:t xml:space="preserve"> </w:t>
            </w:r>
            <w:r>
              <w:rPr>
                <w:iCs/>
                <w:i/>
                <w:sz w:val="22"/>
              </w:rPr>
              <w:t xml:space="preserve">“</w:t>
            </w:r>
            <w:r>
              <w:rPr>
                <w:iCs/>
                <w:i/>
                <w:sz w:val="22"/>
              </w:rPr>
              <w:t xml:space="preserve">Ngụy tạo kết quả xác minh bằng chuỗi thao tác có hệ thống</w:t>
            </w:r>
            <w:r>
              <w:rPr>
                <w:iCs/>
                <w:i/>
                <w:sz w:val="22"/>
              </w:rPr>
              <w:t xml:space="preserve">”</w:t>
            </w:r>
            <w:r>
              <w:rPr>
                <w:sz w:val="22"/>
              </w:rPr>
              <w:t xml:space="preserve">; Mục V.5:</w:t>
            </w:r>
            <w:r>
              <w:rPr>
                <w:sz w:val="22"/>
              </w:rPr>
              <w:t xml:space="preserve"> </w:t>
            </w:r>
            <w:r>
              <w:rPr>
                <w:iCs/>
                <w:i/>
                <w:sz w:val="22"/>
              </w:rPr>
              <w:t xml:space="preserve">“</w:t>
            </w:r>
            <w:r>
              <w:rPr>
                <w:iCs/>
                <w:i/>
                <w:sz w:val="22"/>
              </w:rPr>
              <w:t xml:space="preserve">nếu phát hiện dấu hiệu vượt phạm vi hành chính, chuyển hồ sơ đến cơ quan có thẩm quyền</w:t>
            </w:r>
            <w:r>
              <w:rPr>
                <w:iCs/>
                <w:i/>
                <w:sz w:val="22"/>
              </w:rPr>
              <w:t xml:space="preserve">”</w:t>
            </w:r>
          </w:p>
        </w:tc>
        <w:tc>
          <w:tcPr>
            <w:tcW w:w="3843" w:type="dxa"/>
            <w:vAlign w:val="top"/>
          </w:tcPr>
          <w:p>
            <w:pPr>
              <w:pStyle w:val="Compact"/>
              <w:spacing w:before="20" w:after="20" w:line="252" w:lineRule="auto"/>
              <w:ind w:firstLine="0"/>
              <w:jc w:val="left"/>
            </w:pPr>
            <w:r>
              <w:rPr>
                <w:sz w:val="22"/>
              </w:rPr>
              <w:t xml:space="preserve">Các hành vi 1.3, 1.4, 2.3, 2.4 nêu dấu hiệu theo các Điều 156, 359, 360 Bộ luật Hình sự; hành vi (1) nêu Điều 356; Mục VII.C đề nghị chuyển phần vượt thẩm quyền (12.9)</w:t>
            </w:r>
          </w:p>
        </w:tc>
      </w:tr>
      <w:tr>
        <w:trPr>
          <w:cantSplit/>
        </w:trPr>
        <w:tc>
          <w:tcPr>
            <w:tcW w:w="1384" w:type="dxa"/>
            <w:vAlign w:val="top"/>
          </w:tcPr>
          <w:p>
            <w:pPr>
              <w:pStyle w:val="Compact"/>
              <w:spacing w:before="20" w:after="20" w:line="252" w:lineRule="auto"/>
              <w:ind w:firstLine="0"/>
              <w:jc w:val="left"/>
            </w:pPr>
            <w:r>
              <w:rPr>
                <w:sz w:val="22"/>
              </w:rPr>
              <w:t xml:space="preserve">Ai đang cầm hồ sơ ở khâu tiếp nhận</w:t>
            </w:r>
          </w:p>
        </w:tc>
        <w:tc>
          <w:tcPr>
            <w:tcW w:w="3844" w:type="dxa"/>
            <w:vAlign w:val="top"/>
          </w:tcPr>
          <w:p>
            <w:pPr>
              <w:pStyle w:val="Compact"/>
              <w:spacing w:before="20" w:after="20" w:line="252" w:lineRule="auto"/>
              <w:ind w:firstLine="0"/>
              <w:jc w:val="left"/>
            </w:pPr>
            <w:r>
              <w:rPr>
                <w:bCs/>
                <w:b/>
                <w:sz w:val="22"/>
              </w:rPr>
              <w:t xml:space="preserve">Thanh tra tỉnh</w:t>
            </w:r>
            <w:r>
              <w:rPr>
                <w:sz w:val="22"/>
              </w:rPr>
              <w:t xml:space="preserve"> </w:t>
            </w:r>
            <w:r>
              <w:rPr>
                <w:sz w:val="22"/>
              </w:rPr>
              <w:t xml:space="preserve">— chính cơ quan đã xác định đơn là tố cáo</w:t>
            </w:r>
          </w:p>
        </w:tc>
        <w:tc>
          <w:tcPr>
            <w:tcW w:w="3843" w:type="dxa"/>
            <w:vAlign w:val="top"/>
          </w:tcPr>
          <w:p>
            <w:pPr>
              <w:pStyle w:val="Compact"/>
              <w:spacing w:before="20" w:after="20" w:line="252" w:lineRule="auto"/>
              <w:ind w:firstLine="0"/>
              <w:jc w:val="left"/>
            </w:pPr>
            <w:r>
              <w:rPr>
                <w:bCs/>
                <w:b/>
                <w:sz w:val="22"/>
              </w:rPr>
              <w:t xml:space="preserve">Ủy ban nhân dân phường</w:t>
            </w:r>
            <w:r>
              <w:rPr>
                <w:sz w:val="22"/>
              </w:rPr>
              <w:t xml:space="preserve">; Thanh tra tỉnh chỉ nhận bản sao đơn và ảnh vận đơn kèm đơn ngày 27/7/2026</w:t>
            </w:r>
          </w:p>
        </w:tc>
      </w:tr>
      <w:tr>
        <w:trPr>
          <w:cantSplit/>
        </w:trPr>
        <w:tc>
          <w:tcPr>
            <w:tcW w:w="1384" w:type="dxa"/>
            <w:vAlign w:val="top"/>
          </w:tcPr>
          <w:p>
            <w:pPr>
              <w:pStyle w:val="Compact"/>
              <w:spacing w:before="20" w:after="20" w:line="252" w:lineRule="auto"/>
              <w:ind w:firstLine="0"/>
              <w:jc w:val="left"/>
            </w:pPr>
            <w:r>
              <w:rPr>
                <w:sz w:val="22"/>
              </w:rPr>
              <w:t xml:space="preserve">Thanh tra tỉnh đã được báo gì</w:t>
            </w:r>
          </w:p>
        </w:tc>
        <w:tc>
          <w:tcPr>
            <w:tcW w:w="3844" w:type="dxa"/>
            <w:vAlign w:val="top"/>
          </w:tcPr>
          <w:p>
            <w:pPr>
              <w:pStyle w:val="Compact"/>
              <w:spacing w:before="20" w:after="20" w:line="252" w:lineRule="auto"/>
              <w:ind w:firstLine="0"/>
              <w:jc w:val="left"/>
            </w:pPr>
            <w:r>
              <w:rPr>
                <w:sz w:val="22"/>
              </w:rPr>
              <w:t xml:space="preserve">Toàn văn đơn gốc</w:t>
            </w:r>
          </w:p>
        </w:tc>
        <w:tc>
          <w:tcPr>
            <w:tcW w:w="3843" w:type="dxa"/>
            <w:vAlign w:val="top"/>
          </w:tcPr>
          <w:p>
            <w:pPr>
              <w:pStyle w:val="Compact"/>
              <w:spacing w:before="20" w:after="20" w:line="252" w:lineRule="auto"/>
              <w:ind w:firstLine="0"/>
              <w:jc w:val="left"/>
            </w:pPr>
            <w:r>
              <w:rPr>
                <w:sz w:val="22"/>
              </w:rPr>
              <w:t xml:space="preserve">Đơn ngày 27/7/2026, Mục III.2: Hồ sơ tố cáo có</w:t>
            </w:r>
            <w:r>
              <w:rPr>
                <w:sz w:val="22"/>
              </w:rPr>
              <w:t xml:space="preserve"> </w:t>
            </w:r>
            <w:r>
              <w:rPr>
                <w:iCs/>
                <w:i/>
                <w:sz w:val="22"/>
              </w:rPr>
              <w:t xml:space="preserve">“</w:t>
            </w:r>
            <w:r>
              <w:rPr>
                <w:iCs/>
                <w:i/>
                <w:sz w:val="22"/>
              </w:rPr>
              <w:t xml:space="preserve">nội dung có dấu hiệu vi phạm pháp luật hình sự</w:t>
            </w:r>
            <w:r>
              <w:rPr>
                <w:iCs/>
                <w:i/>
                <w:sz w:val="22"/>
              </w:rPr>
              <w:t xml:space="preserve">”</w:t>
            </w:r>
            <w:r>
              <w:rPr>
                <w:sz w:val="22"/>
              </w:rPr>
              <w:t xml:space="preserve"> </w:t>
            </w:r>
            <w:r>
              <w:rPr>
                <w:sz w:val="22"/>
              </w:rPr>
              <w:t xml:space="preserve">thuộc nhóm vượt thẩm quyền cấp phường; Thanh tra tỉnh ghi đã</w:t>
            </w:r>
            <w:r>
              <w:rPr>
                <w:sz w:val="22"/>
              </w:rPr>
              <w:t xml:space="preserve"> </w:t>
            </w:r>
            <w:r>
              <w:rPr>
                <w:iCs/>
                <w:i/>
                <w:sz w:val="22"/>
              </w:rPr>
              <w:t xml:space="preserve">“</w:t>
            </w:r>
            <w:r>
              <w:rPr>
                <w:iCs/>
                <w:i/>
                <w:sz w:val="22"/>
              </w:rPr>
              <w:t xml:space="preserve">xem xét nội dung đơn</w:t>
            </w:r>
            <w:r>
              <w:rPr>
                <w:iCs/>
                <w:i/>
                <w:sz w:val="22"/>
              </w:rPr>
              <w:t xml:space="preserve">”</w:t>
            </w:r>
            <w:r>
              <w:rPr>
                <w:sz w:val="22"/>
              </w:rPr>
              <w:t xml:space="preserve"> </w:t>
            </w:r>
            <w:r>
              <w:rPr>
                <w:sz w:val="22"/>
              </w:rPr>
              <w:t xml:space="preserve">(Phiếu 2329)</w:t>
            </w:r>
          </w:p>
        </w:tc>
      </w:tr>
      <w:tr>
        <w:trPr>
          <w:cantSplit/>
        </w:trPr>
        <w:tc>
          <w:tcPr>
            <w:tcW w:w="1384" w:type="dxa"/>
            <w:vAlign w:val="top"/>
          </w:tcPr>
          <w:p>
            <w:pPr>
              <w:pStyle w:val="Compact"/>
              <w:spacing w:before="20" w:after="20" w:line="252" w:lineRule="auto"/>
              <w:ind w:firstLine="0"/>
              <w:jc w:val="left"/>
            </w:pPr>
            <w:r>
              <w:rPr>
                <w:sz w:val="22"/>
              </w:rPr>
              <w:t xml:space="preserve">Văn bản nào thể hiện việc xem xét Điều 27</w:t>
            </w:r>
          </w:p>
        </w:tc>
        <w:tc>
          <w:tcPr>
            <w:tcW w:w="3844" w:type="dxa"/>
            <w:vAlign w:val="top"/>
          </w:tcPr>
          <w:p>
            <w:pPr>
              <w:pStyle w:val="Compact"/>
              <w:spacing w:before="20" w:after="20" w:line="252" w:lineRule="auto"/>
              <w:ind w:firstLine="0"/>
              <w:jc w:val="left"/>
            </w:pPr>
            <w:r>
              <w:rPr>
                <w:sz w:val="22"/>
              </w:rPr>
              <w:t xml:space="preserve">Không có văn bản nào tôi biết</w:t>
            </w:r>
          </w:p>
        </w:tc>
        <w:tc>
          <w:tcPr>
            <w:tcW w:w="3843" w:type="dxa"/>
            <w:vAlign w:val="top"/>
          </w:tcPr>
          <w:p>
            <w:pPr>
              <w:pStyle w:val="Compact"/>
              <w:spacing w:before="20" w:after="20" w:line="252" w:lineRule="auto"/>
              <w:ind w:firstLine="0"/>
              <w:jc w:val="left"/>
            </w:pPr>
            <w:r>
              <w:rPr>
                <w:sz w:val="22"/>
              </w:rPr>
              <w:t xml:space="preserve">Không có văn bản nào tôi biết; Thông báo 5553 không nhắc hồ sơ này, Công văn 3292 không nhắc</w:t>
            </w:r>
          </w:p>
        </w:tc>
      </w:tr>
    </w:tbl>
    <w:p>
      <w:pPr>
        <w:pStyle w:val="BodyText"/>
        <w:spacing w:before="120"/>
      </w:pPr>
      <w:r>
        <w:t xml:space="preserve">Từ bảng này, vai của Thanh tra tỉnh ở hai tuyến khác nhau. Ở tuyến tháng 5, Thanh tra tỉnh là cơ quan tiếp nhận và đã tự xác định đơn là tố cáo; việc xem xét Điều 27 ở khâu tiếp nhận vì vậy là việc của chính Thanh tra tỉnh. Ở tuyến Hồ sơ tố cáo ngày 09/7/2026, nghĩa vụ ấy đặt trên Ủy ban nhân dân phường, nơi giữ hồ sơ; vai của Thanh tra tỉnh là theo dõi, đôn đốc, và công cụ theo dõi chính là yêu cầu</w:t>
      </w:r>
      <w:r>
        <w:t xml:space="preserve"> </w:t>
      </w:r>
      <w:r>
        <w:t xml:space="preserve">“</w:t>
      </w:r>
      <w:r>
        <w:t xml:space="preserve">xem xét xử lý, giải quyết theo quy định của pháp luật và thông báo kết quả đến Thanh tra tỉnh</w:t>
      </w:r>
      <w:r>
        <w:t xml:space="preserve">”</w:t>
      </w:r>
      <w:r>
        <w:t xml:space="preserve"> </w:t>
      </w:r>
      <w:r>
        <w:t xml:space="preserve">tại Phiếu 2329 —</w:t>
      </w:r>
      <w:r>
        <w:t xml:space="preserve"> </w:t>
      </w:r>
      <w:r>
        <w:t xml:space="preserve">“</w:t>
      </w:r>
      <w:r>
        <w:t xml:space="preserve">theo quy định của pháp luật</w:t>
      </w:r>
      <w:r>
        <w:t xml:space="preserve">”</w:t>
      </w:r>
      <w:r>
        <w:t xml:space="preserve"> </w:t>
      </w:r>
      <w:r>
        <w:t xml:space="preserve">bao gồm cả Điều 27.</w:t>
      </w:r>
    </w:p>
    <w:p>
      <w:pPr>
        <w:pStyle w:val="BodyText"/>
      </w:pPr>
      <w:r>
        <w:t xml:space="preserve">Cần nói rõ giới hạn. Việc tôi nêu điều luật hình sự không có nghĩa là đã có dấu hiệu tội phạm; xác định điều ấy thuộc cơ quan có thẩm quyền. Báo cáo này không đề nghị Thanh tra tỉnh kết luận thay cơ quan tiến hành tố tụng. Điều tôi đề nghị là được biết việc xem xét ấy có được thực hiện hay không, và nếu có thì kết quả thể hiện ở đâu. Đây là đề nghị cung cấp thông tin; Điều 27 không tự quy định phải có văn bản riêng cho trường hợp không chuyển.</w:t>
      </w:r>
    </w:p>
    <w:p>
      <w:pPr>
        <w:pStyle w:val="BodyText"/>
      </w:pPr>
      <w:r>
        <w:t xml:space="preserve">Kính đề nghị Thanh tra tỉnh cho biết: (i) khi phân loại đơn tháng 5/2026 là tố cáo, Thanh tra tỉnh có xem xét theo khoản 1 Điều 27 Luật Tố cáo hay không, kết quả thể hiện tại văn bản nào; (ii) Thanh tra tỉnh đã nhận được báo cáo nào của Ủy ban nhân dân phường về việc xem xét Điều 27 đối với Hồ sơ tố cáo nhận ngày 09/7/2026 hay chưa; nếu chưa thì đã yêu cầu hay chưa.</w:t>
      </w:r>
    </w:p>
    <w:bookmarkEnd w:id="56"/>
    <w:bookmarkEnd w:id="57"/>
    <w:bookmarkStart w:id="58" w:name="X9356a67ac1f8ea6404c68da00aafdbf58bc4ede"/>
    <w:p>
      <w:pPr>
        <w:pStyle w:val="Heading3"/>
      </w:pPr>
      <w:r>
        <w:t xml:space="preserve">C.9. Hai đánh giá khác nhau về cùng một đơn, cùng nằm trong hồ sơ của Thanh tra tỉnh — mức B [4.19]</w:t>
      </w:r>
    </w:p>
    <w:p>
      <w:pPr>
        <w:pStyle w:val="FirstParagraph"/>
        <w:keepNext/>
      </w:pPr>
      <w:r>
        <w:t xml:space="preserve">Hai câu dưới đây nói về cùng một đơn, và cùng nằm trong hồ sơ của Thanh tra tỉnh:</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361"/>
        <w:gridCol w:w="4838"/>
        <w:gridCol w:w="2872"/>
      </w:tblGrid>
      <w:tr>
        <w:trPr>
          <w:cantSplit/>
          <w:tblHeader w:val="true"/>
        </w:trPr>
        <w:tc>
          <w:tcPr>
            <w:tcW w:w="1361" w:type="dxa"/>
            <w:shd w:val="clear" w:color="auto" w:fill="E7E6E6"/>
            <w:vAlign w:val="center"/>
          </w:tcPr>
          <w:p>
            <w:pPr>
              <w:pStyle w:val="Compact"/>
              <w:spacing w:before="20" w:after="20" w:line="252" w:lineRule="auto"/>
              <w:ind w:firstLine="0"/>
              <w:jc w:val="center"/>
            </w:pPr>
            <w:r>
              <w:rPr>
                <w:b/>
                <w:sz w:val="22"/>
              </w:rPr>
              <w:t xml:space="preserve">Văn bản</w:t>
            </w:r>
          </w:p>
        </w:tc>
        <w:tc>
          <w:tcPr>
            <w:tcW w:w="4838" w:type="dxa"/>
            <w:shd w:val="clear" w:color="auto" w:fill="E7E6E6"/>
            <w:vAlign w:val="center"/>
          </w:tcPr>
          <w:p>
            <w:pPr>
              <w:pStyle w:val="Compact"/>
              <w:spacing w:before="20" w:after="20" w:line="252" w:lineRule="auto"/>
              <w:ind w:firstLine="0"/>
              <w:jc w:val="center"/>
            </w:pPr>
            <w:r>
              <w:rPr>
                <w:b/>
                <w:sz w:val="22"/>
              </w:rPr>
              <w:t xml:space="preserve">Câu</w:t>
            </w:r>
          </w:p>
        </w:tc>
        <w:tc>
          <w:tcPr>
            <w:tcW w:w="2872" w:type="dxa"/>
            <w:shd w:val="clear" w:color="auto" w:fill="E7E6E6"/>
            <w:vAlign w:val="center"/>
          </w:tcPr>
          <w:p>
            <w:pPr>
              <w:pStyle w:val="Compact"/>
              <w:spacing w:before="20" w:after="20" w:line="252" w:lineRule="auto"/>
              <w:ind w:firstLine="0"/>
              <w:jc w:val="center"/>
            </w:pPr>
            <w:r>
              <w:rPr>
                <w:b/>
                <w:sz w:val="22"/>
              </w:rPr>
              <w:t xml:space="preserve">Nói gì về người và hành vi bị tố cáo</w:t>
            </w:r>
          </w:p>
        </w:tc>
      </w:tr>
      <w:tr>
        <w:trPr>
          <w:cantSplit/>
        </w:trPr>
        <w:tc>
          <w:tcPr>
            <w:tcW w:w="1361" w:type="dxa"/>
            <w:vAlign w:val="top"/>
          </w:tcPr>
          <w:p>
            <w:pPr>
              <w:pStyle w:val="Compact"/>
              <w:spacing w:before="20" w:after="20" w:line="252" w:lineRule="auto"/>
              <w:ind w:firstLine="0"/>
              <w:jc w:val="left"/>
            </w:pPr>
            <w:r>
              <w:rPr>
                <w:bCs/>
                <w:b/>
                <w:sz w:val="22"/>
              </w:rPr>
              <w:t xml:space="preserve">Công văn 3292</w:t>
            </w:r>
            <w:r>
              <w:rPr>
                <w:sz w:val="22"/>
              </w:rPr>
              <w:t xml:space="preserve"> </w:t>
            </w:r>
            <w:r>
              <w:rPr>
                <w:sz w:val="22"/>
              </w:rPr>
              <w:t xml:space="preserve">của Thanh tra tỉnh (15.5)</w:t>
            </w:r>
          </w:p>
        </w:tc>
        <w:tc>
          <w:tcPr>
            <w:tcW w:w="4838" w:type="dxa"/>
            <w:vAlign w:val="top"/>
          </w:tcPr>
          <w:p>
            <w:pPr>
              <w:pStyle w:val="Compact"/>
              <w:spacing w:before="20" w:after="20" w:line="252" w:lineRule="auto"/>
              <w:ind w:firstLine="0"/>
              <w:jc w:val="left"/>
            </w:pPr>
            <w:r>
              <w:rPr>
                <w:iCs/>
                <w:i/>
                <w:sz w:val="22"/>
              </w:rPr>
              <w:t xml:space="preserve">“</w:t>
            </w:r>
            <w:r>
              <w:rPr>
                <w:iCs/>
                <w:i/>
                <w:sz w:val="22"/>
              </w:rPr>
              <w:t xml:space="preserve">… Thanh tra tỉnh đã phân loại, xác định nội dung đơn là tố cáo hành vi vi phạm pháp luật của ông Võ Phương Đăng - Hiệu trưởng Trường Trung học cơ sở Trần Phú …</w:t>
            </w:r>
            <w:r>
              <w:rPr>
                <w:iCs/>
                <w:i/>
                <w:sz w:val="22"/>
              </w:rPr>
              <w:t xml:space="preserve">”</w:t>
            </w:r>
          </w:p>
        </w:tc>
        <w:tc>
          <w:tcPr>
            <w:tcW w:w="2872" w:type="dxa"/>
            <w:vAlign w:val="top"/>
          </w:tcPr>
          <w:p>
            <w:pPr>
              <w:pStyle w:val="Compact"/>
              <w:spacing w:before="20" w:after="20" w:line="252" w:lineRule="auto"/>
              <w:ind w:firstLine="0"/>
              <w:jc w:val="left"/>
            </w:pPr>
            <w:r>
              <w:rPr>
                <w:sz w:val="22"/>
              </w:rPr>
              <w:t xml:space="preserve">Xác định được người (họ tên, chức vụ) và loại hành vi (vi phạm pháp luật)</w:t>
            </w:r>
          </w:p>
        </w:tc>
      </w:tr>
      <w:tr>
        <w:trPr>
          <w:cantSplit/>
        </w:trPr>
        <w:tc>
          <w:tcPr>
            <w:tcW w:w="1361" w:type="dxa"/>
            <w:vAlign w:val="top"/>
          </w:tcPr>
          <w:p>
            <w:pPr>
              <w:pStyle w:val="Compact"/>
              <w:spacing w:before="20" w:after="20" w:line="252" w:lineRule="auto"/>
              <w:ind w:firstLine="0"/>
              <w:jc w:val="left"/>
            </w:pPr>
            <w:r>
              <w:rPr>
                <w:bCs/>
                <w:b/>
                <w:sz w:val="22"/>
              </w:rPr>
              <w:t xml:space="preserve">Thông báo 5553</w:t>
            </w:r>
            <w:r>
              <w:rPr>
                <w:sz w:val="22"/>
              </w:rPr>
              <w:t xml:space="preserve"> </w:t>
            </w:r>
            <w:r>
              <w:rPr>
                <w:sz w:val="22"/>
              </w:rPr>
              <w:t xml:space="preserve">của Chủ tịch Ủy ban nhân dân phường, gửi Thanh tra tỉnh để báo cáo (08.3)</w:t>
            </w:r>
          </w:p>
        </w:tc>
        <w:tc>
          <w:tcPr>
            <w:tcW w:w="4838" w:type="dxa"/>
            <w:vAlign w:val="top"/>
          </w:tcPr>
          <w:p>
            <w:pPr>
              <w:pStyle w:val="Compact"/>
              <w:spacing w:before="20" w:after="20" w:line="252" w:lineRule="auto"/>
              <w:ind w:firstLine="0"/>
              <w:jc w:val="left"/>
            </w:pPr>
            <w:r>
              <w:rPr>
                <w:iCs/>
                <w:i/>
                <w:sz w:val="22"/>
              </w:rPr>
              <w:t xml:space="preserve">“</w:t>
            </w:r>
            <w:r>
              <w:rPr>
                <w:iCs/>
                <w:i/>
                <w:sz w:val="22"/>
              </w:rPr>
              <w:t xml:space="preserve">Lý do không thụ lý tố cáo: Nội dung tố cáo không có cơ sở xác định hành vi vi phạm pháp luật theo quy định tại điểm d khoản 1 Điều 29 Luật Tố cáo năm 2018.</w:t>
            </w:r>
            <w:r>
              <w:rPr>
                <w:iCs/>
                <w:i/>
                <w:sz w:val="22"/>
              </w:rPr>
              <w:t xml:space="preserve">”</w:t>
            </w:r>
          </w:p>
        </w:tc>
        <w:tc>
          <w:tcPr>
            <w:tcW w:w="2872" w:type="dxa"/>
            <w:vAlign w:val="top"/>
          </w:tcPr>
          <w:p>
            <w:pPr>
              <w:pStyle w:val="Compact"/>
              <w:spacing w:before="20" w:after="20" w:line="252" w:lineRule="auto"/>
              <w:ind w:firstLine="0"/>
              <w:jc w:val="left"/>
            </w:pPr>
            <w:r>
              <w:rPr>
                <w:sz w:val="22"/>
              </w:rPr>
              <w:t xml:space="preserve">Không có cơ sở xác định hành vi vi phạm</w:t>
            </w:r>
          </w:p>
        </w:tc>
      </w:tr>
    </w:tbl>
    <w:p>
      <w:pPr>
        <w:pStyle w:val="BodyText"/>
        <w:spacing w:before="120"/>
      </w:pPr>
      <w:r>
        <w:t xml:space="preserve">Điểm d khoản 1 Điều 29 Luật Tố cáo, do chính Thông báo 5553 chép ở chú thích, là điều kiện thụ lý:</w:t>
      </w:r>
      <w:r>
        <w:t xml:space="preserve"> </w:t>
      </w:r>
      <w:r>
        <w:rPr>
          <w:iCs/>
          <w:i/>
        </w:rPr>
        <w:t xml:space="preserve">“</w:t>
      </w:r>
      <w:r>
        <w:rPr>
          <w:iCs/>
          <w:i/>
        </w:rPr>
        <w:t xml:space="preserve">Nội dung tố cáo có cơ sở để xác định người vi phạm, hành vi vi phạm pháp luật.</w:t>
      </w:r>
      <w:r>
        <w:rPr>
          <w:iCs/>
          <w:i/>
        </w:rPr>
        <w:t xml:space="preserve">”</w:t>
      </w:r>
    </w:p>
    <w:p>
      <w:pPr>
        <w:pStyle w:val="BodyText"/>
      </w:pPr>
      <w:r>
        <w:t xml:space="preserve">Tôi không lập luận rằng chỉ cần nêu tên một người và gọi một hành vi là vi phạm thì điểm d đã thỏa mãn; điểm d đòi có cơ sở. Điều tôi nêu hẹp hơn:</w:t>
      </w:r>
      <w:r>
        <w:t xml:space="preserve"> </w:t>
      </w:r>
      <w:r>
        <w:rPr>
          <w:bCs/>
          <w:b/>
        </w:rPr>
        <w:t xml:space="preserve">cơ quan phân loại và cơ quan nhận chuyển đã đánh giá khác nhau về chính yếu tố này, trên cùng một đơn</w:t>
      </w:r>
      <w:r>
        <w:t xml:space="preserve">, và cơ quan phân loại — nơi giữ bản gốc đơn và nhận văn bản kia để báo cáo — không nói gì về sự khác nhau ấy. Công văn 3292 khẳng định đánh giá của mình</w:t>
      </w:r>
      <w:r>
        <w:t xml:space="preserve"> </w:t>
      </w:r>
      <w:r>
        <w:t xml:space="preserve">“</w:t>
      </w:r>
      <w:r>
        <w:t xml:space="preserve">đúng quy định</w:t>
      </w:r>
      <w:r>
        <w:t xml:space="preserve">”</w:t>
      </w:r>
      <w:r>
        <w:t xml:space="preserve"> </w:t>
      </w:r>
      <w:r>
        <w:t xml:space="preserve">và không nhắc đánh giá trái lại đang nằm trong chính hồ sơ của mình. Hai đánh giá ấy trả lời hai câu hỏi khác nhau — một bên là tính chất của lá đơn, một bên là điều kiện thụ lý — nên chúng không tự động loại trừ nhau; chính vì vậy cần cơ quan phân loại nói rõ đánh giá của mình về văn bản báo cáo ấy.</w:t>
      </w:r>
    </w:p>
    <w:p>
      <w:pPr>
        <w:pStyle w:val="BodyText"/>
      </w:pPr>
      <w:r>
        <w:t xml:space="preserve">Thêm một chi tiết về cách Thông báo 5553 đi tới đánh giá của nó. Câu lý do được rút ra</w:t>
      </w:r>
      <w:r>
        <w:t xml:space="preserve"> </w:t>
      </w:r>
      <w:r>
        <w:rPr>
          <w:iCs/>
          <w:i/>
        </w:rPr>
        <w:t xml:space="preserve">“</w:t>
      </w:r>
      <w:r>
        <w:rPr>
          <w:iCs/>
          <w:i/>
        </w:rPr>
        <w:t xml:space="preserve">trên cơ sở kết quả xác minh ban đầu về thông tin tố cáo</w:t>
      </w:r>
      <w:r>
        <w:rPr>
          <w:iCs/>
          <w:i/>
        </w:rPr>
        <w:t xml:space="preserve">”</w:t>
      </w:r>
      <w:r>
        <w:t xml:space="preserve">, sau một phần mang tên</w:t>
      </w:r>
      <w:r>
        <w:t xml:space="preserve"> </w:t>
      </w:r>
      <w:r>
        <w:rPr>
          <w:iCs/>
          <w:i/>
        </w:rPr>
        <w:t xml:space="preserve">“</w:t>
      </w:r>
      <w:r>
        <w:rPr>
          <w:iCs/>
          <w:i/>
        </w:rPr>
        <w:t xml:space="preserve">Kết quả xác minh nội dung tố cáo như sau</w:t>
      </w:r>
      <w:r>
        <w:rPr>
          <w:iCs/>
          <w:i/>
        </w:rPr>
        <w:t xml:space="preserve">”</w:t>
      </w:r>
      <w:r>
        <w:t xml:space="preserve">, và phần ấy dựa trên</w:t>
      </w:r>
      <w:r>
        <w:t xml:space="preserve"> </w:t>
      </w:r>
      <w:r>
        <w:rPr>
          <w:iCs/>
          <w:i/>
        </w:rPr>
        <w:t xml:space="preserve">“</w:t>
      </w:r>
      <w:r>
        <w:rPr>
          <w:iCs/>
          <w:i/>
        </w:rPr>
        <w:t xml:space="preserve">nội dung đơn khiếu nại đề ngày 11/12/2025 và các tài liệu hồ sơ có liên quan do nhà trường cung cấp</w:t>
      </w:r>
      <w:r>
        <w:rPr>
          <w:iCs/>
          <w:i/>
        </w:rPr>
        <w:t xml:space="preserve">”</w:t>
      </w:r>
      <w:r>
        <w:t xml:space="preserve"> </w:t>
      </w:r>
      <w:r>
        <w:t xml:space="preserve">(mục C.10.7). Khoản 1 Điều 24 Luật Tố cáo cho phép kiểm tra, xác minh thông tin về người tố cáo và điều kiện thụ lý ở bước xử lý ban đầu, nên việc phường xem tài liệu trước khi quyết định không tự nó trái luật; còn xác minh nội dung tố cáo là bước sau khi thụ lý (Điều 31). Điều cần làm rõ là phần mang tên ấy thuộc bước nào, và các tài liệu trái chiều đã được đối chiếu thế nào. Đơn khiếu nại ngày 06/10/2026 đã nêu điểm này (17.14, mục IV.1).</w:t>
      </w:r>
    </w:p>
    <w:p>
      <w:pPr>
        <w:pStyle w:val="BodyText"/>
      </w:pPr>
      <w:r>
        <w:t xml:space="preserve">Kính đề nghị Thanh tra tỉnh — cơ quan đã phân loại đơn và là nơi nhận Thông báo 5553 để báo cáo — cho biết: (i) khi tiếp nhận báo cáo ấy, Thanh tra tỉnh có ý kiến gì về căn cứ không thụ lý mà Thông báo nêu; (ii) việc đánh giá điều kiện thụ lý tại Thông báo 5553 dựa trên những tài liệu nào, và các tài liệu do người tố cáo cung cấp đã được đối chiếu thế nào (C.10.7). Báo cáo không đòi Thanh tra tỉnh chọn một trong hai đánh giá: phân loại tính chất lá đơn và xét điều kiện thụ lý là hai việc khác nhau (mục 9, ghi chú 18).</w:t>
      </w:r>
    </w:p>
    <w:bookmarkEnd w:id="58"/>
    <w:bookmarkStart w:id="69" w:name="X3ea0bd7e99aaff2adfb0ac3cc9851181ab103ed"/>
    <w:p>
      <w:pPr>
        <w:pStyle w:val="Heading3"/>
      </w:pPr>
      <w:r>
        <w:t xml:space="preserve">C.10. Công văn 3292 chưa thể hiện kết quả xem xét ba điểm về Thông báo 5553, dù tài liệu đã đến tay ba lần — mức A</w:t>
      </w:r>
    </w:p>
    <w:p>
      <w:pPr>
        <w:pStyle w:val="FirstParagraph"/>
      </w:pPr>
      <w:r>
        <w:rPr>
          <w:bCs/>
          <w:b/>
        </w:rPr>
        <w:t xml:space="preserve">Yêu cầu:</w:t>
      </w:r>
      <w:r>
        <w:t xml:space="preserve"> </w:t>
      </w:r>
      <w:r>
        <w:t xml:space="preserve">nội dung đề nghị thứ ba của đơn ngày 06/10/2026 — xem xét ba điểm của Thông báo 5553, văn bản gửi Thanh tra tỉnh để báo cáo; theo dõi, đôn đốc việc thụ lý Đơn khiếu nại ngày 06/10/2026; cho biết kết quả.</w:t>
      </w:r>
      <w:r>
        <w:t xml:space="preserve"> </w:t>
      </w:r>
      <w:r>
        <w:rPr>
          <w:bCs/>
          <w:b/>
        </w:rPr>
        <w:t xml:space="preserve">Quy định:</w:t>
      </w:r>
      <w:r>
        <w:t xml:space="preserve"> </w:t>
      </w:r>
      <w:r>
        <w:t xml:space="preserve">khoản 1 Điều 20 Thông tư 05; hoặc khoản 2 Điều 20 nếu cơ quan cho rằng nội dung không thuộc trách nhiệm của mình.</w:t>
      </w:r>
      <w:r>
        <w:t xml:space="preserve"> </w:t>
      </w:r>
      <w:r>
        <w:rPr>
          <w:bCs/>
          <w:b/>
        </w:rPr>
        <w:t xml:space="preserve">Đối chiếu:</w:t>
      </w:r>
      <w:r>
        <w:t xml:space="preserve"> </w:t>
      </w:r>
      <w:r>
        <w:t xml:space="preserve">toàn văn Công văn 3292 không có cụm</w:t>
      </w:r>
      <w:r>
        <w:t xml:space="preserve"> </w:t>
      </w:r>
      <w:r>
        <w:t xml:space="preserve">“</w:t>
      </w:r>
      <w:r>
        <w:t xml:space="preserve">5553</w:t>
      </w:r>
      <w:r>
        <w:t xml:space="preserve">”</w:t>
      </w:r>
      <w:r>
        <w:t xml:space="preserve">. Các mục C.10.1 – C.10.8 tóm những điểm của Thông báo 5553 mà Thanh tra tỉnh có đủ tài liệu để xem xét ngay; phân tích đầy đủ ở Phụ lục I, II, IV đã nộp.</w:t>
      </w:r>
    </w:p>
    <w:bookmarkStart w:id="59" w:name="X32a9733d9be0434ac40adcc0d2c057fc760623c"/>
    <w:p>
      <w:pPr>
        <w:pStyle w:val="Heading4"/>
      </w:pPr>
      <w:r>
        <w:t xml:space="preserve">C.10.0. Nội dung đề nghị thứ ba không được nhắc, và tuyến 2960 → đơn 06/10 → 3292 [4.10]</w:t>
      </w:r>
    </w:p>
    <w:p>
      <w:pPr>
        <w:pStyle w:val="FirstParagraph"/>
      </w:pPr>
      <w:r>
        <w:t xml:space="preserve">Nội dung đề nghị thứ ba — ba điểm về tính pháp lý của Thông báo 5553 — không xuất hiện ở bất kỳ dòng nào của Công văn 3292. Toàn văn không có cụm</w:t>
      </w:r>
      <w:r>
        <w:t xml:space="preserve"> </w:t>
      </w:r>
      <w:r>
        <w:t xml:space="preserve">“</w:t>
      </w:r>
      <w:r>
        <w:t xml:space="preserve">5553</w:t>
      </w:r>
      <w:r>
        <w:t xml:space="preserve">”</w:t>
      </w:r>
      <w:r>
        <w:t xml:space="preserve">.</w:t>
      </w:r>
    </w:p>
    <w:p>
      <w:pPr>
        <w:pStyle w:val="BodyText"/>
        <w:keepNext/>
      </w:pPr>
      <w:r>
        <w:t xml:space="preserve">Điểm này cần đặt vào đúng chuỗi sự việc:</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569"/>
        <w:gridCol w:w="6106"/>
        <w:gridCol w:w="1396"/>
      </w:tblGrid>
      <w:tr>
        <w:trPr>
          <w:cantSplit/>
          <w:tblHeader w:val="true"/>
        </w:trPr>
        <w:tc>
          <w:tcPr>
            <w:tcW w:w="1569" w:type="dxa"/>
            <w:shd w:val="clear" w:color="auto" w:fill="E7E6E6"/>
            <w:vAlign w:val="center"/>
          </w:tcPr>
          <w:p>
            <w:pPr>
              <w:pStyle w:val="Compact"/>
              <w:spacing w:before="20" w:after="20" w:line="252" w:lineRule="auto"/>
              <w:ind w:firstLine="0"/>
              <w:jc w:val="center"/>
            </w:pPr>
            <w:r>
              <w:rPr>
                <w:b/>
                <w:sz w:val="22"/>
              </w:rPr>
              <w:t xml:space="preserve">Ngày</w:t>
            </w:r>
          </w:p>
        </w:tc>
        <w:tc>
          <w:tcPr>
            <w:tcW w:w="6106" w:type="dxa"/>
            <w:shd w:val="clear" w:color="auto" w:fill="E7E6E6"/>
            <w:vAlign w:val="center"/>
          </w:tcPr>
          <w:p>
            <w:pPr>
              <w:pStyle w:val="Compact"/>
              <w:spacing w:before="20" w:after="20" w:line="252" w:lineRule="auto"/>
              <w:ind w:firstLine="0"/>
              <w:jc w:val="center"/>
            </w:pPr>
            <w:r>
              <w:rPr>
                <w:b/>
                <w:sz w:val="22"/>
              </w:rPr>
              <w:t xml:space="preserve">Việc</w:t>
            </w:r>
          </w:p>
        </w:tc>
        <w:tc>
          <w:tcPr>
            <w:tcW w:w="1396" w:type="dxa"/>
            <w:shd w:val="clear" w:color="auto" w:fill="E7E6E6"/>
            <w:vAlign w:val="center"/>
          </w:tcPr>
          <w:p>
            <w:pPr>
              <w:pStyle w:val="Compact"/>
              <w:spacing w:before="20" w:after="20" w:line="252" w:lineRule="auto"/>
              <w:ind w:firstLine="0"/>
              <w:jc w:val="center"/>
            </w:pPr>
            <w:r>
              <w:rPr>
                <w:b/>
                <w:sz w:val="22"/>
              </w:rPr>
              <w:t xml:space="preserve">Tài liệu</w:t>
            </w:r>
          </w:p>
        </w:tc>
      </w:tr>
      <w:tr>
        <w:trPr>
          <w:cantSplit/>
        </w:trPr>
        <w:tc>
          <w:tcPr>
            <w:tcW w:w="1569" w:type="dxa"/>
            <w:vAlign w:val="top"/>
          </w:tcPr>
          <w:p>
            <w:pPr>
              <w:pStyle w:val="Compact"/>
              <w:spacing w:before="20" w:after="20" w:line="252" w:lineRule="auto"/>
              <w:ind w:firstLine="0"/>
              <w:jc w:val="left"/>
            </w:pPr>
            <w:r>
              <w:rPr>
                <w:sz w:val="22"/>
              </w:rPr>
              <w:t xml:space="preserve">14/9/2026</w:t>
            </w:r>
          </w:p>
        </w:tc>
        <w:tc>
          <w:tcPr>
            <w:tcW w:w="6106" w:type="dxa"/>
            <w:vAlign w:val="top"/>
          </w:tcPr>
          <w:p>
            <w:pPr>
              <w:pStyle w:val="Compact"/>
              <w:spacing w:before="20" w:after="20" w:line="252" w:lineRule="auto"/>
              <w:ind w:firstLine="0"/>
              <w:jc w:val="left"/>
            </w:pPr>
            <w:r>
              <w:rPr>
                <w:sz w:val="22"/>
              </w:rPr>
              <w:t xml:space="preserve">Tôi gửi đơn đề nghị gồm 6 nội dung tại Mục IV, 11 nội dung tại Mục V, 20 nội dung tại Mục VI và 17 đề nghị tại Mục VII. Giao 18/9/2026.</w:t>
            </w:r>
          </w:p>
        </w:tc>
        <w:tc>
          <w:tcPr>
            <w:tcW w:w="1396" w:type="dxa"/>
            <w:vAlign w:val="top"/>
          </w:tcPr>
          <w:p>
            <w:pPr>
              <w:pStyle w:val="Compact"/>
              <w:spacing w:before="20" w:after="20" w:line="252" w:lineRule="auto"/>
              <w:ind w:firstLine="0"/>
              <w:jc w:val="left"/>
            </w:pPr>
            <w:r>
              <w:rPr>
                <w:sz w:val="22"/>
              </w:rPr>
              <w:t xml:space="preserve">17.05, 16.5</w:t>
            </w:r>
          </w:p>
        </w:tc>
      </w:tr>
      <w:tr>
        <w:trPr>
          <w:cantSplit/>
        </w:trPr>
        <w:tc>
          <w:tcPr>
            <w:tcW w:w="1569" w:type="dxa"/>
            <w:vAlign w:val="top"/>
          </w:tcPr>
          <w:p>
            <w:pPr>
              <w:pStyle w:val="Compact"/>
              <w:spacing w:before="20" w:after="20" w:line="252" w:lineRule="auto"/>
              <w:ind w:firstLine="0"/>
              <w:jc w:val="left"/>
            </w:pPr>
            <w:r>
              <w:rPr>
                <w:sz w:val="22"/>
              </w:rPr>
              <w:t xml:space="preserve">28/9/2026</w:t>
            </w:r>
          </w:p>
        </w:tc>
        <w:tc>
          <w:tcPr>
            <w:tcW w:w="6106" w:type="dxa"/>
            <w:vAlign w:val="top"/>
          </w:tcPr>
          <w:p>
            <w:pPr>
              <w:pStyle w:val="Compact"/>
              <w:spacing w:before="20" w:after="20" w:line="252" w:lineRule="auto"/>
              <w:ind w:firstLine="0"/>
              <w:jc w:val="left"/>
            </w:pPr>
            <w:r>
              <w:rPr>
                <w:sz w:val="22"/>
              </w:rPr>
              <w:t xml:space="preserve">Thanh tra tỉnh ban hành</w:t>
            </w:r>
            <w:r>
              <w:rPr>
                <w:sz w:val="22"/>
              </w:rPr>
              <w:t xml:space="preserve"> </w:t>
            </w:r>
            <w:r>
              <w:rPr>
                <w:bCs/>
                <w:b/>
                <w:sz w:val="22"/>
              </w:rPr>
              <w:t xml:space="preserve">Phiếu hướng dẫn số 2960/HD-TTr</w:t>
            </w:r>
            <w:r>
              <w:rPr>
                <w:sz w:val="22"/>
              </w:rPr>
              <w:t xml:space="preserve"> </w:t>
            </w:r>
            <w:r>
              <w:rPr>
                <w:sz w:val="22"/>
              </w:rPr>
              <w:t xml:space="preserve">“</w:t>
            </w:r>
            <w:r>
              <w:rPr>
                <w:sz w:val="22"/>
              </w:rPr>
              <w:t xml:space="preserve">(Đơn có nhiều nội dung khác nhau)</w:t>
            </w:r>
            <w:r>
              <w:rPr>
                <w:sz w:val="22"/>
              </w:rPr>
              <w:t xml:space="preserve">”</w:t>
            </w:r>
            <w:r>
              <w:rPr>
                <w:sz w:val="22"/>
              </w:rPr>
              <w:t xml:space="preserve">: đơn</w:t>
            </w:r>
            <w:r>
              <w:rPr>
                <w:sz w:val="22"/>
              </w:rPr>
              <w:t xml:space="preserve"> </w:t>
            </w:r>
            <w:r>
              <w:rPr>
                <w:iCs/>
                <w:i/>
                <w:sz w:val="22"/>
              </w:rPr>
              <w:t xml:space="preserve">“</w:t>
            </w:r>
            <w:r>
              <w:rPr>
                <w:iCs/>
                <w:i/>
                <w:sz w:val="22"/>
              </w:rPr>
              <w:t xml:space="preserve">có cả nội dung kiến nghị, phản ánh và tố cáo</w:t>
            </w:r>
            <w:r>
              <w:rPr>
                <w:iCs/>
                <w:i/>
                <w:sz w:val="22"/>
              </w:rPr>
              <w:t xml:space="preserve">”</w:t>
            </w:r>
            <w:r>
              <w:rPr>
                <w:sz w:val="22"/>
              </w:rPr>
              <w:t xml:space="preserve">, có nhiều nội dung thuộc thẩm quyền nhiều cơ quan;</w:t>
            </w:r>
            <w:r>
              <w:rPr>
                <w:sz w:val="22"/>
              </w:rPr>
              <w:t xml:space="preserve"> </w:t>
            </w:r>
            <w:r>
              <w:rPr>
                <w:bCs/>
                <w:b/>
                <w:sz w:val="22"/>
              </w:rPr>
              <w:t xml:space="preserve">hướng dẫn viết lại đơn, tách nội dung, gửi đến đúng cơ quan, người có thẩm quyền giải quyết</w:t>
            </w:r>
            <w:r>
              <w:rPr>
                <w:sz w:val="22"/>
              </w:rPr>
              <w:t xml:space="preserve"> </w:t>
            </w:r>
            <w:r>
              <w:rPr>
                <w:sz w:val="22"/>
              </w:rPr>
              <w:t xml:space="preserve">— nhưng không ghi nội dung nào, cơ quan nào (P.1); bộ hồ sơ bản giấy được trả lại.</w:t>
            </w:r>
          </w:p>
        </w:tc>
        <w:tc>
          <w:tcPr>
            <w:tcW w:w="1396" w:type="dxa"/>
            <w:vAlign w:val="top"/>
          </w:tcPr>
          <w:p>
            <w:pPr>
              <w:pStyle w:val="Compact"/>
              <w:spacing w:before="20" w:after="20" w:line="252" w:lineRule="auto"/>
              <w:ind w:firstLine="0"/>
              <w:jc w:val="left"/>
            </w:pPr>
            <w:r>
              <w:rPr>
                <w:sz w:val="22"/>
              </w:rPr>
              <w:t xml:space="preserve">15.4</w:t>
            </w:r>
          </w:p>
        </w:tc>
      </w:tr>
      <w:tr>
        <w:trPr>
          <w:cantSplit/>
        </w:trPr>
        <w:tc>
          <w:tcPr>
            <w:tcW w:w="1569" w:type="dxa"/>
            <w:vAlign w:val="top"/>
          </w:tcPr>
          <w:p>
            <w:pPr>
              <w:pStyle w:val="Compact"/>
              <w:spacing w:before="20" w:after="20" w:line="252" w:lineRule="auto"/>
              <w:ind w:firstLine="0"/>
              <w:jc w:val="left"/>
            </w:pPr>
            <w:r>
              <w:rPr>
                <w:sz w:val="22"/>
              </w:rPr>
              <w:t xml:space="preserve">06/10/2026</w:t>
            </w:r>
          </w:p>
        </w:tc>
        <w:tc>
          <w:tcPr>
            <w:tcW w:w="6106" w:type="dxa"/>
            <w:vAlign w:val="top"/>
          </w:tcPr>
          <w:p>
            <w:pPr>
              <w:pStyle w:val="Compact"/>
              <w:spacing w:before="20" w:after="20" w:line="252" w:lineRule="auto"/>
              <w:ind w:firstLine="0"/>
              <w:jc w:val="left"/>
            </w:pPr>
            <w:r>
              <w:rPr>
                <w:bCs/>
                <w:b/>
                <w:sz w:val="22"/>
              </w:rPr>
              <w:t xml:space="preserve">Tôi thực hiện đúng hướng dẫn ấy.</w:t>
            </w:r>
            <w:r>
              <w:rPr>
                <w:sz w:val="22"/>
              </w:rPr>
              <w:t xml:space="preserve"> </w:t>
            </w:r>
            <w:r>
              <w:rPr>
                <w:sz w:val="22"/>
              </w:rPr>
              <w:t xml:space="preserve">Phần khiếu nại các kết luận của Thông báo 5553 tôi tách ra, gửi Chủ tịch Ủy ban nhân dân phường (phường nhận 17 giờ ngày 06/10/2026). Phần còn lại —</w:t>
            </w:r>
            <w:r>
              <w:rPr>
                <w:sz w:val="22"/>
              </w:rPr>
              <w:t xml:space="preserve"> </w:t>
            </w:r>
            <w:r>
              <w:rPr>
                <w:bCs/>
                <w:b/>
                <w:sz w:val="22"/>
              </w:rPr>
              <w:t xml:space="preserve">ba nội dung đều liên quan đến văn bản của chính Thanh tra tỉnh hoặc văn bản gửi Thanh tra tỉnh</w:t>
            </w:r>
            <w:r>
              <w:rPr>
                <w:sz w:val="22"/>
              </w:rPr>
              <w:t xml:space="preserve"> </w:t>
            </w:r>
            <w:r>
              <w:rPr>
                <w:sz w:val="22"/>
              </w:rPr>
              <w:t xml:space="preserve">— gửi Chánh Thanh tra tỉnh.</w:t>
            </w:r>
          </w:p>
        </w:tc>
        <w:tc>
          <w:tcPr>
            <w:tcW w:w="1396" w:type="dxa"/>
            <w:vAlign w:val="top"/>
          </w:tcPr>
          <w:p>
            <w:pPr>
              <w:pStyle w:val="Compact"/>
              <w:spacing w:before="20" w:after="20" w:line="252" w:lineRule="auto"/>
              <w:ind w:firstLine="0"/>
              <w:jc w:val="left"/>
            </w:pPr>
            <w:r>
              <w:rPr>
                <w:sz w:val="22"/>
              </w:rPr>
              <w:t xml:space="preserve">17.14, 17.15</w:t>
            </w:r>
          </w:p>
        </w:tc>
      </w:tr>
      <w:tr>
        <w:trPr>
          <w:cantSplit/>
        </w:trPr>
        <w:tc>
          <w:tcPr>
            <w:tcW w:w="1569" w:type="dxa"/>
            <w:vAlign w:val="top"/>
          </w:tcPr>
          <w:p>
            <w:pPr>
              <w:pStyle w:val="Compact"/>
              <w:spacing w:before="20" w:after="20" w:line="252" w:lineRule="auto"/>
              <w:ind w:firstLine="0"/>
              <w:jc w:val="left"/>
            </w:pPr>
            <w:r>
              <w:rPr>
                <w:sz w:val="22"/>
              </w:rPr>
              <w:t xml:space="preserve">19/10/2026</w:t>
            </w:r>
          </w:p>
        </w:tc>
        <w:tc>
          <w:tcPr>
            <w:tcW w:w="6106" w:type="dxa"/>
            <w:vAlign w:val="top"/>
          </w:tcPr>
          <w:p>
            <w:pPr>
              <w:pStyle w:val="Compact"/>
              <w:spacing w:before="20" w:after="20" w:line="252" w:lineRule="auto"/>
              <w:ind w:firstLine="0"/>
              <w:jc w:val="left"/>
            </w:pPr>
            <w:r>
              <w:rPr>
                <w:sz w:val="22"/>
              </w:rPr>
              <w:t xml:space="preserve">Công văn 3292 trả lời một phần của nội dung thứ nhất.</w:t>
            </w:r>
          </w:p>
        </w:tc>
        <w:tc>
          <w:tcPr>
            <w:tcW w:w="1396" w:type="dxa"/>
            <w:vAlign w:val="top"/>
          </w:tcPr>
          <w:p>
            <w:pPr>
              <w:pStyle w:val="Compact"/>
              <w:spacing w:before="20" w:after="20" w:line="252" w:lineRule="auto"/>
              <w:ind w:firstLine="0"/>
              <w:jc w:val="left"/>
            </w:pPr>
            <w:r>
              <w:rPr>
                <w:sz w:val="22"/>
              </w:rPr>
              <w:t xml:space="preserve">15.5</w:t>
            </w:r>
          </w:p>
        </w:tc>
      </w:tr>
    </w:tbl>
    <w:p>
      <w:pPr>
        <w:pStyle w:val="BodyText"/>
        <w:spacing w:before="120"/>
      </w:pPr>
      <w:r>
        <w:t xml:space="preserve">Đơn 06/10/2026 nêu rõ lý do vì sao ba nội dung ấy đặt trước Thanh tra tỉnh:</w:t>
      </w:r>
      <w:r>
        <w:t xml:space="preserve"> </w:t>
      </w:r>
      <w:r>
        <w:rPr>
          <w:iCs/>
          <w:i/>
        </w:rPr>
        <w:t xml:space="preserve">“</w:t>
      </w:r>
      <w:r>
        <w:rPr>
          <w:iCs/>
          <w:i/>
        </w:rPr>
        <w:t xml:space="preserve">Cả ba liên quan đến văn bản của chính Thanh tra tỉnh hoặc văn bản gửi Thanh tra tỉnh … Câu trả lời cho các nội dung này nằm trong hồ sơ lưu của Thanh tra tỉnh, hoặc thuộc việc theo dõi, đôn đốc các đơn Thanh tra tỉnh đã chuyển Ủy ban nhân dân phường.</w:t>
      </w:r>
      <w:r>
        <w:rPr>
          <w:iCs/>
          <w:i/>
        </w:rPr>
        <w:t xml:space="preserve">”</w:t>
      </w:r>
    </w:p>
    <w:p>
      <w:pPr>
        <w:pStyle w:val="BodyText"/>
      </w:pPr>
      <w:r>
        <w:t xml:space="preserve">Riêng nội dung thứ ba, đơn không đề nghị Thanh tra tỉnh giải quyết khiếu nại thay phường. Đơn đề nghị ba việc khác hẳn:</w:t>
      </w:r>
      <w:r>
        <w:t xml:space="preserve"> </w:t>
      </w:r>
      <w:r>
        <w:rPr>
          <w:bCs/>
          <w:b/>
        </w:rPr>
        <w:t xml:space="preserve">xem xét ba điểm của văn bản báo cáo</w:t>
      </w:r>
      <w:r>
        <w:t xml:space="preserve"> </w:t>
      </w:r>
      <w:r>
        <w:t xml:space="preserve">đang nằm trong hồ sơ của Thanh tra tỉnh;</w:t>
      </w:r>
      <w:r>
        <w:t xml:space="preserve"> </w:t>
      </w:r>
      <w:r>
        <w:rPr>
          <w:bCs/>
          <w:b/>
        </w:rPr>
        <w:t xml:space="preserve">theo dõi, đôn đốc</w:t>
      </w:r>
      <w:r>
        <w:t xml:space="preserve"> </w:t>
      </w:r>
      <w:r>
        <w:t xml:space="preserve">phường thụ lý Đơn khiếu nại 06/10/2026 đúng trình tự, thời hạn; và</w:t>
      </w:r>
      <w:r>
        <w:t xml:space="preserve"> </w:t>
      </w:r>
      <w:r>
        <w:rPr>
          <w:bCs/>
          <w:b/>
        </w:rPr>
        <w:t xml:space="preserve">cho tôi biết kết quả</w:t>
      </w:r>
      <w:r>
        <w:t xml:space="preserve">.</w:t>
      </w:r>
    </w:p>
    <w:p>
      <w:pPr>
        <w:pStyle w:val="BodyText"/>
      </w:pPr>
      <w:r>
        <w:t xml:space="preserve">Thêm một chi tiết về chính Đơn khiếu nại ấy. Mục</w:t>
      </w:r>
      <w:r>
        <w:t xml:space="preserve"> </w:t>
      </w:r>
      <w:r>
        <w:t xml:space="preserve">“</w:t>
      </w:r>
      <w:r>
        <w:t xml:space="preserve">Nơi nhận</w:t>
      </w:r>
      <w:r>
        <w:t xml:space="preserve">”</w:t>
      </w:r>
      <w:r>
        <w:t xml:space="preserve"> </w:t>
      </w:r>
      <w:r>
        <w:t xml:space="preserve">của Đơn khiếu nại đề ngày 06/10/2026 gửi Chủ tịch Ủy ban nhân dân phường ghi ba nơi:</w:t>
      </w:r>
      <w:r>
        <w:t xml:space="preserve"> </w:t>
      </w:r>
      <w:r>
        <w:rPr>
          <w:iCs/>
          <w:i/>
        </w:rPr>
        <w:t xml:space="preserve">“Như trên; UBND tỉnh Lâm Đồng (b/c);</w:t>
      </w:r>
      <w:r>
        <w:t xml:space="preserve"> </w:t>
      </w:r>
      <w:r>
        <w:rPr>
          <w:iCs/>
          <w:i/>
          <w:bCs/>
          <w:b/>
        </w:rPr>
        <w:t xml:space="preserve">Thanh tra tỉnh Lâm Đồng (b/c)</w:t>
      </w:r>
      <w:r>
        <w:rPr>
          <w:iCs/>
          <w:i/>
        </w:rPr>
        <w:t xml:space="preserve">”</w:t>
      </w:r>
      <w:r>
        <w:t xml:space="preserve">. Đơn đề nghị gửi Thanh tra tỉnh cùng ngày cũng kèm bản Đơn khiếu nại ấy và chứng từ tiếp nhận (Mục V, điểm 1). Khi ban hành Công văn 3292 ngày 19/10/2026, Thanh tra tỉnh có trong tay</w:t>
      </w:r>
      <w:r>
        <w:t xml:space="preserve"> </w:t>
      </w:r>
      <w:r>
        <w:rPr>
          <w:bCs/>
          <w:b/>
        </w:rPr>
        <w:t xml:space="preserve">năm thứ</w:t>
      </w:r>
      <w:r>
        <w:t xml:space="preserve">: văn bản bị khiếu nại (Thông báo 5553, nơi nhận có Thanh tra tỉnh để báo cáo); đơn khiếu nại chính văn bản ấy (nơi nhận b/c, và kèm đơn đề nghị); hai phụ lục phân tích (Phụ lục I, Phụ lục II); Đơn bổ sung tài liệu, chứng cứ đề ngày 23/9/2026, văn bản kính gửi cả Chánh Thanh tra tỉnh và đặt thẳng câu hỏi về căn cứ phân loại; và đơn đề nghị theo dõi việc thụ lý. Năm thứ trên một bàn.</w:t>
      </w:r>
    </w:p>
    <w:p>
      <w:pPr>
        <w:pStyle w:val="BodyText"/>
      </w:pPr>
      <w:r>
        <w:t xml:space="preserve">Công văn 3292 không trả lời, và cũng</w:t>
      </w:r>
      <w:r>
        <w:t xml:space="preserve"> </w:t>
      </w:r>
      <w:r>
        <w:rPr>
          <w:bCs/>
          <w:b/>
        </w:rPr>
        <w:t xml:space="preserve">không hướng dẫn</w:t>
      </w:r>
      <w:r>
        <w:t xml:space="preserve"> </w:t>
      </w:r>
      <w:r>
        <w:t xml:space="preserve">— trong khi đơn đã ghi sẵn ở Mục IV:</w:t>
      </w:r>
      <w:r>
        <w:t xml:space="preserve"> </w:t>
      </w:r>
      <w:r>
        <w:rPr>
          <w:iCs/>
          <w:i/>
        </w:rPr>
        <w:t xml:space="preserve">“</w:t>
      </w:r>
      <w:r>
        <w:rPr>
          <w:iCs/>
          <w:i/>
        </w:rPr>
        <w:t xml:space="preserve">Nội dung nào không thuộc thẩm quyền của Thanh tra tỉnh, kính đề nghị cho tôi biết cơ quan, người có thẩm quyền để tôi gửi đúng nơi.</w:t>
      </w:r>
      <w:r>
        <w:rPr>
          <w:iCs/>
          <w:i/>
        </w:rPr>
        <w:t xml:space="preserve">”</w:t>
      </w:r>
    </w:p>
    <w:p>
      <w:pPr>
        <w:pStyle w:val="BodyText"/>
      </w:pPr>
      <w:r>
        <w:t xml:space="preserve">Như vậy, với cùng một người gửi, Thanh tra tỉnh đã dùng hai cách khác nhau cho hai đơn liền nhau: đơn 14/9 nhiều nội dung thì</w:t>
      </w:r>
      <w:r>
        <w:t xml:space="preserve"> </w:t>
      </w:r>
      <w:r>
        <w:rPr>
          <w:bCs/>
          <w:b/>
        </w:rPr>
        <w:t xml:space="preserve">có phiếu hướng dẫn tách đơn</w:t>
      </w:r>
      <w:r>
        <w:t xml:space="preserve">; đơn 06/10 đã tách đúng theo hướng dẫn ấy thì</w:t>
      </w:r>
      <w:r>
        <w:t xml:space="preserve"> </w:t>
      </w:r>
      <w:r>
        <w:rPr>
          <w:bCs/>
          <w:b/>
        </w:rPr>
        <w:t xml:space="preserve">không có hướng dẫn và không có trả lời</w:t>
      </w:r>
      <w:r>
        <w:t xml:space="preserve"> </w:t>
      </w:r>
      <w:r>
        <w:t xml:space="preserve">cho hai phần ba nội dung.</w:t>
      </w:r>
    </w:p>
    <w:bookmarkEnd w:id="59"/>
    <w:bookmarkStart w:id="60" w:name="X03c63a1d953ffa4e931d19cd2f86c20a62230c6"/>
    <w:p>
      <w:pPr>
        <w:pStyle w:val="Heading4"/>
      </w:pPr>
      <w:r>
        <w:t xml:space="preserve">Dù phân loại thế nào, đơn ngày 16/5/2026 cũng không có nội dung như Thông báo 5553 mô tả [5]</w:t>
      </w:r>
    </w:p>
    <w:p>
      <w:pPr>
        <w:pStyle w:val="FirstParagraph"/>
      </w:pPr>
      <w:r>
        <w:t xml:space="preserve">Công văn 3292 trả lời câu hỏi về Công văn 1436 bằng một nguyên tắc phân loại. Nhưng phân loại và nội dung đơn là hai chuyện khác nhau, và mục này không phụ thuộc vào việc đơn được xếp loại gì.</w:t>
      </w:r>
    </w:p>
    <w:p>
      <w:pPr>
        <w:pStyle w:val="BodyText"/>
      </w:pPr>
      <w:r>
        <w:t xml:space="preserve">Khoản 1 Điều 6 Thông tư số 05/2021/TT-TTCP cho phép cơ quan xác định một đơn thuộc loại nào căn cứ vào nội dung, mục đích, yêu cầu của người viết đơn, không phụ thuộc tiêu đề. Nghĩa là việc phân loại có thể thay đổi</w:t>
      </w:r>
      <w:r>
        <w:t xml:space="preserve"> </w:t>
      </w:r>
      <w:r>
        <w:rPr>
          <w:bCs/>
          <w:b/>
        </w:rPr>
        <w:t xml:space="preserve">tên gọi của đơn</w:t>
      </w:r>
      <w:r>
        <w:t xml:space="preserve"> </w:t>
      </w:r>
      <w:r>
        <w:t xml:space="preserve">và</w:t>
      </w:r>
      <w:r>
        <w:t xml:space="preserve"> </w:t>
      </w:r>
      <w:r>
        <w:rPr>
          <w:bCs/>
          <w:b/>
        </w:rPr>
        <w:t xml:space="preserve">chế định được áp dụng để xử lý nó</w:t>
      </w:r>
      <w:r>
        <w:t xml:space="preserve">. Việc phân loại không thay đổi được bốn thứ sau:</w:t>
      </w:r>
    </w:p>
    <w:p>
      <w:pPr>
        <w:pStyle w:val="Compact"/>
        <w:numPr>
          <w:ilvl w:val="0"/>
          <w:numId w:val="1014"/>
        </w:numPr>
      </w:pPr>
      <w:r>
        <w:rPr>
          <w:bCs/>
          <w:b/>
        </w:rPr>
        <w:t xml:space="preserve">ngày ghi trên đơn</w:t>
      </w:r>
      <w:r>
        <w:t xml:space="preserve">;</w:t>
      </w:r>
    </w:p>
    <w:p>
      <w:pPr>
        <w:pStyle w:val="Compact"/>
        <w:numPr>
          <w:ilvl w:val="0"/>
          <w:numId w:val="1014"/>
        </w:numPr>
      </w:pPr>
      <w:r>
        <w:rPr>
          <w:bCs/>
          <w:b/>
        </w:rPr>
        <w:t xml:space="preserve">các mục có trong đơn</w:t>
      </w:r>
      <w:r>
        <w:t xml:space="preserve">;</w:t>
      </w:r>
    </w:p>
    <w:p>
      <w:pPr>
        <w:pStyle w:val="Compact"/>
        <w:numPr>
          <w:ilvl w:val="0"/>
          <w:numId w:val="1014"/>
        </w:numPr>
      </w:pPr>
      <w:r>
        <w:rPr>
          <w:bCs/>
          <w:b/>
        </w:rPr>
        <w:t xml:space="preserve">người mà đơn nêu đích danh</w:t>
      </w:r>
      <w:r>
        <w:t xml:space="preserve">;</w:t>
      </w:r>
    </w:p>
    <w:p>
      <w:pPr>
        <w:pStyle w:val="Compact"/>
        <w:numPr>
          <w:ilvl w:val="0"/>
          <w:numId w:val="1014"/>
        </w:numPr>
      </w:pPr>
      <w:r>
        <w:rPr>
          <w:bCs/>
          <w:b/>
        </w:rPr>
        <w:t xml:space="preserve">vụ việc mà đơn trình bày</w:t>
      </w:r>
      <w:r>
        <w:t xml:space="preserve">.</w:t>
      </w:r>
    </w:p>
    <w:p>
      <w:pPr>
        <w:pStyle w:val="FirstParagraph"/>
      </w:pPr>
      <w:r>
        <w:t xml:space="preserve">Bốn thứ ấy là dữ kiện nằm trên giấy, đọc bằng mắt, không phụ thuộc cách gọi tên. Một đơn đề nghị có thể được xác định là đơn tố cáo; nhưng khi đã xác định như vậy, nó vẫn là</w:t>
      </w:r>
      <w:r>
        <w:t xml:space="preserve"> </w:t>
      </w:r>
      <w:r>
        <w:rPr>
          <w:bCs/>
          <w:b/>
        </w:rPr>
        <w:t xml:space="preserve">chính văn bản ấy</w:t>
      </w:r>
      <w:r>
        <w:t xml:space="preserve">, với ngày ấy, các mục ấy, người ấy và vụ việc ấy.</w:t>
      </w:r>
    </w:p>
    <w:bookmarkEnd w:id="60"/>
    <w:bookmarkStart w:id="61" w:name="X28a62a3478a0048afe2761e9a44fbc70533c2dc"/>
    <w:p>
      <w:pPr>
        <w:pStyle w:val="Heading4"/>
        <w:keepNext/>
      </w:pPr>
      <w:r>
        <w:t xml:space="preserve">C.10.1. Thông báo 5553 mô tả văn bản bị nó từ chối bằng bốn đặc điểm [5.1]</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54"/>
        <w:gridCol w:w="3147"/>
        <w:gridCol w:w="5370"/>
      </w:tblGrid>
      <w:tr>
        <w:trPr>
          <w:cantSplit/>
          <w:tblHeader w:val="true"/>
        </w:trPr>
        <w:tc>
          <w:tcPr>
            <w:tcW w:w="554" w:type="dxa"/>
            <w:shd w:val="clear" w:color="auto" w:fill="E7E6E6"/>
            <w:vAlign w:val="center"/>
          </w:tcPr>
          <w:p>
            <w:pPr>
              <w:pStyle w:val="Compact"/>
              <w:spacing w:before="20" w:after="20" w:line="252" w:lineRule="auto"/>
              <w:ind w:firstLine="0"/>
              <w:jc w:val="center"/>
            </w:pPr>
          </w:p>
        </w:tc>
        <w:tc>
          <w:tcPr>
            <w:tcW w:w="3147" w:type="dxa"/>
            <w:shd w:val="clear" w:color="auto" w:fill="E7E6E6"/>
            <w:vAlign w:val="center"/>
          </w:tcPr>
          <w:p>
            <w:pPr>
              <w:pStyle w:val="Compact"/>
              <w:spacing w:before="20" w:after="20" w:line="252" w:lineRule="auto"/>
              <w:ind w:firstLine="0"/>
              <w:jc w:val="center"/>
            </w:pPr>
            <w:r>
              <w:rPr>
                <w:b/>
                <w:sz w:val="22"/>
              </w:rPr>
              <w:t xml:space="preserve">Đặc điểm theo Thông báo 5553</w:t>
            </w:r>
          </w:p>
        </w:tc>
        <w:tc>
          <w:tcPr>
            <w:tcW w:w="5370" w:type="dxa"/>
            <w:shd w:val="clear" w:color="auto" w:fill="E7E6E6"/>
            <w:vAlign w:val="center"/>
          </w:tcPr>
          <w:p>
            <w:pPr>
              <w:pStyle w:val="Compact"/>
              <w:spacing w:before="20" w:after="20" w:line="252" w:lineRule="auto"/>
              <w:ind w:firstLine="0"/>
              <w:jc w:val="center"/>
            </w:pPr>
            <w:r>
              <w:rPr>
                <w:b/>
                <w:sz w:val="22"/>
              </w:rPr>
              <w:t xml:space="preserve">Nguyên văn (08.1, 08.2)</w:t>
            </w:r>
          </w:p>
        </w:tc>
      </w:tr>
      <w:tr>
        <w:trPr>
          <w:cantSplit/>
        </w:trPr>
        <w:tc>
          <w:tcPr>
            <w:tcW w:w="554" w:type="dxa"/>
            <w:vAlign w:val="top"/>
          </w:tcPr>
          <w:p>
            <w:pPr>
              <w:pStyle w:val="Compact"/>
              <w:spacing w:before="20" w:after="20" w:line="252" w:lineRule="auto"/>
              <w:ind w:firstLine="0"/>
              <w:jc w:val="center"/>
            </w:pPr>
            <w:r>
              <w:rPr>
                <w:sz w:val="22"/>
              </w:rPr>
              <w:t xml:space="preserve">1</w:t>
            </w:r>
          </w:p>
        </w:tc>
        <w:tc>
          <w:tcPr>
            <w:tcW w:w="3147" w:type="dxa"/>
            <w:vAlign w:val="top"/>
          </w:tcPr>
          <w:p>
            <w:pPr>
              <w:pStyle w:val="Compact"/>
              <w:spacing w:before="20" w:after="20" w:line="252" w:lineRule="auto"/>
              <w:ind w:firstLine="0"/>
              <w:jc w:val="left"/>
            </w:pPr>
            <w:r>
              <w:rPr>
                <w:sz w:val="22"/>
              </w:rPr>
              <w:t xml:space="preserve">Loại đơn</w:t>
            </w:r>
          </w:p>
        </w:tc>
        <w:tc>
          <w:tcPr>
            <w:tcW w:w="5370" w:type="dxa"/>
            <w:vAlign w:val="top"/>
          </w:tcPr>
          <w:p>
            <w:pPr>
              <w:pStyle w:val="Compact"/>
              <w:spacing w:before="20" w:after="20" w:line="252" w:lineRule="auto"/>
              <w:ind w:firstLine="0"/>
              <w:jc w:val="left"/>
            </w:pPr>
            <w:r>
              <w:rPr>
                <w:iCs/>
                <w:i/>
                <w:sz w:val="22"/>
              </w:rPr>
              <w:t xml:space="preserve">“</w:t>
            </w:r>
            <w:r>
              <w:rPr>
                <w:iCs/>
                <w:i/>
                <w:sz w:val="22"/>
              </w:rPr>
              <w:t xml:space="preserve">chuyển đơn tố cáo của công dân</w:t>
            </w:r>
            <w:r>
              <w:rPr>
                <w:iCs/>
                <w:i/>
                <w:sz w:val="22"/>
              </w:rPr>
              <w:t xml:space="preserve">”</w:t>
            </w:r>
            <w:r>
              <w:rPr>
                <w:sz w:val="22"/>
              </w:rPr>
              <w:t xml:space="preserve">;</w:t>
            </w:r>
            <w:r>
              <w:rPr>
                <w:sz w:val="22"/>
              </w:rPr>
              <w:t xml:space="preserve"> </w:t>
            </w:r>
            <w:r>
              <w:rPr>
                <w:iCs/>
                <w:i/>
                <w:sz w:val="22"/>
              </w:rPr>
              <w:t xml:space="preserve">“</w:t>
            </w:r>
            <w:r>
              <w:rPr>
                <w:iCs/>
                <w:i/>
                <w:sz w:val="22"/>
              </w:rPr>
              <w:t xml:space="preserve">đơn tố cáo</w:t>
            </w:r>
            <w:r>
              <w:rPr>
                <w:iCs/>
                <w:i/>
                <w:sz w:val="22"/>
              </w:rPr>
              <w:t xml:space="preserve">”</w:t>
            </w:r>
          </w:p>
        </w:tc>
      </w:tr>
      <w:tr>
        <w:trPr>
          <w:cantSplit/>
        </w:trPr>
        <w:tc>
          <w:tcPr>
            <w:tcW w:w="554" w:type="dxa"/>
            <w:vAlign w:val="top"/>
          </w:tcPr>
          <w:p>
            <w:pPr>
              <w:pStyle w:val="Compact"/>
              <w:spacing w:before="20" w:after="20" w:line="252" w:lineRule="auto"/>
              <w:ind w:firstLine="0"/>
              <w:jc w:val="center"/>
            </w:pPr>
            <w:r>
              <w:rPr>
                <w:sz w:val="22"/>
              </w:rPr>
              <w:t xml:space="preserve">2</w:t>
            </w:r>
          </w:p>
        </w:tc>
        <w:tc>
          <w:tcPr>
            <w:tcW w:w="3147" w:type="dxa"/>
            <w:vAlign w:val="top"/>
          </w:tcPr>
          <w:p>
            <w:pPr>
              <w:pStyle w:val="Compact"/>
              <w:spacing w:before="20" w:after="20" w:line="252" w:lineRule="auto"/>
              <w:ind w:firstLine="0"/>
              <w:jc w:val="left"/>
            </w:pPr>
            <w:r>
              <w:rPr>
                <w:sz w:val="22"/>
              </w:rPr>
              <w:t xml:space="preserve">Ngày đề đơn</w:t>
            </w:r>
          </w:p>
        </w:tc>
        <w:tc>
          <w:tcPr>
            <w:tcW w:w="5370" w:type="dxa"/>
            <w:vAlign w:val="top"/>
          </w:tcPr>
          <w:p>
            <w:pPr>
              <w:pStyle w:val="Compact"/>
              <w:spacing w:before="20" w:after="20" w:line="252" w:lineRule="auto"/>
              <w:ind w:firstLine="0"/>
              <w:jc w:val="left"/>
            </w:pPr>
            <w:r>
              <w:rPr>
                <w:sz w:val="22"/>
              </w:rPr>
              <w:t xml:space="preserve">Trang 1:</w:t>
            </w:r>
            <w:r>
              <w:rPr>
                <w:sz w:val="22"/>
              </w:rPr>
              <w:t xml:space="preserve"> </w:t>
            </w:r>
            <w:r>
              <w:rPr>
                <w:iCs/>
                <w:i/>
                <w:sz w:val="22"/>
              </w:rPr>
              <w:t xml:space="preserve">“</w:t>
            </w:r>
            <w:r>
              <w:rPr>
                <w:iCs/>
                <w:i/>
                <w:sz w:val="22"/>
              </w:rPr>
              <w:t xml:space="preserve">đơn tố cáo đề ngày 18/5/2026</w:t>
            </w:r>
            <w:r>
              <w:rPr>
                <w:iCs/>
                <w:i/>
                <w:sz w:val="22"/>
              </w:rPr>
              <w:t xml:space="preserve">”</w:t>
            </w:r>
            <w:r>
              <w:rPr>
                <w:sz w:val="22"/>
              </w:rPr>
              <w:t xml:space="preserve">; trang 2:</w:t>
            </w:r>
            <w:r>
              <w:rPr>
                <w:sz w:val="22"/>
              </w:rPr>
              <w:t xml:space="preserve"> </w:t>
            </w:r>
            <w:r>
              <w:rPr>
                <w:iCs/>
                <w:i/>
                <w:sz w:val="22"/>
              </w:rPr>
              <w:t xml:space="preserve">“</w:t>
            </w:r>
            <w:r>
              <w:rPr>
                <w:iCs/>
                <w:i/>
                <w:sz w:val="22"/>
              </w:rPr>
              <w:t xml:space="preserve">đơn tố cáo ghi ngày 18/5/2026</w:t>
            </w:r>
            <w:r>
              <w:rPr>
                <w:iCs/>
                <w:i/>
                <w:sz w:val="22"/>
              </w:rPr>
              <w:t xml:space="preserve">”</w:t>
            </w:r>
          </w:p>
        </w:tc>
      </w:tr>
      <w:tr>
        <w:trPr>
          <w:cantSplit/>
        </w:trPr>
        <w:tc>
          <w:tcPr>
            <w:tcW w:w="554" w:type="dxa"/>
            <w:vAlign w:val="top"/>
          </w:tcPr>
          <w:p>
            <w:pPr>
              <w:pStyle w:val="Compact"/>
              <w:spacing w:before="20" w:after="20" w:line="252" w:lineRule="auto"/>
              <w:ind w:firstLine="0"/>
              <w:jc w:val="center"/>
            </w:pPr>
            <w:r>
              <w:rPr>
                <w:sz w:val="22"/>
              </w:rPr>
              <w:t xml:space="preserve">3</w:t>
            </w:r>
          </w:p>
        </w:tc>
        <w:tc>
          <w:tcPr>
            <w:tcW w:w="3147" w:type="dxa"/>
            <w:vAlign w:val="top"/>
          </w:tcPr>
          <w:p>
            <w:pPr>
              <w:pStyle w:val="Compact"/>
              <w:spacing w:before="20" w:after="20" w:line="252" w:lineRule="auto"/>
              <w:ind w:firstLine="0"/>
              <w:jc w:val="left"/>
            </w:pPr>
            <w:r>
              <w:rPr>
                <w:sz w:val="22"/>
              </w:rPr>
              <w:t xml:space="preserve">Đối tượng, theo đoạn mở đầu (đoạn mô tả Công văn 1436)</w:t>
            </w:r>
          </w:p>
        </w:tc>
        <w:tc>
          <w:tcPr>
            <w:tcW w:w="5370" w:type="dxa"/>
            <w:vAlign w:val="top"/>
          </w:tcPr>
          <w:p>
            <w:pPr>
              <w:pStyle w:val="Compact"/>
              <w:spacing w:before="20" w:after="20" w:line="252" w:lineRule="auto"/>
              <w:ind w:firstLine="0"/>
              <w:jc w:val="left"/>
            </w:pPr>
            <w:r>
              <w:rPr>
                <w:iCs/>
                <w:i/>
                <w:sz w:val="22"/>
              </w:rPr>
              <w:t xml:space="preserve">“nội dung tố cáo</w:t>
            </w:r>
            <w:r>
              <w:rPr>
                <w:sz w:val="22"/>
              </w:rPr>
              <w:t xml:space="preserve"> </w:t>
            </w:r>
            <w:r>
              <w:rPr>
                <w:iCs/>
                <w:i/>
                <w:bCs/>
                <w:b/>
                <w:sz w:val="22"/>
              </w:rPr>
              <w:t xml:space="preserve">ông Võ Phương Đăng – Hiệu trưởng</w:t>
            </w:r>
            <w:r>
              <w:rPr>
                <w:sz w:val="22"/>
              </w:rPr>
              <w:t xml:space="preserve"> </w:t>
            </w:r>
            <w:r>
              <w:rPr>
                <w:iCs/>
                <w:i/>
                <w:sz w:val="22"/>
              </w:rPr>
              <w:t xml:space="preserve">Trường Trung học cơ sở về việc có hành vi vi phạm pháp luật trong việc tiếp nhận, phân loại, xác minh và giải quyết đơn của công dân”</w:t>
            </w:r>
          </w:p>
        </w:tc>
      </w:tr>
      <w:tr>
        <w:trPr>
          <w:cantSplit/>
        </w:trPr>
        <w:tc>
          <w:tcPr>
            <w:tcW w:w="554" w:type="dxa"/>
            <w:vAlign w:val="top"/>
          </w:tcPr>
          <w:p>
            <w:pPr>
              <w:pStyle w:val="Compact"/>
              <w:spacing w:before="20" w:after="20" w:line="252" w:lineRule="auto"/>
              <w:ind w:firstLine="0"/>
              <w:jc w:val="center"/>
            </w:pPr>
            <w:r>
              <w:rPr>
                <w:sz w:val="22"/>
              </w:rPr>
              <w:t xml:space="preserve">4</w:t>
            </w:r>
          </w:p>
        </w:tc>
        <w:tc>
          <w:tcPr>
            <w:tcW w:w="3147" w:type="dxa"/>
            <w:vAlign w:val="top"/>
          </w:tcPr>
          <w:p>
            <w:pPr>
              <w:pStyle w:val="Compact"/>
              <w:spacing w:before="20" w:after="20" w:line="252" w:lineRule="auto"/>
              <w:ind w:firstLine="0"/>
              <w:jc w:val="left"/>
            </w:pPr>
            <w:r>
              <w:rPr>
                <w:sz w:val="22"/>
              </w:rPr>
              <w:t xml:space="preserve">Đối tượng, theo đoạn</w:t>
            </w:r>
            <w:r>
              <w:rPr>
                <w:sz w:val="22"/>
              </w:rPr>
              <w:t xml:space="preserve"> </w:t>
            </w:r>
            <w:r>
              <w:rPr>
                <w:sz w:val="22"/>
              </w:rPr>
              <w:t xml:space="preserve">“</w:t>
            </w:r>
            <w:r>
              <w:rPr>
                <w:sz w:val="22"/>
              </w:rPr>
              <w:t xml:space="preserve">Kết quả xác minh nội dung tố cáo</w:t>
            </w:r>
            <w:r>
              <w:rPr>
                <w:sz w:val="22"/>
              </w:rPr>
              <w:t xml:space="preserve">”</w:t>
            </w:r>
          </w:p>
        </w:tc>
        <w:tc>
          <w:tcPr>
            <w:tcW w:w="5370" w:type="dxa"/>
            <w:vAlign w:val="top"/>
          </w:tcPr>
          <w:p>
            <w:pPr>
              <w:pStyle w:val="Compact"/>
              <w:spacing w:before="20" w:after="20" w:line="252" w:lineRule="auto"/>
              <w:ind w:firstLine="0"/>
              <w:jc w:val="left"/>
            </w:pPr>
            <w:r>
              <w:rPr>
                <w:iCs/>
                <w:i/>
                <w:sz w:val="22"/>
              </w:rPr>
              <w:t xml:space="preserve">“Theo nội dung đơn tố cáo đề ngày 18/5/2026 phản ánh</w:t>
            </w:r>
            <w:r>
              <w:rPr>
                <w:sz w:val="22"/>
              </w:rPr>
              <w:t xml:space="preserve"> </w:t>
            </w:r>
            <w:r>
              <w:rPr>
                <w:iCs/>
                <w:i/>
                <w:bCs/>
                <w:b/>
                <w:sz w:val="22"/>
              </w:rPr>
              <w:t xml:space="preserve">Ban Giám hiệu</w:t>
            </w:r>
            <w:r>
              <w:rPr>
                <w:sz w:val="22"/>
              </w:rPr>
              <w:t xml:space="preserve"> </w:t>
            </w:r>
            <w:r>
              <w:rPr>
                <w:iCs/>
                <w:i/>
                <w:sz w:val="22"/>
              </w:rPr>
              <w:t xml:space="preserve">Trường THCS Trần Phú đã có vi phạm về việc tiếp nhận, phân loại xử lý đơn”</w:t>
            </w:r>
          </w:p>
        </w:tc>
      </w:tr>
    </w:tbl>
    <w:p>
      <w:pPr>
        <w:pStyle w:val="BodyText"/>
        <w:spacing w:before="120"/>
      </w:pPr>
      <w:r>
        <w:t xml:space="preserve">Bốn đặc điểm ấy đã không đứng cùng nhau ở hai chỗ cuối: cùng một trang, đoạn mở đầu mô tả đối tượng là một</w:t>
      </w:r>
      <w:r>
        <w:t xml:space="preserve"> </w:t>
      </w:r>
      <w:r>
        <w:rPr>
          <w:bCs/>
          <w:b/>
        </w:rPr>
        <w:t xml:space="preserve">cá nhân giữ chức vụ người đứng đầu</w:t>
      </w:r>
      <w:r>
        <w:t xml:space="preserve"> </w:t>
      </w:r>
      <w:r>
        <w:t xml:space="preserve">(ông Võ Phương Đăng), đoạn</w:t>
      </w:r>
      <w:r>
        <w:t xml:space="preserve"> </w:t>
      </w:r>
      <w:r>
        <w:t xml:space="preserve">“</w:t>
      </w:r>
      <w:r>
        <w:t xml:space="preserve">kết quả xác minh</w:t>
      </w:r>
      <w:r>
        <w:t xml:space="preserve">”</w:t>
      </w:r>
      <w:r>
        <w:t xml:space="preserve"> </w:t>
      </w:r>
      <w:r>
        <w:t xml:space="preserve">mô tả là một</w:t>
      </w:r>
      <w:r>
        <w:t xml:space="preserve"> </w:t>
      </w:r>
      <w:r>
        <w:rPr>
          <w:bCs/>
          <w:b/>
        </w:rPr>
        <w:t xml:space="preserve">tập thể</w:t>
      </w:r>
      <w:r>
        <w:t xml:space="preserve"> </w:t>
      </w:r>
      <w:r>
        <w:t xml:space="preserve">(Ban Giám hiệu). Luật Tố cáo xác định tố cáo là việc báo về hành vi vi phạm pháp luật</w:t>
      </w:r>
      <w:r>
        <w:t xml:space="preserve"> </w:t>
      </w:r>
      <w:r>
        <w:rPr>
          <w:bCs/>
          <w:b/>
        </w:rPr>
        <w:t xml:space="preserve">của cơ quan, tổ chức, cá nhân nào</w:t>
      </w:r>
      <w:r>
        <w:t xml:space="preserve">; mà điểm d khoản 1 Điều 29 Luật Tố cáo — điều kiện được Thông báo 5553 dẫn làm lý do từ chối và chép nguyên văn ở chú thích trang 3 — đòi</w:t>
      </w:r>
      <w:r>
        <w:t xml:space="preserve"> </w:t>
      </w:r>
      <w:r>
        <w:rPr>
          <w:iCs/>
          <w:i/>
        </w:rPr>
        <w:t xml:space="preserve">“Nội dung tố cáo có cơ sở để xác định</w:t>
      </w:r>
      <w:r>
        <w:t xml:space="preserve"> </w:t>
      </w:r>
      <w:r>
        <w:rPr>
          <w:iCs/>
          <w:i/>
          <w:bCs/>
          <w:b/>
        </w:rPr>
        <w:t xml:space="preserve">người vi phạm</w:t>
      </w:r>
      <w:r>
        <w:rPr>
          <w:iCs/>
          <w:i/>
        </w:rPr>
        <w:t xml:space="preserve">, hành vi vi phạm pháp luật”</w:t>
      </w:r>
      <w:r>
        <w:t xml:space="preserve">.</w:t>
      </w:r>
    </w:p>
    <w:bookmarkEnd w:id="61"/>
    <w:bookmarkStart w:id="62" w:name="X72823d8a668e526d713e859538216791dea705d"/>
    <w:p>
      <w:pPr>
        <w:pStyle w:val="Heading4"/>
      </w:pPr>
      <w:r>
        <w:t xml:space="preserve">C.10.2. Đối chiếu với đơn Thanh tra tỉnh nhận lúc 09 giờ 26 ngày 20/5/2026 [5.2]</w:t>
      </w:r>
    </w:p>
    <w:p>
      <w:pPr>
        <w:pStyle w:val="FirstParagraph"/>
        <w:keepNext/>
      </w:pPr>
      <w:r>
        <w:t xml:space="preserve">Tháng 5/2026 tôi gửi ba đơn tới ba nơi, ba bì thư riêng, ba mã bưu gửi riêng (bảng đối chiếu đầy đủ tại 07.5):</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605"/>
        <w:gridCol w:w="3477"/>
        <w:gridCol w:w="2268"/>
        <w:gridCol w:w="1512"/>
        <w:gridCol w:w="1209"/>
      </w:tblGrid>
      <w:tr>
        <w:trPr>
          <w:cantSplit/>
          <w:tblHeader w:val="true"/>
        </w:trPr>
        <w:tc>
          <w:tcPr>
            <w:tcW w:w="605" w:type="dxa"/>
            <w:shd w:val="clear" w:color="auto" w:fill="E7E6E6"/>
            <w:vAlign w:val="center"/>
          </w:tcPr>
          <w:p>
            <w:pPr>
              <w:pStyle w:val="Compact"/>
              <w:spacing w:before="20" w:after="20" w:line="252" w:lineRule="auto"/>
              <w:ind w:firstLine="0"/>
              <w:jc w:val="center"/>
            </w:pPr>
            <w:r>
              <w:rPr>
                <w:b/>
                <w:sz w:val="22"/>
              </w:rPr>
              <w:t xml:space="preserve">Đơn</w:t>
            </w:r>
          </w:p>
        </w:tc>
        <w:tc>
          <w:tcPr>
            <w:tcW w:w="3477" w:type="dxa"/>
            <w:shd w:val="clear" w:color="auto" w:fill="E7E6E6"/>
            <w:vAlign w:val="center"/>
          </w:tcPr>
          <w:p>
            <w:pPr>
              <w:pStyle w:val="Compact"/>
              <w:spacing w:before="20" w:after="20" w:line="252" w:lineRule="auto"/>
              <w:ind w:firstLine="0"/>
              <w:jc w:val="center"/>
            </w:pPr>
            <w:r>
              <w:rPr>
                <w:b/>
                <w:sz w:val="22"/>
              </w:rPr>
              <w:t xml:space="preserve">Tiêu đề nguyên văn</w:t>
            </w:r>
          </w:p>
        </w:tc>
        <w:tc>
          <w:tcPr>
            <w:tcW w:w="2268" w:type="dxa"/>
            <w:shd w:val="clear" w:color="auto" w:fill="E7E6E6"/>
            <w:vAlign w:val="center"/>
          </w:tcPr>
          <w:p>
            <w:pPr>
              <w:pStyle w:val="Compact"/>
              <w:spacing w:before="20" w:after="20" w:line="252" w:lineRule="auto"/>
              <w:ind w:firstLine="0"/>
              <w:jc w:val="center"/>
            </w:pPr>
            <w:r>
              <w:rPr>
                <w:b/>
                <w:sz w:val="22"/>
              </w:rPr>
              <w:t xml:space="preserve">Gửi</w:t>
            </w:r>
          </w:p>
        </w:tc>
        <w:tc>
          <w:tcPr>
            <w:tcW w:w="1512" w:type="dxa"/>
            <w:shd w:val="clear" w:color="auto" w:fill="E7E6E6"/>
            <w:vAlign w:val="center"/>
          </w:tcPr>
          <w:p>
            <w:pPr>
              <w:pStyle w:val="Compact"/>
              <w:spacing w:before="20" w:after="20" w:line="252" w:lineRule="auto"/>
              <w:ind w:firstLine="0"/>
              <w:jc w:val="center"/>
            </w:pPr>
            <w:r>
              <w:rPr>
                <w:b/>
                <w:sz w:val="22"/>
              </w:rPr>
              <w:t xml:space="preserve">Bưu gửi</w:t>
            </w:r>
          </w:p>
        </w:tc>
        <w:tc>
          <w:tcPr>
            <w:tcW w:w="1209" w:type="dxa"/>
            <w:shd w:val="clear" w:color="auto" w:fill="E7E6E6"/>
            <w:vAlign w:val="center"/>
          </w:tcPr>
          <w:p>
            <w:pPr>
              <w:pStyle w:val="Compact"/>
              <w:spacing w:before="20" w:after="20" w:line="252" w:lineRule="auto"/>
              <w:ind w:firstLine="0"/>
              <w:jc w:val="center"/>
            </w:pPr>
            <w:r>
              <w:rPr>
                <w:b/>
                <w:sz w:val="22"/>
              </w:rPr>
              <w:t xml:space="preserve">Ngày đề</w:t>
            </w:r>
          </w:p>
        </w:tc>
      </w:tr>
      <w:tr>
        <w:trPr>
          <w:cantSplit/>
        </w:trPr>
        <w:tc>
          <w:tcPr>
            <w:tcW w:w="605" w:type="dxa"/>
            <w:vAlign w:val="top"/>
          </w:tcPr>
          <w:p>
            <w:pPr>
              <w:pStyle w:val="Compact"/>
              <w:spacing w:before="20" w:after="20" w:line="252" w:lineRule="auto"/>
              <w:ind w:firstLine="0"/>
              <w:jc w:val="center"/>
            </w:pPr>
            <w:r>
              <w:rPr>
                <w:bCs/>
                <w:b/>
                <w:sz w:val="22"/>
              </w:rPr>
              <w:t xml:space="preserve">Đơn A</w:t>
            </w:r>
          </w:p>
        </w:tc>
        <w:tc>
          <w:tcPr>
            <w:tcW w:w="3477" w:type="dxa"/>
            <w:vAlign w:val="top"/>
          </w:tcPr>
          <w:p>
            <w:pPr>
              <w:pStyle w:val="Compact"/>
              <w:spacing w:before="20" w:after="20" w:line="252" w:lineRule="auto"/>
              <w:ind w:firstLine="0"/>
              <w:jc w:val="left"/>
            </w:pPr>
            <w:r>
              <w:rPr>
                <w:sz w:val="22"/>
              </w:rPr>
              <w:t xml:space="preserve">“</w:t>
            </w:r>
            <w:r>
              <w:rPr>
                <w:sz w:val="22"/>
              </w:rPr>
              <w:t xml:space="preserve">ĐƠN TỐ CÁO HÀNH VI VI PHẠM PHÁP LUẬT</w:t>
            </w:r>
            <w:r>
              <w:rPr>
                <w:sz w:val="22"/>
              </w:rPr>
              <w:t xml:space="preserve">”</w:t>
            </w:r>
          </w:p>
        </w:tc>
        <w:tc>
          <w:tcPr>
            <w:tcW w:w="2268" w:type="dxa"/>
            <w:vAlign w:val="top"/>
          </w:tcPr>
          <w:p>
            <w:pPr>
              <w:pStyle w:val="Compact"/>
              <w:spacing w:before="20" w:after="20" w:line="252" w:lineRule="auto"/>
              <w:ind w:firstLine="0"/>
              <w:jc w:val="left"/>
            </w:pPr>
            <w:r>
              <w:rPr>
                <w:sz w:val="22"/>
              </w:rPr>
              <w:t xml:space="preserve">Chánh Thanh tra</w:t>
            </w:r>
            <w:r>
              <w:rPr>
                <w:sz w:val="22"/>
              </w:rPr>
              <w:t xml:space="preserve"> </w:t>
            </w:r>
            <w:r>
              <w:rPr>
                <w:bCs/>
                <w:b/>
                <w:sz w:val="22"/>
              </w:rPr>
              <w:t xml:space="preserve">Sở Giáo dục và Đào tạo</w:t>
            </w:r>
          </w:p>
        </w:tc>
        <w:tc>
          <w:tcPr>
            <w:tcW w:w="1512" w:type="dxa"/>
            <w:vAlign w:val="top"/>
          </w:tcPr>
          <w:p>
            <w:pPr>
              <w:pStyle w:val="Compact"/>
              <w:spacing w:before="20" w:after="20" w:line="252" w:lineRule="auto"/>
              <w:ind w:firstLine="0"/>
              <w:jc w:val="left"/>
            </w:pPr>
            <w:r>
              <w:rPr>
                <w:sz w:val="22"/>
              </w:rPr>
              <w:t xml:space="preserve">ES805564955VN</w:t>
            </w:r>
          </w:p>
        </w:tc>
        <w:tc>
          <w:tcPr>
            <w:tcW w:w="1209" w:type="dxa"/>
            <w:vAlign w:val="top"/>
          </w:tcPr>
          <w:p>
            <w:pPr>
              <w:pStyle w:val="Compact"/>
              <w:spacing w:before="20" w:after="20" w:line="252" w:lineRule="auto"/>
              <w:ind w:firstLine="0"/>
              <w:jc w:val="left"/>
            </w:pPr>
            <w:r>
              <w:rPr>
                <w:sz w:val="22"/>
              </w:rPr>
              <w:t xml:space="preserve">14/5/2026</w:t>
            </w:r>
          </w:p>
        </w:tc>
      </w:tr>
      <w:tr>
        <w:trPr>
          <w:cantSplit/>
        </w:trPr>
        <w:tc>
          <w:tcPr>
            <w:tcW w:w="605" w:type="dxa"/>
            <w:vAlign w:val="top"/>
          </w:tcPr>
          <w:p>
            <w:pPr>
              <w:pStyle w:val="Compact"/>
              <w:spacing w:before="20" w:after="20" w:line="252" w:lineRule="auto"/>
              <w:ind w:firstLine="0"/>
              <w:jc w:val="center"/>
            </w:pPr>
            <w:r>
              <w:rPr>
                <w:bCs/>
                <w:b/>
                <w:sz w:val="22"/>
              </w:rPr>
              <w:t xml:space="preserve">Đơn B</w:t>
            </w:r>
          </w:p>
        </w:tc>
        <w:tc>
          <w:tcPr>
            <w:tcW w:w="3477" w:type="dxa"/>
            <w:vAlign w:val="top"/>
          </w:tcPr>
          <w:p>
            <w:pPr>
              <w:pStyle w:val="Compact"/>
              <w:spacing w:before="20" w:after="20" w:line="252" w:lineRule="auto"/>
              <w:ind w:firstLine="0"/>
              <w:jc w:val="left"/>
            </w:pPr>
            <w:r>
              <w:rPr>
                <w:sz w:val="22"/>
              </w:rPr>
              <w:t xml:space="preserve">“</w:t>
            </w:r>
            <w:r>
              <w:rPr>
                <w:sz w:val="22"/>
              </w:rPr>
              <w:t xml:space="preserve">ĐƠN ĐỀ NGHỊ THANH TRA HÀNH VI HÀNH CHÍNH &amp; XÁC MINH TRÌNH TỰ TIẾP NHẬN, GIẢI QUYẾT ĐƠN THƯ</w:t>
            </w:r>
            <w:r>
              <w:rPr>
                <w:sz w:val="22"/>
              </w:rPr>
              <w:t xml:space="preserve">”</w:t>
            </w:r>
          </w:p>
        </w:tc>
        <w:tc>
          <w:tcPr>
            <w:tcW w:w="2268" w:type="dxa"/>
            <w:vAlign w:val="top"/>
          </w:tcPr>
          <w:p>
            <w:pPr>
              <w:pStyle w:val="Compact"/>
              <w:spacing w:before="20" w:after="20" w:line="252" w:lineRule="auto"/>
              <w:ind w:firstLine="0"/>
              <w:jc w:val="left"/>
            </w:pPr>
            <w:r>
              <w:rPr>
                <w:bCs/>
                <w:b/>
                <w:sz w:val="22"/>
              </w:rPr>
              <w:t xml:space="preserve">Chánh Thanh tra tỉnh</w:t>
            </w:r>
            <w:r>
              <w:rPr>
                <w:sz w:val="22"/>
              </w:rPr>
              <w:t xml:space="preserve"> </w:t>
            </w:r>
            <w:r>
              <w:rPr>
                <w:sz w:val="22"/>
              </w:rPr>
              <w:t xml:space="preserve">và Trưởng Ban Tiếp công dân tỉnh</w:t>
            </w:r>
          </w:p>
        </w:tc>
        <w:tc>
          <w:tcPr>
            <w:tcW w:w="1512" w:type="dxa"/>
            <w:vAlign w:val="top"/>
          </w:tcPr>
          <w:p>
            <w:pPr>
              <w:pStyle w:val="Compact"/>
              <w:spacing w:before="20" w:after="20" w:line="252" w:lineRule="auto"/>
              <w:ind w:firstLine="0"/>
              <w:jc w:val="left"/>
            </w:pPr>
            <w:r>
              <w:rPr>
                <w:sz w:val="22"/>
              </w:rPr>
              <w:t xml:space="preserve">ES805557486VN</w:t>
            </w:r>
          </w:p>
        </w:tc>
        <w:tc>
          <w:tcPr>
            <w:tcW w:w="1209" w:type="dxa"/>
            <w:vAlign w:val="top"/>
          </w:tcPr>
          <w:p>
            <w:pPr>
              <w:pStyle w:val="Compact"/>
              <w:spacing w:before="20" w:after="20" w:line="252" w:lineRule="auto"/>
              <w:ind w:firstLine="0"/>
              <w:jc w:val="left"/>
            </w:pPr>
            <w:r>
              <w:rPr>
                <w:bCs/>
                <w:b/>
                <w:sz w:val="22"/>
              </w:rPr>
              <w:t xml:space="preserve">16/5/2026</w:t>
            </w:r>
          </w:p>
        </w:tc>
      </w:tr>
      <w:tr>
        <w:trPr>
          <w:cantSplit/>
        </w:trPr>
        <w:tc>
          <w:tcPr>
            <w:tcW w:w="605" w:type="dxa"/>
            <w:vAlign w:val="top"/>
          </w:tcPr>
          <w:p>
            <w:pPr>
              <w:pStyle w:val="Compact"/>
              <w:spacing w:before="20" w:after="20" w:line="252" w:lineRule="auto"/>
              <w:ind w:firstLine="0"/>
              <w:jc w:val="center"/>
            </w:pPr>
            <w:r>
              <w:rPr>
                <w:bCs/>
                <w:b/>
                <w:sz w:val="22"/>
              </w:rPr>
              <w:t xml:space="preserve">Đơn C</w:t>
            </w:r>
          </w:p>
        </w:tc>
        <w:tc>
          <w:tcPr>
            <w:tcW w:w="3477" w:type="dxa"/>
            <w:vAlign w:val="top"/>
          </w:tcPr>
          <w:p>
            <w:pPr>
              <w:pStyle w:val="Compact"/>
              <w:spacing w:before="20" w:after="20" w:line="252" w:lineRule="auto"/>
              <w:ind w:firstLine="0"/>
              <w:jc w:val="left"/>
            </w:pPr>
            <w:r>
              <w:rPr>
                <w:sz w:val="22"/>
              </w:rPr>
              <w:t xml:space="preserve">“</w:t>
            </w:r>
            <w:r>
              <w:rPr>
                <w:sz w:val="22"/>
              </w:rPr>
              <w:t xml:space="preserve">ĐƠN ĐỀ NGHỊ THẨM ĐỊNH CHUYÊN MÔN KHẨN CẤP VÀ TỔ CHỨC TIẾT ĐÍNH CHÍNH KIẾN THỨC</w:t>
            </w:r>
            <w:r>
              <w:rPr>
                <w:sz w:val="22"/>
              </w:rPr>
              <w:t xml:space="preserve">”</w:t>
            </w:r>
          </w:p>
        </w:tc>
        <w:tc>
          <w:tcPr>
            <w:tcW w:w="2268" w:type="dxa"/>
            <w:vAlign w:val="top"/>
          </w:tcPr>
          <w:p>
            <w:pPr>
              <w:pStyle w:val="Compact"/>
              <w:spacing w:before="20" w:after="20" w:line="252" w:lineRule="auto"/>
              <w:ind w:firstLine="0"/>
              <w:jc w:val="left"/>
            </w:pPr>
            <w:r>
              <w:rPr>
                <w:bCs/>
                <w:b/>
                <w:sz w:val="22"/>
              </w:rPr>
              <w:t xml:space="preserve">Giám đốc Sở</w:t>
            </w:r>
            <w:r>
              <w:rPr>
                <w:sz w:val="22"/>
              </w:rPr>
              <w:t xml:space="preserve"> </w:t>
            </w:r>
            <w:r>
              <w:rPr>
                <w:sz w:val="22"/>
              </w:rPr>
              <w:t xml:space="preserve">Giáo dục và Đào tạo và Chánh Thanh tra Sở</w:t>
            </w:r>
          </w:p>
        </w:tc>
        <w:tc>
          <w:tcPr>
            <w:tcW w:w="1512" w:type="dxa"/>
            <w:vAlign w:val="top"/>
          </w:tcPr>
          <w:p>
            <w:pPr>
              <w:pStyle w:val="Compact"/>
              <w:spacing w:before="20" w:after="20" w:line="252" w:lineRule="auto"/>
              <w:ind w:firstLine="0"/>
              <w:jc w:val="left"/>
            </w:pPr>
            <w:r>
              <w:rPr>
                <w:sz w:val="22"/>
              </w:rPr>
              <w:t xml:space="preserve">ES805564941VN</w:t>
            </w:r>
          </w:p>
        </w:tc>
        <w:tc>
          <w:tcPr>
            <w:tcW w:w="1209" w:type="dxa"/>
            <w:vAlign w:val="top"/>
          </w:tcPr>
          <w:p>
            <w:pPr>
              <w:pStyle w:val="Compact"/>
              <w:spacing w:before="20" w:after="20" w:line="252" w:lineRule="auto"/>
              <w:ind w:firstLine="0"/>
              <w:jc w:val="left"/>
            </w:pPr>
            <w:r>
              <w:rPr>
                <w:sz w:val="22"/>
              </w:rPr>
              <w:t xml:space="preserve">14/5/2026</w:t>
            </w:r>
          </w:p>
        </w:tc>
      </w:tr>
    </w:tbl>
    <w:p>
      <w:pPr>
        <w:pStyle w:val="BodyText"/>
        <w:spacing w:before="120"/>
      </w:pPr>
      <w:r>
        <w:t xml:space="preserve">Đơn duy nhất tôi gửi Thanh tra tỉnh trong tháng 5/2026 là</w:t>
      </w:r>
      <w:r>
        <w:t xml:space="preserve"> </w:t>
      </w:r>
      <w:r>
        <w:rPr>
          <w:bCs/>
          <w:b/>
        </w:rPr>
        <w:t xml:space="preserve">Đơn B</w:t>
      </w:r>
      <w:r>
        <w:t xml:space="preserve">. Đơn A — đơn duy nhất mang tên đơn tố cáo — gửi Chánh Thanh tra Sở, không gửi Thanh tra tỉnh.</w:t>
      </w:r>
    </w:p>
    <w:p>
      <w:pPr>
        <w:pStyle w:val="BodyText"/>
        <w:keepNext/>
      </w:pPr>
      <w:r>
        <w:rPr>
          <w:bCs/>
          <w:b/>
        </w:rPr>
        <w:t xml:space="preserve">Một ghi chú của chính tôi, kèm lý do.</w:t>
      </w:r>
      <w:r>
        <w:t xml:space="preserve"> </w:t>
      </w:r>
      <w:r>
        <w:t xml:space="preserve">Phụ lục II (L.2) và Phụ lục IV (Bảng 4) tôi đã nộp ghi ngày đề của cả ba đơn là 14/5/2026; Phụ lục I và đơn ngày 14/9/2026 cũng có chỗ ghi đơn gửi Thanh tra tỉnh là đơn đề ngày 14/5/2026. Chi tiết đúng là:</w:t>
      </w:r>
      <w:r>
        <w:t xml:space="preserve"> </w:t>
      </w:r>
      <w:r>
        <w:rPr>
          <w:bCs/>
          <w:b/>
        </w:rPr>
        <w:t xml:space="preserve">Đơn A và Đơn C đề ngày 14/5/2026; Đơn B đề ngày 16/5/2026.</w:t>
      </w:r>
      <w:r>
        <w:t xml:space="preserve"> </w:t>
      </w:r>
      <w:r>
        <w:t xml:space="preserve">Diễn biến như sau:</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21"/>
        <w:gridCol w:w="7350"/>
      </w:tblGrid>
      <w:tr>
        <w:trPr>
          <w:cantSplit/>
          <w:tblHeader w:val="true"/>
        </w:trPr>
        <w:tc>
          <w:tcPr>
            <w:tcW w:w="1721" w:type="dxa"/>
            <w:shd w:val="clear" w:color="auto" w:fill="E7E6E6"/>
            <w:vAlign w:val="center"/>
          </w:tcPr>
          <w:p>
            <w:pPr>
              <w:pStyle w:val="Compact"/>
              <w:spacing w:before="20" w:after="20" w:line="252" w:lineRule="auto"/>
              <w:ind w:firstLine="0"/>
              <w:jc w:val="center"/>
            </w:pPr>
            <w:r>
              <w:rPr>
                <w:b/>
                <w:sz w:val="22"/>
              </w:rPr>
              <w:t xml:space="preserve">Ngày</w:t>
            </w:r>
          </w:p>
        </w:tc>
        <w:tc>
          <w:tcPr>
            <w:tcW w:w="7350" w:type="dxa"/>
            <w:shd w:val="clear" w:color="auto" w:fill="E7E6E6"/>
            <w:vAlign w:val="center"/>
          </w:tcPr>
          <w:p>
            <w:pPr>
              <w:pStyle w:val="Compact"/>
              <w:spacing w:before="20" w:after="20" w:line="252" w:lineRule="auto"/>
              <w:ind w:firstLine="0"/>
              <w:jc w:val="center"/>
            </w:pPr>
            <w:r>
              <w:rPr>
                <w:b/>
                <w:sz w:val="22"/>
              </w:rPr>
              <w:t xml:space="preserve">Việc</w:t>
            </w:r>
          </w:p>
        </w:tc>
      </w:tr>
      <w:tr>
        <w:trPr>
          <w:cantSplit/>
        </w:trPr>
        <w:tc>
          <w:tcPr>
            <w:tcW w:w="1721" w:type="dxa"/>
            <w:vAlign w:val="top"/>
          </w:tcPr>
          <w:p>
            <w:pPr>
              <w:pStyle w:val="Compact"/>
              <w:spacing w:before="20" w:after="20" w:line="252" w:lineRule="auto"/>
              <w:ind w:firstLine="0"/>
              <w:jc w:val="left"/>
            </w:pPr>
            <w:r>
              <w:rPr>
                <w:sz w:val="22"/>
              </w:rPr>
              <w:t xml:space="preserve">14/5/2026</w:t>
            </w:r>
          </w:p>
        </w:tc>
        <w:tc>
          <w:tcPr>
            <w:tcW w:w="7350" w:type="dxa"/>
            <w:vAlign w:val="top"/>
          </w:tcPr>
          <w:p>
            <w:pPr>
              <w:pStyle w:val="Compact"/>
              <w:spacing w:before="20" w:after="20" w:line="252" w:lineRule="auto"/>
              <w:ind w:firstLine="0"/>
              <w:jc w:val="left"/>
            </w:pPr>
            <w:r>
              <w:rPr>
                <w:sz w:val="22"/>
              </w:rPr>
              <w:t xml:space="preserve">Tôi lập ba đơn A, B, C.</w:t>
            </w:r>
            <w:r>
              <w:rPr>
                <w:sz w:val="22"/>
              </w:rPr>
              <w:t xml:space="preserve"> </w:t>
            </w:r>
            <w:r>
              <w:rPr>
                <w:bCs/>
                <w:b/>
                <w:sz w:val="22"/>
              </w:rPr>
              <w:t xml:space="preserve">Đơn A và Đơn C gửi ngay trong ngày</w:t>
            </w:r>
            <w:r>
              <w:rPr>
                <w:sz w:val="22"/>
              </w:rPr>
              <w:t xml:space="preserve">, hai bưu gửi riêng: ES805564955VN (Chánh Thanh tra Sở, 125 gram) và ES805564941VN (Giám đốc Sở, 210 gram)</w:t>
            </w:r>
          </w:p>
        </w:tc>
      </w:tr>
      <w:tr>
        <w:trPr>
          <w:cantSplit/>
        </w:trPr>
        <w:tc>
          <w:tcPr>
            <w:tcW w:w="1721" w:type="dxa"/>
            <w:vAlign w:val="top"/>
          </w:tcPr>
          <w:p>
            <w:pPr>
              <w:pStyle w:val="Compact"/>
              <w:spacing w:before="20" w:after="20" w:line="252" w:lineRule="auto"/>
              <w:ind w:firstLine="0"/>
              <w:jc w:val="left"/>
            </w:pPr>
            <w:r>
              <w:rPr>
                <w:sz w:val="22"/>
              </w:rPr>
              <w:t xml:space="preserve">16/5/2026</w:t>
            </w:r>
          </w:p>
        </w:tc>
        <w:tc>
          <w:tcPr>
            <w:tcW w:w="7350" w:type="dxa"/>
            <w:vAlign w:val="top"/>
          </w:tcPr>
          <w:p>
            <w:pPr>
              <w:pStyle w:val="Compact"/>
              <w:spacing w:before="20" w:after="20" w:line="252" w:lineRule="auto"/>
              <w:ind w:firstLine="0"/>
              <w:jc w:val="left"/>
            </w:pPr>
            <w:r>
              <w:rPr>
                <w:sz w:val="22"/>
              </w:rPr>
              <w:t xml:space="preserve">Tôi</w:t>
            </w:r>
            <w:r>
              <w:rPr>
                <w:sz w:val="22"/>
              </w:rPr>
              <w:t xml:space="preserve"> </w:t>
            </w:r>
            <w:r>
              <w:rPr>
                <w:bCs/>
                <w:b/>
                <w:sz w:val="22"/>
              </w:rPr>
              <w:t xml:space="preserve">viết lại Đơn B</w:t>
            </w:r>
            <w:r>
              <w:rPr>
                <w:sz w:val="22"/>
              </w:rPr>
              <w:t xml:space="preserve">. Bản gửi đi vì vậy mang ngày 16/5/2026 — dòng đầu bản gốc ghi</w:t>
            </w:r>
            <w:r>
              <w:rPr>
                <w:sz w:val="22"/>
              </w:rPr>
              <w:t xml:space="preserve"> </w:t>
            </w:r>
            <w:r>
              <w:rPr>
                <w:iCs/>
                <w:i/>
                <w:sz w:val="22"/>
              </w:rPr>
              <w:t xml:space="preserve">“</w:t>
            </w:r>
            <w:r>
              <w:rPr>
                <w:iCs/>
                <w:i/>
                <w:sz w:val="22"/>
              </w:rPr>
              <w:t xml:space="preserve">Phan Thiết, ngày 16 tháng 5 năm 2026</w:t>
            </w:r>
            <w:r>
              <w:rPr>
                <w:iCs/>
                <w:i/>
                <w:sz w:val="22"/>
              </w:rPr>
              <w:t xml:space="preserve">”</w:t>
            </w:r>
          </w:p>
        </w:tc>
      </w:tr>
      <w:tr>
        <w:trPr>
          <w:cantSplit/>
        </w:trPr>
        <w:tc>
          <w:tcPr>
            <w:tcW w:w="1721" w:type="dxa"/>
            <w:vAlign w:val="top"/>
          </w:tcPr>
          <w:p>
            <w:pPr>
              <w:pStyle w:val="Compact"/>
              <w:spacing w:before="20" w:after="20" w:line="252" w:lineRule="auto"/>
              <w:ind w:firstLine="0"/>
              <w:jc w:val="left"/>
            </w:pPr>
            <w:r>
              <w:rPr>
                <w:sz w:val="22"/>
              </w:rPr>
              <w:t xml:space="preserve">18/5/2026</w:t>
            </w:r>
          </w:p>
        </w:tc>
        <w:tc>
          <w:tcPr>
            <w:tcW w:w="7350" w:type="dxa"/>
            <w:vAlign w:val="top"/>
          </w:tcPr>
          <w:p>
            <w:pPr>
              <w:pStyle w:val="Compact"/>
              <w:spacing w:before="20" w:after="20" w:line="252" w:lineRule="auto"/>
              <w:ind w:firstLine="0"/>
              <w:jc w:val="left"/>
            </w:pPr>
            <w:r>
              <w:rPr>
                <w:sz w:val="22"/>
              </w:rPr>
              <w:t xml:space="preserve">Bưu cục Phan Thiết 1 chấp nhận</w:t>
            </w:r>
            <w:r>
              <w:rPr>
                <w:sz w:val="22"/>
              </w:rPr>
              <w:t xml:space="preserve"> </w:t>
            </w:r>
            <w:r>
              <w:rPr>
                <w:bCs/>
                <w:b/>
                <w:sz w:val="22"/>
              </w:rPr>
              <w:t xml:space="preserve">ba bưu gửi cùng lúc</w:t>
            </w:r>
            <w:r>
              <w:rPr>
                <w:sz w:val="22"/>
              </w:rPr>
              <w:t xml:space="preserve">, trên một vận đơn gửi nhiều bưu gửi, mã bảng kê</w:t>
            </w:r>
            <w:r>
              <w:rPr>
                <w:sz w:val="22"/>
              </w:rPr>
              <w:t xml:space="preserve"> </w:t>
            </w:r>
            <w:r>
              <w:rPr>
                <w:bCs/>
                <w:b/>
                <w:sz w:val="22"/>
              </w:rPr>
              <w:t xml:space="preserve">0017452214</w:t>
            </w:r>
            <w:r>
              <w:rPr>
                <w:sz w:val="22"/>
              </w:rPr>
              <w:t xml:space="preserve">: ES805557486VN đi Thanh tra tỉnh (150 gram); ES805557490VN đi Ban Tuyên giáo Tỉnh ủy (125 gram); ES805557415VN đi Ban Dân tộc tỉnh (85 gram)</w:t>
            </w:r>
          </w:p>
        </w:tc>
      </w:tr>
      <w:tr>
        <w:trPr>
          <w:cantSplit/>
        </w:trPr>
        <w:tc>
          <w:tcPr>
            <w:tcW w:w="1721" w:type="dxa"/>
            <w:vAlign w:val="top"/>
          </w:tcPr>
          <w:p>
            <w:pPr>
              <w:pStyle w:val="Compact"/>
              <w:spacing w:before="20" w:after="20" w:line="252" w:lineRule="auto"/>
              <w:ind w:firstLine="0"/>
              <w:jc w:val="left"/>
            </w:pPr>
            <w:r>
              <w:rPr>
                <w:sz w:val="22"/>
              </w:rPr>
              <w:t xml:space="preserve">20/5/2026, 09 giờ 26</w:t>
            </w:r>
          </w:p>
        </w:tc>
        <w:tc>
          <w:tcPr>
            <w:tcW w:w="7350" w:type="dxa"/>
            <w:vAlign w:val="top"/>
          </w:tcPr>
          <w:p>
            <w:pPr>
              <w:pStyle w:val="Compact"/>
              <w:spacing w:before="20" w:after="20" w:line="252" w:lineRule="auto"/>
              <w:ind w:firstLine="0"/>
              <w:jc w:val="left"/>
            </w:pPr>
            <w:r>
              <w:rPr>
                <w:sz w:val="22"/>
              </w:rPr>
              <w:t xml:space="preserve">Thanh tra tỉnh nhận bưu gửi ES805557486VN</w:t>
            </w:r>
          </w:p>
        </w:tc>
      </w:tr>
    </w:tbl>
    <w:p>
      <w:pPr>
        <w:pStyle w:val="BodyText"/>
        <w:spacing w:before="120"/>
      </w:pPr>
      <w:r>
        <w:t xml:space="preserve">Hai điều rút ra từ bảng này.</w:t>
      </w:r>
    </w:p>
    <w:p>
      <w:pPr>
        <w:pStyle w:val="BodyText"/>
      </w:pPr>
      <w:r>
        <w:t xml:space="preserve">Thứ nhất, con số 14/5/2026 trong các tài liệu ấy là ngày lập bộ ba đơn ban đầu; Đơn B sau đó được viết lại nên mang ngày 16/5/2026. Tôi xin ghi chú lại chi tiết ấy; ghi chú đối chiếu đặt tại tệp 00.2, dòng 2. Việc ghi chú lại</w:t>
      </w:r>
      <w:r>
        <w:t xml:space="preserve"> </w:t>
      </w:r>
      <w:r>
        <w:rPr>
          <w:bCs/>
          <w:b/>
        </w:rPr>
        <w:t xml:space="preserve">không làm thay đổi kết luận</w:t>
      </w:r>
      <w:r>
        <w:t xml:space="preserve"> </w:t>
      </w:r>
      <w:r>
        <w:t xml:space="preserve">của các phụ lục ấy, vì kết luận ở đó là</w:t>
      </w:r>
      <w:r>
        <w:t xml:space="preserve"> </w:t>
      </w:r>
      <w:r>
        <w:rPr>
          <w:iCs/>
          <w:i/>
        </w:rPr>
        <w:t xml:space="preserve">không đơn nào đề ngày 18/5/2026</w:t>
      </w:r>
      <w:r>
        <w:t xml:space="preserve"> </w:t>
      </w:r>
      <w:r>
        <w:t xml:space="preserve">— điều đúng với cả hai con số.</w:t>
      </w:r>
    </w:p>
    <w:p>
      <w:pPr>
        <w:pStyle w:val="BodyText"/>
      </w:pPr>
      <w:r>
        <w:t xml:space="preserve">Thứ hai, và đây mới là điểm chính:</w:t>
      </w:r>
      <w:r>
        <w:t xml:space="preserve"> </w:t>
      </w:r>
      <w:r>
        <w:rPr>
          <w:bCs/>
          <w:b/>
        </w:rPr>
        <w:t xml:space="preserve">ngày 18/5/2026 là một ngày bưu cục chấp nhận ba bưu gửi đi ba cơ quan khác nhau.</w:t>
      </w:r>
      <w:r>
        <w:t xml:space="preserve"> </w:t>
      </w:r>
      <w:r>
        <w:t xml:space="preserve">Căn cứ quyết định là bản gốc Đơn B ghi rõ ngày 16/5/2026; vận đơn chỉ cho biết ngày gửi là 18/5/2026. Nếu ngày 18/5/2026 được coi là ngày đề của đơn gửi Thanh tra tỉnh, thì theo đúng lối ấy, hai đơn gửi Ban Tuyên giáo Tỉnh ủy và Ban Dân tộc tỉnh cũng phải cùng đề ngày 18/5/2026 — ba văn bản khác nhau, ba nơi nhận khác nhau, cùng một ngày đề, chỉ vì chúng nằm trên một bảng kê bưu chính. Bảng kê 0017452214 là chứng từ của Bưu điện Việt Nam, kiểm chứng được độc lập.</w:t>
      </w:r>
    </w:p>
    <w:p>
      <w:pPr>
        <w:pStyle w:val="BodyText"/>
        <w:keepNext/>
      </w:pPr>
      <w:r>
        <w:t xml:space="preserve">Đối chiếu Đơn B với các đặc điểm nêu trên:</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81"/>
        <w:gridCol w:w="2268"/>
        <w:gridCol w:w="5022"/>
      </w:tblGrid>
      <w:tr>
        <w:trPr>
          <w:cantSplit/>
          <w:tblHeader w:val="true"/>
        </w:trPr>
        <w:tc>
          <w:tcPr>
            <w:tcW w:w="1781" w:type="dxa"/>
            <w:shd w:val="clear" w:color="auto" w:fill="E7E6E6"/>
            <w:vAlign w:val="center"/>
          </w:tcPr>
          <w:p>
            <w:pPr>
              <w:pStyle w:val="Compact"/>
              <w:spacing w:before="20" w:after="20" w:line="252" w:lineRule="auto"/>
              <w:ind w:firstLine="0"/>
              <w:jc w:val="center"/>
            </w:pPr>
            <w:r>
              <w:rPr>
                <w:b/>
                <w:sz w:val="22"/>
              </w:rPr>
              <w:t xml:space="preserve">Đặc điểm</w:t>
            </w:r>
          </w:p>
        </w:tc>
        <w:tc>
          <w:tcPr>
            <w:tcW w:w="2268" w:type="dxa"/>
            <w:shd w:val="clear" w:color="auto" w:fill="E7E6E6"/>
            <w:vAlign w:val="center"/>
          </w:tcPr>
          <w:p>
            <w:pPr>
              <w:pStyle w:val="Compact"/>
              <w:spacing w:before="20" w:after="20" w:line="252" w:lineRule="auto"/>
              <w:ind w:firstLine="0"/>
              <w:jc w:val="center"/>
            </w:pPr>
            <w:r>
              <w:rPr>
                <w:b/>
                <w:sz w:val="22"/>
              </w:rPr>
              <w:t xml:space="preserve">Thông báo 5553 mô tả</w:t>
            </w:r>
          </w:p>
        </w:tc>
        <w:tc>
          <w:tcPr>
            <w:tcW w:w="5022" w:type="dxa"/>
            <w:shd w:val="clear" w:color="auto" w:fill="E7E6E6"/>
            <w:vAlign w:val="center"/>
          </w:tcPr>
          <w:p>
            <w:pPr>
              <w:pStyle w:val="Compact"/>
              <w:spacing w:before="20" w:after="20" w:line="252" w:lineRule="auto"/>
              <w:ind w:firstLine="0"/>
              <w:jc w:val="center"/>
            </w:pPr>
            <w:r>
              <w:rPr>
                <w:b/>
                <w:sz w:val="22"/>
              </w:rPr>
              <w:t xml:space="preserve">Đơn gốc</w:t>
            </w:r>
          </w:p>
        </w:tc>
      </w:tr>
      <w:tr>
        <w:trPr>
          <w:cantSplit/>
        </w:trPr>
        <w:tc>
          <w:tcPr>
            <w:tcW w:w="1781" w:type="dxa"/>
            <w:vAlign w:val="top"/>
          </w:tcPr>
          <w:p>
            <w:pPr>
              <w:pStyle w:val="Compact"/>
              <w:spacing w:before="20" w:after="20" w:line="252" w:lineRule="auto"/>
              <w:ind w:firstLine="0"/>
              <w:jc w:val="left"/>
            </w:pPr>
            <w:r>
              <w:rPr>
                <w:sz w:val="22"/>
              </w:rPr>
              <w:t xml:space="preserve">Ngày đề đơn</w:t>
            </w:r>
          </w:p>
        </w:tc>
        <w:tc>
          <w:tcPr>
            <w:tcW w:w="2268" w:type="dxa"/>
            <w:vAlign w:val="top"/>
          </w:tcPr>
          <w:p>
            <w:pPr>
              <w:pStyle w:val="Compact"/>
              <w:spacing w:before="20" w:after="20" w:line="252" w:lineRule="auto"/>
              <w:ind w:firstLine="0"/>
              <w:jc w:val="left"/>
            </w:pPr>
            <w:r>
              <w:rPr>
                <w:sz w:val="22"/>
              </w:rPr>
              <w:t xml:space="preserve">18/5/2026</w:t>
            </w:r>
          </w:p>
        </w:tc>
        <w:tc>
          <w:tcPr>
            <w:tcW w:w="5022" w:type="dxa"/>
            <w:vAlign w:val="top"/>
          </w:tcPr>
          <w:p>
            <w:pPr>
              <w:pStyle w:val="Compact"/>
              <w:spacing w:before="20" w:after="20" w:line="252" w:lineRule="auto"/>
              <w:ind w:firstLine="0"/>
              <w:jc w:val="left"/>
            </w:pPr>
            <w:r>
              <w:rPr>
                <w:bCs/>
                <w:b/>
                <w:sz w:val="22"/>
              </w:rPr>
              <w:t xml:space="preserve">16/5/2026</w:t>
            </w:r>
            <w:r>
              <w:rPr>
                <w:sz w:val="22"/>
              </w:rPr>
              <w:t xml:space="preserve"> </w:t>
            </w:r>
            <w:r>
              <w:rPr>
                <w:sz w:val="22"/>
              </w:rPr>
              <w:t xml:space="preserve">— dòng đầu bản gốc:</w:t>
            </w:r>
            <w:r>
              <w:rPr>
                <w:sz w:val="22"/>
              </w:rPr>
              <w:t xml:space="preserve"> </w:t>
            </w:r>
            <w:r>
              <w:rPr>
                <w:iCs/>
                <w:i/>
                <w:sz w:val="22"/>
              </w:rPr>
              <w:t xml:space="preserve">“</w:t>
            </w:r>
            <w:r>
              <w:rPr>
                <w:iCs/>
                <w:i/>
                <w:sz w:val="22"/>
              </w:rPr>
              <w:t xml:space="preserve">Phan Thiết, ngày 16 tháng 5 năm 2026</w:t>
            </w:r>
            <w:r>
              <w:rPr>
                <w:iCs/>
                <w:i/>
                <w:sz w:val="22"/>
              </w:rPr>
              <w:t xml:space="preserve">”</w:t>
            </w:r>
            <w:r>
              <w:rPr>
                <w:sz w:val="22"/>
              </w:rPr>
              <w:t xml:space="preserve">. Ngày 18/5 là ngày bưu cục Phan Thiết 1 chấp nhận bưu gửi ES805557486VN</w:t>
            </w:r>
          </w:p>
        </w:tc>
      </w:tr>
      <w:tr>
        <w:trPr>
          <w:cantSplit/>
        </w:trPr>
        <w:tc>
          <w:tcPr>
            <w:tcW w:w="1781" w:type="dxa"/>
            <w:vAlign w:val="top"/>
          </w:tcPr>
          <w:p>
            <w:pPr>
              <w:pStyle w:val="Compact"/>
              <w:spacing w:before="20" w:after="20" w:line="252" w:lineRule="auto"/>
              <w:ind w:firstLine="0"/>
              <w:jc w:val="left"/>
            </w:pPr>
            <w:r>
              <w:rPr>
                <w:sz w:val="22"/>
              </w:rPr>
              <w:t xml:space="preserve">Mục</w:t>
            </w:r>
            <w:r>
              <w:rPr>
                <w:sz w:val="22"/>
              </w:rPr>
              <w:t xml:space="preserve"> </w:t>
            </w:r>
            <w:r>
              <w:rPr>
                <w:sz w:val="22"/>
              </w:rPr>
              <w:t xml:space="preserve">“</w:t>
            </w:r>
            <w:r>
              <w:rPr>
                <w:sz w:val="22"/>
              </w:rPr>
              <w:t xml:space="preserve">Người bị tố cáo</w:t>
            </w:r>
            <w:r>
              <w:rPr>
                <w:sz w:val="22"/>
              </w:rPr>
              <w:t xml:space="preserve">”</w:t>
            </w:r>
          </w:p>
        </w:tc>
        <w:tc>
          <w:tcPr>
            <w:tcW w:w="2268" w:type="dxa"/>
            <w:vAlign w:val="top"/>
          </w:tcPr>
          <w:p>
            <w:pPr>
              <w:pStyle w:val="Compact"/>
              <w:spacing w:before="20" w:after="20" w:line="252" w:lineRule="auto"/>
              <w:ind w:firstLine="0"/>
              <w:jc w:val="left"/>
            </w:pPr>
            <w:r>
              <w:rPr>
                <w:sz w:val="22"/>
              </w:rPr>
              <w:t xml:space="preserve">—</w:t>
            </w:r>
          </w:p>
        </w:tc>
        <w:tc>
          <w:tcPr>
            <w:tcW w:w="5022" w:type="dxa"/>
            <w:vAlign w:val="top"/>
          </w:tcPr>
          <w:p>
            <w:pPr>
              <w:pStyle w:val="Compact"/>
              <w:spacing w:before="20" w:after="20" w:line="252" w:lineRule="auto"/>
              <w:ind w:firstLine="0"/>
              <w:jc w:val="left"/>
            </w:pPr>
            <w:r>
              <w:rPr>
                <w:bCs/>
                <w:b/>
                <w:sz w:val="22"/>
              </w:rPr>
              <w:t xml:space="preserve">Không có đề mục ấy.</w:t>
            </w:r>
            <w:r>
              <w:rPr>
                <w:sz w:val="22"/>
              </w:rPr>
              <w:t xml:space="preserve"> </w:t>
            </w:r>
            <w:r>
              <w:rPr>
                <w:sz w:val="22"/>
              </w:rPr>
              <w:t xml:space="preserve">Thông báo 5553 không nói đơn có đề mục này, nên tôi không tính dòng này là chỗ mô tả sai; dòng này chỉ cho thấy đơn không viết theo mẫu đơn tố cáo. Đơn gồm: I. Người làm đơn — II. Tóm tắt trình tự sự việc — III. Sáu nhóm dấu hiệu vi phạm đề nghị thanh tra xác minh — IV. Đề nghị xác minh thực nghiệm — V. Kiến nghị thanh tra — VI. Cam đoan</w:t>
            </w:r>
          </w:p>
        </w:tc>
      </w:tr>
      <w:tr>
        <w:trPr>
          <w:cantSplit/>
        </w:trPr>
        <w:tc>
          <w:tcPr>
            <w:tcW w:w="1781" w:type="dxa"/>
            <w:vAlign w:val="top"/>
          </w:tcPr>
          <w:p>
            <w:pPr>
              <w:pStyle w:val="Compact"/>
              <w:spacing w:before="20" w:after="20" w:line="252" w:lineRule="auto"/>
              <w:ind w:firstLine="0"/>
              <w:jc w:val="left"/>
            </w:pPr>
            <w:r>
              <w:rPr>
                <w:sz w:val="22"/>
              </w:rPr>
              <w:t xml:space="preserve">Đối tượng</w:t>
            </w:r>
          </w:p>
        </w:tc>
        <w:tc>
          <w:tcPr>
            <w:tcW w:w="2268" w:type="dxa"/>
            <w:vAlign w:val="top"/>
          </w:tcPr>
          <w:p>
            <w:pPr>
              <w:pStyle w:val="Compact"/>
              <w:spacing w:before="20" w:after="20" w:line="252" w:lineRule="auto"/>
              <w:ind w:firstLine="0"/>
              <w:jc w:val="left"/>
            </w:pPr>
            <w:r>
              <w:rPr>
                <w:sz w:val="22"/>
              </w:rPr>
              <w:t xml:space="preserve">“</w:t>
            </w:r>
            <w:r>
              <w:rPr>
                <w:sz w:val="22"/>
              </w:rPr>
              <w:t xml:space="preserve">Ban Giám hiệu</w:t>
            </w:r>
            <w:r>
              <w:rPr>
                <w:sz w:val="22"/>
              </w:rPr>
              <w:t xml:space="preserve">”</w:t>
            </w:r>
            <w:r>
              <w:rPr>
                <w:sz w:val="22"/>
              </w:rPr>
              <w:t xml:space="preserve"> </w:t>
            </w:r>
            <w:r>
              <w:rPr>
                <w:sz w:val="22"/>
              </w:rPr>
              <w:t xml:space="preserve">(đoạn</w:t>
            </w:r>
            <w:r>
              <w:rPr>
                <w:sz w:val="22"/>
              </w:rPr>
              <w:t xml:space="preserve"> </w:t>
            </w:r>
            <w:r>
              <w:rPr>
                <w:sz w:val="22"/>
              </w:rPr>
              <w:t xml:space="preserve">“</w:t>
            </w:r>
            <w:r>
              <w:rPr>
                <w:sz w:val="22"/>
              </w:rPr>
              <w:t xml:space="preserve">kết quả xác minh</w:t>
            </w:r>
            <w:r>
              <w:rPr>
                <w:sz w:val="22"/>
              </w:rPr>
              <w:t xml:space="preserve">”</w:t>
            </w:r>
            <w:r>
              <w:rPr>
                <w:sz w:val="22"/>
              </w:rPr>
              <w:t xml:space="preserve">)</w:t>
            </w:r>
          </w:p>
        </w:tc>
        <w:tc>
          <w:tcPr>
            <w:tcW w:w="5022" w:type="dxa"/>
            <w:vAlign w:val="top"/>
          </w:tcPr>
          <w:p>
            <w:pPr>
              <w:pStyle w:val="Compact"/>
              <w:spacing w:before="20" w:after="20" w:line="252" w:lineRule="auto"/>
              <w:ind w:firstLine="0"/>
              <w:jc w:val="left"/>
            </w:pPr>
            <w:r>
              <w:rPr>
                <w:sz w:val="22"/>
              </w:rPr>
              <w:t xml:space="preserve">Đơn nêu đích danh</w:t>
            </w:r>
            <w:r>
              <w:rPr>
                <w:sz w:val="22"/>
              </w:rPr>
              <w:t xml:space="preserve"> </w:t>
            </w:r>
            <w:r>
              <w:rPr>
                <w:bCs/>
                <w:b/>
                <w:sz w:val="22"/>
              </w:rPr>
              <w:t xml:space="preserve">một người</w:t>
            </w:r>
            <w:r>
              <w:rPr>
                <w:sz w:val="22"/>
              </w:rPr>
              <w:t xml:space="preserve">:</w:t>
            </w:r>
            <w:r>
              <w:rPr>
                <w:sz w:val="22"/>
              </w:rPr>
              <w:t xml:space="preserve"> </w:t>
            </w:r>
            <w:r>
              <w:rPr>
                <w:iCs/>
                <w:i/>
                <w:sz w:val="22"/>
              </w:rPr>
              <w:t xml:space="preserve">“</w:t>
            </w:r>
            <w:r>
              <w:rPr>
                <w:iCs/>
                <w:i/>
                <w:sz w:val="22"/>
              </w:rPr>
              <w:t xml:space="preserve">Hiệu trưởng Trường THCS Trần Phú — ông Võ Phương Đăng</w:t>
            </w:r>
            <w:r>
              <w:rPr>
                <w:iCs/>
                <w:i/>
                <w:sz w:val="22"/>
              </w:rPr>
              <w:t xml:space="preserve">”</w:t>
            </w:r>
            <w:r>
              <w:rPr>
                <w:sz w:val="22"/>
              </w:rPr>
              <w:t xml:space="preserve">. Cụm</w:t>
            </w:r>
            <w:r>
              <w:rPr>
                <w:sz w:val="22"/>
              </w:rPr>
              <w:t xml:space="preserve"> </w:t>
            </w:r>
            <w:r>
              <w:rPr>
                <w:sz w:val="22"/>
              </w:rPr>
              <w:t xml:space="preserve">“</w:t>
            </w:r>
            <w:r>
              <w:rPr>
                <w:sz w:val="22"/>
              </w:rPr>
              <w:t xml:space="preserve">Ban Giám hiệu</w:t>
            </w:r>
            <w:r>
              <w:rPr>
                <w:sz w:val="22"/>
              </w:rPr>
              <w:t xml:space="preserve">”</w:t>
            </w:r>
            <w:r>
              <w:rPr>
                <w:sz w:val="22"/>
              </w:rPr>
              <w:t xml:space="preserve"> </w:t>
            </w:r>
            <w:r>
              <w:rPr>
                <w:sz w:val="22"/>
              </w:rPr>
              <w:t xml:space="preserve">chỉ xuất hiện trong phần thuật lại diễn biến ở Mục II, không phải ở phần xác định đối tượng</w:t>
            </w:r>
          </w:p>
        </w:tc>
      </w:tr>
      <w:tr>
        <w:trPr>
          <w:cantSplit/>
        </w:trPr>
        <w:tc>
          <w:tcPr>
            <w:tcW w:w="1781" w:type="dxa"/>
            <w:vAlign w:val="top"/>
          </w:tcPr>
          <w:p>
            <w:pPr>
              <w:pStyle w:val="Compact"/>
              <w:spacing w:before="20" w:after="20" w:line="252" w:lineRule="auto"/>
              <w:ind w:firstLine="0"/>
              <w:jc w:val="left"/>
            </w:pPr>
            <w:r>
              <w:rPr>
                <w:sz w:val="22"/>
              </w:rPr>
              <w:t xml:space="preserve">Vụ việc</w:t>
            </w:r>
          </w:p>
        </w:tc>
        <w:tc>
          <w:tcPr>
            <w:tcW w:w="2268" w:type="dxa"/>
            <w:vAlign w:val="top"/>
          </w:tcPr>
          <w:p>
            <w:pPr>
              <w:pStyle w:val="Compact"/>
              <w:spacing w:before="20" w:after="20" w:line="252" w:lineRule="auto"/>
              <w:ind w:firstLine="0"/>
              <w:jc w:val="left"/>
            </w:pPr>
            <w:r>
              <w:rPr>
                <w:iCs/>
                <w:i/>
                <w:sz w:val="22"/>
              </w:rPr>
              <w:t xml:space="preserve">“</w:t>
            </w:r>
            <w:r>
              <w:rPr>
                <w:iCs/>
                <w:i/>
                <w:sz w:val="22"/>
              </w:rPr>
              <w:t xml:space="preserve">tiếp nhận, phân loại, xác minh và giải quyết đơn của công dân</w:t>
            </w:r>
            <w:r>
              <w:rPr>
                <w:iCs/>
                <w:i/>
                <w:sz w:val="22"/>
              </w:rPr>
              <w:t xml:space="preserve">”</w:t>
            </w:r>
          </w:p>
        </w:tc>
        <w:tc>
          <w:tcPr>
            <w:tcW w:w="5022" w:type="dxa"/>
            <w:vAlign w:val="top"/>
          </w:tcPr>
          <w:p>
            <w:pPr>
              <w:pStyle w:val="Compact"/>
              <w:spacing w:before="20" w:after="20" w:line="252" w:lineRule="auto"/>
              <w:ind w:firstLine="0"/>
              <w:jc w:val="left"/>
            </w:pPr>
            <w:r>
              <w:rPr>
                <w:bCs/>
                <w:b/>
                <w:sz w:val="22"/>
              </w:rPr>
              <w:t xml:space="preserve">Khớp</w:t>
            </w:r>
            <w:r>
              <w:rPr>
                <w:sz w:val="22"/>
              </w:rPr>
              <w:t xml:space="preserve"> </w:t>
            </w:r>
            <w:r>
              <w:rPr>
                <w:sz w:val="22"/>
              </w:rPr>
              <w:t xml:space="preserve">— đây đúng là vụ việc của đơn này</w:t>
            </w:r>
          </w:p>
        </w:tc>
      </w:tr>
    </w:tbl>
    <w:p>
      <w:pPr>
        <w:pStyle w:val="BodyText"/>
        <w:spacing w:before="120"/>
      </w:pPr>
      <w:r>
        <w:t xml:space="preserve">Như vậy, trong các đặc điểm đối chiếu được,</w:t>
      </w:r>
      <w:r>
        <w:t xml:space="preserve"> </w:t>
      </w:r>
      <w:r>
        <w:rPr>
          <w:bCs/>
          <w:b/>
        </w:rPr>
        <w:t xml:space="preserve">vụ việc khớp; ngày đề đơn và đối tượng không khớp</w:t>
      </w:r>
      <w:r>
        <w:t xml:space="preserve">. Dòng về đề mục</w:t>
      </w:r>
      <w:r>
        <w:t xml:space="preserve"> </w:t>
      </w:r>
      <w:r>
        <w:t xml:space="preserve">“</w:t>
      </w:r>
      <w:r>
        <w:t xml:space="preserve">Người bị tố cáo</w:t>
      </w:r>
      <w:r>
        <w:t xml:space="preserve">”</w:t>
      </w:r>
      <w:r>
        <w:t xml:space="preserve"> </w:t>
      </w:r>
      <w:r>
        <w:t xml:space="preserve">tôi chỉ ghi nhận, không tính là chỗ mô tả sai. Hai chỗ không khớp đều là dữ kiện mà việc phân loại không chạm tới được: một ngày tháng, và một đối tượng là tập thể hay cá nhân. Phụ lục II, mục L.10, đã lập phép đối chiếu này từ ngày 14/9/2026. Và ngay cả ở chỗ khớp — vụ việc — Thông báo 5553 chỉ mô tả một phần nhỏ của những gì đơn trình bày (mục C.10.6).</w:t>
      </w:r>
    </w:p>
    <w:bookmarkEnd w:id="62"/>
    <w:bookmarkStart w:id="63" w:name="Xa8f1af67033d87c318e8f6de2593873bc82b728"/>
    <w:p>
      <w:pPr>
        <w:pStyle w:val="Heading4"/>
      </w:pPr>
      <w:r>
        <w:t xml:space="preserve">C.10.3. Phạm vi thu thập tài liệu duy nhất lại là vụ việc của một đơn khác [5.3]</w:t>
      </w:r>
    </w:p>
    <w:p>
      <w:pPr>
        <w:pStyle w:val="FirstParagraph"/>
      </w:pPr>
      <w:r>
        <w:t xml:space="preserve">Hoạt động thu thập tài liệu duy nhất mà Thông báo 5553 nêu là Công văn số 416/VP ngày 13/8/2026, và công văn ấy tự xác định phạm vi bằng cụm nguyên văn:</w:t>
      </w:r>
    </w:p>
    <w:p>
      <w:pPr>
        <w:pStyle w:val="BlockText"/>
      </w:pPr>
      <w:r>
        <w:rPr>
          <w:iCs/>
          <w:i/>
        </w:rPr>
        <w:t xml:space="preserve">“đối với vụ việc công dân phản ánh</w:t>
      </w:r>
      <w:r>
        <w:t xml:space="preserve"> </w:t>
      </w:r>
      <w:r>
        <w:rPr>
          <w:iCs/>
          <w:i/>
          <w:bCs/>
          <w:b/>
        </w:rPr>
        <w:t xml:space="preserve">nội dung giảng dạy bộ môn Toán – Lý được truyền đạt sai lệch nội dung, không đảm bảo theo quy định</w:t>
      </w:r>
      <w:r>
        <w:rPr>
          <w:iCs/>
          <w:i/>
        </w:rPr>
        <w:t xml:space="preserve">”</w:t>
      </w:r>
    </w:p>
    <w:p>
      <w:pPr>
        <w:pStyle w:val="FirstParagraph"/>
      </w:pPr>
      <w:r>
        <w:t xml:space="preserve">Đó không phải vụ việc của đơn được chuyển kèm Công văn 1436. Đó là vụ việc của</w:t>
      </w:r>
      <w:r>
        <w:t xml:space="preserve"> </w:t>
      </w:r>
      <w:r>
        <w:rPr>
          <w:bCs/>
          <w:b/>
        </w:rPr>
        <w:t xml:space="preserve">Đơn C</w:t>
      </w:r>
      <w:r>
        <w:t xml:space="preserve"> </w:t>
      </w:r>
      <w:r>
        <w:t xml:space="preserve">—</w:t>
      </w:r>
      <w:r>
        <w:t xml:space="preserve"> </w:t>
      </w:r>
      <w:r>
        <w:t xml:space="preserve">“</w:t>
      </w:r>
      <w:r>
        <w:t xml:space="preserve">ĐƠN ĐỀ NGHỊ THẨM ĐỊNH CHUYÊN MÔN KHẨN CẤP VÀ TỔ CHỨC TIẾT ĐÍNH CHÍNH KIẾN THỨC</w:t>
      </w:r>
      <w:r>
        <w:t xml:space="preserve">”</w:t>
      </w:r>
      <w:r>
        <w:t xml:space="preserve">, bưu gửi ES805564941VN, gửi Giám đốc Sở Giáo dục và Đào tạo,</w:t>
      </w:r>
      <w:r>
        <w:t xml:space="preserve"> </w:t>
      </w:r>
      <w:r>
        <w:rPr>
          <w:bCs/>
          <w:b/>
        </w:rPr>
        <w:t xml:space="preserve">chưa bao giờ gửi tới Thanh tra tỉnh</w:t>
      </w:r>
      <w:r>
        <w:t xml:space="preserve">.</w:t>
      </w:r>
    </w:p>
    <w:p>
      <w:pPr>
        <w:pStyle w:val="BodyText"/>
      </w:pPr>
      <w:r>
        <w:rPr>
          <w:bCs/>
          <w:b/>
        </w:rPr>
        <w:t xml:space="preserve">Để công bằng, nêu rõ một chi tiết có thể giải thích được.</w:t>
      </w:r>
      <w:r>
        <w:t xml:space="preserve"> </w:t>
      </w:r>
      <w:r>
        <w:t xml:space="preserve">Đơn gửi Thanh tra tỉnh có đính kèm</w:t>
      </w:r>
      <w:r>
        <w:t xml:space="preserve"> </w:t>
      </w:r>
      <w:r>
        <w:t xml:space="preserve">“</w:t>
      </w:r>
      <w:r>
        <w:t xml:space="preserve">Phụ lục 2: Báo cáo sai phạm chuyên môn tiết thao giảng ngày 14/11/2025</w:t>
      </w:r>
      <w:r>
        <w:t xml:space="preserve">”</w:t>
      </w:r>
      <w:r>
        <w:t xml:space="preserve"> </w:t>
      </w:r>
      <w:r>
        <w:t xml:space="preserve">làm tài liệu chứng minh. Nhưng tài liệu đính kèm không làm thay đổi vụ việc của đơn: sáu kiến nghị tại Mục V của đơn ấy không có kiến nghị nào về thẩm định chuyên môn hay tổ chức tiết học sửa lại kiến thức. Hai việc đó là kiến nghị của Đơn C.</w:t>
      </w:r>
    </w:p>
    <w:p>
      <w:pPr>
        <w:pStyle w:val="BodyText"/>
      </w:pPr>
      <w:r>
        <w:t xml:space="preserve">Và còn một lối giải thích khác, cũng cần được làm rõ: Ủy ban nhân dân phường nhận</w:t>
      </w:r>
      <w:r>
        <w:t xml:space="preserve"> </w:t>
      </w:r>
      <w:r>
        <w:rPr>
          <w:bCs/>
          <w:b/>
        </w:rPr>
        <w:t xml:space="preserve">hai</w:t>
      </w:r>
      <w:r>
        <w:t xml:space="preserve"> </w:t>
      </w:r>
      <w:r>
        <w:t xml:space="preserve">văn bản chuyển đơn — Công văn 1436 ngày 22/5/2026 của Thanh tra tỉnh, và Phiếu chuyển đơn kiến nghị, phản ánh số 2707/SGDĐT-VP ngày 08/6/2026 của Sở Giáo dục và Đào tạo. Phiếu chuyển 2707 mới là văn bản chuyển nội dung chuyên môn, và phường đã trả lời nó bằng Công văn số 6689/UBND-VHXH ngày 21/9/2026. Nếu phạm vi của Công văn số 416/VP đến từ Phiếu chuyển 2707, thì câu hỏi trở thành: hoạt động thu thập tài liệu duy nhất được nêu trong Thông báo 5553 — văn bản trả lời cho tuyến Công văn 1436 — lại được giới hạn theo phạm vi của tuyến kia.</w:t>
      </w:r>
    </w:p>
    <w:bookmarkEnd w:id="63"/>
    <w:bookmarkStart w:id="64" w:name="X1b3fbf4f4801336fc4cbb60a260a6e0b5a9dff8"/>
    <w:p>
      <w:pPr>
        <w:pStyle w:val="Heading4"/>
      </w:pPr>
      <w:r>
        <w:t xml:space="preserve">C.10.4. Các phụ lục làm sẵn phép đối chiếu đã nằm trong hồ sơ trước khi Công văn 3292 được ban hành [5.4]</w:t>
      </w:r>
    </w:p>
    <w:p>
      <w:pPr>
        <w:pStyle w:val="FirstParagraph"/>
        <w:keepNext/>
      </w:pPr>
      <w:r>
        <w:t xml:space="preserve">Phần đối chiếu tại mục này không phải lần đầu tôi nêu. Nó đã đến tay Thanh tra tỉnh</w:t>
      </w:r>
      <w:r>
        <w:t xml:space="preserve"> </w:t>
      </w:r>
      <w:r>
        <w:rPr>
          <w:bCs/>
          <w:b/>
        </w:rPr>
        <w:t xml:space="preserve">ba lần</w:t>
      </w:r>
      <w:r>
        <w:t xml:space="preserve">, bằng ba đường khác nhau, trước ngày Công văn 3292 được ban hành:</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26"/>
        <w:gridCol w:w="1577"/>
        <w:gridCol w:w="4207"/>
        <w:gridCol w:w="2761"/>
      </w:tblGrid>
      <w:tr>
        <w:trPr>
          <w:cantSplit/>
          <w:tblHeader w:val="true"/>
        </w:trPr>
        <w:tc>
          <w:tcPr>
            <w:tcW w:w="526" w:type="dxa"/>
            <w:shd w:val="clear" w:color="auto" w:fill="E7E6E6"/>
            <w:vAlign w:val="center"/>
          </w:tcPr>
          <w:p>
            <w:pPr>
              <w:pStyle w:val="Compact"/>
              <w:spacing w:before="20" w:after="20" w:line="252" w:lineRule="auto"/>
              <w:ind w:firstLine="0"/>
              <w:jc w:val="center"/>
            </w:pPr>
            <w:r>
              <w:rPr>
                <w:b/>
                <w:sz w:val="22"/>
              </w:rPr>
              <w:t xml:space="preserve">Lần</w:t>
            </w:r>
          </w:p>
        </w:tc>
        <w:tc>
          <w:tcPr>
            <w:tcW w:w="1577" w:type="dxa"/>
            <w:shd w:val="clear" w:color="auto" w:fill="E7E6E6"/>
            <w:vAlign w:val="center"/>
          </w:tcPr>
          <w:p>
            <w:pPr>
              <w:pStyle w:val="Compact"/>
              <w:spacing w:before="20" w:after="20" w:line="252" w:lineRule="auto"/>
              <w:ind w:firstLine="0"/>
              <w:jc w:val="center"/>
            </w:pPr>
            <w:r>
              <w:rPr>
                <w:b/>
                <w:sz w:val="22"/>
              </w:rPr>
              <w:t xml:space="preserve">Ngày</w:t>
            </w:r>
          </w:p>
        </w:tc>
        <w:tc>
          <w:tcPr>
            <w:tcW w:w="4207" w:type="dxa"/>
            <w:shd w:val="clear" w:color="auto" w:fill="E7E6E6"/>
            <w:vAlign w:val="center"/>
          </w:tcPr>
          <w:p>
            <w:pPr>
              <w:pStyle w:val="Compact"/>
              <w:spacing w:before="20" w:after="20" w:line="252" w:lineRule="auto"/>
              <w:ind w:firstLine="0"/>
              <w:jc w:val="center"/>
            </w:pPr>
            <w:r>
              <w:rPr>
                <w:b/>
                <w:sz w:val="22"/>
              </w:rPr>
              <w:t xml:space="preserve">Tài liệu đến Thanh tra tỉnh</w:t>
            </w:r>
          </w:p>
        </w:tc>
        <w:tc>
          <w:tcPr>
            <w:tcW w:w="2761" w:type="dxa"/>
            <w:shd w:val="clear" w:color="auto" w:fill="E7E6E6"/>
            <w:vAlign w:val="center"/>
          </w:tcPr>
          <w:p>
            <w:pPr>
              <w:pStyle w:val="Compact"/>
              <w:spacing w:before="20" w:after="20" w:line="252" w:lineRule="auto"/>
              <w:ind w:firstLine="0"/>
              <w:jc w:val="center"/>
            </w:pPr>
            <w:r>
              <w:rPr>
                <w:b/>
                <w:sz w:val="22"/>
              </w:rPr>
              <w:t xml:space="preserve">Đường đến</w:t>
            </w:r>
          </w:p>
        </w:tc>
      </w:tr>
      <w:tr>
        <w:trPr>
          <w:cantSplit/>
        </w:trPr>
        <w:tc>
          <w:tcPr>
            <w:tcW w:w="526" w:type="dxa"/>
            <w:vAlign w:val="top"/>
          </w:tcPr>
          <w:p>
            <w:pPr>
              <w:pStyle w:val="Compact"/>
              <w:spacing w:before="20" w:after="20" w:line="252" w:lineRule="auto"/>
              <w:ind w:firstLine="0"/>
              <w:jc w:val="center"/>
            </w:pPr>
            <w:r>
              <w:rPr>
                <w:sz w:val="22"/>
              </w:rPr>
              <w:t xml:space="preserve">1</w:t>
            </w:r>
          </w:p>
        </w:tc>
        <w:tc>
          <w:tcPr>
            <w:tcW w:w="1577" w:type="dxa"/>
            <w:vAlign w:val="top"/>
          </w:tcPr>
          <w:p>
            <w:pPr>
              <w:pStyle w:val="Compact"/>
              <w:spacing w:before="20" w:after="20" w:line="252" w:lineRule="auto"/>
              <w:ind w:firstLine="0"/>
              <w:jc w:val="left"/>
            </w:pPr>
            <w:r>
              <w:rPr>
                <w:sz w:val="22"/>
              </w:rPr>
              <w:t xml:space="preserve">21/9/2026 (giao 18/9)</w:t>
            </w:r>
          </w:p>
        </w:tc>
        <w:tc>
          <w:tcPr>
            <w:tcW w:w="4207" w:type="dxa"/>
            <w:vAlign w:val="top"/>
          </w:tcPr>
          <w:p>
            <w:pPr>
              <w:pStyle w:val="Compact"/>
              <w:spacing w:before="20" w:after="20" w:line="252" w:lineRule="auto"/>
              <w:ind w:firstLine="0"/>
              <w:jc w:val="left"/>
            </w:pPr>
            <w:r>
              <w:rPr>
                <w:sz w:val="22"/>
              </w:rPr>
              <w:t xml:space="preserve">Đơn ghi ngày 14/9/2026, kèm</w:t>
            </w:r>
            <w:r>
              <w:rPr>
                <w:sz w:val="22"/>
              </w:rPr>
              <w:t xml:space="preserve"> </w:t>
            </w:r>
            <w:r>
              <w:rPr>
                <w:bCs/>
                <w:b/>
                <w:sz w:val="22"/>
              </w:rPr>
              <w:t xml:space="preserve">Phụ lục I</w:t>
            </w:r>
            <w:r>
              <w:rPr>
                <w:sz w:val="22"/>
              </w:rPr>
              <w:t xml:space="preserve">,</w:t>
            </w:r>
            <w:r>
              <w:rPr>
                <w:sz w:val="22"/>
              </w:rPr>
              <w:t xml:space="preserve"> </w:t>
            </w:r>
            <w:r>
              <w:rPr>
                <w:bCs/>
                <w:b/>
                <w:sz w:val="22"/>
              </w:rPr>
              <w:t xml:space="preserve">Phụ lục II</w:t>
            </w:r>
            <w:r>
              <w:rPr>
                <w:sz w:val="22"/>
              </w:rPr>
              <w:t xml:space="preserve">, Phụ lục III và</w:t>
            </w:r>
            <w:r>
              <w:rPr>
                <w:sz w:val="22"/>
              </w:rPr>
              <w:t xml:space="preserve"> </w:t>
            </w:r>
            <w:r>
              <w:rPr>
                <w:bCs/>
                <w:b/>
                <w:sz w:val="22"/>
              </w:rPr>
              <w:t xml:space="preserve">Phụ lục IV</w:t>
            </w:r>
          </w:p>
        </w:tc>
        <w:tc>
          <w:tcPr>
            <w:tcW w:w="2761" w:type="dxa"/>
            <w:vAlign w:val="top"/>
          </w:tcPr>
          <w:p>
            <w:pPr>
              <w:pStyle w:val="Compact"/>
              <w:spacing w:before="20" w:after="20" w:line="252" w:lineRule="auto"/>
              <w:ind w:firstLine="0"/>
              <w:jc w:val="left"/>
            </w:pPr>
            <w:r>
              <w:rPr>
                <w:sz w:val="22"/>
              </w:rPr>
              <w:t xml:space="preserve">Gửi trực tiếp Chánh Thanh tra tỉnh</w:t>
            </w:r>
          </w:p>
        </w:tc>
      </w:tr>
      <w:tr>
        <w:trPr>
          <w:cantSplit/>
        </w:trPr>
        <w:tc>
          <w:tcPr>
            <w:tcW w:w="526" w:type="dxa"/>
            <w:vAlign w:val="top"/>
          </w:tcPr>
          <w:p>
            <w:pPr>
              <w:pStyle w:val="Compact"/>
              <w:spacing w:before="20" w:after="20" w:line="252" w:lineRule="auto"/>
              <w:ind w:firstLine="0"/>
              <w:jc w:val="center"/>
            </w:pPr>
            <w:r>
              <w:rPr>
                <w:sz w:val="22"/>
              </w:rPr>
              <w:t xml:space="preserve">2</w:t>
            </w:r>
          </w:p>
        </w:tc>
        <w:tc>
          <w:tcPr>
            <w:tcW w:w="1577" w:type="dxa"/>
            <w:vAlign w:val="top"/>
          </w:tcPr>
          <w:p>
            <w:pPr>
              <w:pStyle w:val="Compact"/>
              <w:spacing w:before="20" w:after="20" w:line="252" w:lineRule="auto"/>
              <w:ind w:firstLine="0"/>
              <w:jc w:val="left"/>
            </w:pPr>
            <w:r>
              <w:rPr>
                <w:sz w:val="22"/>
              </w:rPr>
              <w:t xml:space="preserve">cuối tháng 9/2026</w:t>
            </w:r>
          </w:p>
        </w:tc>
        <w:tc>
          <w:tcPr>
            <w:tcW w:w="4207" w:type="dxa"/>
            <w:vAlign w:val="top"/>
          </w:tcPr>
          <w:p>
            <w:pPr>
              <w:pStyle w:val="Compact"/>
              <w:spacing w:before="20" w:after="20" w:line="252" w:lineRule="auto"/>
              <w:ind w:firstLine="0"/>
              <w:jc w:val="left"/>
            </w:pPr>
            <w:r>
              <w:rPr>
                <w:bCs/>
                <w:b/>
                <w:sz w:val="22"/>
              </w:rPr>
              <w:t xml:space="preserve">Đơn bổ sung tài liệu, chứng cứ đề ngày 23/9/2026</w:t>
            </w:r>
            <w:r>
              <w:rPr>
                <w:sz w:val="22"/>
              </w:rPr>
              <w:t xml:space="preserve"> </w:t>
            </w:r>
            <w:r>
              <w:rPr>
                <w:sz w:val="22"/>
              </w:rPr>
              <w:t xml:space="preserve">(12.6)</w:t>
            </w:r>
          </w:p>
        </w:tc>
        <w:tc>
          <w:tcPr>
            <w:tcW w:w="2761" w:type="dxa"/>
            <w:vAlign w:val="top"/>
          </w:tcPr>
          <w:p>
            <w:pPr>
              <w:pStyle w:val="Compact"/>
              <w:spacing w:before="20" w:after="20" w:line="252" w:lineRule="auto"/>
              <w:ind w:firstLine="0"/>
              <w:jc w:val="left"/>
            </w:pPr>
            <w:r>
              <w:rPr>
                <w:sz w:val="22"/>
              </w:rPr>
              <w:t xml:space="preserve">Gửi Ủy ban nhân dân phường,</w:t>
            </w:r>
            <w:r>
              <w:rPr>
                <w:sz w:val="22"/>
              </w:rPr>
              <w:t xml:space="preserve"> </w:t>
            </w:r>
            <w:r>
              <w:rPr>
                <w:bCs/>
                <w:b/>
                <w:sz w:val="22"/>
              </w:rPr>
              <w:t xml:space="preserve">đồng kính gửi Chủ tịch UBND tỉnh và Chánh Thanh tra tỉnh</w:t>
            </w:r>
            <w:r>
              <w:rPr>
                <w:sz w:val="22"/>
              </w:rPr>
              <w:t xml:space="preserve">; mục</w:t>
            </w:r>
            <w:r>
              <w:rPr>
                <w:sz w:val="22"/>
              </w:rPr>
              <w:t xml:space="preserve"> </w:t>
            </w:r>
            <w:r>
              <w:rPr>
                <w:sz w:val="22"/>
              </w:rPr>
              <w:t xml:space="preserve">“</w:t>
            </w:r>
            <w:r>
              <w:rPr>
                <w:sz w:val="22"/>
              </w:rPr>
              <w:t xml:space="preserve">Nơi nhận</w:t>
            </w:r>
            <w:r>
              <w:rPr>
                <w:sz w:val="22"/>
              </w:rPr>
              <w:t xml:space="preserve">”</w:t>
            </w:r>
            <w:r>
              <w:rPr>
                <w:sz w:val="22"/>
              </w:rPr>
              <w:t xml:space="preserve"> </w:t>
            </w:r>
            <w:r>
              <w:rPr>
                <w:sz w:val="22"/>
              </w:rPr>
              <w:t xml:space="preserve">ghi</w:t>
            </w:r>
            <w:r>
              <w:rPr>
                <w:sz w:val="22"/>
              </w:rPr>
              <w:t xml:space="preserve"> </w:t>
            </w:r>
            <w:r>
              <w:rPr>
                <w:iCs/>
                <w:i/>
                <w:sz w:val="22"/>
              </w:rPr>
              <w:t xml:space="preserve">“</w:t>
            </w:r>
            <w:r>
              <w:rPr>
                <w:iCs/>
                <w:i/>
                <w:sz w:val="22"/>
              </w:rPr>
              <w:t xml:space="preserve">Thanh Tra tỉnh Lâm Đồng (b/c)</w:t>
            </w:r>
            <w:r>
              <w:rPr>
                <w:iCs/>
                <w:i/>
                <w:sz w:val="22"/>
              </w:rPr>
              <w:t xml:space="preserve">”</w:t>
            </w:r>
          </w:p>
        </w:tc>
      </w:tr>
      <w:tr>
        <w:trPr>
          <w:cantSplit/>
        </w:trPr>
        <w:tc>
          <w:tcPr>
            <w:tcW w:w="526" w:type="dxa"/>
            <w:vAlign w:val="top"/>
          </w:tcPr>
          <w:p>
            <w:pPr>
              <w:pStyle w:val="Compact"/>
              <w:spacing w:before="20" w:after="20" w:line="252" w:lineRule="auto"/>
              <w:ind w:firstLine="0"/>
              <w:jc w:val="center"/>
            </w:pPr>
            <w:r>
              <w:rPr>
                <w:sz w:val="22"/>
              </w:rPr>
              <w:t xml:space="preserve">3</w:t>
            </w:r>
          </w:p>
        </w:tc>
        <w:tc>
          <w:tcPr>
            <w:tcW w:w="1577" w:type="dxa"/>
            <w:vAlign w:val="top"/>
          </w:tcPr>
          <w:p>
            <w:pPr>
              <w:pStyle w:val="Compact"/>
              <w:spacing w:before="20" w:after="20" w:line="252" w:lineRule="auto"/>
              <w:ind w:firstLine="0"/>
              <w:jc w:val="left"/>
            </w:pPr>
            <w:r>
              <w:rPr>
                <w:sz w:val="22"/>
              </w:rPr>
              <w:t xml:space="preserve">12/10/2026</w:t>
            </w:r>
          </w:p>
        </w:tc>
        <w:tc>
          <w:tcPr>
            <w:tcW w:w="4207" w:type="dxa"/>
            <w:vAlign w:val="top"/>
          </w:tcPr>
          <w:p>
            <w:pPr>
              <w:pStyle w:val="Compact"/>
              <w:spacing w:before="20" w:after="20" w:line="252" w:lineRule="auto"/>
              <w:ind w:firstLine="0"/>
              <w:jc w:val="left"/>
            </w:pPr>
            <w:r>
              <w:rPr>
                <w:sz w:val="22"/>
              </w:rPr>
              <w:t xml:space="preserve">Đơn đề nghị đề ngày 06/10/2026, kèm lại</w:t>
            </w:r>
            <w:r>
              <w:rPr>
                <w:sz w:val="22"/>
              </w:rPr>
              <w:t xml:space="preserve"> </w:t>
            </w:r>
            <w:r>
              <w:rPr>
                <w:bCs/>
                <w:b/>
                <w:sz w:val="22"/>
              </w:rPr>
              <w:t xml:space="preserve">Phụ lục I</w:t>
            </w:r>
            <w:r>
              <w:rPr>
                <w:sz w:val="22"/>
              </w:rPr>
              <w:t xml:space="preserve"> </w:t>
            </w:r>
            <w:r>
              <w:rPr>
                <w:sz w:val="22"/>
              </w:rPr>
              <w:t xml:space="preserve">và</w:t>
            </w:r>
            <w:r>
              <w:rPr>
                <w:sz w:val="22"/>
              </w:rPr>
              <w:t xml:space="preserve"> </w:t>
            </w:r>
            <w:r>
              <w:rPr>
                <w:bCs/>
                <w:b/>
                <w:sz w:val="22"/>
              </w:rPr>
              <w:t xml:space="preserve">Phụ lục II</w:t>
            </w:r>
            <w:r>
              <w:rPr>
                <w:sz w:val="22"/>
              </w:rPr>
              <w:t xml:space="preserve"> </w:t>
            </w:r>
            <w:r>
              <w:rPr>
                <w:sz w:val="22"/>
              </w:rPr>
              <w:t xml:space="preserve">(07.6, 07.5)</w:t>
            </w:r>
          </w:p>
        </w:tc>
        <w:tc>
          <w:tcPr>
            <w:tcW w:w="2761" w:type="dxa"/>
            <w:vAlign w:val="top"/>
          </w:tcPr>
          <w:p>
            <w:pPr>
              <w:pStyle w:val="Compact"/>
              <w:spacing w:before="20" w:after="20" w:line="252" w:lineRule="auto"/>
              <w:ind w:firstLine="0"/>
              <w:jc w:val="left"/>
            </w:pPr>
            <w:r>
              <w:rPr>
                <w:sz w:val="22"/>
              </w:rPr>
              <w:t xml:space="preserve">Gửi trực tiếp Chánh Thanh tra tỉnh</w:t>
            </w:r>
          </w:p>
        </w:tc>
      </w:tr>
    </w:tbl>
    <w:p>
      <w:pPr>
        <w:pStyle w:val="BodyText"/>
        <w:spacing w:before="120"/>
      </w:pPr>
      <w:r>
        <w:rPr>
          <w:bCs/>
          <w:b/>
        </w:rPr>
        <w:t xml:space="preserve">Lần thứ hai đáng được nêu riêng.</w:t>
      </w:r>
      <w:r>
        <w:t xml:space="preserve"> </w:t>
      </w:r>
      <w:r>
        <w:t xml:space="preserve">Đơn bổ sung tài liệu đề ngày 23/9/2026 không chỉ gửi kèm phụ lục — nó đặt thẳng phép đối chiếu vào thân đơn. Mục III của đơn liệt kê</w:t>
      </w:r>
      <w:r>
        <w:t xml:space="preserve"> </w:t>
      </w:r>
      <w:r>
        <w:rPr>
          <w:bCs/>
          <w:b/>
        </w:rPr>
        <w:t xml:space="preserve">nguyên văn tiêu đề và trích yếu của cả ba đơn tháng 5/2026</w:t>
      </w:r>
      <w:r>
        <w:t xml:space="preserve">, kèm nơi nhận và căn cứ pháp luật mà mỗi đơn viện dẫn, rồi kết:</w:t>
      </w:r>
      <w:r>
        <w:t xml:space="preserve"> </w:t>
      </w:r>
      <w:r>
        <w:rPr>
          <w:iCs/>
          <w:i/>
        </w:rPr>
        <w:t xml:space="preserve">“</w:t>
      </w:r>
      <w:r>
        <w:rPr>
          <w:iCs/>
          <w:i/>
        </w:rPr>
        <w:t xml:space="preserve">Ba đơn thuộc ba chế định khác nhau, gửi ba cơ quan có thẩm quyền khác nhau, và nêu ba nội dung đề nghị khác nhau: thụ lý tố cáo; thanh tra trình tự xử lý đơn thư; thẩm định chuyên môn và tổ chức tiết đính chính. Ba đơn không trùng nội dung, và không đơn nào thay thế được đơn nào.</w:t>
      </w:r>
      <w:r>
        <w:rPr>
          <w:iCs/>
          <w:i/>
        </w:rPr>
        <w:t xml:space="preserve">”</w:t>
      </w:r>
    </w:p>
    <w:p>
      <w:pPr>
        <w:pStyle w:val="BodyText"/>
      </w:pPr>
      <w:r>
        <w:t xml:space="preserve">Và Mục VII của đơn ấy hỏi thẳng, ở điểm 4:</w:t>
      </w:r>
      <w:r>
        <w:t xml:space="preserve"> </w:t>
      </w:r>
      <w:r>
        <w:rPr>
          <w:iCs/>
          <w:i/>
        </w:rPr>
        <w:t xml:space="preserve">“</w:t>
      </w:r>
      <w:r>
        <w:rPr>
          <w:iCs/>
          <w:i/>
          <w:bCs/>
          <w:b/>
        </w:rPr>
        <w:t xml:space="preserve">Căn cứ nào để xác định đơn của tôi là đơn kiến nghị, phản ánh?</w:t>
      </w:r>
      <w:r>
        <w:t xml:space="preserve"> </w:t>
      </w:r>
      <w:r>
        <w:rPr>
          <w:iCs/>
          <w:i/>
        </w:rPr>
        <w:t xml:space="preserve">Tiêu đề và trích yếu nguyên văn của ba đơn đã nêu tại mục III. Không đơn nào mang tên ấy.”</w:t>
      </w:r>
      <w:r>
        <w:t xml:space="preserve"> </w:t>
      </w:r>
      <w:r>
        <w:t xml:space="preserve">Câu hỏi ấy nói về cách phân loại của tuyến Sở Giáo dục và Đào tạo – Công văn 6689; nhưng nó cùng một loại với câu hỏi mà Công văn 3292 trả lời bằng một nguyên tắc chung: căn cứ phân loại đơn là gì — hỏi lần đầu từ ngày 23/9/2026, trong một văn bản kính gửi chính Chánh Thanh tra tỉnh.</w:t>
      </w:r>
    </w:p>
    <w:p>
      <w:pPr>
        <w:pStyle w:val="BodyText"/>
        <w:keepNext/>
      </w:pPr>
      <w:r>
        <w:rPr>
          <w:bCs/>
          <w:b/>
        </w:rPr>
        <w:t xml:space="preserve">Phụ lục II —</w:t>
      </w:r>
      <w:r>
        <w:rPr>
          <w:bCs/>
          <w:b/>
        </w:rPr>
        <w:t xml:space="preserve"> </w:t>
      </w:r>
      <w:r>
        <w:rPr>
          <w:bCs/>
          <w:b/>
        </w:rPr>
        <w:t xml:space="preserve">“</w:t>
      </w:r>
      <w:r>
        <w:rPr>
          <w:bCs/>
          <w:b/>
        </w:rPr>
        <w:t xml:space="preserve">Đối chiếu các đơn đã gửi tháng 5/2026 với mô tả về đơn tại Thông báo số 5553/TB-UBND</w:t>
      </w:r>
      <w:r>
        <w:rPr>
          <w:bCs/>
          <w:b/>
        </w:rPr>
        <w:t xml:space="preserve">”</w:t>
      </w:r>
      <w:r>
        <w:t xml:space="preserve">, 9 trang, lập ngày 14/9/2026. Nội dung gồm:</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711"/>
        <w:gridCol w:w="8360"/>
      </w:tblGrid>
      <w:tr>
        <w:trPr>
          <w:cantSplit/>
          <w:tblHeader w:val="true"/>
        </w:trPr>
        <w:tc>
          <w:tcPr>
            <w:tcW w:w="711" w:type="dxa"/>
            <w:shd w:val="clear" w:color="auto" w:fill="E7E6E6"/>
            <w:vAlign w:val="center"/>
          </w:tcPr>
          <w:p>
            <w:pPr>
              <w:pStyle w:val="Compact"/>
              <w:spacing w:before="20" w:after="20" w:line="252" w:lineRule="auto"/>
              <w:ind w:firstLine="0"/>
              <w:jc w:val="center"/>
            </w:pPr>
            <w:r>
              <w:rPr>
                <w:b/>
                <w:sz w:val="22"/>
              </w:rPr>
              <w:t xml:space="preserve">Mục</w:t>
            </w:r>
          </w:p>
        </w:tc>
        <w:tc>
          <w:tcPr>
            <w:tcW w:w="8360" w:type="dxa"/>
            <w:shd w:val="clear" w:color="auto" w:fill="E7E6E6"/>
            <w:vAlign w:val="center"/>
          </w:tcPr>
          <w:p>
            <w:pPr>
              <w:pStyle w:val="Compact"/>
              <w:spacing w:before="20" w:after="20" w:line="252" w:lineRule="auto"/>
              <w:ind w:firstLine="0"/>
              <w:jc w:val="center"/>
            </w:pPr>
            <w:r>
              <w:rPr>
                <w:b/>
                <w:sz w:val="22"/>
              </w:rPr>
              <w:t xml:space="preserve">Nội dung</w:t>
            </w:r>
          </w:p>
        </w:tc>
      </w:tr>
      <w:tr>
        <w:trPr>
          <w:cantSplit/>
        </w:trPr>
        <w:tc>
          <w:tcPr>
            <w:tcW w:w="711" w:type="dxa"/>
            <w:vAlign w:val="top"/>
          </w:tcPr>
          <w:p>
            <w:pPr>
              <w:pStyle w:val="Compact"/>
              <w:spacing w:before="20" w:after="20" w:line="252" w:lineRule="auto"/>
              <w:ind w:firstLine="0"/>
              <w:jc w:val="center"/>
            </w:pPr>
            <w:r>
              <w:rPr>
                <w:sz w:val="22"/>
              </w:rPr>
              <w:t xml:space="preserve">L.1</w:t>
            </w:r>
          </w:p>
        </w:tc>
        <w:tc>
          <w:tcPr>
            <w:tcW w:w="8360" w:type="dxa"/>
            <w:vAlign w:val="top"/>
          </w:tcPr>
          <w:p>
            <w:pPr>
              <w:pStyle w:val="Compact"/>
              <w:spacing w:before="20" w:after="20" w:line="252" w:lineRule="auto"/>
              <w:ind w:firstLine="0"/>
              <w:jc w:val="left"/>
            </w:pPr>
            <w:r>
              <w:rPr>
                <w:sz w:val="22"/>
              </w:rPr>
              <w:t xml:space="preserve">Danh mục năm bưu gửi tháng 5/2026, nguyên văn vận đơn: mã, ngày bưu cục chấp nhận, khối lượng, nơi nhận</w:t>
            </w:r>
          </w:p>
        </w:tc>
      </w:tr>
      <w:tr>
        <w:trPr>
          <w:cantSplit/>
        </w:trPr>
        <w:tc>
          <w:tcPr>
            <w:tcW w:w="711" w:type="dxa"/>
            <w:vAlign w:val="top"/>
          </w:tcPr>
          <w:p>
            <w:pPr>
              <w:pStyle w:val="Compact"/>
              <w:spacing w:before="20" w:after="20" w:line="252" w:lineRule="auto"/>
              <w:ind w:firstLine="0"/>
              <w:jc w:val="center"/>
            </w:pPr>
            <w:r>
              <w:rPr>
                <w:sz w:val="22"/>
              </w:rPr>
              <w:t xml:space="preserve">L.2</w:t>
            </w:r>
          </w:p>
        </w:tc>
        <w:tc>
          <w:tcPr>
            <w:tcW w:w="8360" w:type="dxa"/>
            <w:vAlign w:val="top"/>
          </w:tcPr>
          <w:p>
            <w:pPr>
              <w:pStyle w:val="Compact"/>
              <w:spacing w:before="20" w:after="20" w:line="252" w:lineRule="auto"/>
              <w:ind w:firstLine="0"/>
              <w:jc w:val="left"/>
            </w:pPr>
            <w:r>
              <w:rPr>
                <w:sz w:val="22"/>
              </w:rPr>
              <w:t xml:space="preserve">Ba đơn liên quan đặt cạnh nhau theo 13 yếu tố</w:t>
            </w:r>
          </w:p>
        </w:tc>
      </w:tr>
      <w:tr>
        <w:trPr>
          <w:cantSplit/>
        </w:trPr>
        <w:tc>
          <w:tcPr>
            <w:tcW w:w="711" w:type="dxa"/>
            <w:vAlign w:val="top"/>
          </w:tcPr>
          <w:p>
            <w:pPr>
              <w:pStyle w:val="Compact"/>
              <w:spacing w:before="20" w:after="20" w:line="252" w:lineRule="auto"/>
              <w:ind w:firstLine="0"/>
              <w:jc w:val="center"/>
            </w:pPr>
            <w:r>
              <w:rPr>
                <w:sz w:val="22"/>
              </w:rPr>
              <w:t xml:space="preserve">L.3</w:t>
            </w:r>
          </w:p>
        </w:tc>
        <w:tc>
          <w:tcPr>
            <w:tcW w:w="8360" w:type="dxa"/>
            <w:vAlign w:val="top"/>
          </w:tcPr>
          <w:p>
            <w:pPr>
              <w:pStyle w:val="Compact"/>
              <w:spacing w:before="20" w:after="20" w:line="252" w:lineRule="auto"/>
              <w:ind w:firstLine="0"/>
              <w:jc w:val="left"/>
            </w:pPr>
            <w:r>
              <w:rPr>
                <w:sz w:val="22"/>
              </w:rPr>
              <w:t xml:space="preserve">Mô tả của Thông báo 5553 đối chiếu với từng đơn — bảng từng đặc điểm, từng cột</w:t>
            </w:r>
          </w:p>
        </w:tc>
      </w:tr>
      <w:tr>
        <w:trPr>
          <w:cantSplit/>
        </w:trPr>
        <w:tc>
          <w:tcPr>
            <w:tcW w:w="711" w:type="dxa"/>
            <w:vAlign w:val="top"/>
          </w:tcPr>
          <w:p>
            <w:pPr>
              <w:pStyle w:val="Compact"/>
              <w:spacing w:before="20" w:after="20" w:line="252" w:lineRule="auto"/>
              <w:ind w:firstLine="0"/>
              <w:jc w:val="center"/>
            </w:pPr>
            <w:r>
              <w:rPr>
                <w:sz w:val="22"/>
              </w:rPr>
              <w:t xml:space="preserve">L.4</w:t>
            </w:r>
          </w:p>
        </w:tc>
        <w:tc>
          <w:tcPr>
            <w:tcW w:w="8360" w:type="dxa"/>
            <w:vAlign w:val="top"/>
          </w:tcPr>
          <w:p>
            <w:pPr>
              <w:pStyle w:val="Compact"/>
              <w:spacing w:before="20" w:after="20" w:line="252" w:lineRule="auto"/>
              <w:ind w:firstLine="0"/>
              <w:jc w:val="left"/>
            </w:pPr>
            <w:r>
              <w:rPr>
                <w:sz w:val="22"/>
              </w:rPr>
              <w:t xml:space="preserve">Ba khả năng về văn bản được chuyển kèm Công văn 1436, và hai nhánh của khả năng thứ nhất</w:t>
            </w:r>
          </w:p>
        </w:tc>
      </w:tr>
      <w:tr>
        <w:trPr>
          <w:cantSplit/>
        </w:trPr>
        <w:tc>
          <w:tcPr>
            <w:tcW w:w="711" w:type="dxa"/>
            <w:vAlign w:val="top"/>
          </w:tcPr>
          <w:p>
            <w:pPr>
              <w:pStyle w:val="Compact"/>
              <w:spacing w:before="20" w:after="20" w:line="252" w:lineRule="auto"/>
              <w:ind w:firstLine="0"/>
              <w:jc w:val="center"/>
            </w:pPr>
            <w:r>
              <w:rPr>
                <w:sz w:val="22"/>
              </w:rPr>
              <w:t xml:space="preserve">L.7</w:t>
            </w:r>
          </w:p>
        </w:tc>
        <w:tc>
          <w:tcPr>
            <w:tcW w:w="8360" w:type="dxa"/>
            <w:vAlign w:val="top"/>
          </w:tcPr>
          <w:p>
            <w:pPr>
              <w:pStyle w:val="Compact"/>
              <w:spacing w:before="20" w:after="20" w:line="252" w:lineRule="auto"/>
              <w:ind w:firstLine="0"/>
              <w:jc w:val="left"/>
            </w:pPr>
            <w:r>
              <w:rPr>
                <w:sz w:val="22"/>
              </w:rPr>
              <w:t xml:space="preserve">Ba đơn không trùng nội dung, đối chiếu theo năm yếu tố</w:t>
            </w:r>
          </w:p>
        </w:tc>
      </w:tr>
      <w:tr>
        <w:trPr>
          <w:cantSplit/>
        </w:trPr>
        <w:tc>
          <w:tcPr>
            <w:tcW w:w="711" w:type="dxa"/>
            <w:vAlign w:val="top"/>
          </w:tcPr>
          <w:p>
            <w:pPr>
              <w:pStyle w:val="Compact"/>
              <w:spacing w:before="20" w:after="20" w:line="252" w:lineRule="auto"/>
              <w:ind w:firstLine="0"/>
              <w:jc w:val="center"/>
            </w:pPr>
            <w:r>
              <w:rPr>
                <w:sz w:val="22"/>
              </w:rPr>
              <w:t xml:space="preserve">L.10</w:t>
            </w:r>
          </w:p>
        </w:tc>
        <w:tc>
          <w:tcPr>
            <w:tcW w:w="8360" w:type="dxa"/>
            <w:vAlign w:val="top"/>
          </w:tcPr>
          <w:p>
            <w:pPr>
              <w:pStyle w:val="Compact"/>
              <w:spacing w:before="20" w:after="20" w:line="252" w:lineRule="auto"/>
              <w:ind w:firstLine="0"/>
              <w:jc w:val="left"/>
            </w:pPr>
            <w:r>
              <w:rPr>
                <w:bCs/>
                <w:b/>
                <w:sz w:val="22"/>
              </w:rPr>
              <w:t xml:space="preserve">Bảng bốn đặc điểm trong mô tả của Thông báo 5553, và đơn mà mỗi đặc điểm thuộc về</w:t>
            </w:r>
          </w:p>
        </w:tc>
      </w:tr>
    </w:tbl>
    <w:p>
      <w:pPr>
        <w:pStyle w:val="BodyText"/>
        <w:spacing w:before="120"/>
      </w:pPr>
      <w:r>
        <w:rPr>
          <w:bCs/>
          <w:b/>
        </w:rPr>
        <w:t xml:space="preserve">Phụ lục IV —</w:t>
      </w:r>
      <w:r>
        <w:rPr>
          <w:bCs/>
          <w:b/>
        </w:rPr>
        <w:t xml:space="preserve"> </w:t>
      </w:r>
      <w:r>
        <w:rPr>
          <w:bCs/>
          <w:b/>
        </w:rPr>
        <w:t xml:space="preserve">“</w:t>
      </w:r>
      <w:r>
        <w:rPr>
          <w:bCs/>
          <w:b/>
        </w:rPr>
        <w:t xml:space="preserve">Bảng đối chiếu lập từ chính nội dung Thông báo số 5553/TB-UBND</w:t>
      </w:r>
      <w:r>
        <w:rPr>
          <w:bCs/>
          <w:b/>
        </w:rPr>
        <w:t xml:space="preserve">”</w:t>
      </w:r>
      <w:r>
        <w:t xml:space="preserve">, lập cùng ngày. Bảng 3 gồm mười dòng đặt hai chỗ trong cùng một văn bản cạnh nhau; Bảng 4 đối chiếu số nội dung tố cáo có trong tài liệu với số nội dung được nêu tại ba trang.</w:t>
      </w:r>
    </w:p>
    <w:p>
      <w:pPr>
        <w:pStyle w:val="BodyText"/>
      </w:pPr>
      <w:r>
        <w:rPr>
          <w:bCs/>
          <w:b/>
        </w:rPr>
        <w:t xml:space="preserve">Phụ lục I — phân tích Thông báo 5553 theo từng mục</w:t>
      </w:r>
      <w:r>
        <w:t xml:space="preserve">, 57 trang, đi qua: phạm vi của Luật Khiếu nại đối với đơn vị sự nghiệp công lập và hình thức quyết định giải quyết khiếu nại (Phần R, D); đơn nào thực sự được chuyển theo Công văn 1436 (Phần B, C); vì sao chưa đủ căn cứ xác định Thông báo 5553 đã xử lý Hồ sơ tố cáo nhận ngày 09/7/2026 (A.7.2, A.7.3); nghĩa vụ theo Điều 24 và Điều 27 Luật Tố cáo (Phần K); và bảng tổng hợp các nội dung không đồng ý, có dẫn quy phạm (Phần N).</w:t>
      </w:r>
    </w:p>
    <w:p>
      <w:pPr>
        <w:pStyle w:val="BodyText"/>
      </w:pPr>
      <w:r>
        <w:t xml:space="preserve">Mục L.10 Phụ lục II là</w:t>
      </w:r>
      <w:r>
        <w:t xml:space="preserve"> </w:t>
      </w:r>
      <w:r>
        <w:rPr>
          <w:bCs/>
          <w:b/>
        </w:rPr>
        <w:t xml:space="preserve">đúng phép tính mà câu</w:t>
      </w:r>
      <w:r>
        <w:rPr>
          <w:bCs/>
          <w:b/>
        </w:rPr>
        <w:t xml:space="preserve"> </w:t>
      </w:r>
      <w:r>
        <w:rPr>
          <w:bCs/>
          <w:b/>
        </w:rPr>
        <w:t xml:space="preserve">“</w:t>
      </w:r>
      <w:r>
        <w:rPr>
          <w:bCs/>
          <w:b/>
        </w:rPr>
        <w:t xml:space="preserve">đơn ghi ngày 18/5/2026</w:t>
      </w:r>
      <w:r>
        <w:rPr>
          <w:bCs/>
          <w:b/>
        </w:rPr>
        <w:t xml:space="preserve">”</w:t>
      </w:r>
      <w:r>
        <w:rPr>
          <w:bCs/>
          <w:b/>
        </w:rPr>
        <w:t xml:space="preserve"> </w:t>
      </w:r>
      <w:r>
        <w:rPr>
          <w:bCs/>
          <w:b/>
        </w:rPr>
        <w:t xml:space="preserve">tại Công văn 3292 cần đi qua</w:t>
      </w:r>
      <w:r>
        <w:t xml:space="preserve">: nó liệt kê từng đặc điểm trong mô tả của Thông báo 5553, chỉ ra đặc điểm ấy có ở đơn nào, đơn ấy đã gửi tới đâu, và nghĩa vụ phát sinh từ đơn ấy hiện ở trạng thái nào. Kết quả của bảng là: loại đơn và mục người bị tố cáo thuộc</w:t>
      </w:r>
      <w:r>
        <w:t xml:space="preserve"> </w:t>
      </w:r>
      <w:r>
        <w:rPr>
          <w:bCs/>
          <w:b/>
        </w:rPr>
        <w:t xml:space="preserve">Đơn A</w:t>
      </w:r>
      <w:r>
        <w:t xml:space="preserve">; nội dung về tiếp nhận, phân loại, xác minh, giải quyết đơn thuộc</w:t>
      </w:r>
      <w:r>
        <w:t xml:space="preserve"> </w:t>
      </w:r>
      <w:r>
        <w:rPr>
          <w:bCs/>
          <w:b/>
        </w:rPr>
        <w:t xml:space="preserve">Đơn B</w:t>
      </w:r>
      <w:r>
        <w:t xml:space="preserve">; vụ việc giảng dạy Toán – Lý thuộc</w:t>
      </w:r>
      <w:r>
        <w:t xml:space="preserve"> </w:t>
      </w:r>
      <w:r>
        <w:rPr>
          <w:bCs/>
          <w:b/>
        </w:rPr>
        <w:t xml:space="preserve">Đơn C</w:t>
      </w:r>
      <w:r>
        <w:t xml:space="preserve">; còn ngày 18/5/2026</w:t>
      </w:r>
      <w:r>
        <w:t xml:space="preserve"> </w:t>
      </w:r>
      <w:r>
        <w:rPr>
          <w:bCs/>
          <w:b/>
        </w:rPr>
        <w:t xml:space="preserve">không thuộc đơn nào</w:t>
      </w:r>
      <w:r>
        <w:t xml:space="preserve">.</w:t>
      </w:r>
    </w:p>
    <w:p>
      <w:pPr>
        <w:pStyle w:val="BodyText"/>
      </w:pPr>
      <w:r>
        <w:t xml:space="preserve">Công văn 3292 được ban hành ngày 19/10/2026 — sau lần thứ nhất</w:t>
      </w:r>
      <w:r>
        <w:t xml:space="preserve"> </w:t>
      </w:r>
      <w:r>
        <w:rPr>
          <w:bCs/>
          <w:b/>
        </w:rPr>
        <w:t xml:space="preserve">28 ngày</w:t>
      </w:r>
      <w:r>
        <w:t xml:space="preserve">, sau lần thứ ba</w:t>
      </w:r>
      <w:r>
        <w:t xml:space="preserve"> </w:t>
      </w:r>
      <w:r>
        <w:rPr>
          <w:bCs/>
          <w:b/>
        </w:rPr>
        <w:t xml:space="preserve">07 ngày</w:t>
      </w:r>
      <w:r>
        <w:t xml:space="preserve">. Bốn dòng của Công văn 3292 về Công văn 1436 nhắc lại cụm</w:t>
      </w:r>
      <w:r>
        <w:t xml:space="preserve"> </w:t>
      </w:r>
      <w:r>
        <w:rPr>
          <w:iCs/>
          <w:i/>
        </w:rPr>
        <w:t xml:space="preserve">“</w:t>
      </w:r>
      <w:r>
        <w:rPr>
          <w:iCs/>
          <w:i/>
        </w:rPr>
        <w:t xml:space="preserve">đơn ghi ngày 18/5/2026</w:t>
      </w:r>
      <w:r>
        <w:rPr>
          <w:iCs/>
          <w:i/>
        </w:rPr>
        <w:t xml:space="preserve">”</w:t>
      </w:r>
      <w:r>
        <w:t xml:space="preserve"> </w:t>
      </w:r>
      <w:r>
        <w:t xml:space="preserve">và không đụng tới một dòng nào trong ba lần ấy: không xác nhận, không bác bỏ, không nêu lý do không xem xét. Vấn đề vì vậy không còn là Thanh tra tỉnh thiếu thông tin; vấn đề là đã nhận những phân tích cụ thể ấy, Thanh tra tỉnh xem xét chúng thế nào.</w:t>
      </w:r>
    </w:p>
    <w:bookmarkEnd w:id="64"/>
    <w:bookmarkStart w:id="65" w:name="X78a16d9334ead1508b555707f4e6aedb76391b4"/>
    <w:p>
      <w:pPr>
        <w:pStyle w:val="Heading4"/>
      </w:pPr>
      <w:r>
        <w:t xml:space="preserve">C.10.5. Hệ quả, và vì sao điều này không phụ thuộc vào việc phân loại [5.5]</w:t>
      </w:r>
    </w:p>
    <w:p>
      <w:pPr>
        <w:pStyle w:val="FirstParagraph"/>
      </w:pPr>
      <w:r>
        <w:t xml:space="preserve">Công văn 3292 trả lời: việc phân loại đơn căn cứ vào nội dung, mục đích, yêu cầu, không phụ thuộc tiêu đề, nên việc chuyển đơn là đúng quy định.</w:t>
      </w:r>
    </w:p>
    <w:p>
      <w:pPr>
        <w:pStyle w:val="BodyText"/>
      </w:pPr>
      <w:r>
        <w:t xml:space="preserve">Câu trả lời ấy, kể cả khi được chấp nhận toàn bộ, không chạm tới mục này. Bởi vì câu hỏi ở đây không phải</w:t>
      </w:r>
      <w:r>
        <w:t xml:space="preserve"> </w:t>
      </w:r>
      <w:r>
        <w:t xml:space="preserve">“</w:t>
      </w:r>
      <w:r>
        <w:t xml:space="preserve">đơn ấy nên được gọi là gì</w:t>
      </w:r>
      <w:r>
        <w:t xml:space="preserve">”</w:t>
      </w:r>
      <w:r>
        <w:t xml:space="preserve">, mà là:</w:t>
      </w:r>
      <w:r>
        <w:t xml:space="preserve"> </w:t>
      </w:r>
      <w:r>
        <w:rPr>
          <w:bCs/>
          <w:b/>
        </w:rPr>
        <w:t xml:space="preserve">văn bản mà Thông báo 5553 mô tả, với các đặc điểm nêu tại mục C.10.1, có tồn tại trong hồ sơ hay không.</w:t>
      </w:r>
      <w:r>
        <w:t xml:space="preserve"> </w:t>
      </w:r>
      <w:r>
        <w:t xml:space="preserve">Nếu tồn tại thì xin được biết đó là văn bản nào. Nếu không có văn bản nào khớp với mô tả ấy, xin được biết Thông báo 5553 đã xét văn bản nào; việc phân loại, dù đúng hay sai, không trả lời được câu hỏi này. Ngày ghi lệch (18/5 thay vì 16/5) tự nó chưa chứng minh có văn bản không tồn tại hay hồ sơ bị làm sai lệch; vì vậy tôi chỉ đề nghị đối chiếu với bản có chữ ký đã gửi.</w:t>
      </w:r>
    </w:p>
    <w:p>
      <w:pPr>
        <w:pStyle w:val="BodyText"/>
      </w:pPr>
      <w:r>
        <w:t xml:space="preserve">Ba tài liệu đủ để trả lời đang nằm cùng một chỗ:</w:t>
      </w:r>
      <w:r>
        <w:t xml:space="preserve"> </w:t>
      </w:r>
      <w:r>
        <w:rPr>
          <w:bCs/>
          <w:b/>
        </w:rPr>
        <w:t xml:space="preserve">bản gốc đơn Thanh tra tỉnh nhận ngày 20/5/2026</w:t>
      </w:r>
      <w:r>
        <w:t xml:space="preserve">,</w:t>
      </w:r>
      <w:r>
        <w:t xml:space="preserve"> </w:t>
      </w:r>
      <w:r>
        <w:rPr>
          <w:bCs/>
          <w:b/>
        </w:rPr>
        <w:t xml:space="preserve">bản lưu Công văn số 1436</w:t>
      </w:r>
      <w:r>
        <w:t xml:space="preserve">, và</w:t>
      </w:r>
      <w:r>
        <w:t xml:space="preserve"> </w:t>
      </w:r>
      <w:r>
        <w:rPr>
          <w:bCs/>
          <w:b/>
        </w:rPr>
        <w:t xml:space="preserve">bản Thông báo 5553 gửi Thanh tra tỉnh để báo cáo</w:t>
      </w:r>
      <w:r>
        <w:t xml:space="preserve">. Đặt ba tài liệu ấy cạnh nhau là trả lời được.</w:t>
      </w:r>
    </w:p>
    <w:p>
      <w:pPr>
        <w:pStyle w:val="BodyText"/>
      </w:pPr>
      <w:r>
        <w:t xml:space="preserve">Kính đề nghị Thanh tra tỉnh, căn cứ ba tài liệu ấy, xác nhận bằng văn bản bốn nội dung: đơn nhận ngày 20/5/2026</w:t>
      </w:r>
      <w:r>
        <w:t xml:space="preserve"> </w:t>
      </w:r>
      <w:r>
        <w:rPr>
          <w:bCs/>
          <w:b/>
        </w:rPr>
        <w:t xml:space="preserve">đề ngày nào</w:t>
      </w:r>
      <w:r>
        <w:t xml:space="preserve">; đơn ấy</w:t>
      </w:r>
      <w:r>
        <w:t xml:space="preserve"> </w:t>
      </w:r>
      <w:r>
        <w:rPr>
          <w:bCs/>
          <w:b/>
        </w:rPr>
        <w:t xml:space="preserve">có hay không có mục</w:t>
      </w:r>
      <w:r>
        <w:rPr>
          <w:bCs/>
          <w:b/>
        </w:rPr>
        <w:t xml:space="preserve"> </w:t>
      </w:r>
      <w:r>
        <w:rPr>
          <w:bCs/>
          <w:b/>
        </w:rPr>
        <w:t xml:space="preserve">“</w:t>
      </w:r>
      <w:r>
        <w:rPr>
          <w:bCs/>
          <w:b/>
        </w:rPr>
        <w:t xml:space="preserve">Người bị tố cáo</w:t>
      </w:r>
      <w:r>
        <w:rPr>
          <w:bCs/>
          <w:b/>
        </w:rPr>
        <w:t xml:space="preserve">”</w:t>
      </w:r>
      <w:r>
        <w:t xml:space="preserve">; đơn ấy nêu đối tượng là</w:t>
      </w:r>
      <w:r>
        <w:t xml:space="preserve"> </w:t>
      </w:r>
      <w:r>
        <w:rPr>
          <w:bCs/>
          <w:b/>
        </w:rPr>
        <w:t xml:space="preserve">Ban Giám hiệu hay một cá nhân</w:t>
      </w:r>
      <w:r>
        <w:t xml:space="preserve">; và</w:t>
      </w:r>
      <w:r>
        <w:t xml:space="preserve"> </w:t>
      </w:r>
      <w:r>
        <w:rPr>
          <w:bCs/>
          <w:b/>
        </w:rPr>
        <w:t xml:space="preserve">văn bản được chuyển kèm Công văn 1436 có phải chính đơn ấy hay không</w:t>
      </w:r>
      <w:r>
        <w:t xml:space="preserve">. Cùng nội dung này, cho biết Công văn 1436 chuyển kèm những nội dung nào, và trong khoảng từ ngày 14/5/2026 đến ngày 22/5/2026, Thanh tra tỉnh có nhận được văn bản chuyển đơn nào của Sở Giáo dục và Đào tạo hay không.</w:t>
      </w:r>
    </w:p>
    <w:bookmarkEnd w:id="65"/>
    <w:bookmarkStart w:id="66" w:name="Xe03ac9ef5b47d3d81585fcf2c283df88e77d6f5"/>
    <w:p>
      <w:pPr>
        <w:pStyle w:val="Heading4"/>
      </w:pPr>
      <w:r>
        <w:t xml:space="preserve">C.10.6. Ngay ở phần</w:t>
      </w:r>
      <w:r>
        <w:t xml:space="preserve"> </w:t>
      </w:r>
      <w:r>
        <w:t xml:space="preserve">“</w:t>
      </w:r>
      <w:r>
        <w:t xml:space="preserve">vụ việc khớp</w:t>
      </w:r>
      <w:r>
        <w:t xml:space="preserve">”</w:t>
      </w:r>
      <w:r>
        <w:t xml:space="preserve">, Thông báo 5553 chỉ mô tả đúng một trong bảy điểm của Đơn B [5.6]</w:t>
      </w:r>
    </w:p>
    <w:p>
      <w:pPr>
        <w:pStyle w:val="FirstParagraph"/>
      </w:pPr>
      <w:r>
        <w:t xml:space="preserve">Thông báo 5553 tóm nội dung đơn tố cáo bằng một câu (08.1):</w:t>
      </w:r>
    </w:p>
    <w:p>
      <w:pPr>
        <w:pStyle w:val="BlockText"/>
      </w:pPr>
      <w:r>
        <w:rPr>
          <w:iCs/>
          <w:i/>
        </w:rPr>
        <w:t xml:space="preserve">“</w:t>
      </w:r>
      <w:r>
        <w:rPr>
          <w:iCs/>
          <w:i/>
        </w:rPr>
        <w:t xml:space="preserve">Theo nội dung đơn tố cáo đề ngày 18/5/2026 phản ánh Ban Giám hiệu Trường THCS Trần Phú đã có vi phạm về việc tiếp nhận, phân loại xử lý đơn; cố tình hạ cấp nội dung đơn khiếu nại của ông thành đơn kiến nghị phản ánh để ban hành Công văn trả lời là không đúng quy định của Luật Khiếu nại; Nhà trường chưa thực đúng quy trình tiếp công dân, giải quyết đơn thư khiếu nại, tố cáo của công dân.</w:t>
      </w:r>
      <w:r>
        <w:rPr>
          <w:iCs/>
          <w:i/>
        </w:rPr>
        <w:t xml:space="preserve">”</w:t>
      </w:r>
    </w:p>
    <w:p>
      <w:pPr>
        <w:pStyle w:val="FirstParagraph"/>
        <w:keepNext/>
      </w:pPr>
      <w:r>
        <w:t xml:space="preserve">Đơn B trình bày nhiều hơn thế. Mục III của đơn — tiêu đề</w:t>
      </w:r>
      <w:r>
        <w:t xml:space="preserve"> </w:t>
      </w:r>
      <w:r>
        <w:t xml:space="preserve">“</w:t>
      </w:r>
      <w:r>
        <w:t xml:space="preserve">Sáu nhóm dấu hiệu vi phạm đề nghị thanh tra xác minh</w:t>
      </w:r>
      <w:r>
        <w:t xml:space="preserve">”</w:t>
      </w:r>
      <w:r>
        <w:t xml:space="preserve"> </w:t>
      </w:r>
      <w:r>
        <w:t xml:space="preserve">— trình bày thành bảy điểm đánh số; Mục IV là đề nghị xác minh thực nghiệm; Mục V là sáu kiến nghị thanh tra. Đặt từng phần cạnh câu tóm tắt ấy và cạnh ba kết luận của Thông báo 5553:</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922"/>
        <w:gridCol w:w="4152"/>
        <w:gridCol w:w="1691"/>
        <w:gridCol w:w="2306"/>
      </w:tblGrid>
      <w:tr>
        <w:trPr>
          <w:cantSplit/>
          <w:tblHeader w:val="true"/>
        </w:trPr>
        <w:tc>
          <w:tcPr>
            <w:tcW w:w="922" w:type="dxa"/>
            <w:shd w:val="clear" w:color="auto" w:fill="E7E6E6"/>
            <w:vAlign w:val="center"/>
          </w:tcPr>
          <w:p>
            <w:pPr>
              <w:pStyle w:val="Compact"/>
              <w:spacing w:before="20" w:after="20" w:line="252" w:lineRule="auto"/>
              <w:ind w:firstLine="0"/>
              <w:jc w:val="center"/>
            </w:pPr>
            <w:r>
              <w:rPr>
                <w:b/>
                <w:sz w:val="22"/>
              </w:rPr>
              <w:t xml:space="preserve">Phần của Đơn B</w:t>
            </w:r>
          </w:p>
        </w:tc>
        <w:tc>
          <w:tcPr>
            <w:tcW w:w="4152" w:type="dxa"/>
            <w:shd w:val="clear" w:color="auto" w:fill="E7E6E6"/>
            <w:vAlign w:val="center"/>
          </w:tcPr>
          <w:p>
            <w:pPr>
              <w:pStyle w:val="Compact"/>
              <w:spacing w:before="20" w:after="20" w:line="252" w:lineRule="auto"/>
              <w:ind w:firstLine="0"/>
              <w:jc w:val="center"/>
            </w:pPr>
            <w:r>
              <w:rPr>
                <w:b/>
                <w:sz w:val="22"/>
              </w:rPr>
              <w:t xml:space="preserve">Nội dung</w:t>
            </w:r>
          </w:p>
        </w:tc>
        <w:tc>
          <w:tcPr>
            <w:tcW w:w="1691" w:type="dxa"/>
            <w:shd w:val="clear" w:color="auto" w:fill="E7E6E6"/>
            <w:vAlign w:val="center"/>
          </w:tcPr>
          <w:p>
            <w:pPr>
              <w:pStyle w:val="Compact"/>
              <w:spacing w:before="20" w:after="20" w:line="252" w:lineRule="auto"/>
              <w:ind w:firstLine="0"/>
              <w:jc w:val="center"/>
            </w:pPr>
            <w:r>
              <w:rPr>
                <w:b/>
                <w:sz w:val="22"/>
              </w:rPr>
              <w:t xml:space="preserve">Có trong câu tóm tắt của 5553?</w:t>
            </w:r>
          </w:p>
        </w:tc>
        <w:tc>
          <w:tcPr>
            <w:tcW w:w="2306" w:type="dxa"/>
            <w:shd w:val="clear" w:color="auto" w:fill="E7E6E6"/>
            <w:vAlign w:val="center"/>
          </w:tcPr>
          <w:p>
            <w:pPr>
              <w:pStyle w:val="Compact"/>
              <w:spacing w:before="20" w:after="20" w:line="252" w:lineRule="auto"/>
              <w:ind w:firstLine="0"/>
              <w:jc w:val="center"/>
            </w:pPr>
            <w:r>
              <w:rPr>
                <w:b/>
                <w:sz w:val="22"/>
              </w:rPr>
              <w:t xml:space="preserve">Được xét ở ba kết luận của 5553?</w:t>
            </w:r>
          </w:p>
        </w:tc>
      </w:tr>
      <w:tr>
        <w:trPr>
          <w:cantSplit/>
        </w:trPr>
        <w:tc>
          <w:tcPr>
            <w:tcW w:w="922" w:type="dxa"/>
            <w:vAlign w:val="top"/>
          </w:tcPr>
          <w:p>
            <w:pPr>
              <w:pStyle w:val="Compact"/>
              <w:spacing w:before="20" w:after="20" w:line="252" w:lineRule="auto"/>
              <w:ind w:firstLine="0"/>
              <w:jc w:val="center"/>
            </w:pPr>
            <w:r>
              <w:rPr>
                <w:sz w:val="22"/>
              </w:rPr>
              <w:t xml:space="preserve">III.1</w:t>
            </w:r>
          </w:p>
        </w:tc>
        <w:tc>
          <w:tcPr>
            <w:tcW w:w="4152" w:type="dxa"/>
            <w:vAlign w:val="top"/>
          </w:tcPr>
          <w:p>
            <w:pPr>
              <w:pStyle w:val="Compact"/>
              <w:spacing w:before="20" w:after="20" w:line="252" w:lineRule="auto"/>
              <w:ind w:firstLine="0"/>
              <w:jc w:val="left"/>
            </w:pPr>
            <w:r>
              <w:rPr>
                <w:sz w:val="22"/>
              </w:rPr>
              <w:t xml:space="preserve">Đơn khiếu nại ngày 11/12/2025 bị gọi là</w:t>
            </w:r>
            <w:r>
              <w:rPr>
                <w:sz w:val="22"/>
              </w:rPr>
              <w:t xml:space="preserve"> </w:t>
            </w:r>
            <w:r>
              <w:rPr>
                <w:sz w:val="22"/>
              </w:rPr>
              <w:t xml:space="preserve">“</w:t>
            </w:r>
            <w:r>
              <w:rPr>
                <w:sz w:val="22"/>
              </w:rPr>
              <w:t xml:space="preserve">đơn phản ánh</w:t>
            </w:r>
            <w:r>
              <w:rPr>
                <w:sz w:val="22"/>
              </w:rPr>
              <w:t xml:space="preserve">”</w:t>
            </w:r>
            <w:r>
              <w:rPr>
                <w:sz w:val="22"/>
              </w:rPr>
              <w:t xml:space="preserve"> </w:t>
            </w:r>
            <w:r>
              <w:rPr>
                <w:sz w:val="22"/>
              </w:rPr>
              <w:t xml:space="preserve">để không theo trình tự giải quyết khiếu nại</w:t>
            </w:r>
          </w:p>
        </w:tc>
        <w:tc>
          <w:tcPr>
            <w:tcW w:w="1691" w:type="dxa"/>
            <w:vAlign w:val="top"/>
          </w:tcPr>
          <w:p>
            <w:pPr>
              <w:pStyle w:val="Compact"/>
              <w:spacing w:before="20" w:after="20" w:line="252" w:lineRule="auto"/>
              <w:ind w:firstLine="0"/>
              <w:jc w:val="left"/>
            </w:pPr>
            <w:r>
              <w:rPr>
                <w:bCs/>
                <w:b/>
                <w:sz w:val="22"/>
              </w:rPr>
              <w:t xml:space="preserve">Có</w:t>
            </w:r>
          </w:p>
        </w:tc>
        <w:tc>
          <w:tcPr>
            <w:tcW w:w="2306" w:type="dxa"/>
            <w:vAlign w:val="top"/>
          </w:tcPr>
          <w:p>
            <w:pPr>
              <w:pStyle w:val="Compact"/>
              <w:spacing w:before="20" w:after="20" w:line="252" w:lineRule="auto"/>
              <w:ind w:firstLine="0"/>
              <w:jc w:val="left"/>
            </w:pPr>
            <w:r>
              <w:rPr>
                <w:bCs/>
                <w:b/>
                <w:sz w:val="22"/>
              </w:rPr>
              <w:t xml:space="preserve">Có</w:t>
            </w:r>
            <w:r>
              <w:rPr>
                <w:sz w:val="22"/>
              </w:rPr>
              <w:t xml:space="preserve"> </w:t>
            </w:r>
            <w:r>
              <w:rPr>
                <w:sz w:val="22"/>
              </w:rPr>
              <w:t xml:space="preserve">— mục 1, mục 2 kết luận việc ấy đúng</w:t>
            </w:r>
          </w:p>
        </w:tc>
      </w:tr>
      <w:tr>
        <w:trPr>
          <w:cantSplit/>
        </w:trPr>
        <w:tc>
          <w:tcPr>
            <w:tcW w:w="922" w:type="dxa"/>
            <w:vAlign w:val="top"/>
          </w:tcPr>
          <w:p>
            <w:pPr>
              <w:pStyle w:val="Compact"/>
              <w:spacing w:before="20" w:after="20" w:line="252" w:lineRule="auto"/>
              <w:ind w:firstLine="0"/>
              <w:jc w:val="center"/>
            </w:pPr>
            <w:r>
              <w:rPr>
                <w:sz w:val="22"/>
              </w:rPr>
              <w:t xml:space="preserve">III.2</w:t>
            </w:r>
          </w:p>
        </w:tc>
        <w:tc>
          <w:tcPr>
            <w:tcW w:w="4152" w:type="dxa"/>
            <w:vAlign w:val="top"/>
          </w:tcPr>
          <w:p>
            <w:pPr>
              <w:pStyle w:val="Compact"/>
              <w:spacing w:before="20" w:after="20" w:line="252" w:lineRule="auto"/>
              <w:ind w:firstLine="0"/>
              <w:jc w:val="left"/>
            </w:pPr>
            <w:r>
              <w:rPr>
                <w:sz w:val="22"/>
              </w:rPr>
              <w:t xml:space="preserve">Nội dung khiếu nại thực về quyết định trừ điểm không được giải quyết</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III.3</w:t>
            </w:r>
          </w:p>
        </w:tc>
        <w:tc>
          <w:tcPr>
            <w:tcW w:w="4152" w:type="dxa"/>
            <w:vAlign w:val="top"/>
          </w:tcPr>
          <w:p>
            <w:pPr>
              <w:pStyle w:val="Compact"/>
              <w:spacing w:before="20" w:after="20" w:line="252" w:lineRule="auto"/>
              <w:ind w:firstLine="0"/>
              <w:jc w:val="left"/>
            </w:pPr>
            <w:r>
              <w:rPr>
                <w:sz w:val="22"/>
              </w:rPr>
              <w:t xml:space="preserve">Góp ý chuyên môn của giáo viên dự giờ: bốn trong năm nội dung bị cắt, câu còn lại bị bỏ tên các đối tượng kỹ thuật, ý kiến của chính giáo viên bị khiếu nại được dùng làm căn cứ bác bỏ</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 — mục 3 lấy việc</w:t>
            </w:r>
            <w:r>
              <w:rPr>
                <w:sz w:val="22"/>
              </w:rPr>
              <w:t xml:space="preserve"> </w:t>
            </w:r>
            <w:r>
              <w:rPr>
                <w:sz w:val="22"/>
              </w:rPr>
              <w:t xml:space="preserve">“</w:t>
            </w:r>
            <w:r>
              <w:rPr>
                <w:sz w:val="22"/>
              </w:rPr>
              <w:t xml:space="preserve">họp tổ chuyên môn</w:t>
            </w:r>
            <w:r>
              <w:rPr>
                <w:sz w:val="22"/>
              </w:rPr>
              <w:t xml:space="preserve">”</w:t>
            </w:r>
            <w:r>
              <w:rPr>
                <w:sz w:val="22"/>
              </w:rPr>
              <w:t xml:space="preserve"> </w:t>
            </w:r>
            <w:r>
              <w:rPr>
                <w:sz w:val="22"/>
              </w:rPr>
              <w:t xml:space="preserve">làm biểu hiện khách quan (mục C.10.7)</w:t>
            </w:r>
          </w:p>
        </w:tc>
      </w:tr>
      <w:tr>
        <w:trPr>
          <w:cantSplit/>
        </w:trPr>
        <w:tc>
          <w:tcPr>
            <w:tcW w:w="922" w:type="dxa"/>
            <w:vAlign w:val="top"/>
          </w:tcPr>
          <w:p>
            <w:pPr>
              <w:pStyle w:val="Compact"/>
              <w:spacing w:before="20" w:after="20" w:line="252" w:lineRule="auto"/>
              <w:ind w:firstLine="0"/>
              <w:jc w:val="center"/>
            </w:pPr>
            <w:r>
              <w:rPr>
                <w:sz w:val="22"/>
              </w:rPr>
              <w:t xml:space="preserve">III.4</w:t>
            </w:r>
          </w:p>
        </w:tc>
        <w:tc>
          <w:tcPr>
            <w:tcW w:w="4152" w:type="dxa"/>
            <w:vAlign w:val="top"/>
          </w:tcPr>
          <w:p>
            <w:pPr>
              <w:pStyle w:val="Compact"/>
              <w:spacing w:before="20" w:after="20" w:line="252" w:lineRule="auto"/>
              <w:ind w:firstLine="0"/>
              <w:jc w:val="left"/>
            </w:pPr>
            <w:r>
              <w:rPr>
                <w:sz w:val="22"/>
              </w:rPr>
              <w:t xml:space="preserve">Mô hình bị giảm không được nêu tên; yêu cầu gắn thêm mô hình trượt không được nhắc</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III.5</w:t>
            </w:r>
          </w:p>
        </w:tc>
        <w:tc>
          <w:tcPr>
            <w:tcW w:w="4152" w:type="dxa"/>
            <w:vAlign w:val="top"/>
          </w:tcPr>
          <w:p>
            <w:pPr>
              <w:pStyle w:val="Compact"/>
              <w:spacing w:before="20" w:after="20" w:line="252" w:lineRule="auto"/>
              <w:ind w:firstLine="0"/>
              <w:jc w:val="left"/>
            </w:pPr>
            <w:r>
              <w:rPr>
                <w:sz w:val="22"/>
              </w:rPr>
              <w:t xml:space="preserve">Việc</w:t>
            </w:r>
            <w:r>
              <w:rPr>
                <w:sz w:val="22"/>
              </w:rPr>
              <w:t xml:space="preserve"> </w:t>
            </w:r>
            <w:r>
              <w:rPr>
                <w:sz w:val="22"/>
              </w:rPr>
              <w:t xml:space="preserve">“</w:t>
            </w:r>
            <w:r>
              <w:rPr>
                <w:sz w:val="22"/>
              </w:rPr>
              <w:t xml:space="preserve">xác minh</w:t>
            </w:r>
            <w:r>
              <w:rPr>
                <w:sz w:val="22"/>
              </w:rPr>
              <w:t xml:space="preserve">”</w:t>
            </w:r>
            <w:r>
              <w:rPr>
                <w:sz w:val="22"/>
              </w:rPr>
              <w:t xml:space="preserve"> </w:t>
            </w:r>
            <w:r>
              <w:rPr>
                <w:sz w:val="22"/>
              </w:rPr>
              <w:t xml:space="preserve">do chính giáo viên bị khiếu nại thực hiện, qua học sinh</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 — mục 3 lấy chính việc</w:t>
            </w:r>
            <w:r>
              <w:rPr>
                <w:sz w:val="22"/>
              </w:rPr>
              <w:t xml:space="preserve"> </w:t>
            </w:r>
            <w:r>
              <w:rPr>
                <w:sz w:val="22"/>
              </w:rPr>
              <w:t xml:space="preserve">“</w:t>
            </w:r>
            <w:r>
              <w:rPr>
                <w:sz w:val="22"/>
              </w:rPr>
              <w:t xml:space="preserve">lấy ý kiến các học sinh</w:t>
            </w:r>
            <w:r>
              <w:rPr>
                <w:sz w:val="22"/>
              </w:rPr>
              <w:t xml:space="preserve">”</w:t>
            </w:r>
            <w:r>
              <w:rPr>
                <w:sz w:val="22"/>
              </w:rPr>
              <w:t xml:space="preserve"> </w:t>
            </w:r>
            <w:r>
              <w:rPr>
                <w:sz w:val="22"/>
              </w:rPr>
              <w:t xml:space="preserve">làm biểu hiện khách quan (mục C.10.7)</w:t>
            </w:r>
          </w:p>
        </w:tc>
      </w:tr>
      <w:tr>
        <w:trPr>
          <w:cantSplit/>
        </w:trPr>
        <w:tc>
          <w:tcPr>
            <w:tcW w:w="922" w:type="dxa"/>
            <w:vAlign w:val="top"/>
          </w:tcPr>
          <w:p>
            <w:pPr>
              <w:pStyle w:val="Compact"/>
              <w:spacing w:before="20" w:after="20" w:line="252" w:lineRule="auto"/>
              <w:ind w:firstLine="0"/>
              <w:jc w:val="center"/>
            </w:pPr>
            <w:r>
              <w:rPr>
                <w:sz w:val="22"/>
              </w:rPr>
              <w:t xml:space="preserve">III.6</w:t>
            </w:r>
          </w:p>
        </w:tc>
        <w:tc>
          <w:tcPr>
            <w:tcW w:w="4152" w:type="dxa"/>
            <w:vAlign w:val="top"/>
          </w:tcPr>
          <w:p>
            <w:pPr>
              <w:pStyle w:val="Compact"/>
              <w:spacing w:before="20" w:after="20" w:line="252" w:lineRule="auto"/>
              <w:ind w:firstLine="0"/>
              <w:jc w:val="left"/>
            </w:pPr>
            <w:r>
              <w:rPr>
                <w:sz w:val="22"/>
              </w:rPr>
              <w:t xml:space="preserve">Tính công bằng trong phân công nhiệm vụ giữa các nhóm</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III.7</w:t>
            </w:r>
          </w:p>
        </w:tc>
        <w:tc>
          <w:tcPr>
            <w:tcW w:w="4152" w:type="dxa"/>
            <w:vAlign w:val="top"/>
          </w:tcPr>
          <w:p>
            <w:pPr>
              <w:pStyle w:val="Compact"/>
              <w:spacing w:before="20" w:after="20" w:line="252" w:lineRule="auto"/>
              <w:ind w:firstLine="0"/>
              <w:jc w:val="left"/>
            </w:pPr>
            <w:r>
              <w:rPr>
                <w:sz w:val="22"/>
              </w:rPr>
              <w:t xml:space="preserve">Không điều chỉnh giáo viên ở học kỳ 2 khi đang có khiếu nại</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IV</w:t>
            </w:r>
          </w:p>
        </w:tc>
        <w:tc>
          <w:tcPr>
            <w:tcW w:w="4152" w:type="dxa"/>
            <w:vAlign w:val="top"/>
          </w:tcPr>
          <w:p>
            <w:pPr>
              <w:pStyle w:val="Compact"/>
              <w:spacing w:before="20" w:after="20" w:line="252" w:lineRule="auto"/>
              <w:ind w:firstLine="0"/>
              <w:jc w:val="left"/>
            </w:pPr>
            <w:r>
              <w:rPr>
                <w:sz w:val="22"/>
              </w:rPr>
              <w:t xml:space="preserve">Đề nghị xác minh thực nghiệm hai nhiệm vụ đã giao cho học sinh</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V.1</w:t>
            </w:r>
          </w:p>
        </w:tc>
        <w:tc>
          <w:tcPr>
            <w:tcW w:w="4152" w:type="dxa"/>
            <w:vAlign w:val="top"/>
          </w:tcPr>
          <w:p>
            <w:pPr>
              <w:pStyle w:val="Compact"/>
              <w:spacing w:before="20" w:after="20" w:line="252" w:lineRule="auto"/>
              <w:ind w:firstLine="0"/>
              <w:jc w:val="left"/>
            </w:pPr>
            <w:r>
              <w:rPr>
                <w:sz w:val="22"/>
              </w:rPr>
              <w:t xml:space="preserve">Thanh tra trình tự tiếp nhận, phân loại, giải quyết ba hồ sơ ngày 30/10, 20/11, 11/12/2025</w:t>
            </w:r>
          </w:p>
        </w:tc>
        <w:tc>
          <w:tcPr>
            <w:tcW w:w="1691" w:type="dxa"/>
            <w:vAlign w:val="top"/>
          </w:tcPr>
          <w:p>
            <w:pPr>
              <w:pStyle w:val="Compact"/>
              <w:spacing w:before="20" w:after="20" w:line="252" w:lineRule="auto"/>
              <w:ind w:firstLine="0"/>
              <w:jc w:val="left"/>
            </w:pPr>
            <w:r>
              <w:rPr>
                <w:sz w:val="22"/>
              </w:rPr>
              <w:t xml:space="preserve">Một phần (</w:t>
            </w:r>
            <w:r>
              <w:rPr>
                <w:sz w:val="22"/>
              </w:rPr>
              <w:t xml:space="preserve">“</w:t>
            </w:r>
            <w:r>
              <w:rPr>
                <w:sz w:val="22"/>
              </w:rPr>
              <w:t xml:space="preserve">tiếp nhận, phân loại xử lý đơn</w:t>
            </w:r>
            <w:r>
              <w:rPr>
                <w:sz w:val="22"/>
              </w:rPr>
              <w:t xml:space="preserve">”</w:t>
            </w:r>
            <w:r>
              <w:rPr>
                <w:sz w:val="22"/>
              </w:rPr>
              <w:t xml:space="preserve">;</w:t>
            </w:r>
            <w:r>
              <w:rPr>
                <w:sz w:val="22"/>
              </w:rPr>
              <w:t xml:space="preserve"> </w:t>
            </w:r>
            <w:r>
              <w:rPr>
                <w:sz w:val="22"/>
              </w:rPr>
              <w:t xml:space="preserve">“</w:t>
            </w:r>
            <w:r>
              <w:rPr>
                <w:sz w:val="22"/>
              </w:rPr>
              <w:t xml:space="preserve">quy trình tiếp công dân, giải quyết đơn thư</w:t>
            </w:r>
            <w:r>
              <w:rPr>
                <w:sz w:val="22"/>
              </w:rPr>
              <w:t xml:space="preserve">”</w:t>
            </w:r>
            <w:r>
              <w:rPr>
                <w:sz w:val="22"/>
              </w:rPr>
              <w:t xml:space="preserve">)</w:t>
            </w:r>
          </w:p>
        </w:tc>
        <w:tc>
          <w:tcPr>
            <w:tcW w:w="2306" w:type="dxa"/>
            <w:vAlign w:val="top"/>
          </w:tcPr>
          <w:p>
            <w:pPr>
              <w:pStyle w:val="Compact"/>
              <w:spacing w:before="20" w:after="20" w:line="252" w:lineRule="auto"/>
              <w:ind w:firstLine="0"/>
              <w:jc w:val="left"/>
            </w:pPr>
            <w:r>
              <w:rPr>
                <w:sz w:val="22"/>
              </w:rPr>
              <w:t xml:space="preserve">Chỉ đơn ngày 11/12/2025; hai hồ sơ ngày 30/10 và 20/11/2025 không được nhắc</w:t>
            </w:r>
          </w:p>
        </w:tc>
      </w:tr>
      <w:tr>
        <w:trPr>
          <w:cantSplit/>
        </w:trPr>
        <w:tc>
          <w:tcPr>
            <w:tcW w:w="922" w:type="dxa"/>
            <w:vAlign w:val="top"/>
          </w:tcPr>
          <w:p>
            <w:pPr>
              <w:pStyle w:val="Compact"/>
              <w:spacing w:before="20" w:after="20" w:line="252" w:lineRule="auto"/>
              <w:ind w:firstLine="0"/>
              <w:jc w:val="center"/>
            </w:pPr>
            <w:r>
              <w:rPr>
                <w:sz w:val="22"/>
              </w:rPr>
              <w:t xml:space="preserve">V.2</w:t>
            </w:r>
          </w:p>
        </w:tc>
        <w:tc>
          <w:tcPr>
            <w:tcW w:w="4152" w:type="dxa"/>
            <w:vAlign w:val="top"/>
          </w:tcPr>
          <w:p>
            <w:pPr>
              <w:pStyle w:val="Compact"/>
              <w:spacing w:before="20" w:after="20" w:line="252" w:lineRule="auto"/>
              <w:ind w:firstLine="0"/>
              <w:jc w:val="left"/>
            </w:pPr>
            <w:r>
              <w:rPr>
                <w:sz w:val="22"/>
              </w:rPr>
              <w:t xml:space="preserve">Thanh tra tính pháp lý của Công văn 87: (a) việc gọi đơn khiếu nại là phản ánh; (b) tính độc lập của quy trình xác minh; (c) tính trung thực so với tài liệu gốc; (d) việc không giải quyết nội dung khiếu nại về trừ điểm</w:t>
            </w:r>
          </w:p>
        </w:tc>
        <w:tc>
          <w:tcPr>
            <w:tcW w:w="1691" w:type="dxa"/>
            <w:vAlign w:val="top"/>
          </w:tcPr>
          <w:p>
            <w:pPr>
              <w:pStyle w:val="Compact"/>
              <w:spacing w:before="20" w:after="20" w:line="252" w:lineRule="auto"/>
              <w:ind w:firstLine="0"/>
              <w:jc w:val="left"/>
            </w:pPr>
            <w:r>
              <w:rPr>
                <w:sz w:val="22"/>
              </w:rPr>
              <w:t xml:space="preserve">(a) có; (b), (c), (d) không</w:t>
            </w:r>
          </w:p>
        </w:tc>
        <w:tc>
          <w:tcPr>
            <w:tcW w:w="2306" w:type="dxa"/>
            <w:vAlign w:val="top"/>
          </w:tcPr>
          <w:p>
            <w:pPr>
              <w:pStyle w:val="Compact"/>
              <w:spacing w:before="20" w:after="20" w:line="252" w:lineRule="auto"/>
              <w:ind w:firstLine="0"/>
              <w:jc w:val="left"/>
            </w:pPr>
            <w:r>
              <w:rPr>
                <w:sz w:val="22"/>
              </w:rPr>
              <w:t xml:space="preserve">(a) có; (b) xem III.5; (c), (d) không</w:t>
            </w:r>
          </w:p>
        </w:tc>
      </w:tr>
      <w:tr>
        <w:trPr>
          <w:cantSplit/>
        </w:trPr>
        <w:tc>
          <w:tcPr>
            <w:tcW w:w="922" w:type="dxa"/>
            <w:vAlign w:val="top"/>
          </w:tcPr>
          <w:p>
            <w:pPr>
              <w:pStyle w:val="Compact"/>
              <w:spacing w:before="20" w:after="20" w:line="252" w:lineRule="auto"/>
              <w:ind w:firstLine="0"/>
              <w:jc w:val="center"/>
            </w:pPr>
            <w:r>
              <w:rPr>
                <w:sz w:val="22"/>
              </w:rPr>
              <w:t xml:space="preserve">V.3</w:t>
            </w:r>
          </w:p>
        </w:tc>
        <w:tc>
          <w:tcPr>
            <w:tcW w:w="4152" w:type="dxa"/>
            <w:vAlign w:val="top"/>
          </w:tcPr>
          <w:p>
            <w:pPr>
              <w:pStyle w:val="Compact"/>
              <w:spacing w:before="20" w:after="20" w:line="252" w:lineRule="auto"/>
              <w:ind w:firstLine="0"/>
              <w:jc w:val="left"/>
            </w:pPr>
            <w:r>
              <w:rPr>
                <w:sz w:val="22"/>
              </w:rPr>
              <w:t xml:space="preserve">Điều tra các nhóm dấu hiệu vi phạm tại Mục III</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V.4</w:t>
            </w:r>
          </w:p>
        </w:tc>
        <w:tc>
          <w:tcPr>
            <w:tcW w:w="4152" w:type="dxa"/>
            <w:vAlign w:val="top"/>
          </w:tcPr>
          <w:p>
            <w:pPr>
              <w:pStyle w:val="Compact"/>
              <w:spacing w:before="20" w:after="20" w:line="252" w:lineRule="auto"/>
              <w:ind w:firstLine="0"/>
              <w:jc w:val="left"/>
            </w:pPr>
            <w:r>
              <w:rPr>
                <w:sz w:val="22"/>
              </w:rPr>
              <w:t xml:space="preserve">Thực nghiệm xác minh</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V.5</w:t>
            </w:r>
          </w:p>
        </w:tc>
        <w:tc>
          <w:tcPr>
            <w:tcW w:w="4152" w:type="dxa"/>
            <w:vAlign w:val="top"/>
          </w:tcPr>
          <w:p>
            <w:pPr>
              <w:pStyle w:val="Compact"/>
              <w:spacing w:before="20" w:after="20" w:line="252" w:lineRule="auto"/>
              <w:ind w:firstLine="0"/>
              <w:jc w:val="left"/>
            </w:pPr>
            <w:r>
              <w:rPr>
                <w:sz w:val="22"/>
              </w:rPr>
              <w:t xml:space="preserve">Thu hồi Công văn 87; xem xét trách nhiệm; chuyển cơ quan có thẩm quyền nếu vượt phạm vi hành chính</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r>
        <w:trPr>
          <w:cantSplit/>
        </w:trPr>
        <w:tc>
          <w:tcPr>
            <w:tcW w:w="922" w:type="dxa"/>
            <w:vAlign w:val="top"/>
          </w:tcPr>
          <w:p>
            <w:pPr>
              <w:pStyle w:val="Compact"/>
              <w:spacing w:before="20" w:after="20" w:line="252" w:lineRule="auto"/>
              <w:ind w:firstLine="0"/>
              <w:jc w:val="center"/>
            </w:pPr>
            <w:r>
              <w:rPr>
                <w:sz w:val="22"/>
              </w:rPr>
              <w:t xml:space="preserve">V.6</w:t>
            </w:r>
          </w:p>
        </w:tc>
        <w:tc>
          <w:tcPr>
            <w:tcW w:w="4152" w:type="dxa"/>
            <w:vAlign w:val="top"/>
          </w:tcPr>
          <w:p>
            <w:pPr>
              <w:pStyle w:val="Compact"/>
              <w:spacing w:before="20" w:after="20" w:line="252" w:lineRule="auto"/>
              <w:ind w:firstLine="0"/>
              <w:jc w:val="left"/>
            </w:pPr>
            <w:r>
              <w:rPr>
                <w:sz w:val="22"/>
              </w:rPr>
              <w:t xml:space="preserve">Phản hồi kết quả bằng văn bản</w:t>
            </w:r>
          </w:p>
        </w:tc>
        <w:tc>
          <w:tcPr>
            <w:tcW w:w="1691" w:type="dxa"/>
            <w:vAlign w:val="top"/>
          </w:tcPr>
          <w:p>
            <w:pPr>
              <w:pStyle w:val="Compact"/>
              <w:spacing w:before="20" w:after="20" w:line="252" w:lineRule="auto"/>
              <w:ind w:firstLine="0"/>
              <w:jc w:val="left"/>
            </w:pPr>
            <w:r>
              <w:rPr>
                <w:sz w:val="22"/>
              </w:rPr>
              <w:t xml:space="preserve">Không</w:t>
            </w:r>
          </w:p>
        </w:tc>
        <w:tc>
          <w:tcPr>
            <w:tcW w:w="2306" w:type="dxa"/>
            <w:vAlign w:val="top"/>
          </w:tcPr>
          <w:p>
            <w:pPr>
              <w:pStyle w:val="Compact"/>
              <w:spacing w:before="20" w:after="20" w:line="252" w:lineRule="auto"/>
              <w:ind w:firstLine="0"/>
              <w:jc w:val="left"/>
            </w:pPr>
            <w:r>
              <w:rPr>
                <w:sz w:val="22"/>
              </w:rPr>
              <w:t xml:space="preserve">Không</w:t>
            </w:r>
          </w:p>
        </w:tc>
      </w:tr>
    </w:tbl>
    <w:p>
      <w:pPr>
        <w:pStyle w:val="BodyText"/>
        <w:spacing w:before="120"/>
      </w:pPr>
      <w:r>
        <w:t xml:space="preserve">Thông báo 5553 mô tả đúng</w:t>
      </w:r>
      <w:r>
        <w:t xml:space="preserve"> </w:t>
      </w:r>
      <w:r>
        <w:rPr>
          <w:bCs/>
          <w:b/>
        </w:rPr>
        <w:t xml:space="preserve">một</w:t>
      </w:r>
      <w:r>
        <w:t xml:space="preserve"> </w:t>
      </w:r>
      <w:r>
        <w:t xml:space="preserve">trong bảy điểm của Mục III — điểm 1 — và một phần của đề nghị V.1, V.2(a). Phần được mô tả là phần duy nhất trả lời được bằng việc xem hình thức văn bản: tên gọi của đơn, tên gọi của văn bản trả lời. Các phần không được mô tả đều là phần đòi đặt tài liệu gốc cạnh Công văn 87: bản góp ý gốc, tin nhắn hướng dẫn, quyết định trừ điểm.</w:t>
      </w:r>
    </w:p>
    <w:p>
      <w:pPr>
        <w:pStyle w:val="BodyText"/>
      </w:pPr>
      <w:r>
        <w:t xml:space="preserve">Đây là điều Thanh tra tỉnh kiểm được ngay, vì bản gốc Đơn B đang nằm trong hồ sơ của Thanh tra tỉnh, cạnh bản Thông báo 5553 gửi lên để báo cáo.</w:t>
      </w:r>
    </w:p>
    <w:bookmarkEnd w:id="66"/>
    <w:bookmarkStart w:id="67" w:name="X2246442b2738fd741549105f5521db678994ba9"/>
    <w:p>
      <w:pPr>
        <w:pStyle w:val="Heading4"/>
      </w:pPr>
      <w:r>
        <w:t xml:space="preserve">C.10.7. Ba kết luận của Thông báo 5553 dựa trên tài liệu của bên bị tố cáo, chưa thể hiện việc đối chiếu tài liệu trái chiều [5.7]</w:t>
      </w:r>
    </w:p>
    <w:p>
      <w:pPr>
        <w:pStyle w:val="FirstParagraph"/>
      </w:pPr>
      <w:r>
        <w:t xml:space="preserve">Ngay trước ba mục kết luận, Thông báo 5553 ghi nguồn của chúng:</w:t>
      </w:r>
      <w:r>
        <w:t xml:space="preserve"> </w:t>
      </w:r>
      <w:r>
        <w:rPr>
          <w:iCs/>
          <w:i/>
        </w:rPr>
        <w:t xml:space="preserve">“Tuy nhiên qua kiểm tra</w:t>
      </w:r>
      <w:r>
        <w:t xml:space="preserve"> </w:t>
      </w:r>
      <w:r>
        <w:rPr>
          <w:iCs/>
          <w:i/>
          <w:bCs/>
          <w:b/>
        </w:rPr>
        <w:t xml:space="preserve">nội dung đơn khiếu nại đề ngày 11/12/2025</w:t>
      </w:r>
      <w:r>
        <w:t xml:space="preserve"> </w:t>
      </w:r>
      <w:r>
        <w:rPr>
          <w:iCs/>
          <w:i/>
        </w:rPr>
        <w:t xml:space="preserve">và</w:t>
      </w:r>
      <w:r>
        <w:t xml:space="preserve"> </w:t>
      </w:r>
      <w:r>
        <w:rPr>
          <w:iCs/>
          <w:i/>
          <w:bCs/>
          <w:b/>
        </w:rPr>
        <w:t xml:space="preserve">các tài liệu hồ sơ có liên quan do nhà trường cung cấp</w:t>
      </w:r>
      <w:r>
        <w:t xml:space="preserve"> </w:t>
      </w:r>
      <w:r>
        <w:rPr>
          <w:iCs/>
          <w:i/>
        </w:rPr>
        <w:t xml:space="preserve">nhận thấy rằng:”</w:t>
      </w:r>
      <w:r>
        <w:t xml:space="preserve"> </w:t>
      </w:r>
      <w:r>
        <w:t xml:space="preserve">(08.1). Đối tượng được kiểm tra đã đổi: không phải các hành vi nêu trong đơn tố cáo, mà là đơn khiếu nại ngày 11/12/2025 và hồ sơ của bên bị tố cáo.</w:t>
      </w:r>
    </w:p>
    <w:p>
      <w:pPr>
        <w:pStyle w:val="BodyText"/>
        <w:keepNext/>
      </w:pPr>
      <w:r>
        <w:t xml:space="preserve">Đặt từng kết luận cạnh nội dung bị tố cáo tương ứng:</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3168"/>
        <w:gridCol w:w="2736"/>
        <w:gridCol w:w="3167"/>
      </w:tblGrid>
      <w:tr>
        <w:trPr>
          <w:cantSplit/>
          <w:tblHeader w:val="true"/>
        </w:trPr>
        <w:tc>
          <w:tcPr>
            <w:tcW w:w="3168" w:type="dxa"/>
            <w:shd w:val="clear" w:color="auto" w:fill="E7E6E6"/>
            <w:vAlign w:val="center"/>
          </w:tcPr>
          <w:p>
            <w:pPr>
              <w:pStyle w:val="Compact"/>
              <w:spacing w:before="20" w:after="20" w:line="252" w:lineRule="auto"/>
              <w:ind w:firstLine="0"/>
              <w:jc w:val="center"/>
            </w:pPr>
            <w:r>
              <w:rPr>
                <w:b/>
                <w:sz w:val="22"/>
              </w:rPr>
              <w:t xml:space="preserve">Kết luận của Thông báo 5553</w:t>
            </w:r>
          </w:p>
        </w:tc>
        <w:tc>
          <w:tcPr>
            <w:tcW w:w="2736" w:type="dxa"/>
            <w:shd w:val="clear" w:color="auto" w:fill="E7E6E6"/>
            <w:vAlign w:val="center"/>
          </w:tcPr>
          <w:p>
            <w:pPr>
              <w:pStyle w:val="Compact"/>
              <w:spacing w:before="20" w:after="20" w:line="252" w:lineRule="auto"/>
              <w:ind w:firstLine="0"/>
              <w:jc w:val="center"/>
            </w:pPr>
            <w:r>
              <w:rPr>
                <w:b/>
                <w:sz w:val="22"/>
              </w:rPr>
              <w:t xml:space="preserve">Căn cứ được nêu</w:t>
            </w:r>
          </w:p>
        </w:tc>
        <w:tc>
          <w:tcPr>
            <w:tcW w:w="3167" w:type="dxa"/>
            <w:shd w:val="clear" w:color="auto" w:fill="E7E6E6"/>
            <w:vAlign w:val="center"/>
          </w:tcPr>
          <w:p>
            <w:pPr>
              <w:pStyle w:val="Compact"/>
              <w:spacing w:before="20" w:after="20" w:line="252" w:lineRule="auto"/>
              <w:ind w:firstLine="0"/>
              <w:jc w:val="center"/>
            </w:pPr>
            <w:r>
              <w:rPr>
                <w:b/>
                <w:sz w:val="22"/>
              </w:rPr>
              <w:t xml:space="preserve">Nội dung bị nêu trong Đơn B</w:t>
            </w:r>
          </w:p>
        </w:tc>
      </w:tr>
      <w:tr>
        <w:trPr>
          <w:cantSplit/>
        </w:trPr>
        <w:tc>
          <w:tcPr>
            <w:tcW w:w="3168" w:type="dxa"/>
            <w:vAlign w:val="top"/>
          </w:tcPr>
          <w:p>
            <w:pPr>
              <w:pStyle w:val="Compact"/>
              <w:spacing w:before="20" w:after="20" w:line="252" w:lineRule="auto"/>
              <w:ind w:firstLine="0"/>
              <w:jc w:val="left"/>
            </w:pPr>
            <w:r>
              <w:rPr>
                <w:bCs/>
                <w:b/>
                <w:sz w:val="22"/>
              </w:rPr>
              <w:t xml:space="preserve">Mục 1.</w:t>
            </w:r>
            <w:r>
              <w:rPr>
                <w:sz w:val="22"/>
              </w:rPr>
              <w:t xml:space="preserve"> </w:t>
            </w:r>
            <w:r>
              <w:rPr>
                <w:sz w:val="22"/>
              </w:rPr>
              <w:t xml:space="preserve">Việc Trường phân loại đơn khiếu nại của tôi là đơn kiến nghị, phản ánh</w:t>
            </w:r>
            <w:r>
              <w:rPr>
                <w:sz w:val="22"/>
              </w:rPr>
              <w:t xml:space="preserve"> </w:t>
            </w:r>
            <w:r>
              <w:rPr>
                <w:iCs/>
                <w:i/>
                <w:sz w:val="22"/>
              </w:rPr>
              <w:t xml:space="preserve">“</w:t>
            </w:r>
            <w:r>
              <w:rPr>
                <w:iCs/>
                <w:i/>
                <w:sz w:val="22"/>
              </w:rPr>
              <w:t xml:space="preserve">là đúng quy định</w:t>
            </w:r>
            <w:r>
              <w:rPr>
                <w:iCs/>
                <w:i/>
                <w:sz w:val="22"/>
              </w:rPr>
              <w:t xml:space="preserve">”</w:t>
            </w:r>
          </w:p>
        </w:tc>
        <w:tc>
          <w:tcPr>
            <w:tcW w:w="2736" w:type="dxa"/>
            <w:vAlign w:val="top"/>
          </w:tcPr>
          <w:p>
            <w:pPr>
              <w:pStyle w:val="Compact"/>
              <w:spacing w:before="20" w:after="20" w:line="252" w:lineRule="auto"/>
              <w:ind w:firstLine="0"/>
              <w:jc w:val="left"/>
            </w:pPr>
            <w:r>
              <w:rPr>
                <w:sz w:val="22"/>
              </w:rPr>
              <w:t xml:space="preserve">Nguyên tắc tại khoản 1 Điều 6 Thông tư 05; Điều 2 Luật Khiếu nại</w:t>
            </w:r>
          </w:p>
        </w:tc>
        <w:tc>
          <w:tcPr>
            <w:tcW w:w="3167" w:type="dxa"/>
            <w:vAlign w:val="top"/>
          </w:tcPr>
          <w:p>
            <w:pPr>
              <w:pStyle w:val="Compact"/>
              <w:spacing w:before="20" w:after="20" w:line="252" w:lineRule="auto"/>
              <w:ind w:firstLine="0"/>
              <w:jc w:val="left"/>
            </w:pPr>
            <w:r>
              <w:rPr>
                <w:sz w:val="22"/>
              </w:rPr>
              <w:t xml:space="preserve">III.1: chính việc phân loại ấy là việc bị nêu</w:t>
            </w:r>
          </w:p>
        </w:tc>
      </w:tr>
      <w:tr>
        <w:trPr>
          <w:cantSplit/>
        </w:trPr>
        <w:tc>
          <w:tcPr>
            <w:tcW w:w="3168" w:type="dxa"/>
            <w:vAlign w:val="top"/>
          </w:tcPr>
          <w:p>
            <w:pPr>
              <w:pStyle w:val="Compact"/>
              <w:spacing w:before="20" w:after="20" w:line="252" w:lineRule="auto"/>
              <w:ind w:firstLine="0"/>
              <w:jc w:val="left"/>
            </w:pPr>
            <w:r>
              <w:rPr>
                <w:bCs/>
                <w:b/>
                <w:sz w:val="22"/>
              </w:rPr>
              <w:t xml:space="preserve">Mục 2.</w:t>
            </w:r>
            <w:r>
              <w:rPr>
                <w:sz w:val="22"/>
              </w:rPr>
              <w:t xml:space="preserve"> </w:t>
            </w:r>
            <w:r>
              <w:rPr>
                <w:sz w:val="22"/>
              </w:rPr>
              <w:t xml:space="preserve">Trả lời bằng công văn</w:t>
            </w:r>
            <w:r>
              <w:rPr>
                <w:sz w:val="22"/>
              </w:rPr>
              <w:t xml:space="preserve"> </w:t>
            </w:r>
            <w:r>
              <w:rPr>
                <w:iCs/>
                <w:i/>
                <w:sz w:val="22"/>
              </w:rPr>
              <w:t xml:space="preserve">“</w:t>
            </w:r>
            <w:r>
              <w:rPr>
                <w:iCs/>
                <w:i/>
                <w:sz w:val="22"/>
              </w:rPr>
              <w:t xml:space="preserve">là đúng theo quy định tại Điều 20 Thông tư số 05/2021/TT-TTCP</w:t>
            </w:r>
            <w:r>
              <w:rPr>
                <w:iCs/>
                <w:i/>
                <w:sz w:val="22"/>
              </w:rPr>
              <w:t xml:space="preserve">”</w:t>
            </w:r>
          </w:p>
        </w:tc>
        <w:tc>
          <w:tcPr>
            <w:tcW w:w="2736" w:type="dxa"/>
            <w:vAlign w:val="top"/>
          </w:tcPr>
          <w:p>
            <w:pPr>
              <w:pStyle w:val="Compact"/>
              <w:spacing w:before="20" w:after="20" w:line="252" w:lineRule="auto"/>
              <w:ind w:firstLine="0"/>
              <w:jc w:val="left"/>
            </w:pPr>
            <w:r>
              <w:rPr>
                <w:sz w:val="22"/>
              </w:rPr>
              <w:t xml:space="preserve">Kết luận tại mục 1; Điều 20 Thông tư 05</w:t>
            </w:r>
          </w:p>
        </w:tc>
        <w:tc>
          <w:tcPr>
            <w:tcW w:w="3167" w:type="dxa"/>
            <w:vAlign w:val="top"/>
          </w:tcPr>
          <w:p>
            <w:pPr>
              <w:pStyle w:val="Compact"/>
              <w:spacing w:before="20" w:after="20" w:line="252" w:lineRule="auto"/>
              <w:ind w:firstLine="0"/>
              <w:jc w:val="left"/>
            </w:pPr>
            <w:r>
              <w:rPr>
                <w:sz w:val="22"/>
              </w:rPr>
              <w:t xml:space="preserve">III.1, V.2(a): chính hình thức công văn là việc bị nêu</w:t>
            </w:r>
          </w:p>
        </w:tc>
      </w:tr>
      <w:tr>
        <w:trPr>
          <w:cantSplit/>
        </w:trPr>
        <w:tc>
          <w:tcPr>
            <w:tcW w:w="3168" w:type="dxa"/>
            <w:vAlign w:val="top"/>
          </w:tcPr>
          <w:p>
            <w:pPr>
              <w:pStyle w:val="Compact"/>
              <w:spacing w:before="20" w:after="20" w:line="252" w:lineRule="auto"/>
              <w:ind w:firstLine="0"/>
              <w:jc w:val="left"/>
            </w:pPr>
            <w:r>
              <w:rPr>
                <w:bCs/>
                <w:b/>
                <w:sz w:val="22"/>
              </w:rPr>
              <w:t xml:space="preserve">Mục 3.</w:t>
            </w:r>
            <w:r>
              <w:rPr>
                <w:sz w:val="22"/>
              </w:rPr>
              <w:t xml:space="preserve"> </w:t>
            </w:r>
            <w:r>
              <w:rPr>
                <w:sz w:val="22"/>
              </w:rPr>
              <w:t xml:space="preserve">Phân công Phó Hiệu trưởng tiếp dân, lấy ý kiến các học sinh, họp tổ chuyên môn</w:t>
            </w:r>
            <w:r>
              <w:rPr>
                <w:sz w:val="22"/>
              </w:rPr>
              <w:t xml:space="preserve"> </w:t>
            </w:r>
            <w:r>
              <w:rPr>
                <w:iCs/>
                <w:i/>
                <w:sz w:val="22"/>
              </w:rPr>
              <w:t xml:space="preserve">“</w:t>
            </w:r>
            <w:r>
              <w:rPr>
                <w:iCs/>
                <w:i/>
                <w:sz w:val="22"/>
              </w:rPr>
              <w:t xml:space="preserve">là thể hiện sự thận trọng, cầu thị và khách quan</w:t>
            </w:r>
            <w:r>
              <w:rPr>
                <w:iCs/>
                <w:i/>
                <w:sz w:val="22"/>
              </w:rPr>
              <w:t xml:space="preserve">”</w:t>
            </w:r>
          </w:p>
        </w:tc>
        <w:tc>
          <w:tcPr>
            <w:tcW w:w="2736" w:type="dxa"/>
            <w:vAlign w:val="top"/>
          </w:tcPr>
          <w:p>
            <w:pPr>
              <w:pStyle w:val="Compact"/>
              <w:spacing w:before="20" w:after="20" w:line="252" w:lineRule="auto"/>
              <w:ind w:firstLine="0"/>
              <w:jc w:val="left"/>
            </w:pPr>
            <w:r>
              <w:rPr>
                <w:sz w:val="22"/>
              </w:rPr>
              <w:t xml:space="preserve">Không nêu số, ngày, biên bản của hoạt động nào</w:t>
            </w:r>
          </w:p>
        </w:tc>
        <w:tc>
          <w:tcPr>
            <w:tcW w:w="3167" w:type="dxa"/>
            <w:vAlign w:val="top"/>
          </w:tcPr>
          <w:p>
            <w:pPr>
              <w:pStyle w:val="Compact"/>
              <w:spacing w:before="20" w:after="20" w:line="252" w:lineRule="auto"/>
              <w:ind w:firstLine="0"/>
              <w:jc w:val="left"/>
            </w:pPr>
            <w:r>
              <w:rPr>
                <w:sz w:val="22"/>
              </w:rPr>
              <w:t xml:space="preserve">III.5: chính việc</w:t>
            </w:r>
            <w:r>
              <w:rPr>
                <w:sz w:val="22"/>
              </w:rPr>
              <w:t xml:space="preserve"> </w:t>
            </w:r>
            <w:r>
              <w:rPr>
                <w:sz w:val="22"/>
              </w:rPr>
              <w:t xml:space="preserve">“</w:t>
            </w:r>
            <w:r>
              <w:rPr>
                <w:sz w:val="22"/>
              </w:rPr>
              <w:t xml:space="preserve">xác minh</w:t>
            </w:r>
            <w:r>
              <w:rPr>
                <w:sz w:val="22"/>
              </w:rPr>
              <w:t xml:space="preserve">”</w:t>
            </w:r>
            <w:r>
              <w:rPr>
                <w:sz w:val="22"/>
              </w:rPr>
              <w:t xml:space="preserve"> </w:t>
            </w:r>
            <w:r>
              <w:rPr>
                <w:sz w:val="22"/>
              </w:rPr>
              <w:t xml:space="preserve">qua học sinh do người bị khiếu nại thực hiện là việc bị nêu; III.3: chính kết quả của buổi họp tổ — góp ý bị cắt bớt trong Công văn 87 — là việc bị nêu</w:t>
            </w:r>
          </w:p>
        </w:tc>
      </w:tr>
    </w:tbl>
    <w:p>
      <w:pPr>
        <w:pStyle w:val="BodyText"/>
        <w:spacing w:before="120"/>
      </w:pPr>
      <w:r>
        <w:t xml:space="preserve">Mỗi kết luận xét một việc đang bị tố cáo và kết luận việc ấy đúng, với nguồn được nêu là đơn khiếu nại và tài liệu do nhà trường cung cấp. Tài liệu của nhà trường không vì thế mà mất giá trị; điều văn bản chưa thể hiện là đã đối chiếu những tài liệu trái chiều nào — kể cả các tài liệu tôi đã nộp — và giải quyết các điểm khác nhau ra sao.</w:t>
      </w:r>
    </w:p>
    <w:p>
      <w:pPr>
        <w:pStyle w:val="BodyText"/>
      </w:pPr>
      <w:r>
        <w:t xml:space="preserve">Từ ba kết luận ấy, văn bản chuyển sang câu không thụ lý:</w:t>
      </w:r>
      <w:r>
        <w:t xml:space="preserve"> </w:t>
      </w:r>
      <w:r>
        <w:rPr>
          <w:iCs/>
          <w:i/>
        </w:rPr>
        <w:t xml:space="preserve">“</w:t>
      </w:r>
      <w:r>
        <w:rPr>
          <w:iCs/>
          <w:i/>
        </w:rPr>
        <w:t xml:space="preserve">Trên cơ sở kết quả xác minh ban đầu về thông tin tố cáo … thông báo không thụ lý</w:t>
      </w:r>
      <w:r>
        <w:rPr>
          <w:iCs/>
          <w:i/>
        </w:rPr>
        <w:t xml:space="preserve">”</w:t>
      </w:r>
      <w:r>
        <w:t xml:space="preserve">, lý do</w:t>
      </w:r>
      <w:r>
        <w:t xml:space="preserve"> </w:t>
      </w:r>
      <w:r>
        <w:rPr>
          <w:iCs/>
          <w:i/>
        </w:rPr>
        <w:t xml:space="preserve">“</w:t>
      </w:r>
      <w:r>
        <w:rPr>
          <w:iCs/>
          <w:i/>
        </w:rPr>
        <w:t xml:space="preserve">không có cơ sở xác định hành vi vi phạm pháp luật</w:t>
      </w:r>
      <w:r>
        <w:rPr>
          <w:iCs/>
          <w:i/>
        </w:rPr>
        <w:t xml:space="preserve">”</w:t>
      </w:r>
      <w:r>
        <w:t xml:space="preserve">. Bước chuyển này đi từ nhận định về</w:t>
      </w:r>
      <w:r>
        <w:t xml:space="preserve"> </w:t>
      </w:r>
      <w:r>
        <w:rPr>
          <w:bCs/>
          <w:b/>
        </w:rPr>
        <w:t xml:space="preserve">hình thức và thái độ</w:t>
      </w:r>
      <w:r>
        <w:t xml:space="preserve"> </w:t>
      </w:r>
      <w:r>
        <w:t xml:space="preserve">xử lý của nhà trường sang kết luận về</w:t>
      </w:r>
      <w:r>
        <w:t xml:space="preserve"> </w:t>
      </w:r>
      <w:r>
        <w:rPr>
          <w:bCs/>
          <w:b/>
        </w:rPr>
        <w:t xml:space="preserve">hành vi</w:t>
      </w:r>
      <w:r>
        <w:t xml:space="preserve"> </w:t>
      </w:r>
      <w:r>
        <w:t xml:space="preserve">— trong khi các hành vi bị nêu (III.2, III.3, III.5, V.2(c), V.2(d)) không phải là hình thức, cũng không phải thái độ, và không được xét ở dòng nào.</w:t>
      </w:r>
    </w:p>
    <w:p>
      <w:pPr>
        <w:pStyle w:val="BodyText"/>
      </w:pPr>
      <w:r>
        <w:t xml:space="preserve">Cùng một khối nội dung còn được gọi bằng hai tên thuộc hai giai đoạn: trang 1 gọi là</w:t>
      </w:r>
      <w:r>
        <w:t xml:space="preserve"> </w:t>
      </w:r>
      <w:r>
        <w:rPr>
          <w:iCs/>
          <w:i/>
        </w:rPr>
        <w:t xml:space="preserve">“</w:t>
      </w:r>
      <w:r>
        <w:rPr>
          <w:iCs/>
          <w:i/>
        </w:rPr>
        <w:t xml:space="preserve">Kết quả xác minh nội dung tố cáo</w:t>
      </w:r>
      <w:r>
        <w:rPr>
          <w:iCs/>
          <w:i/>
        </w:rPr>
        <w:t xml:space="preserve">”</w:t>
      </w:r>
      <w:r>
        <w:t xml:space="preserve"> </w:t>
      </w:r>
      <w:r>
        <w:t xml:space="preserve">— bước sau khi thụ lý (Điều 31 Luật Tố cáo); trang 2 gọi là</w:t>
      </w:r>
      <w:r>
        <w:t xml:space="preserve"> </w:t>
      </w:r>
      <w:r>
        <w:rPr>
          <w:iCs/>
          <w:i/>
        </w:rPr>
        <w:t xml:space="preserve">“</w:t>
      </w:r>
      <w:r>
        <w:rPr>
          <w:iCs/>
          <w:i/>
        </w:rPr>
        <w:t xml:space="preserve">kết quả xác minh ban đầu về thông tin tố cáo</w:t>
      </w:r>
      <w:r>
        <w:rPr>
          <w:iCs/>
          <w:i/>
        </w:rPr>
        <w:t xml:space="preserve">”</w:t>
      </w:r>
      <w:r>
        <w:t xml:space="preserve"> </w:t>
      </w:r>
      <w:r>
        <w:t xml:space="preserve">— bước trước khi thụ lý (khoản 1 Điều 24) (Phụ lục I, mục A.10). Xin được biết phần ấy thuộc bước nào.</w:t>
      </w:r>
    </w:p>
    <w:p>
      <w:pPr>
        <w:pStyle w:val="BodyText"/>
      </w:pPr>
      <w:r>
        <w:t xml:space="preserve">Tôi phân biệt rõ một điểm để lập luận không đi quá chứng cứ: tôi không khẳng định người lập Thông báo 5553 đã không đọc tài liệu nào của tôi; tôi chỉ khẳng định</w:t>
      </w:r>
      <w:r>
        <w:t xml:space="preserve"> </w:t>
      </w:r>
      <w:r>
        <w:rPr>
          <w:bCs/>
          <w:b/>
        </w:rPr>
        <w:t xml:space="preserve">văn bản không thể hiện</w:t>
      </w:r>
      <w:r>
        <w:t xml:space="preserve"> </w:t>
      </w:r>
      <w:r>
        <w:t xml:space="preserve">việc đối chiếu ấy. Nếu đã đối chiếu, xin được biết tài liệu nào, kết quả ra sao.</w:t>
      </w:r>
    </w:p>
    <w:p>
      <w:pPr>
        <w:pStyle w:val="BodyText"/>
      </w:pPr>
      <w:r>
        <w:t xml:space="preserve">Thông báo không thụ lý tố cáo tự nó không sai về hình thức; Luật Tố cáo cho phép không thụ lý và thông báo lý do. Điều được nêu ở đây là phạm vi, căn cứ, và ba kết luận về nội dung đặt trong một văn bản không thụ lý. Đây là ba điểm tại nội dung đề nghị thứ ba của đơn 06/10/2026 (mục 3.4.2); Công văn 3292 không nhắc. Những câu hỏi này — văn bản giải quyết khiếu nại phải mang hình thức gì; điều kiện thụ lý được xét ở bước nào; một thông báo không thụ lý có được chứa kết luận về nội dung không — là nghiệp vụ thường xuyên của cơ quan thanh tra. Trả lời chúng không cần giám định chuyên môn.</w:t>
      </w:r>
    </w:p>
    <w:bookmarkEnd w:id="67"/>
    <w:bookmarkStart w:id="68" w:name="X66cb75b02df21c288dca9869f37d9851cb379ff"/>
    <w:p>
      <w:pPr>
        <w:pStyle w:val="Heading4"/>
      </w:pPr>
      <w:r>
        <w:t xml:space="preserve">C.10.8. Thông báo 5553 có được bỏ bớt nội dung tố cáo không — đối với cả hai hồ sơ [5.8]</w:t>
      </w:r>
    </w:p>
    <w:p>
      <w:pPr>
        <w:pStyle w:val="FirstParagraph"/>
        <w:keepNext/>
      </w:pPr>
      <w:r>
        <w:t xml:space="preserve">Đối với một nội dung tố cáo đã nhận, pháp luật mở bốn lối ra, và cả bốn đều để lại văn bản:</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268"/>
        <w:gridCol w:w="4082"/>
        <w:gridCol w:w="2721"/>
      </w:tblGrid>
      <w:tr>
        <w:trPr>
          <w:cantSplit/>
          <w:tblHeader w:val="true"/>
        </w:trPr>
        <w:tc>
          <w:tcPr>
            <w:tcW w:w="2268" w:type="dxa"/>
            <w:shd w:val="clear" w:color="auto" w:fill="E7E6E6"/>
            <w:vAlign w:val="center"/>
          </w:tcPr>
          <w:p>
            <w:pPr>
              <w:pStyle w:val="Compact"/>
              <w:spacing w:before="20" w:after="20" w:line="252" w:lineRule="auto"/>
              <w:ind w:firstLine="0"/>
              <w:jc w:val="center"/>
            </w:pPr>
            <w:r>
              <w:rPr>
                <w:b/>
                <w:sz w:val="22"/>
              </w:rPr>
              <w:t xml:space="preserve">Lối ra</w:t>
            </w:r>
          </w:p>
        </w:tc>
        <w:tc>
          <w:tcPr>
            <w:tcW w:w="4082" w:type="dxa"/>
            <w:shd w:val="clear" w:color="auto" w:fill="E7E6E6"/>
            <w:vAlign w:val="center"/>
          </w:tcPr>
          <w:p>
            <w:pPr>
              <w:pStyle w:val="Compact"/>
              <w:spacing w:before="20" w:after="20" w:line="252" w:lineRule="auto"/>
              <w:ind w:firstLine="0"/>
              <w:jc w:val="center"/>
            </w:pPr>
            <w:r>
              <w:rPr>
                <w:b/>
                <w:sz w:val="22"/>
              </w:rPr>
              <w:t xml:space="preserve">Căn cứ</w:t>
            </w:r>
          </w:p>
        </w:tc>
        <w:tc>
          <w:tcPr>
            <w:tcW w:w="2721" w:type="dxa"/>
            <w:shd w:val="clear" w:color="auto" w:fill="E7E6E6"/>
            <w:vAlign w:val="center"/>
          </w:tcPr>
          <w:p>
            <w:pPr>
              <w:pStyle w:val="Compact"/>
              <w:spacing w:before="20" w:after="20" w:line="252" w:lineRule="auto"/>
              <w:ind w:firstLine="0"/>
              <w:jc w:val="center"/>
            </w:pPr>
            <w:r>
              <w:rPr>
                <w:b/>
                <w:sz w:val="22"/>
              </w:rPr>
              <w:t xml:space="preserve">Văn bản để lại</w:t>
            </w:r>
          </w:p>
        </w:tc>
      </w:tr>
      <w:tr>
        <w:trPr>
          <w:cantSplit/>
        </w:trPr>
        <w:tc>
          <w:tcPr>
            <w:tcW w:w="2268" w:type="dxa"/>
            <w:vAlign w:val="top"/>
          </w:tcPr>
          <w:p>
            <w:pPr>
              <w:pStyle w:val="Compact"/>
              <w:spacing w:before="20" w:after="20" w:line="252" w:lineRule="auto"/>
              <w:ind w:firstLine="0"/>
              <w:jc w:val="left"/>
            </w:pPr>
            <w:r>
              <w:rPr>
                <w:sz w:val="22"/>
              </w:rPr>
              <w:t xml:space="preserve">Thụ lý</w:t>
            </w:r>
          </w:p>
        </w:tc>
        <w:tc>
          <w:tcPr>
            <w:tcW w:w="4082" w:type="dxa"/>
            <w:vAlign w:val="top"/>
          </w:tcPr>
          <w:p>
            <w:pPr>
              <w:pStyle w:val="Compact"/>
              <w:spacing w:before="20" w:after="20" w:line="252" w:lineRule="auto"/>
              <w:ind w:firstLine="0"/>
              <w:jc w:val="left"/>
            </w:pPr>
            <w:r>
              <w:rPr>
                <w:sz w:val="22"/>
              </w:rPr>
              <w:t xml:space="preserve">Điều 29 Luật Tố cáo</w:t>
            </w:r>
          </w:p>
        </w:tc>
        <w:tc>
          <w:tcPr>
            <w:tcW w:w="2721" w:type="dxa"/>
            <w:vAlign w:val="top"/>
          </w:tcPr>
          <w:p>
            <w:pPr>
              <w:pStyle w:val="Compact"/>
              <w:spacing w:before="20" w:after="20" w:line="252" w:lineRule="auto"/>
              <w:ind w:firstLine="0"/>
              <w:jc w:val="left"/>
            </w:pPr>
            <w:r>
              <w:rPr>
                <w:sz w:val="22"/>
              </w:rPr>
              <w:t xml:space="preserve">Quyết định thụ lý; thông báo cho người tố cáo</w:t>
            </w:r>
          </w:p>
        </w:tc>
      </w:tr>
      <w:tr>
        <w:trPr>
          <w:cantSplit/>
        </w:trPr>
        <w:tc>
          <w:tcPr>
            <w:tcW w:w="2268" w:type="dxa"/>
            <w:vAlign w:val="top"/>
          </w:tcPr>
          <w:p>
            <w:pPr>
              <w:pStyle w:val="Compact"/>
              <w:spacing w:before="20" w:after="20" w:line="252" w:lineRule="auto"/>
              <w:ind w:firstLine="0"/>
              <w:jc w:val="left"/>
            </w:pPr>
            <w:r>
              <w:rPr>
                <w:sz w:val="22"/>
              </w:rPr>
              <w:t xml:space="preserve">Không thụ lý</w:t>
            </w:r>
          </w:p>
        </w:tc>
        <w:tc>
          <w:tcPr>
            <w:tcW w:w="4082" w:type="dxa"/>
            <w:vAlign w:val="top"/>
          </w:tcPr>
          <w:p>
            <w:pPr>
              <w:pStyle w:val="Compact"/>
              <w:spacing w:before="20" w:after="20" w:line="252" w:lineRule="auto"/>
              <w:ind w:firstLine="0"/>
              <w:jc w:val="left"/>
            </w:pPr>
            <w:r>
              <w:rPr>
                <w:sz w:val="22"/>
              </w:rPr>
              <w:t xml:space="preserve">Khoản 1 Điều 24, Điều 29 Luật Tố cáo</w:t>
            </w:r>
          </w:p>
        </w:tc>
        <w:tc>
          <w:tcPr>
            <w:tcW w:w="2721" w:type="dxa"/>
            <w:vAlign w:val="top"/>
          </w:tcPr>
          <w:p>
            <w:pPr>
              <w:pStyle w:val="Compact"/>
              <w:spacing w:before="20" w:after="20" w:line="252" w:lineRule="auto"/>
              <w:ind w:firstLine="0"/>
              <w:jc w:val="left"/>
            </w:pPr>
            <w:r>
              <w:rPr>
                <w:sz w:val="22"/>
              </w:rPr>
              <w:t xml:space="preserve">Thông báo không thụ lý, nêu lý do</w:t>
            </w:r>
          </w:p>
        </w:tc>
      </w:tr>
      <w:tr>
        <w:trPr>
          <w:cantSplit/>
        </w:trPr>
        <w:tc>
          <w:tcPr>
            <w:tcW w:w="2268" w:type="dxa"/>
            <w:vAlign w:val="top"/>
          </w:tcPr>
          <w:p>
            <w:pPr>
              <w:pStyle w:val="Compact"/>
              <w:spacing w:before="20" w:after="20" w:line="252" w:lineRule="auto"/>
              <w:ind w:firstLine="0"/>
              <w:jc w:val="left"/>
            </w:pPr>
            <w:r>
              <w:rPr>
                <w:sz w:val="22"/>
              </w:rPr>
              <w:t xml:space="preserve">Chuyển người có thẩm quyền</w:t>
            </w:r>
          </w:p>
        </w:tc>
        <w:tc>
          <w:tcPr>
            <w:tcW w:w="4082" w:type="dxa"/>
            <w:vAlign w:val="top"/>
          </w:tcPr>
          <w:p>
            <w:pPr>
              <w:pStyle w:val="Compact"/>
              <w:spacing w:before="20" w:after="20" w:line="252" w:lineRule="auto"/>
              <w:ind w:firstLine="0"/>
              <w:jc w:val="left"/>
            </w:pPr>
            <w:r>
              <w:rPr>
                <w:sz w:val="22"/>
              </w:rPr>
              <w:t xml:space="preserve">Khoản 2 Điều 24 Luật Tố cáo</w:t>
            </w:r>
          </w:p>
        </w:tc>
        <w:tc>
          <w:tcPr>
            <w:tcW w:w="2721" w:type="dxa"/>
            <w:vAlign w:val="top"/>
          </w:tcPr>
          <w:p>
            <w:pPr>
              <w:pStyle w:val="Compact"/>
              <w:spacing w:before="20" w:after="20" w:line="252" w:lineRule="auto"/>
              <w:ind w:firstLine="0"/>
              <w:jc w:val="left"/>
            </w:pPr>
            <w:r>
              <w:rPr>
                <w:sz w:val="22"/>
              </w:rPr>
              <w:t xml:space="preserve">Văn bản chuyển; thông báo cho người tố cáo</w:t>
            </w:r>
          </w:p>
        </w:tc>
      </w:tr>
      <w:tr>
        <w:trPr>
          <w:cantSplit/>
        </w:trPr>
        <w:tc>
          <w:tcPr>
            <w:tcW w:w="2268" w:type="dxa"/>
            <w:vAlign w:val="top"/>
          </w:tcPr>
          <w:p>
            <w:pPr>
              <w:pStyle w:val="Compact"/>
              <w:spacing w:before="20" w:after="20" w:line="252" w:lineRule="auto"/>
              <w:ind w:firstLine="0"/>
              <w:jc w:val="left"/>
            </w:pPr>
            <w:r>
              <w:rPr>
                <w:sz w:val="22"/>
              </w:rPr>
              <w:t xml:space="preserve">Hướng dẫn</w:t>
            </w:r>
          </w:p>
        </w:tc>
        <w:tc>
          <w:tcPr>
            <w:tcW w:w="4082" w:type="dxa"/>
            <w:vAlign w:val="top"/>
          </w:tcPr>
          <w:p>
            <w:pPr>
              <w:pStyle w:val="Compact"/>
              <w:spacing w:before="20" w:after="20" w:line="252" w:lineRule="auto"/>
              <w:ind w:firstLine="0"/>
              <w:jc w:val="left"/>
            </w:pPr>
            <w:r>
              <w:rPr>
                <w:sz w:val="22"/>
              </w:rPr>
              <w:t xml:space="preserve">Khoản 1 Điều 17, Điều 21 Thông tư số 05/2021/TT-TTCP</w:t>
            </w:r>
          </w:p>
        </w:tc>
        <w:tc>
          <w:tcPr>
            <w:tcW w:w="2721" w:type="dxa"/>
            <w:vAlign w:val="top"/>
          </w:tcPr>
          <w:p>
            <w:pPr>
              <w:pStyle w:val="Compact"/>
              <w:spacing w:before="20" w:after="20" w:line="252" w:lineRule="auto"/>
              <w:ind w:firstLine="0"/>
              <w:jc w:val="left"/>
            </w:pPr>
            <w:r>
              <w:rPr>
                <w:sz w:val="22"/>
              </w:rPr>
              <w:t xml:space="preserve">Phiếu hướng dẫn</w:t>
            </w:r>
          </w:p>
        </w:tc>
      </w:tr>
    </w:tbl>
    <w:p>
      <w:pPr>
        <w:pStyle w:val="BodyText"/>
        <w:spacing w:before="120"/>
      </w:pPr>
      <w:r>
        <w:t xml:space="preserve">Không quy định nào mở lối thứ năm: không nhắc tới. Đặt hai hồ sơ cạnh bảng ấy:</w:t>
      </w:r>
    </w:p>
    <w:p>
      <w:pPr>
        <w:pStyle w:val="BodyText"/>
      </w:pPr>
      <w:r>
        <w:rPr>
          <w:bCs/>
          <w:b/>
        </w:rPr>
        <w:t xml:space="preserve">Hồ sơ thứ nhất — Đơn B, tuyến Công văn 1436.</w:t>
      </w:r>
      <w:r>
        <w:t xml:space="preserve"> </w:t>
      </w:r>
      <w:r>
        <w:t xml:space="preserve">Thông báo 5553 mô tả một điểm, kết luận về một nhóm việc (mục C.10.6). Các nội dung còn lại — điểm III.2 đến III.7, Mục IV, các đề nghị V.2(b) đến V.6 — không được thụ lý, không được nêu lý do không thụ lý, không được chuyển, không được hướng dẫn.</w:t>
      </w:r>
    </w:p>
    <w:p>
      <w:pPr>
        <w:pStyle w:val="BodyText"/>
      </w:pPr>
      <w:r>
        <w:rPr>
          <w:bCs/>
          <w:b/>
        </w:rPr>
        <w:t xml:space="preserve">Hồ sơ thứ hai — Hồ sơ tố cáo gửi đích danh Chủ tịch Ủy ban nhân dân phường, phường nhận lúc 08 giờ 39 ngày 09/7/2026, bổ sung ngày 19/7/2026.</w:t>
      </w:r>
      <w:r>
        <w:t xml:space="preserve"> </w:t>
      </w:r>
      <w:r>
        <w:t xml:space="preserve">Hồ sơ có mục</w:t>
      </w:r>
      <w:r>
        <w:t xml:space="preserve"> </w:t>
      </w:r>
      <w:r>
        <w:t xml:space="preserve">“</w:t>
      </w:r>
      <w:r>
        <w:t xml:space="preserve">Người bị tố cáo</w:t>
      </w:r>
      <w:r>
        <w:t xml:space="preserve">”</w:t>
      </w:r>
      <w:r>
        <w:t xml:space="preserve">, mười bốn hành vi đánh số, sáu nhóm căn cứ đề nghị thu hồi Công văn 87, đề nghị bảo vệ người tố cáo và người thân theo Điều 47 Luật Tố cáo, và nhóm nội dung đề nghị chuyển cơ quan có thẩm quyền (12.9). Không văn bản nào của phường nhận diện hồ sơ này:</w:t>
      </w:r>
    </w:p>
    <w:p>
      <w:pPr>
        <w:pStyle w:val="Compact"/>
        <w:numPr>
          <w:ilvl w:val="0"/>
          <w:numId w:val="1015"/>
        </w:numPr>
      </w:pPr>
      <w:r>
        <w:t xml:space="preserve">Thông báo 5553 tự giới hạn ở</w:t>
      </w:r>
      <w:r>
        <w:t xml:space="preserve"> </w:t>
      </w:r>
      <w:r>
        <w:rPr>
          <w:iCs/>
          <w:i/>
        </w:rPr>
        <w:t xml:space="preserve">“</w:t>
      </w:r>
      <w:r>
        <w:rPr>
          <w:iCs/>
          <w:i/>
        </w:rPr>
        <w:t xml:space="preserve">đơn tố cáo đề ngày 18/5/2026</w:t>
      </w:r>
      <w:r>
        <w:rPr>
          <w:iCs/>
          <w:i/>
        </w:rPr>
        <w:t xml:space="preserve">”</w:t>
      </w:r>
      <w:r>
        <w:t xml:space="preserve"> </w:t>
      </w:r>
      <w:r>
        <w:t xml:space="preserve">do Công văn 1436 chuyển; ba trang không có Hồ sơ tố cáo nhận ngày 09/7/2026, không có tài liệu bổ sung nhận ngày 19/7/2026, không có Phiếu chuyển 2329 hay Văn bản 2644 (Phụ lục I, mục A.7.2).</w:t>
      </w:r>
    </w:p>
    <w:p>
      <w:pPr>
        <w:pStyle w:val="Compact"/>
        <w:numPr>
          <w:ilvl w:val="0"/>
          <w:numId w:val="1015"/>
        </w:numPr>
      </w:pPr>
      <w:r>
        <w:t xml:space="preserve">Công văn 6689 tự giới hạn ở đơn do Sở Giáo dục và Đào tạo chuyển bằng Phiếu chuyển 2707</w:t>
      </w:r>
      <w:r>
        <w:t xml:space="preserve"> </w:t>
      </w:r>
      <w:r>
        <w:rPr>
          <w:iCs/>
          <w:i/>
        </w:rPr>
        <w:t xml:space="preserve">“</w:t>
      </w:r>
      <w:r>
        <w:rPr>
          <w:iCs/>
          <w:i/>
        </w:rPr>
        <w:t xml:space="preserve">để xem xét, xử lý theo thẩm quyền đối với các nội dung phản ánh, kiến nghị liên quan đến hoạt động chuyên môn giảng dạy tiết thao giảng môn Toán lớp 8.1 ngày 14/11/2025</w:t>
      </w:r>
      <w:r>
        <w:rPr>
          <w:iCs/>
          <w:i/>
        </w:rPr>
        <w:t xml:space="preserve">”</w:t>
      </w:r>
      <w:r>
        <w:t xml:space="preserve">, với trích yếu</w:t>
      </w:r>
      <w:r>
        <w:t xml:space="preserve"> </w:t>
      </w:r>
      <w:r>
        <w:rPr>
          <w:iCs/>
          <w:i/>
        </w:rPr>
        <w:t xml:space="preserve">“</w:t>
      </w:r>
      <w:r>
        <w:rPr>
          <w:iCs/>
          <w:i/>
        </w:rPr>
        <w:t xml:space="preserve">V/v trả lời nội dung phản ánh, kiến nghị liên quan nội dung chuyên môn giảng dạy</w:t>
      </w:r>
      <w:r>
        <w:rPr>
          <w:iCs/>
          <w:i/>
        </w:rPr>
        <w:t xml:space="preserve">”</w:t>
      </w:r>
      <w:r>
        <w:t xml:space="preserve"> </w:t>
      </w:r>
      <w:r>
        <w:t xml:space="preserve">(09.1).</w:t>
      </w:r>
    </w:p>
    <w:p>
      <w:pPr>
        <w:pStyle w:val="Compact"/>
        <w:numPr>
          <w:ilvl w:val="0"/>
          <w:numId w:val="1015"/>
        </w:numPr>
      </w:pPr>
      <w:r>
        <w:t xml:space="preserve">Lý do</w:t>
      </w:r>
      <w:r>
        <w:t xml:space="preserve"> </w:t>
      </w:r>
      <w:r>
        <w:t xml:space="preserve">“</w:t>
      </w:r>
      <w:r>
        <w:t xml:space="preserve">trùng nội dung</w:t>
      </w:r>
      <w:r>
        <w:t xml:space="preserve">”</w:t>
      </w:r>
      <w:r>
        <w:t xml:space="preserve"> </w:t>
      </w:r>
      <w:r>
        <w:t xml:space="preserve">chỉ được nói bằng lời ngày 04/9/2026; không có trong văn bản nào, và không có trong khoản 1 Điều 29 Luật Tố cáo (mục C.4.3, C.4.4).</w:t>
      </w:r>
    </w:p>
    <w:p>
      <w:pPr>
        <w:pStyle w:val="FirstParagraph"/>
      </w:pPr>
      <w:r>
        <w:t xml:space="preserve">Một văn bản không thể vừa xử lý một hồ sơ vừa không gọi tên hồ sơ ấy. Vì vậy cả Thông báo 5553 lẫn Công văn 6689 đều không thể được coi là văn bản xử lý ban đầu Hồ sơ tố cáo nhận ngày 09/7/2026, và nghĩa vụ theo khoản 1 Điều 24 Luật Tố cáo đối với hồ sơ ấy vẫn còn nguyên: thụ lý nếu đủ điều kiện, hoặc thông báo cho tôi lý do không thụ lý. Hạn của nghĩa vụ ấy là 20/7/2026, kéo dài tối đa 23/7/2026; đến ngày 28/10/2026 là</w:t>
      </w:r>
      <w:r>
        <w:t xml:space="preserve"> </w:t>
      </w:r>
      <w:r>
        <w:rPr>
          <w:bCs/>
          <w:b/>
        </w:rPr>
        <w:t xml:space="preserve">111 ngày</w:t>
      </w:r>
      <w:r>
        <w:t xml:space="preserve"> </w:t>
      </w:r>
      <w:r>
        <w:t xml:space="preserve">kể từ ngày phường nhận.</w:t>
      </w:r>
    </w:p>
    <w:p>
      <w:pPr>
        <w:pStyle w:val="BodyText"/>
      </w:pPr>
      <w:r>
        <w:t xml:space="preserve">Đó cũng là lý do Công văn 3292 không đáp ứng nội dung đề nghị thứ hai của đơn 06/10/2026: điều đơn hỏi là trạng thái của chính hồ sơ ấy và kết quả của chính yêu cầu báo cáo về hồ sơ ấy.</w:t>
      </w:r>
    </w:p>
    <w:p>
      <w:pPr>
        <w:pStyle w:val="BodyText"/>
      </w:pPr>
      <w:r>
        <w:t xml:space="preserve">Kính đề nghị Thanh tra tỉnh trả lời rõ một trong hai hướng:</w:t>
      </w:r>
    </w:p>
    <w:p>
      <w:pPr>
        <w:pStyle w:val="Compact"/>
        <w:numPr>
          <w:ilvl w:val="0"/>
          <w:numId w:val="1016"/>
        </w:numPr>
      </w:pPr>
      <w:r>
        <w:rPr>
          <w:bCs/>
          <w:b/>
        </w:rPr>
        <w:t xml:space="preserve">Hoặc</w:t>
      </w:r>
      <w:r>
        <w:t xml:space="preserve"> </w:t>
      </w:r>
      <w:r>
        <w:t xml:space="preserve">Thanh tra tỉnh tiếp nhận Thông báo 5553 như văn bản báo cáo kết quả thực hiện Phiếu chuyển 2329 và Văn bản 2644 — khi ấy xin cho biết mục nào của Thông báo 5553 xác định, đối chiếu và xử lý Hồ sơ tố cáo nhận ngày 09/7/2026; căn cứ nào cho phép dùng văn bản ban hành cho đơn do Công văn 1436 chuyển làm kết quả xử lý một hồ sơ nhận riêng ngày 09/7/2026; và tài liệu bổ sung nhận ngày 19/7/2026 đã được xét ở đâu.</w:t>
      </w:r>
    </w:p>
    <w:p>
      <w:pPr>
        <w:pStyle w:val="Compact"/>
        <w:numPr>
          <w:ilvl w:val="0"/>
          <w:numId w:val="1016"/>
        </w:numPr>
      </w:pPr>
      <w:r>
        <w:rPr>
          <w:bCs/>
          <w:b/>
        </w:rPr>
        <w:t xml:space="preserve">Hoặc</w:t>
      </w:r>
      <w:r>
        <w:t xml:space="preserve"> </w:t>
      </w:r>
      <w:r>
        <w:t xml:space="preserve">Thông báo 5553 không phải kết quả xử lý Hồ sơ tố cáo nhận ngày 09/7/2026 — khi ấy xin cho biết phường đã ban hành văn bản nào về hồ sơ ấy, đã báo kết quả theo Phiếu chuyển 2329 và Văn bản 2644 bằng văn bản nào, và nếu chưa thì Thanh tra tỉnh đã thực hiện bước theo dõi, đôn đốc tiếp theo nào.</w:t>
      </w:r>
    </w:p>
    <w:bookmarkEnd w:id="68"/>
    <w:bookmarkEnd w:id="69"/>
    <w:bookmarkStart w:id="70" w:name="Xe6f27ccf8905f5203b708368a14bcbbfcb761f6"/>
    <w:p>
      <w:pPr>
        <w:pStyle w:val="Heading3"/>
      </w:pPr>
      <w:r>
        <w:t xml:space="preserve">C.11. Đơn khiếu nại Thông báo 5553 đã qua mốc 07 ngày làm việc mà chưa có văn bản; Công văn 3292 không nhắc — mức A (sự việc) [4.14]</w:t>
      </w:r>
    </w:p>
    <w:p>
      <w:pPr>
        <w:pStyle w:val="FirstParagraph"/>
      </w:pPr>
      <w:r>
        <w:t xml:space="preserve">Mục này gồm toàn ngày tháng và nguyên văn. Tôi không rút kết luận ở đây; kết luận của tôi đặt tại mục 7.</w:t>
      </w:r>
    </w:p>
    <w:p>
      <w:pPr>
        <w:pStyle w:val="BodyText"/>
      </w:pPr>
      <w:r>
        <w:rPr>
          <w:bCs/>
          <w:b/>
        </w:rPr>
        <w:t xml:space="preserve">Thanh tra tỉnh giữ bản Đơn khiếu nại.</w:t>
      </w:r>
      <w:r>
        <w:t xml:space="preserve"> </w:t>
      </w:r>
      <w:r>
        <w:t xml:space="preserve">Mục</w:t>
      </w:r>
      <w:r>
        <w:t xml:space="preserve"> </w:t>
      </w:r>
      <w:r>
        <w:t xml:space="preserve">“</w:t>
      </w:r>
      <w:r>
        <w:t xml:space="preserve">Nơi nhận</w:t>
      </w:r>
      <w:r>
        <w:t xml:space="preserve">”</w:t>
      </w:r>
      <w:r>
        <w:t xml:space="preserve"> </w:t>
      </w:r>
      <w:r>
        <w:t xml:space="preserve">Đơn khiếu nại đề ngày 06/10/2026 ghi:</w:t>
      </w:r>
      <w:r>
        <w:t xml:space="preserve"> </w:t>
      </w:r>
      <w:r>
        <w:rPr>
          <w:iCs/>
          <w:i/>
        </w:rPr>
        <w:t xml:space="preserve">“Như trên; UBND tỉnh Lâm Đồng (b/c);</w:t>
      </w:r>
      <w:r>
        <w:t xml:space="preserve"> </w:t>
      </w:r>
      <w:r>
        <w:rPr>
          <w:iCs/>
          <w:i/>
          <w:bCs/>
          <w:b/>
        </w:rPr>
        <w:t xml:space="preserve">Thanh tra tỉnh Lâm Đồng (b/c)</w:t>
      </w:r>
      <w:r>
        <w:rPr>
          <w:iCs/>
          <w:i/>
        </w:rPr>
        <w:t xml:space="preserve">”</w:t>
      </w:r>
      <w:r>
        <w:t xml:space="preserve">. Đơn ấy dài 6 trang, kèm Phụ lục I (57 trang) và Phụ lục II (9 trang), tổng hồ sơ 198 trang. Đơn đề nghị gửi Thanh tra tỉnh cùng ngày cũng kèm bản Đơn khiếu nại ấy và chứng từ tiếp nhận.</w:t>
      </w:r>
    </w:p>
    <w:p>
      <w:pPr>
        <w:pStyle w:val="BodyText"/>
        <w:keepNext/>
      </w:pPr>
      <w:r>
        <w:rPr>
          <w:bCs/>
          <w:b/>
        </w:rPr>
        <w:t xml:space="preserve">Đơn khiếu nại ấy nêu gì.</w:t>
      </w:r>
      <w:r>
        <w:t xml:space="preserve"> </w:t>
      </w:r>
      <w:r>
        <w:t xml:space="preserve">Đơn khiếu nại ba kết luận tại Mục 1, Mục 2, Mục 3 của Thông báo 5553,</w:t>
      </w:r>
      <w:r>
        <w:t xml:space="preserve"> </w:t>
      </w:r>
      <w:r>
        <w:rPr>
          <w:bCs/>
          <w:b/>
        </w:rPr>
        <w:t xml:space="preserve">không khiếu nại việc không thụ lý tố cáo</w:t>
      </w:r>
      <w:r>
        <w:t xml:space="preserve">. Năm lý do, mỗi lý do một mục:</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772"/>
        <w:gridCol w:w="8299"/>
      </w:tblGrid>
      <w:tr>
        <w:trPr>
          <w:cantSplit/>
          <w:tblHeader w:val="true"/>
        </w:trPr>
        <w:tc>
          <w:tcPr>
            <w:tcW w:w="772" w:type="dxa"/>
            <w:shd w:val="clear" w:color="auto" w:fill="E7E6E6"/>
            <w:vAlign w:val="center"/>
          </w:tcPr>
          <w:p>
            <w:pPr>
              <w:pStyle w:val="Compact"/>
              <w:spacing w:before="20" w:after="20" w:line="252" w:lineRule="auto"/>
              <w:ind w:firstLine="0"/>
              <w:jc w:val="center"/>
            </w:pPr>
            <w:r>
              <w:rPr>
                <w:b/>
                <w:sz w:val="22"/>
              </w:rPr>
              <w:t xml:space="preserve">Mục</w:t>
            </w:r>
          </w:p>
        </w:tc>
        <w:tc>
          <w:tcPr>
            <w:tcW w:w="8299" w:type="dxa"/>
            <w:shd w:val="clear" w:color="auto" w:fill="E7E6E6"/>
            <w:vAlign w:val="center"/>
          </w:tcPr>
          <w:p>
            <w:pPr>
              <w:pStyle w:val="Compact"/>
              <w:spacing w:before="20" w:after="20" w:line="252" w:lineRule="auto"/>
              <w:ind w:firstLine="0"/>
              <w:jc w:val="center"/>
            </w:pPr>
            <w:r>
              <w:rPr>
                <w:b/>
                <w:sz w:val="22"/>
              </w:rPr>
              <w:t xml:space="preserve">Nội dung khiếu nại</w:t>
            </w:r>
          </w:p>
        </w:tc>
      </w:tr>
      <w:tr>
        <w:trPr>
          <w:cantSplit/>
        </w:trPr>
        <w:tc>
          <w:tcPr>
            <w:tcW w:w="772" w:type="dxa"/>
            <w:vAlign w:val="top"/>
          </w:tcPr>
          <w:p>
            <w:pPr>
              <w:pStyle w:val="Compact"/>
              <w:spacing w:before="20" w:after="20" w:line="252" w:lineRule="auto"/>
              <w:ind w:firstLine="0"/>
              <w:jc w:val="center"/>
            </w:pPr>
            <w:r>
              <w:rPr>
                <w:sz w:val="22"/>
              </w:rPr>
              <w:t xml:space="preserve">IV.1</w:t>
            </w:r>
          </w:p>
        </w:tc>
        <w:tc>
          <w:tcPr>
            <w:tcW w:w="8299" w:type="dxa"/>
            <w:vAlign w:val="top"/>
          </w:tcPr>
          <w:p>
            <w:pPr>
              <w:pStyle w:val="Compact"/>
              <w:spacing w:before="20" w:after="20" w:line="252" w:lineRule="auto"/>
              <w:ind w:firstLine="0"/>
              <w:jc w:val="left"/>
            </w:pPr>
            <w:r>
              <w:rPr>
                <w:sz w:val="22"/>
              </w:rPr>
              <w:t xml:space="preserve">Ba kết luận của Thông báo 5553 được ban hành</w:t>
            </w:r>
            <w:r>
              <w:rPr>
                <w:sz w:val="22"/>
              </w:rPr>
              <w:t xml:space="preserve"> </w:t>
            </w:r>
            <w:r>
              <w:rPr>
                <w:bCs/>
                <w:b/>
                <w:sz w:val="22"/>
              </w:rPr>
              <w:t xml:space="preserve">ngoài trình tự của cả Luật Khiếu nại lẫn Luật Tố cáo</w:t>
            </w:r>
            <w:r>
              <w:rPr>
                <w:sz w:val="22"/>
              </w:rPr>
              <w:t xml:space="preserve">: văn bản ghi</w:t>
            </w:r>
            <w:r>
              <w:rPr>
                <w:sz w:val="22"/>
              </w:rPr>
              <w:t xml:space="preserve"> </w:t>
            </w:r>
            <w:r>
              <w:rPr>
                <w:iCs/>
                <w:i/>
                <w:sz w:val="22"/>
              </w:rPr>
              <w:t xml:space="preserve">“</w:t>
            </w:r>
            <w:r>
              <w:rPr>
                <w:iCs/>
                <w:i/>
                <w:sz w:val="22"/>
              </w:rPr>
              <w:t xml:space="preserve">Kết quả xác minh nội dung tố cáo</w:t>
            </w:r>
            <w:r>
              <w:rPr>
                <w:iCs/>
                <w:i/>
                <w:sz w:val="22"/>
              </w:rPr>
              <w:t xml:space="preserve">”</w:t>
            </w:r>
            <w:r>
              <w:rPr>
                <w:sz w:val="22"/>
              </w:rPr>
              <w:t xml:space="preserve"> </w:t>
            </w:r>
            <w:r>
              <w:rPr>
                <w:sz w:val="22"/>
              </w:rPr>
              <w:t xml:space="preserve">(bước Điều 31), kết luận đúng sai (bước Điều 35), rồi đóng lại bằng điều kiện thụ lý (Điều 29) — điều được xét ở bước xử lý ban đầu trong 07 ngày làm việc theo khoản 1 Điều 24</w:t>
            </w:r>
          </w:p>
        </w:tc>
      </w:tr>
      <w:tr>
        <w:trPr>
          <w:cantSplit/>
        </w:trPr>
        <w:tc>
          <w:tcPr>
            <w:tcW w:w="772" w:type="dxa"/>
            <w:vAlign w:val="top"/>
          </w:tcPr>
          <w:p>
            <w:pPr>
              <w:pStyle w:val="Compact"/>
              <w:spacing w:before="20" w:after="20" w:line="252" w:lineRule="auto"/>
              <w:ind w:firstLine="0"/>
              <w:jc w:val="center"/>
            </w:pPr>
            <w:r>
              <w:rPr>
                <w:sz w:val="22"/>
              </w:rPr>
              <w:t xml:space="preserve">IV.2</w:t>
            </w:r>
          </w:p>
        </w:tc>
        <w:tc>
          <w:tcPr>
            <w:tcW w:w="8299" w:type="dxa"/>
            <w:vAlign w:val="top"/>
          </w:tcPr>
          <w:p>
            <w:pPr>
              <w:pStyle w:val="Compact"/>
              <w:spacing w:before="20" w:after="20" w:line="252" w:lineRule="auto"/>
              <w:ind w:firstLine="0"/>
              <w:jc w:val="left"/>
            </w:pPr>
            <w:r>
              <w:rPr>
                <w:sz w:val="22"/>
              </w:rPr>
              <w:t xml:space="preserve">Mục 1 dẫn Điều 2 Luật Khiếu nại,</w:t>
            </w:r>
            <w:r>
              <w:rPr>
                <w:sz w:val="22"/>
              </w:rPr>
              <w:t xml:space="preserve"> </w:t>
            </w:r>
            <w:r>
              <w:rPr>
                <w:bCs/>
                <w:b/>
                <w:sz w:val="22"/>
              </w:rPr>
              <w:t xml:space="preserve">không dẫn</w:t>
            </w:r>
            <w:r>
              <w:rPr>
                <w:sz w:val="22"/>
              </w:rPr>
              <w:t xml:space="preserve"> </w:t>
            </w:r>
            <w:r>
              <w:rPr>
                <w:sz w:val="22"/>
              </w:rPr>
              <w:t xml:space="preserve">khoản 2 Điều 3 cùng luật và Điều 13, khoản 1 Điều 14 Nghị định số 124/2020/NĐ-CP — các quy định về khiếu nại trong</w:t>
            </w:r>
            <w:r>
              <w:rPr>
                <w:sz w:val="22"/>
              </w:rPr>
              <w:t xml:space="preserve"> </w:t>
            </w:r>
            <w:r>
              <w:rPr>
                <w:bCs/>
                <w:b/>
                <w:sz w:val="22"/>
              </w:rPr>
              <w:t xml:space="preserve">đơn vị sự nghiệp công lập</w:t>
            </w:r>
          </w:p>
        </w:tc>
      </w:tr>
      <w:tr>
        <w:trPr>
          <w:cantSplit/>
        </w:trPr>
        <w:tc>
          <w:tcPr>
            <w:tcW w:w="772" w:type="dxa"/>
            <w:vAlign w:val="top"/>
          </w:tcPr>
          <w:p>
            <w:pPr>
              <w:pStyle w:val="Compact"/>
              <w:spacing w:before="20" w:after="20" w:line="252" w:lineRule="auto"/>
              <w:ind w:firstLine="0"/>
              <w:jc w:val="center"/>
            </w:pPr>
            <w:r>
              <w:rPr>
                <w:sz w:val="22"/>
              </w:rPr>
              <w:t xml:space="preserve">IV.3</w:t>
            </w:r>
          </w:p>
        </w:tc>
        <w:tc>
          <w:tcPr>
            <w:tcW w:w="8299" w:type="dxa"/>
            <w:vAlign w:val="top"/>
          </w:tcPr>
          <w:p>
            <w:pPr>
              <w:pStyle w:val="Compact"/>
              <w:spacing w:before="20" w:after="20" w:line="252" w:lineRule="auto"/>
              <w:ind w:firstLine="0"/>
              <w:jc w:val="left"/>
            </w:pPr>
            <w:r>
              <w:rPr>
                <w:sz w:val="22"/>
              </w:rPr>
              <w:t xml:space="preserve">Mục 1 chỉ mô tả phần nói về tiết thao giảng,</w:t>
            </w:r>
            <w:r>
              <w:rPr>
                <w:sz w:val="22"/>
              </w:rPr>
              <w:t xml:space="preserve"> </w:t>
            </w:r>
            <w:r>
              <w:rPr>
                <w:bCs/>
                <w:b/>
                <w:sz w:val="22"/>
              </w:rPr>
              <w:t xml:space="preserve">không nhắc</w:t>
            </w:r>
            <w:r>
              <w:rPr>
                <w:sz w:val="22"/>
              </w:rPr>
              <w:t xml:space="preserve"> </w:t>
            </w:r>
            <w:r>
              <w:rPr>
                <w:sz w:val="22"/>
              </w:rPr>
              <w:t xml:space="preserve">phần giao nhiệm vụ và phần quyết định trừ điểm — trong khi đơn ngày 11/12/2025 có ba phần, phần thứ ba yêu cầu</w:t>
            </w:r>
            <w:r>
              <w:rPr>
                <w:sz w:val="22"/>
              </w:rPr>
              <w:t xml:space="preserve"> </w:t>
            </w:r>
            <w:r>
              <w:rPr>
                <w:iCs/>
                <w:i/>
                <w:sz w:val="22"/>
              </w:rPr>
              <w:t xml:space="preserve">“</w:t>
            </w:r>
            <w:r>
              <w:rPr>
                <w:iCs/>
                <w:i/>
                <w:sz w:val="22"/>
              </w:rPr>
              <w:t xml:space="preserve">hủy bỏ ngay điểm số trừ đối với nhóm học sinh 8A1, phục hồi nguyên trạng điểm số</w:t>
            </w:r>
            <w:r>
              <w:rPr>
                <w:iCs/>
                <w:i/>
                <w:sz w:val="22"/>
              </w:rPr>
              <w:t xml:space="preserve">”</w:t>
            </w:r>
          </w:p>
        </w:tc>
      </w:tr>
      <w:tr>
        <w:trPr>
          <w:cantSplit/>
        </w:trPr>
        <w:tc>
          <w:tcPr>
            <w:tcW w:w="772" w:type="dxa"/>
            <w:vAlign w:val="top"/>
          </w:tcPr>
          <w:p>
            <w:pPr>
              <w:pStyle w:val="Compact"/>
              <w:spacing w:before="20" w:after="20" w:line="252" w:lineRule="auto"/>
              <w:ind w:firstLine="0"/>
              <w:jc w:val="center"/>
            </w:pPr>
            <w:r>
              <w:rPr>
                <w:sz w:val="22"/>
              </w:rPr>
              <w:t xml:space="preserve">IV.4</w:t>
            </w:r>
          </w:p>
        </w:tc>
        <w:tc>
          <w:tcPr>
            <w:tcW w:w="8299" w:type="dxa"/>
            <w:vAlign w:val="top"/>
          </w:tcPr>
          <w:p>
            <w:pPr>
              <w:pStyle w:val="Compact"/>
              <w:spacing w:before="20" w:after="20" w:line="252" w:lineRule="auto"/>
              <w:ind w:firstLine="0"/>
              <w:jc w:val="left"/>
            </w:pPr>
            <w:r>
              <w:rPr>
                <w:sz w:val="22"/>
              </w:rPr>
              <w:t xml:space="preserve">Mục 2 dùng Điều 20 Thông tư số 05/2021/TT-TTCP để công nhận hình thức công văn, trong khi</w:t>
            </w:r>
            <w:r>
              <w:rPr>
                <w:sz w:val="22"/>
              </w:rPr>
              <w:t xml:space="preserve"> </w:t>
            </w:r>
            <w:r>
              <w:rPr>
                <w:bCs/>
                <w:b/>
                <w:sz w:val="22"/>
              </w:rPr>
              <w:t xml:space="preserve">Điều 31 Luật Khiếu nại</w:t>
            </w:r>
            <w:r>
              <w:rPr>
                <w:sz w:val="22"/>
              </w:rPr>
              <w:t xml:space="preserve"> </w:t>
            </w:r>
            <w:r>
              <w:rPr>
                <w:sz w:val="22"/>
              </w:rPr>
              <w:t xml:space="preserve">buộc giải quyết khiếu nại lần đầu bằng</w:t>
            </w:r>
            <w:r>
              <w:rPr>
                <w:sz w:val="22"/>
              </w:rPr>
              <w:t xml:space="preserve"> </w:t>
            </w:r>
            <w:r>
              <w:rPr>
                <w:bCs/>
                <w:b/>
                <w:sz w:val="22"/>
              </w:rPr>
              <w:t xml:space="preserve">quyết định</w:t>
            </w:r>
            <w:r>
              <w:rPr>
                <w:sz w:val="22"/>
              </w:rPr>
              <w:t xml:space="preserve">, và</w:t>
            </w:r>
            <w:r>
              <w:rPr>
                <w:sz w:val="22"/>
              </w:rPr>
              <w:t xml:space="preserve"> </w:t>
            </w:r>
            <w:r>
              <w:rPr>
                <w:bCs/>
                <w:b/>
                <w:sz w:val="22"/>
              </w:rPr>
              <w:t xml:space="preserve">khoản 3 Điều 6</w:t>
            </w:r>
            <w:r>
              <w:rPr>
                <w:sz w:val="22"/>
              </w:rPr>
              <w:t xml:space="preserve"> </w:t>
            </w:r>
            <w:r>
              <w:rPr>
                <w:sz w:val="22"/>
              </w:rPr>
              <w:t xml:space="preserve">cùng luật nghiêm cấm ra quyết định giải quyết khiếu nại không bằng hình thức quyết định</w:t>
            </w:r>
          </w:p>
        </w:tc>
      </w:tr>
      <w:tr>
        <w:trPr>
          <w:cantSplit/>
        </w:trPr>
        <w:tc>
          <w:tcPr>
            <w:tcW w:w="772" w:type="dxa"/>
            <w:vAlign w:val="top"/>
          </w:tcPr>
          <w:p>
            <w:pPr>
              <w:pStyle w:val="Compact"/>
              <w:spacing w:before="20" w:after="20" w:line="252" w:lineRule="auto"/>
              <w:ind w:firstLine="0"/>
              <w:jc w:val="center"/>
            </w:pPr>
            <w:r>
              <w:rPr>
                <w:sz w:val="22"/>
              </w:rPr>
              <w:t xml:space="preserve">IV.5</w:t>
            </w:r>
          </w:p>
        </w:tc>
        <w:tc>
          <w:tcPr>
            <w:tcW w:w="8299" w:type="dxa"/>
            <w:vAlign w:val="top"/>
          </w:tcPr>
          <w:p>
            <w:pPr>
              <w:pStyle w:val="Compact"/>
              <w:spacing w:before="20" w:after="20" w:line="252" w:lineRule="auto"/>
              <w:ind w:firstLine="0"/>
              <w:jc w:val="left"/>
            </w:pPr>
            <w:r>
              <w:rPr>
                <w:sz w:val="22"/>
              </w:rPr>
              <w:t xml:space="preserve">Mục 3 chỉ dựa vào đơn ngày 11/12/2025</w:t>
            </w:r>
            <w:r>
              <w:rPr>
                <w:sz w:val="22"/>
              </w:rPr>
              <w:t xml:space="preserve"> </w:t>
            </w:r>
            <w:r>
              <w:rPr>
                <w:bCs/>
                <w:b/>
                <w:sz w:val="22"/>
              </w:rPr>
              <w:t xml:space="preserve">và tài liệu do Trường cung cấp</w:t>
            </w:r>
            <w:r>
              <w:rPr>
                <w:sz w:val="22"/>
              </w:rPr>
              <w:t xml:space="preserve">; không nêu tên tài liệu nào trong bốn lần tôi đã nộp</w:t>
            </w:r>
          </w:p>
        </w:tc>
      </w:tr>
    </w:tbl>
    <w:p>
      <w:pPr>
        <w:pStyle w:val="BodyText"/>
        <w:spacing w:before="120"/>
      </w:pPr>
      <w:r>
        <w:t xml:space="preserve">Ba kết luận ấy có là đối tượng khiếu nại theo Luật Khiếu nại, hay chỉ là phần giải thích trong một thông báo xử lý tố cáo, là điều người có thẩm quyền phải xác định. Dù xác định theo hướng nào, theo Luật Khiếu nại hoặc Thông tư số 05/2021/TT-TTCP, đơn đều phải được xử lý và người gửi được biết kết quả bằng văn bản. Mục này chỉ nêu việc đến nay chưa có văn bản nào.</w:t>
      </w:r>
    </w:p>
    <w:p>
      <w:pPr>
        <w:pStyle w:val="BodyText"/>
      </w:pPr>
      <w:r>
        <w:rPr>
          <w:bCs/>
          <w:b/>
        </w:rPr>
        <w:t xml:space="preserve">Một mắt xích trong đơn ấy đã được chính Ủy ban nhân dân phường xác nhận.</w:t>
      </w:r>
      <w:r>
        <w:t xml:space="preserve"> </w:t>
      </w:r>
      <w:r>
        <w:t xml:space="preserve">Đơn khiếu nại ngày 11/12/2025 yêu cầu hủy bỏ quyết định trừ điểm. Thông báo 5553 ngày 28/8/2026 không nhắc yêu cầu ấy, và kết luận quá trình giải quyết của Trường là</w:t>
      </w:r>
      <w:r>
        <w:t xml:space="preserve"> </w:t>
      </w:r>
      <w:r>
        <w:rPr>
          <w:iCs/>
          <w:i/>
        </w:rPr>
        <w:t xml:space="preserve">“</w:t>
      </w:r>
      <w:r>
        <w:rPr>
          <w:iCs/>
          <w:i/>
        </w:rPr>
        <w:t xml:space="preserve">thận trọng, cầu thị và khách quan</w:t>
      </w:r>
      <w:r>
        <w:rPr>
          <w:iCs/>
          <w:i/>
        </w:rPr>
        <w:t xml:space="preserve">”</w:t>
      </w:r>
      <w:r>
        <w:t xml:space="preserve">. Hai mươi bốn ngày sau,</w:t>
      </w:r>
      <w:r>
        <w:t xml:space="preserve"> </w:t>
      </w:r>
      <w:r>
        <w:rPr>
          <w:bCs/>
          <w:b/>
        </w:rPr>
        <w:t xml:space="preserve">Công văn số 6689/UBND-VHXH ngày 21/9/2026 của chính Ủy ban nhân dân phường Phan Thiết</w:t>
      </w:r>
      <w:r>
        <w:t xml:space="preserve"> </w:t>
      </w:r>
      <w:r>
        <w:t xml:space="preserve">viết (09.4):</w:t>
      </w:r>
    </w:p>
    <w:p>
      <w:pPr>
        <w:pStyle w:val="BlockText"/>
      </w:pPr>
      <w:r>
        <w:rPr>
          <w:iCs/>
          <w:i/>
        </w:rPr>
        <w:t xml:space="preserve">“Đối với việc sử dụng điểm cộng, điểm trừ vào điểm đánh giá thường xuyên:</w:t>
      </w:r>
      <w:r>
        <w:t xml:space="preserve"> </w:t>
      </w:r>
      <w:r>
        <w:rPr>
          <w:iCs/>
          <w:i/>
          <w:bCs/>
          <w:b/>
        </w:rPr>
        <w:t xml:space="preserve">không có cơ sở</w:t>
      </w:r>
      <w:r>
        <w:t xml:space="preserve"> </w:t>
      </w:r>
      <w:r>
        <w:rPr>
          <w:iCs/>
          <w:i/>
        </w:rPr>
        <w:t xml:space="preserve">theo quy định tại Thông tư số 22/2021/TT-BGDĐT; UBND phường</w:t>
      </w:r>
      <w:r>
        <w:t xml:space="preserve"> </w:t>
      </w:r>
      <w:r>
        <w:rPr>
          <w:iCs/>
          <w:i/>
          <w:bCs/>
          <w:b/>
        </w:rPr>
        <w:t xml:space="preserve">yêu cầu Trường THCS Trần Phú rà soát, chấn chỉnh và xử lý theo đúng quy định, bảo đảm quyền lợi chính đáng của học sinh</w:t>
      </w:r>
      <w:r>
        <w:rPr>
          <w:iCs/>
          <w:i/>
        </w:rPr>
        <w:t xml:space="preserve">.”</w:t>
      </w:r>
    </w:p>
    <w:p>
      <w:pPr>
        <w:pStyle w:val="FirstParagraph"/>
      </w:pPr>
      <w:r>
        <w:t xml:space="preserve">Nghĩa là một phần nội dung của đơn ngày 11/12/2025 — phần mà Thông báo 5553 không nhắc tới — sau đó được chính cơ quan ban hành Thông báo 5553 xác định là không có cơ sở và phải chấn chỉnh.</w:t>
      </w:r>
    </w:p>
    <w:p>
      <w:pPr>
        <w:pStyle w:val="BodyText"/>
        <w:keepNext/>
      </w:pPr>
      <w:r>
        <w:rPr>
          <w:bCs/>
          <w:b/>
        </w:rPr>
        <w:t xml:space="preserve">Mốc thời gian.</w:t>
      </w:r>
      <w:r>
        <w:t xml:space="preserve"> </w:t>
      </w:r>
      <w:r>
        <w:t xml:space="preserve">Đặt các ngày cạnh nhau:</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750"/>
        <w:gridCol w:w="7321"/>
      </w:tblGrid>
      <w:tr>
        <w:trPr>
          <w:cantSplit/>
          <w:tblHeader w:val="true"/>
        </w:trPr>
        <w:tc>
          <w:tcPr>
            <w:tcW w:w="1750" w:type="dxa"/>
            <w:shd w:val="clear" w:color="auto" w:fill="E7E6E6"/>
            <w:vAlign w:val="center"/>
          </w:tcPr>
          <w:p>
            <w:pPr>
              <w:pStyle w:val="Compact"/>
              <w:spacing w:before="20" w:after="20" w:line="252" w:lineRule="auto"/>
              <w:ind w:firstLine="0"/>
              <w:jc w:val="center"/>
            </w:pPr>
            <w:r>
              <w:rPr>
                <w:b/>
                <w:sz w:val="22"/>
              </w:rPr>
              <w:t xml:space="preserve">Ngày</w:t>
            </w:r>
          </w:p>
        </w:tc>
        <w:tc>
          <w:tcPr>
            <w:tcW w:w="7321" w:type="dxa"/>
            <w:shd w:val="clear" w:color="auto" w:fill="E7E6E6"/>
            <w:vAlign w:val="center"/>
          </w:tcPr>
          <w:p>
            <w:pPr>
              <w:pStyle w:val="Compact"/>
              <w:spacing w:before="20" w:after="20" w:line="252" w:lineRule="auto"/>
              <w:ind w:firstLine="0"/>
              <w:jc w:val="center"/>
            </w:pPr>
            <w:r>
              <w:rPr>
                <w:b/>
                <w:sz w:val="22"/>
              </w:rPr>
              <w:t xml:space="preserve">Việc</w:t>
            </w:r>
          </w:p>
        </w:tc>
      </w:tr>
      <w:tr>
        <w:trPr>
          <w:cantSplit/>
        </w:trPr>
        <w:tc>
          <w:tcPr>
            <w:tcW w:w="1750" w:type="dxa"/>
            <w:vAlign w:val="top"/>
          </w:tcPr>
          <w:p>
            <w:pPr>
              <w:pStyle w:val="Compact"/>
              <w:spacing w:before="20" w:after="20" w:line="252" w:lineRule="auto"/>
              <w:ind w:firstLine="0"/>
              <w:jc w:val="left"/>
            </w:pPr>
            <w:r>
              <w:rPr>
                <w:sz w:val="22"/>
              </w:rPr>
              <w:t xml:space="preserve">06/10/2026, 17 giờ 00</w:t>
            </w:r>
          </w:p>
        </w:tc>
        <w:tc>
          <w:tcPr>
            <w:tcW w:w="7321" w:type="dxa"/>
            <w:vAlign w:val="top"/>
          </w:tcPr>
          <w:p>
            <w:pPr>
              <w:pStyle w:val="Compact"/>
              <w:spacing w:before="20" w:after="20" w:line="252" w:lineRule="auto"/>
              <w:ind w:firstLine="0"/>
              <w:jc w:val="left"/>
            </w:pPr>
            <w:r>
              <w:rPr>
                <w:sz w:val="22"/>
              </w:rPr>
              <w:t xml:space="preserve">Ủy ban nhân dân phường nhận Đơn khiếu nại, có giấy tiếp nhận</w:t>
            </w:r>
          </w:p>
        </w:tc>
      </w:tr>
      <w:tr>
        <w:trPr>
          <w:cantSplit/>
        </w:trPr>
        <w:tc>
          <w:tcPr>
            <w:tcW w:w="1750" w:type="dxa"/>
            <w:vAlign w:val="top"/>
          </w:tcPr>
          <w:p>
            <w:pPr>
              <w:pStyle w:val="Compact"/>
              <w:spacing w:before="20" w:after="20" w:line="252" w:lineRule="auto"/>
              <w:ind w:firstLine="0"/>
              <w:jc w:val="left"/>
            </w:pPr>
            <w:r>
              <w:rPr>
                <w:sz w:val="22"/>
              </w:rPr>
              <w:t xml:space="preserve">12/10/2026, 15 giờ 08</w:t>
            </w:r>
          </w:p>
        </w:tc>
        <w:tc>
          <w:tcPr>
            <w:tcW w:w="7321" w:type="dxa"/>
            <w:vAlign w:val="top"/>
          </w:tcPr>
          <w:p>
            <w:pPr>
              <w:pStyle w:val="Compact"/>
              <w:spacing w:before="20" w:after="20" w:line="252" w:lineRule="auto"/>
              <w:ind w:firstLine="0"/>
              <w:jc w:val="left"/>
            </w:pPr>
            <w:r>
              <w:rPr>
                <w:sz w:val="22"/>
              </w:rPr>
              <w:t xml:space="preserve">Thanh tra tỉnh nhận Đơn đề nghị, trong đó nội dung thứ ba xin</w:t>
            </w:r>
            <w:r>
              <w:rPr>
                <w:sz w:val="22"/>
              </w:rPr>
              <w:t xml:space="preserve"> </w:t>
            </w:r>
            <w:r>
              <w:rPr>
                <w:bCs/>
                <w:b/>
                <w:sz w:val="22"/>
              </w:rPr>
              <w:t xml:space="preserve">theo dõi, đôn đốc</w:t>
            </w:r>
            <w:r>
              <w:rPr>
                <w:sz w:val="22"/>
              </w:rPr>
              <w:t xml:space="preserve"> </w:t>
            </w:r>
            <w:r>
              <w:rPr>
                <w:sz w:val="22"/>
              </w:rPr>
              <w:t xml:space="preserve">phường thụ lý chính Đơn khiếu nại ấy</w:t>
            </w:r>
          </w:p>
        </w:tc>
      </w:tr>
      <w:tr>
        <w:trPr>
          <w:cantSplit/>
        </w:trPr>
        <w:tc>
          <w:tcPr>
            <w:tcW w:w="1750" w:type="dxa"/>
            <w:vAlign w:val="top"/>
          </w:tcPr>
          <w:p>
            <w:pPr>
              <w:pStyle w:val="Compact"/>
              <w:spacing w:before="20" w:after="20" w:line="252" w:lineRule="auto"/>
              <w:ind w:firstLine="0"/>
              <w:jc w:val="left"/>
            </w:pPr>
            <w:r>
              <w:rPr>
                <w:bCs/>
                <w:b/>
                <w:sz w:val="22"/>
              </w:rPr>
              <w:t xml:space="preserve">15/10/2026</w:t>
            </w:r>
          </w:p>
        </w:tc>
        <w:tc>
          <w:tcPr>
            <w:tcW w:w="7321" w:type="dxa"/>
            <w:vAlign w:val="top"/>
          </w:tcPr>
          <w:p>
            <w:pPr>
              <w:pStyle w:val="Compact"/>
              <w:spacing w:before="20" w:after="20" w:line="252" w:lineRule="auto"/>
              <w:ind w:firstLine="0"/>
              <w:jc w:val="left"/>
            </w:pPr>
            <w:r>
              <w:rPr>
                <w:bCs/>
                <w:b/>
                <w:sz w:val="22"/>
              </w:rPr>
              <w:t xml:space="preserve">Mốc 07 ngày làm việc</w:t>
            </w:r>
            <w:r>
              <w:rPr>
                <w:sz w:val="22"/>
              </w:rPr>
              <w:t xml:space="preserve"> </w:t>
            </w:r>
            <w:r>
              <w:rPr>
                <w:sz w:val="22"/>
              </w:rPr>
              <w:t xml:space="preserve">kể từ ngày nhận, theo Điều 27 Luật Khiếu nại được sửa đổi bởi Luật số 136/2025/QH15, hiệu lực từ 01/7/2026 — áp dụng nếu đơn thuộc thẩm quyền và là khiếu nại phải thụ lý; không thụ lý thì nêu rõ lý do</w:t>
            </w:r>
          </w:p>
        </w:tc>
      </w:tr>
      <w:tr>
        <w:trPr>
          <w:cantSplit/>
        </w:trPr>
        <w:tc>
          <w:tcPr>
            <w:tcW w:w="1750" w:type="dxa"/>
            <w:vAlign w:val="top"/>
          </w:tcPr>
          <w:p>
            <w:pPr>
              <w:pStyle w:val="Compact"/>
              <w:spacing w:before="20" w:after="20" w:line="252" w:lineRule="auto"/>
              <w:ind w:firstLine="0"/>
              <w:jc w:val="left"/>
            </w:pPr>
            <w:r>
              <w:rPr>
                <w:sz w:val="22"/>
              </w:rPr>
              <w:t xml:space="preserve">19/10/2026</w:t>
            </w:r>
          </w:p>
        </w:tc>
        <w:tc>
          <w:tcPr>
            <w:tcW w:w="7321" w:type="dxa"/>
            <w:vAlign w:val="top"/>
          </w:tcPr>
          <w:p>
            <w:pPr>
              <w:pStyle w:val="Compact"/>
              <w:spacing w:before="20" w:after="20" w:line="252" w:lineRule="auto"/>
              <w:ind w:firstLine="0"/>
              <w:jc w:val="left"/>
            </w:pPr>
            <w:r>
              <w:rPr>
                <w:bCs/>
                <w:b/>
                <w:sz w:val="22"/>
              </w:rPr>
              <w:t xml:space="preserve">Công văn 3292 được ký</w:t>
            </w:r>
          </w:p>
        </w:tc>
      </w:tr>
      <w:tr>
        <w:trPr>
          <w:cantSplit/>
        </w:trPr>
        <w:tc>
          <w:tcPr>
            <w:tcW w:w="1750" w:type="dxa"/>
            <w:vAlign w:val="top"/>
          </w:tcPr>
          <w:p>
            <w:pPr>
              <w:pStyle w:val="Compact"/>
              <w:spacing w:before="20" w:after="20" w:line="252" w:lineRule="auto"/>
              <w:ind w:firstLine="0"/>
              <w:jc w:val="left"/>
            </w:pPr>
            <w:r>
              <w:rPr>
                <w:sz w:val="22"/>
              </w:rPr>
              <w:t xml:space="preserve">28/10/2026</w:t>
            </w:r>
          </w:p>
        </w:tc>
        <w:tc>
          <w:tcPr>
            <w:tcW w:w="7321" w:type="dxa"/>
            <w:vAlign w:val="top"/>
          </w:tcPr>
          <w:p>
            <w:pPr>
              <w:pStyle w:val="Compact"/>
              <w:spacing w:before="20" w:after="20" w:line="252" w:lineRule="auto"/>
              <w:ind w:firstLine="0"/>
              <w:jc w:val="left"/>
            </w:pPr>
            <w:r>
              <w:rPr>
                <w:sz w:val="22"/>
              </w:rPr>
              <w:t xml:space="preserve">Ngày lập báo cáo này.</w:t>
            </w:r>
            <w:r>
              <w:rPr>
                <w:sz w:val="22"/>
              </w:rPr>
              <w:t xml:space="preserve"> </w:t>
            </w:r>
            <w:r>
              <w:rPr>
                <w:bCs/>
                <w:b/>
                <w:sz w:val="22"/>
              </w:rPr>
              <w:t xml:space="preserve">Tôi chưa nhận được văn bản nào</w:t>
            </w:r>
            <w:r>
              <w:rPr>
                <w:sz w:val="22"/>
              </w:rPr>
              <w:t xml:space="preserve"> </w:t>
            </w:r>
            <w:r>
              <w:rPr>
                <w:sz w:val="22"/>
              </w:rPr>
              <w:t xml:space="preserve">của Ủy ban nhân dân phường về Đơn khiếu nại: không có thông báo thụ lý, không có thông báo không thụ lý kèm lý do, không có quyết định giải quyết</w:t>
            </w:r>
          </w:p>
        </w:tc>
      </w:tr>
    </w:tbl>
    <w:p>
      <w:pPr>
        <w:pStyle w:val="BodyText"/>
        <w:spacing w:before="120"/>
      </w:pPr>
      <w:r>
        <w:t xml:space="preserve">Tại thời điểm ký Công văn 3292, Thanh tra tỉnh có trong hồ sơ: bản Đơn khiếu nại (nơi nhận b/c, và kèm đơn đề nghị); văn bản bị khiếu nại (Thông báo 5553, nơi nhận báo cáo); hai phụ lục phân tích; Đơn bổ sung tài liệu, chứng cứ đề ngày 23/9/2026; và đơn đề nghị theo dõi việc thụ lý. Hai trang Công văn 3292 không nhắc Đơn khiếu nại, không nhắc Thông báo 5553, không nhắc hạn thụ lý, và không nêu Thanh tra tỉnh có đôn đốc hay không.</w:t>
      </w:r>
    </w:p>
    <w:p>
      <w:pPr>
        <w:pStyle w:val="BodyText"/>
      </w:pPr>
      <w:r>
        <w:rPr>
          <w:bCs/>
          <w:b/>
        </w:rPr>
        <w:t xml:space="preserve">Đến hôm nay, tôi vẫn chưa nhận được văn bản nào.</w:t>
      </w:r>
      <w:r>
        <w:t xml:space="preserve"> </w:t>
      </w:r>
      <w:r>
        <w:t xml:space="preserve">Tính đến ngày 28/10/2026: Ủy ban nhân dân phường đã giữ Đơn khiếu nại</w:t>
      </w:r>
      <w:r>
        <w:t xml:space="preserve"> </w:t>
      </w:r>
      <w:r>
        <w:rPr>
          <w:bCs/>
          <w:b/>
        </w:rPr>
        <w:t xml:space="preserve">22 ngày</w:t>
      </w:r>
      <w:r>
        <w:t xml:space="preserve">; mốc 07 ngày làm việc đã đi qua</w:t>
      </w:r>
      <w:r>
        <w:t xml:space="preserve"> </w:t>
      </w:r>
      <w:r>
        <w:rPr>
          <w:bCs/>
          <w:b/>
        </w:rPr>
        <w:t xml:space="preserve">13 ngày lịch, tức 09 ngày làm việc</w:t>
      </w:r>
      <w:r>
        <w:t xml:space="preserve">. Điều 27 Luật Khiếu nại quy định cả hai hướng đều phải bằng văn bản: thụ lý thì thông báo, không thụ lý thì thông báo và</w:t>
      </w:r>
      <w:r>
        <w:t xml:space="preserve"> </w:t>
      </w:r>
      <w:r>
        <w:rPr>
          <w:bCs/>
          <w:b/>
        </w:rPr>
        <w:t xml:space="preserve">nêu rõ lý do</w:t>
      </w:r>
      <w:r>
        <w:t xml:space="preserve">. Không hướng nào có.</w:t>
      </w:r>
    </w:p>
    <w:p>
      <w:pPr>
        <w:pStyle w:val="BodyText"/>
      </w:pPr>
      <w:r>
        <w:t xml:space="preserve">Đây chính là việc mà nội dung đề nghị thứ ba của tôi xin Thanh tra tỉnh theo dõi, đôn đốc. Tính từ ngày Thanh tra tỉnh nhận đơn đề nghị ấy (12/10/2026) đến nay là 16 ngày lịch; tính từ ngày ký Công văn 3292 là 09 ngày lịch. Việc Công văn 3292 ký sau ngày 15/10/2026 tự nó không phải một vi phạm riêng của Thanh tra tỉnh; điều tôi nêu là văn bản trả lời đúng đơn đề nghị theo dõi việc ấy mà không nhắc tới việc ấy.</w:t>
      </w:r>
    </w:p>
    <w:p>
      <w:r>
        <w:pict>
          <v:rect style="width:0;height:1.5pt" o:hralign="center" o:hrstd="t" o:hr="t"/>
        </w:pict>
      </w:r>
    </w:p>
    <w:bookmarkEnd w:id="70"/>
    <w:bookmarkEnd w:id="71"/>
    <w:bookmarkStart w:id="75" w:name="sai-phạm-nối-tiếp-giữa-hai-văn-bản"/>
    <w:p>
      <w:pPr>
        <w:pStyle w:val="Heading2"/>
      </w:pPr>
      <w:r>
        <w:t xml:space="preserve">6. Sai phạm nối tiếp giữa hai văn bản</w:t>
      </w:r>
    </w:p>
    <w:bookmarkStart w:id="72" w:name="X95147e555b200354e0623cd1cf5fffa47ad05a2"/>
    <w:p>
      <w:pPr>
        <w:pStyle w:val="Heading3"/>
      </w:pPr>
      <w:r>
        <w:t xml:space="preserve">N.1. Cùng một cơ quan, hai cách xử lý hai đơn cùng có nhiều nội dung — mức A (sự việc) · mức B (lý do) [4.17]</w:t>
      </w:r>
    </w:p>
    <w:p>
      <w:pPr>
        <w:pStyle w:val="FirstParagraph"/>
      </w:pPr>
      <w:r>
        <w:t xml:space="preserve">Điều 21 Thông tư số 05/2021/TT-TTCP quy định đơn có cả nội dung khiếu nại, tố cáo, kiến nghị, phản ánh thì người xử lý đơn hướng dẫn người gửi đơn tách riêng từng nội dung để gửi đến đúng cơ quan, tổ chức, đơn vị, cá nhân có thẩm quyền giải quyết; việc hướng dẫn theo Mẫu số 05 của thông tư.</w:t>
      </w:r>
    </w:p>
    <w:p>
      <w:pPr>
        <w:pStyle w:val="BodyText"/>
      </w:pPr>
      <w:r>
        <w:t xml:space="preserve">Bốn tháng sau, Thanh tra tỉnh viện dẫn đúng loại thủ tục ấy cho một đơn khác của tôi — dù, như P.1 đã nêu, phiếu ban hành khi ấy thiếu chính phần hướng dẫn mà Mẫu số 05 quy định. Phiếu hướng dẫn số 2960/HD-TTr ngày 28/9/2026 (15.4) mang tên</w:t>
      </w:r>
      <w:r>
        <w:t xml:space="preserve"> </w:t>
      </w:r>
      <w:r>
        <w:rPr>
          <w:iCs/>
          <w:i/>
        </w:rPr>
        <w:t xml:space="preserve">“</w:t>
      </w:r>
      <w:r>
        <w:rPr>
          <w:iCs/>
          <w:i/>
        </w:rPr>
        <w:t xml:space="preserve">PHIẾU HƯỚNG DẪN (Đơn có nhiều nội dung khác nhau)</w:t>
      </w:r>
      <w:r>
        <w:rPr>
          <w:iCs/>
          <w:i/>
        </w:rPr>
        <w:t xml:space="preserve">”</w:t>
      </w:r>
      <w:r>
        <w:t xml:space="preserve"> </w:t>
      </w:r>
      <w:r>
        <w:t xml:space="preserve">và viết:</w:t>
      </w:r>
    </w:p>
    <w:p>
      <w:pPr>
        <w:pStyle w:val="BlockText"/>
      </w:pPr>
      <w:r>
        <w:rPr>
          <w:iCs/>
          <w:i/>
        </w:rPr>
        <w:t xml:space="preserve">“</w:t>
      </w:r>
      <w:r>
        <w:rPr>
          <w:iCs/>
          <w:i/>
        </w:rPr>
        <w:t xml:space="preserve">Sau khi xem xét nội dung đơn và các thông tin, tài liệu kèm theo, đơn của công dân có cả nội dung kiến nghị, phản ánh và tố cáo; đơn có nhiều nội dung thuộc thẩm quyền giải quyết của nhiều cơ quan, tổ chức, đơn vị, cá nhân. Do vậy, Thanh tra tỉnh hướng dẫn công dân viết lại đơn, tách nội dung đơn và gửi đơn đến cơ quan, tổ chức, đơn vị, cá nhân có thẩm quyền giải quyết theo quy định của pháp luật./.</w:t>
      </w:r>
      <w:r>
        <w:rPr>
          <w:iCs/>
          <w:i/>
        </w:rPr>
        <w:t xml:space="preserve">”</w:t>
      </w:r>
    </w:p>
    <w:p>
      <w:pPr>
        <w:pStyle w:val="FirstParagraph"/>
        <w:keepNext/>
      </w:pPr>
      <w:r>
        <w:t xml:space="preserve">Đặt hai đơn của cùng một người, gửi cùng một cơ quan, cạnh nhau:</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82"/>
        <w:gridCol w:w="3594"/>
        <w:gridCol w:w="3595"/>
      </w:tblGrid>
      <w:tr>
        <w:trPr>
          <w:cantSplit/>
          <w:tblHeader w:val="true"/>
        </w:trPr>
        <w:tc>
          <w:tcPr>
            <w:tcW w:w="1882" w:type="dxa"/>
            <w:shd w:val="clear" w:color="auto" w:fill="E7E6E6"/>
            <w:vAlign w:val="center"/>
          </w:tcPr>
          <w:p>
            <w:pPr>
              <w:pStyle w:val="Compact"/>
              <w:spacing w:before="20" w:after="20" w:line="252" w:lineRule="auto"/>
              <w:ind w:firstLine="0"/>
              <w:jc w:val="center"/>
            </w:pPr>
          </w:p>
        </w:tc>
        <w:tc>
          <w:tcPr>
            <w:tcW w:w="3594" w:type="dxa"/>
            <w:shd w:val="clear" w:color="auto" w:fill="E7E6E6"/>
            <w:vAlign w:val="center"/>
          </w:tcPr>
          <w:p>
            <w:pPr>
              <w:pStyle w:val="Compact"/>
              <w:spacing w:before="20" w:after="20" w:line="252" w:lineRule="auto"/>
              <w:ind w:firstLine="0"/>
              <w:jc w:val="center"/>
            </w:pPr>
            <w:r>
              <w:rPr>
                <w:b/>
                <w:sz w:val="22"/>
              </w:rPr>
              <w:t xml:space="preserve">Đơn B, đề ngày 16/5/2026</w:t>
            </w:r>
          </w:p>
        </w:tc>
        <w:tc>
          <w:tcPr>
            <w:tcW w:w="3595" w:type="dxa"/>
            <w:shd w:val="clear" w:color="auto" w:fill="E7E6E6"/>
            <w:vAlign w:val="center"/>
          </w:tcPr>
          <w:p>
            <w:pPr>
              <w:pStyle w:val="Compact"/>
              <w:spacing w:before="20" w:after="20" w:line="252" w:lineRule="auto"/>
              <w:ind w:firstLine="0"/>
              <w:jc w:val="center"/>
            </w:pPr>
            <w:r>
              <w:rPr>
                <w:b/>
                <w:sz w:val="22"/>
              </w:rPr>
              <w:t xml:space="preserve">Đơn ghi ngày 14/9/2026</w:t>
            </w:r>
          </w:p>
        </w:tc>
      </w:tr>
      <w:tr>
        <w:trPr>
          <w:cantSplit/>
        </w:trPr>
        <w:tc>
          <w:tcPr>
            <w:tcW w:w="1882" w:type="dxa"/>
            <w:vAlign w:val="top"/>
          </w:tcPr>
          <w:p>
            <w:pPr>
              <w:pStyle w:val="Compact"/>
              <w:spacing w:before="20" w:after="20" w:line="252" w:lineRule="auto"/>
              <w:ind w:firstLine="0"/>
              <w:jc w:val="left"/>
            </w:pPr>
            <w:r>
              <w:rPr>
                <w:sz w:val="22"/>
              </w:rPr>
              <w:t xml:space="preserve">Tự ghi loại đơn</w:t>
            </w:r>
          </w:p>
        </w:tc>
        <w:tc>
          <w:tcPr>
            <w:tcW w:w="3594" w:type="dxa"/>
            <w:vAlign w:val="top"/>
          </w:tcPr>
          <w:p>
            <w:pPr>
              <w:pStyle w:val="Compact"/>
              <w:spacing w:before="20" w:after="20" w:line="252" w:lineRule="auto"/>
              <w:ind w:firstLine="0"/>
              <w:jc w:val="left"/>
            </w:pPr>
            <w:r>
              <w:rPr>
                <w:sz w:val="22"/>
              </w:rPr>
              <w:t xml:space="preserve">“</w:t>
            </w:r>
            <w:r>
              <w:rPr>
                <w:sz w:val="22"/>
              </w:rPr>
              <w:t xml:space="preserve">Đơn đề nghị thanh tra hành vi hành chính &amp; xác minh trình tự tiếp nhận, giải quyết đơn thư</w:t>
            </w:r>
            <w:r>
              <w:rPr>
                <w:sz w:val="22"/>
              </w:rPr>
              <w:t xml:space="preserve">”</w:t>
            </w:r>
          </w:p>
        </w:tc>
        <w:tc>
          <w:tcPr>
            <w:tcW w:w="3595" w:type="dxa"/>
            <w:vAlign w:val="top"/>
          </w:tcPr>
          <w:p>
            <w:pPr>
              <w:pStyle w:val="Compact"/>
              <w:spacing w:before="20" w:after="20" w:line="252" w:lineRule="auto"/>
              <w:ind w:firstLine="0"/>
              <w:jc w:val="left"/>
            </w:pPr>
            <w:r>
              <w:rPr>
                <w:sz w:val="22"/>
              </w:rPr>
              <w:t xml:space="preserve">“</w:t>
            </w:r>
            <w:r>
              <w:rPr>
                <w:sz w:val="22"/>
              </w:rPr>
              <w:t xml:space="preserve">Đơn đề nghị, thuộc loại đơn kiến nghị, phản ánh … Không phải đơn khiếu nại và không phải đơn tố cáo</w:t>
            </w:r>
            <w:r>
              <w:rPr>
                <w:sz w:val="22"/>
              </w:rPr>
              <w:t xml:space="preserve">”</w:t>
            </w:r>
          </w:p>
        </w:tc>
      </w:tr>
      <w:tr>
        <w:trPr>
          <w:cantSplit/>
        </w:trPr>
        <w:tc>
          <w:tcPr>
            <w:tcW w:w="1882" w:type="dxa"/>
            <w:vAlign w:val="top"/>
          </w:tcPr>
          <w:p>
            <w:pPr>
              <w:pStyle w:val="Compact"/>
              <w:spacing w:before="20" w:after="20" w:line="252" w:lineRule="auto"/>
              <w:ind w:firstLine="0"/>
              <w:jc w:val="left"/>
            </w:pPr>
            <w:r>
              <w:rPr>
                <w:sz w:val="22"/>
              </w:rPr>
              <w:t xml:space="preserve">Các loại nội dung trong đơn</w:t>
            </w:r>
          </w:p>
        </w:tc>
        <w:tc>
          <w:tcPr>
            <w:tcW w:w="3594" w:type="dxa"/>
            <w:vAlign w:val="top"/>
          </w:tcPr>
          <w:p>
            <w:pPr>
              <w:pStyle w:val="Compact"/>
              <w:spacing w:before="20" w:after="20" w:line="252" w:lineRule="auto"/>
              <w:ind w:firstLine="0"/>
              <w:jc w:val="left"/>
            </w:pPr>
            <w:r>
              <w:rPr>
                <w:sz w:val="22"/>
              </w:rPr>
              <w:t xml:space="preserve">Đề nghị thanh tra trình tự xử lý đơn thư; đề nghị thanh tra tính pháp lý của Công văn 87; các nhóm dấu hiệu vi phạm của người có chức vụ; đề nghị thực nghiệm xác minh; đề nghị thu hồi Công văn 87, xem xét trách nhiệm, chuyển cơ quan có thẩm quyền nếu vượt phạm vi hành chính; đề nghị phản hồi bằng văn bản</w:t>
            </w:r>
          </w:p>
        </w:tc>
        <w:tc>
          <w:tcPr>
            <w:tcW w:w="3595" w:type="dxa"/>
            <w:vAlign w:val="top"/>
          </w:tcPr>
          <w:p>
            <w:pPr>
              <w:pStyle w:val="Compact"/>
              <w:spacing w:before="20" w:after="20" w:line="252" w:lineRule="auto"/>
              <w:ind w:firstLine="0"/>
              <w:jc w:val="left"/>
            </w:pPr>
            <w:r>
              <w:rPr>
                <w:sz w:val="22"/>
              </w:rPr>
              <w:t xml:space="preserve">Đề nghị xác nhận nội dung từ hồ sơ lưu; nhận xét về Thông báo 5553; đề nghị kiến nghị xử lý vi phạm; đề nghị chuyển hồ sơ đến cơ quan điều tra</w:t>
            </w:r>
          </w:p>
        </w:tc>
      </w:tr>
      <w:tr>
        <w:trPr>
          <w:cantSplit/>
        </w:trPr>
        <w:tc>
          <w:tcPr>
            <w:tcW w:w="1882" w:type="dxa"/>
            <w:vAlign w:val="top"/>
          </w:tcPr>
          <w:p>
            <w:pPr>
              <w:pStyle w:val="Compact"/>
              <w:spacing w:before="20" w:after="20" w:line="252" w:lineRule="auto"/>
              <w:ind w:firstLine="0"/>
              <w:jc w:val="left"/>
            </w:pPr>
            <w:r>
              <w:rPr>
                <w:sz w:val="22"/>
              </w:rPr>
              <w:t xml:space="preserve">Thanh tra tỉnh xử lý</w:t>
            </w:r>
          </w:p>
        </w:tc>
        <w:tc>
          <w:tcPr>
            <w:tcW w:w="3594" w:type="dxa"/>
            <w:vAlign w:val="top"/>
          </w:tcPr>
          <w:p>
            <w:pPr>
              <w:pStyle w:val="Compact"/>
              <w:spacing w:before="20" w:after="20" w:line="252" w:lineRule="auto"/>
              <w:ind w:firstLine="0"/>
              <w:jc w:val="left"/>
            </w:pPr>
            <w:r>
              <w:rPr>
                <w:sz w:val="22"/>
              </w:rPr>
              <w:t xml:space="preserve">Gắn một nhãn chung</w:t>
            </w:r>
            <w:r>
              <w:rPr>
                <w:sz w:val="22"/>
              </w:rPr>
              <w:t xml:space="preserve"> </w:t>
            </w:r>
            <w:r>
              <w:rPr>
                <w:sz w:val="22"/>
              </w:rPr>
              <w:t xml:space="preserve">“</w:t>
            </w:r>
            <w:r>
              <w:rPr>
                <w:sz w:val="22"/>
              </w:rPr>
              <w:t xml:space="preserve">tố cáo</w:t>
            </w:r>
            <w:r>
              <w:rPr>
                <w:sz w:val="22"/>
              </w:rPr>
              <w:t xml:space="preserve">”</w:t>
            </w:r>
            <w:r>
              <w:rPr>
                <w:sz w:val="22"/>
              </w:rPr>
              <w:t xml:space="preserve">; chuyển cả đơn về phường (Công văn 1436)</w:t>
            </w:r>
          </w:p>
        </w:tc>
        <w:tc>
          <w:tcPr>
            <w:tcW w:w="3595" w:type="dxa"/>
            <w:vAlign w:val="top"/>
          </w:tcPr>
          <w:p>
            <w:pPr>
              <w:pStyle w:val="Compact"/>
              <w:spacing w:before="20" w:after="20" w:line="252" w:lineRule="auto"/>
              <w:ind w:firstLine="0"/>
              <w:jc w:val="left"/>
            </w:pPr>
            <w:r>
              <w:rPr>
                <w:sz w:val="22"/>
              </w:rPr>
              <w:t xml:space="preserve">Xác định là đơn có nhiều nội dung, gồm cả tố cáo; hướng dẫn tách đơn (Phiếu 2960), nhưng không ghi nội dung nào, cơ quan nào (P.1)</w:t>
            </w:r>
          </w:p>
        </w:tc>
      </w:tr>
      <w:tr>
        <w:trPr>
          <w:cantSplit/>
        </w:trPr>
        <w:tc>
          <w:tcPr>
            <w:tcW w:w="1882" w:type="dxa"/>
            <w:vAlign w:val="top"/>
          </w:tcPr>
          <w:p>
            <w:pPr>
              <w:pStyle w:val="Compact"/>
              <w:spacing w:before="20" w:after="20" w:line="252" w:lineRule="auto"/>
              <w:ind w:firstLine="0"/>
              <w:jc w:val="left"/>
            </w:pPr>
            <w:r>
              <w:rPr>
                <w:sz w:val="22"/>
              </w:rPr>
              <w:t xml:space="preserve">Người gửi được thông báo</w:t>
            </w:r>
          </w:p>
        </w:tc>
        <w:tc>
          <w:tcPr>
            <w:tcW w:w="3594" w:type="dxa"/>
            <w:vAlign w:val="top"/>
          </w:tcPr>
          <w:p>
            <w:pPr>
              <w:pStyle w:val="Compact"/>
              <w:spacing w:before="20" w:after="20" w:line="252" w:lineRule="auto"/>
              <w:ind w:firstLine="0"/>
              <w:jc w:val="left"/>
            </w:pPr>
            <w:r>
              <w:rPr>
                <w:sz w:val="22"/>
              </w:rPr>
              <w:t xml:space="preserve">Tôi chưa nhận được văn bản nào</w:t>
            </w:r>
          </w:p>
        </w:tc>
        <w:tc>
          <w:tcPr>
            <w:tcW w:w="3595" w:type="dxa"/>
            <w:vAlign w:val="top"/>
          </w:tcPr>
          <w:p>
            <w:pPr>
              <w:pStyle w:val="Compact"/>
              <w:spacing w:before="20" w:after="20" w:line="252" w:lineRule="auto"/>
              <w:ind w:firstLine="0"/>
              <w:jc w:val="left"/>
            </w:pPr>
            <w:r>
              <w:rPr>
                <w:sz w:val="22"/>
              </w:rPr>
              <w:t xml:space="preserve">Có (</w:t>
            </w:r>
            <w:r>
              <w:rPr>
                <w:sz w:val="22"/>
              </w:rPr>
              <w:t xml:space="preserve">“</w:t>
            </w:r>
            <w:r>
              <w:rPr>
                <w:sz w:val="22"/>
              </w:rPr>
              <w:t xml:space="preserve">Kính gửi: Công dân</w:t>
            </w:r>
            <w:r>
              <w:rPr>
                <w:sz w:val="22"/>
              </w:rPr>
              <w:t xml:space="preserve">”</w:t>
            </w:r>
            <w:r>
              <w:rPr>
                <w:sz w:val="22"/>
              </w:rPr>
              <w:t xml:space="preserve">)</w:t>
            </w:r>
          </w:p>
        </w:tc>
      </w:tr>
    </w:tbl>
    <w:p>
      <w:pPr>
        <w:pStyle w:val="BodyText"/>
        <w:spacing w:before="120"/>
      </w:pPr>
      <w:r>
        <w:t xml:space="preserve">Hai đơn đều có nhiều loại nội dung; với đơn tháng 9, Thanh tra tỉnh tự xác định có</w:t>
      </w:r>
      <w:r>
        <w:t xml:space="preserve"> </w:t>
      </w:r>
      <w:r>
        <w:rPr>
          <w:iCs/>
          <w:i/>
        </w:rPr>
        <w:t xml:space="preserve">“</w:t>
      </w:r>
      <w:r>
        <w:rPr>
          <w:iCs/>
          <w:i/>
        </w:rPr>
        <w:t xml:space="preserve">cả nội dung kiến nghị, phản ánh và tố cáo</w:t>
      </w:r>
      <w:r>
        <w:rPr>
          <w:iCs/>
          <w:i/>
        </w:rPr>
        <w:t xml:space="preserve">”</w:t>
      </w:r>
      <w:r>
        <w:t xml:space="preserve">. Với đơn tháng 5, kết quả là một nhãn duy nhất cho cả đơn, kể cả sáu đề nghị thanh tra gửi Thanh tra tỉnh. Cùng một thông tư, cùng một cơ quan, hai cách xử lý.</w:t>
      </w:r>
    </w:p>
    <w:p>
      <w:pPr>
        <w:pStyle w:val="BodyText"/>
      </w:pPr>
      <w:r>
        <w:t xml:space="preserve">Tôi không cho rằng Điều 21 bắt buộc phải áp dụng cho đơn tháng 5/2026; Thanh tra tỉnh có thể có lý do để chọn cách khác, chẳng hạn xử lý phần thuộc thẩm quyền của mình và chỉ chuyển phần còn lại. Điều tôi nêu là lý do ấy chưa được nêu ở văn bản nào, trong khi đơn 06/10/2026 hỏi đúng căn cứ phân loại.</w:t>
      </w:r>
    </w:p>
    <w:p>
      <w:pPr>
        <w:pStyle w:val="BodyText"/>
      </w:pPr>
      <w:r>
        <w:t xml:space="preserve">Kính đề nghị Thanh tra tỉnh cho biết: vì sao đơn tháng 5/2026 không được xử lý theo Điều 21 Thông tư số 05/2021/TT-TTCP, hoặc tách phần thuộc thẩm quyền thanh tra của Thanh tra tỉnh để xử lý; và sáu đề nghị thanh tra tại Mục V của đơn ấy đã được xử lý bằng văn bản nào.</w:t>
      </w:r>
    </w:p>
    <w:bookmarkEnd w:id="72"/>
    <w:bookmarkStart w:id="73" w:name="X021ac09556eebc3b3eb25fc82626365ad57cc38"/>
    <w:p>
      <w:pPr>
        <w:pStyle w:val="Heading3"/>
      </w:pPr>
      <w:r>
        <w:t xml:space="preserve">N.2. Các câu hỏi trả lời được bằng hồ sơ của Thanh tra tỉnh: hỏi hai lần, qua hai văn bản, chưa được trả lời — mức A</w:t>
      </w:r>
    </w:p>
    <w:p>
      <w:pPr>
        <w:pStyle w:val="FirstParagraph"/>
        <w:keepNext/>
      </w:pPr>
      <w:r>
        <w:t xml:space="preserve">Đặt hai lá đơn và hai văn bản trả lời cạnh nhau, theo từng câu hỏi:</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3208"/>
        <w:gridCol w:w="996"/>
        <w:gridCol w:w="1328"/>
        <w:gridCol w:w="996"/>
        <w:gridCol w:w="2543"/>
      </w:tblGrid>
      <w:tr>
        <w:trPr>
          <w:cantSplit/>
          <w:tblHeader w:val="true"/>
        </w:trPr>
        <w:tc>
          <w:tcPr>
            <w:tcW w:w="3208" w:type="dxa"/>
            <w:shd w:val="clear" w:color="auto" w:fill="E7E6E6"/>
            <w:vAlign w:val="center"/>
          </w:tcPr>
          <w:p>
            <w:pPr>
              <w:pStyle w:val="Compact"/>
              <w:spacing w:before="20" w:after="20" w:line="252" w:lineRule="auto"/>
              <w:ind w:firstLine="0"/>
              <w:jc w:val="center"/>
            </w:pPr>
            <w:r>
              <w:rPr>
                <w:b/>
                <w:sz w:val="22"/>
              </w:rPr>
              <w:t xml:space="preserve">Câu hỏi</w:t>
            </w:r>
          </w:p>
        </w:tc>
        <w:tc>
          <w:tcPr>
            <w:tcW w:w="996" w:type="dxa"/>
            <w:shd w:val="clear" w:color="auto" w:fill="E7E6E6"/>
            <w:vAlign w:val="center"/>
          </w:tcPr>
          <w:p>
            <w:pPr>
              <w:pStyle w:val="Compact"/>
              <w:spacing w:before="20" w:after="20" w:line="252" w:lineRule="auto"/>
              <w:ind w:firstLine="0"/>
              <w:jc w:val="center"/>
            </w:pPr>
            <w:r>
              <w:rPr>
                <w:b/>
                <w:sz w:val="22"/>
              </w:rPr>
              <w:t xml:space="preserve">Đơn 14/9/2026</w:t>
            </w:r>
          </w:p>
        </w:tc>
        <w:tc>
          <w:tcPr>
            <w:tcW w:w="1328" w:type="dxa"/>
            <w:shd w:val="clear" w:color="auto" w:fill="E7E6E6"/>
            <w:vAlign w:val="center"/>
          </w:tcPr>
          <w:p>
            <w:pPr>
              <w:pStyle w:val="Compact"/>
              <w:spacing w:before="20" w:after="20" w:line="252" w:lineRule="auto"/>
              <w:ind w:firstLine="0"/>
              <w:jc w:val="center"/>
            </w:pPr>
            <w:r>
              <w:rPr>
                <w:b/>
                <w:sz w:val="22"/>
              </w:rPr>
              <w:t xml:space="preserve">Phiếu 2960</w:t>
            </w:r>
          </w:p>
        </w:tc>
        <w:tc>
          <w:tcPr>
            <w:tcW w:w="996" w:type="dxa"/>
            <w:shd w:val="clear" w:color="auto" w:fill="E7E6E6"/>
            <w:vAlign w:val="center"/>
          </w:tcPr>
          <w:p>
            <w:pPr>
              <w:pStyle w:val="Compact"/>
              <w:spacing w:before="20" w:after="20" w:line="252" w:lineRule="auto"/>
              <w:ind w:firstLine="0"/>
              <w:jc w:val="center"/>
            </w:pPr>
            <w:r>
              <w:rPr>
                <w:b/>
                <w:sz w:val="22"/>
              </w:rPr>
              <w:t xml:space="preserve">Đơn 06/10/2026</w:t>
            </w:r>
          </w:p>
        </w:tc>
        <w:tc>
          <w:tcPr>
            <w:tcW w:w="2543" w:type="dxa"/>
            <w:shd w:val="clear" w:color="auto" w:fill="E7E6E6"/>
            <w:vAlign w:val="center"/>
          </w:tcPr>
          <w:p>
            <w:pPr>
              <w:pStyle w:val="Compact"/>
              <w:spacing w:before="20" w:after="20" w:line="252" w:lineRule="auto"/>
              <w:ind w:firstLine="0"/>
              <w:jc w:val="center"/>
            </w:pPr>
            <w:r>
              <w:rPr>
                <w:b/>
                <w:sz w:val="22"/>
              </w:rPr>
              <w:t xml:space="preserve">Công văn 3292</w:t>
            </w:r>
          </w:p>
        </w:tc>
      </w:tr>
      <w:tr>
        <w:trPr>
          <w:cantSplit/>
        </w:trPr>
        <w:tc>
          <w:tcPr>
            <w:tcW w:w="3208" w:type="dxa"/>
            <w:vAlign w:val="top"/>
          </w:tcPr>
          <w:p>
            <w:pPr>
              <w:pStyle w:val="Compact"/>
              <w:spacing w:before="20" w:after="20" w:line="252" w:lineRule="auto"/>
              <w:ind w:firstLine="0"/>
              <w:jc w:val="left"/>
            </w:pPr>
            <w:r>
              <w:rPr>
                <w:sz w:val="22"/>
              </w:rPr>
              <w:t xml:space="preserve">Công văn 1436 chuyển văn bản nào; văn bản ấy có phải đơn nhận ngày 20/5/2026 hay không</w:t>
            </w:r>
          </w:p>
        </w:tc>
        <w:tc>
          <w:tcPr>
            <w:tcW w:w="996" w:type="dxa"/>
            <w:vAlign w:val="top"/>
          </w:tcPr>
          <w:p>
            <w:pPr>
              <w:pStyle w:val="Compact"/>
              <w:spacing w:before="20" w:after="20" w:line="252" w:lineRule="auto"/>
              <w:ind w:firstLine="0"/>
              <w:jc w:val="left"/>
            </w:pPr>
            <w:r>
              <w:rPr>
                <w:sz w:val="22"/>
              </w:rPr>
              <w:t xml:space="preserve">IV.1; VII.1</w:t>
            </w:r>
          </w:p>
        </w:tc>
        <w:tc>
          <w:tcPr>
            <w:tcW w:w="1328" w:type="dxa"/>
            <w:vAlign w:val="top"/>
          </w:tcPr>
          <w:p>
            <w:pPr>
              <w:pStyle w:val="Compact"/>
              <w:spacing w:before="20" w:after="20" w:line="252" w:lineRule="auto"/>
              <w:ind w:firstLine="0"/>
              <w:jc w:val="left"/>
            </w:pPr>
            <w:r>
              <w:rPr>
                <w:sz w:val="22"/>
              </w:rPr>
              <w:t xml:space="preserve">Không trả lời, không chỉ nơi</w:t>
            </w:r>
          </w:p>
        </w:tc>
        <w:tc>
          <w:tcPr>
            <w:tcW w:w="996" w:type="dxa"/>
            <w:vAlign w:val="top"/>
          </w:tcPr>
          <w:p>
            <w:pPr>
              <w:pStyle w:val="Compact"/>
              <w:spacing w:before="20" w:after="20" w:line="252" w:lineRule="auto"/>
              <w:ind w:firstLine="0"/>
              <w:jc w:val="left"/>
            </w:pPr>
            <w:r>
              <w:rPr>
                <w:sz w:val="22"/>
              </w:rPr>
              <w:t xml:space="preserve">Nội dung 1, câu 1</w:t>
            </w:r>
          </w:p>
        </w:tc>
        <w:tc>
          <w:tcPr>
            <w:tcW w:w="2543" w:type="dxa"/>
            <w:vAlign w:val="top"/>
          </w:tcPr>
          <w:p>
            <w:pPr>
              <w:pStyle w:val="Compact"/>
              <w:spacing w:before="20" w:after="20" w:line="252" w:lineRule="auto"/>
              <w:ind w:firstLine="0"/>
              <w:jc w:val="left"/>
            </w:pPr>
            <w:r>
              <w:rPr>
                <w:sz w:val="22"/>
              </w:rPr>
              <w:t xml:space="preserve">Một phần: nêu</w:t>
            </w:r>
            <w:r>
              <w:rPr>
                <w:sz w:val="22"/>
              </w:rPr>
              <w:t xml:space="preserve"> </w:t>
            </w:r>
            <w:r>
              <w:rPr>
                <w:sz w:val="22"/>
              </w:rPr>
              <w:t xml:space="preserve">“</w:t>
            </w:r>
            <w:r>
              <w:rPr>
                <w:sz w:val="22"/>
              </w:rPr>
              <w:t xml:space="preserve">đơn ghi ngày 18/5/2026</w:t>
            </w:r>
            <w:r>
              <w:rPr>
                <w:sz w:val="22"/>
              </w:rPr>
              <w:t xml:space="preserve">”</w:t>
            </w:r>
            <w:r>
              <w:rPr>
                <w:sz w:val="22"/>
              </w:rPr>
              <w:t xml:space="preserve">, không xác nhận có phải đơn nhận ngày 20/5/2026 hay không</w:t>
            </w:r>
          </w:p>
        </w:tc>
      </w:tr>
      <w:tr>
        <w:trPr>
          <w:cantSplit/>
        </w:trPr>
        <w:tc>
          <w:tcPr>
            <w:tcW w:w="3208" w:type="dxa"/>
            <w:vAlign w:val="top"/>
          </w:tcPr>
          <w:p>
            <w:pPr>
              <w:pStyle w:val="Compact"/>
              <w:spacing w:before="20" w:after="20" w:line="252" w:lineRule="auto"/>
              <w:ind w:firstLine="0"/>
              <w:jc w:val="left"/>
            </w:pPr>
            <w:r>
              <w:rPr>
                <w:sz w:val="22"/>
              </w:rPr>
              <w:t xml:space="preserve">Hồ sơ có văn bản nào của tôi đề ngày 18/5/2026 hay không</w:t>
            </w:r>
          </w:p>
        </w:tc>
        <w:tc>
          <w:tcPr>
            <w:tcW w:w="996" w:type="dxa"/>
            <w:vAlign w:val="top"/>
          </w:tcPr>
          <w:p>
            <w:pPr>
              <w:pStyle w:val="Compact"/>
              <w:spacing w:before="20" w:after="20" w:line="252" w:lineRule="auto"/>
              <w:ind w:firstLine="0"/>
              <w:jc w:val="left"/>
            </w:pPr>
            <w:r>
              <w:rPr>
                <w:sz w:val="22"/>
              </w:rPr>
              <w:t xml:space="preserve">IV.2</w:t>
            </w:r>
          </w:p>
        </w:tc>
        <w:tc>
          <w:tcPr>
            <w:tcW w:w="1328" w:type="dxa"/>
            <w:vAlign w:val="top"/>
          </w:tcPr>
          <w:p>
            <w:pPr>
              <w:pStyle w:val="Compact"/>
              <w:spacing w:before="20" w:after="20" w:line="252" w:lineRule="auto"/>
              <w:ind w:firstLine="0"/>
              <w:jc w:val="left"/>
            </w:pPr>
            <w:r>
              <w:rPr>
                <w:sz w:val="22"/>
              </w:rPr>
              <w:t xml:space="preserve">Không trả lời, không chỉ nơi</w:t>
            </w:r>
          </w:p>
        </w:tc>
        <w:tc>
          <w:tcPr>
            <w:tcW w:w="996" w:type="dxa"/>
            <w:vAlign w:val="top"/>
          </w:tcPr>
          <w:p>
            <w:pPr>
              <w:pStyle w:val="Compact"/>
              <w:spacing w:before="20" w:after="20" w:line="252" w:lineRule="auto"/>
              <w:ind w:firstLine="0"/>
              <w:jc w:val="left"/>
            </w:pPr>
            <w:r>
              <w:rPr>
                <w:sz w:val="22"/>
              </w:rPr>
              <w:t xml:space="preserve">Nội dung 1, câu 3</w:t>
            </w:r>
          </w:p>
        </w:tc>
        <w:tc>
          <w:tcPr>
            <w:tcW w:w="2543" w:type="dxa"/>
            <w:vAlign w:val="top"/>
          </w:tcPr>
          <w:p>
            <w:pPr>
              <w:pStyle w:val="Compact"/>
              <w:spacing w:before="20" w:after="20" w:line="252" w:lineRule="auto"/>
              <w:ind w:firstLine="0"/>
              <w:jc w:val="left"/>
            </w:pPr>
            <w:r>
              <w:rPr>
                <w:bCs/>
                <w:b/>
                <w:sz w:val="22"/>
              </w:rPr>
              <w:t xml:space="preserve">Không trả lời</w:t>
            </w:r>
          </w:p>
        </w:tc>
      </w:tr>
      <w:tr>
        <w:trPr>
          <w:cantSplit/>
        </w:trPr>
        <w:tc>
          <w:tcPr>
            <w:tcW w:w="3208" w:type="dxa"/>
            <w:vAlign w:val="top"/>
          </w:tcPr>
          <w:p>
            <w:pPr>
              <w:pStyle w:val="Compact"/>
              <w:spacing w:before="20" w:after="20" w:line="252" w:lineRule="auto"/>
              <w:ind w:firstLine="0"/>
              <w:jc w:val="left"/>
            </w:pPr>
            <w:r>
              <w:rPr>
                <w:sz w:val="22"/>
              </w:rPr>
              <w:t xml:space="preserve">Văn bản ấy được phân loại là loại đơn gì, căn cứ vào đâu</w:t>
            </w:r>
          </w:p>
        </w:tc>
        <w:tc>
          <w:tcPr>
            <w:tcW w:w="996" w:type="dxa"/>
            <w:vAlign w:val="top"/>
          </w:tcPr>
          <w:p>
            <w:pPr>
              <w:pStyle w:val="Compact"/>
              <w:spacing w:before="20" w:after="20" w:line="252" w:lineRule="auto"/>
              <w:ind w:firstLine="0"/>
              <w:jc w:val="left"/>
            </w:pPr>
            <w:r>
              <w:rPr>
                <w:sz w:val="22"/>
              </w:rPr>
              <w:t xml:space="preserve">IV.1</w:t>
            </w:r>
          </w:p>
        </w:tc>
        <w:tc>
          <w:tcPr>
            <w:tcW w:w="1328" w:type="dxa"/>
            <w:vAlign w:val="top"/>
          </w:tcPr>
          <w:p>
            <w:pPr>
              <w:pStyle w:val="Compact"/>
              <w:spacing w:before="20" w:after="20" w:line="252" w:lineRule="auto"/>
              <w:ind w:firstLine="0"/>
              <w:jc w:val="left"/>
            </w:pPr>
            <w:r>
              <w:rPr>
                <w:sz w:val="22"/>
              </w:rPr>
              <w:t xml:space="preserve">Không trả lời, không chỉ nơi</w:t>
            </w:r>
          </w:p>
        </w:tc>
        <w:tc>
          <w:tcPr>
            <w:tcW w:w="996" w:type="dxa"/>
            <w:vAlign w:val="top"/>
          </w:tcPr>
          <w:p>
            <w:pPr>
              <w:pStyle w:val="Compact"/>
              <w:spacing w:before="20" w:after="20" w:line="252" w:lineRule="auto"/>
              <w:ind w:firstLine="0"/>
              <w:jc w:val="left"/>
            </w:pPr>
            <w:r>
              <w:rPr>
                <w:sz w:val="22"/>
              </w:rPr>
              <w:t xml:space="preserve">Nội dung 1, câu 2</w:t>
            </w:r>
          </w:p>
        </w:tc>
        <w:tc>
          <w:tcPr>
            <w:tcW w:w="2543" w:type="dxa"/>
            <w:vAlign w:val="top"/>
          </w:tcPr>
          <w:p>
            <w:pPr>
              <w:pStyle w:val="Compact"/>
              <w:spacing w:before="20" w:after="20" w:line="252" w:lineRule="auto"/>
              <w:ind w:firstLine="0"/>
              <w:jc w:val="left"/>
            </w:pPr>
            <w:r>
              <w:rPr>
                <w:sz w:val="22"/>
              </w:rPr>
              <w:t xml:space="preserve">Nêu kết quả, không nêu căn cứ</w:t>
            </w:r>
          </w:p>
        </w:tc>
      </w:tr>
      <w:tr>
        <w:trPr>
          <w:cantSplit/>
        </w:trPr>
        <w:tc>
          <w:tcPr>
            <w:tcW w:w="3208" w:type="dxa"/>
            <w:vAlign w:val="top"/>
          </w:tcPr>
          <w:p>
            <w:pPr>
              <w:pStyle w:val="Compact"/>
              <w:spacing w:before="20" w:after="20" w:line="252" w:lineRule="auto"/>
              <w:ind w:firstLine="0"/>
              <w:jc w:val="left"/>
            </w:pPr>
            <w:r>
              <w:rPr>
                <w:sz w:val="22"/>
              </w:rPr>
              <w:t xml:space="preserve">Việc chuyển đơn có được thông báo cho tôi không; xin bản sao Công văn 1436</w:t>
            </w:r>
          </w:p>
        </w:tc>
        <w:tc>
          <w:tcPr>
            <w:tcW w:w="996" w:type="dxa"/>
            <w:vAlign w:val="top"/>
          </w:tcPr>
          <w:p>
            <w:pPr>
              <w:pStyle w:val="Compact"/>
              <w:spacing w:before="20" w:after="20" w:line="252" w:lineRule="auto"/>
              <w:ind w:firstLine="0"/>
              <w:jc w:val="left"/>
            </w:pPr>
            <w:r>
              <w:rPr>
                <w:sz w:val="22"/>
              </w:rPr>
              <w:t xml:space="preserve">—</w:t>
            </w:r>
          </w:p>
        </w:tc>
        <w:tc>
          <w:tcPr>
            <w:tcW w:w="1328" w:type="dxa"/>
            <w:vAlign w:val="top"/>
          </w:tcPr>
          <w:p>
            <w:pPr>
              <w:pStyle w:val="Compact"/>
              <w:spacing w:before="20" w:after="20" w:line="252" w:lineRule="auto"/>
              <w:ind w:firstLine="0"/>
              <w:jc w:val="left"/>
            </w:pPr>
            <w:r>
              <w:rPr>
                <w:sz w:val="22"/>
              </w:rPr>
              <w:t xml:space="preserve">—</w:t>
            </w:r>
          </w:p>
        </w:tc>
        <w:tc>
          <w:tcPr>
            <w:tcW w:w="996" w:type="dxa"/>
            <w:vAlign w:val="top"/>
          </w:tcPr>
          <w:p>
            <w:pPr>
              <w:pStyle w:val="Compact"/>
              <w:spacing w:before="20" w:after="20" w:line="252" w:lineRule="auto"/>
              <w:ind w:firstLine="0"/>
              <w:jc w:val="left"/>
            </w:pPr>
            <w:r>
              <w:rPr>
                <w:sz w:val="22"/>
              </w:rPr>
              <w:t xml:space="preserve">Nội dung 1, câu 4</w:t>
            </w:r>
          </w:p>
        </w:tc>
        <w:tc>
          <w:tcPr>
            <w:tcW w:w="2543" w:type="dxa"/>
            <w:vAlign w:val="top"/>
          </w:tcPr>
          <w:p>
            <w:pPr>
              <w:pStyle w:val="Compact"/>
              <w:spacing w:before="20" w:after="20" w:line="252" w:lineRule="auto"/>
              <w:ind w:firstLine="0"/>
              <w:jc w:val="left"/>
            </w:pPr>
            <w:r>
              <w:rPr>
                <w:bCs/>
                <w:b/>
                <w:sz w:val="22"/>
              </w:rPr>
              <w:t xml:space="preserve">Không trả lời</w:t>
            </w:r>
            <w:r>
              <w:rPr>
                <w:sz w:val="22"/>
              </w:rPr>
              <w:t xml:space="preserve">; không cấp bản sao</w:t>
            </w:r>
          </w:p>
        </w:tc>
      </w:tr>
      <w:tr>
        <w:trPr>
          <w:cantSplit/>
        </w:trPr>
        <w:tc>
          <w:tcPr>
            <w:tcW w:w="3208" w:type="dxa"/>
            <w:vAlign w:val="top"/>
          </w:tcPr>
          <w:p>
            <w:pPr>
              <w:pStyle w:val="Compact"/>
              <w:spacing w:before="20" w:after="20" w:line="252" w:lineRule="auto"/>
              <w:ind w:firstLine="0"/>
              <w:jc w:val="left"/>
            </w:pPr>
            <w:r>
              <w:rPr>
                <w:sz w:val="22"/>
              </w:rPr>
              <w:t xml:space="preserve">Yêu cầu</w:t>
            </w:r>
            <w:r>
              <w:rPr>
                <w:sz w:val="22"/>
              </w:rPr>
              <w:t xml:space="preserve"> </w:t>
            </w:r>
            <w:r>
              <w:rPr>
                <w:sz w:val="22"/>
              </w:rPr>
              <w:t xml:space="preserve">“</w:t>
            </w:r>
            <w:r>
              <w:rPr>
                <w:sz w:val="22"/>
              </w:rPr>
              <w:t xml:space="preserve">thông báo kết quả đến Thanh tra tỉnh</w:t>
            </w:r>
            <w:r>
              <w:rPr>
                <w:sz w:val="22"/>
              </w:rPr>
              <w:t xml:space="preserve">”</w:t>
            </w:r>
            <w:r>
              <w:rPr>
                <w:sz w:val="22"/>
              </w:rPr>
              <w:t xml:space="preserve"> </w:t>
            </w:r>
            <w:r>
              <w:rPr>
                <w:sz w:val="22"/>
              </w:rPr>
              <w:t xml:space="preserve">tại Phiếu chuyển 2329 và Văn bản 2644 hiện ở trạng thái nào</w:t>
            </w:r>
          </w:p>
        </w:tc>
        <w:tc>
          <w:tcPr>
            <w:tcW w:w="996" w:type="dxa"/>
            <w:vAlign w:val="top"/>
          </w:tcPr>
          <w:p>
            <w:pPr>
              <w:pStyle w:val="Compact"/>
              <w:spacing w:before="20" w:after="20" w:line="252" w:lineRule="auto"/>
              <w:ind w:firstLine="0"/>
              <w:jc w:val="left"/>
            </w:pPr>
            <w:r>
              <w:rPr>
                <w:sz w:val="22"/>
              </w:rPr>
              <w:t xml:space="preserve">IV.4; VII.6</w:t>
            </w:r>
          </w:p>
        </w:tc>
        <w:tc>
          <w:tcPr>
            <w:tcW w:w="1328" w:type="dxa"/>
            <w:vAlign w:val="top"/>
          </w:tcPr>
          <w:p>
            <w:pPr>
              <w:pStyle w:val="Compact"/>
              <w:spacing w:before="20" w:after="20" w:line="252" w:lineRule="auto"/>
              <w:ind w:firstLine="0"/>
              <w:jc w:val="left"/>
            </w:pPr>
            <w:r>
              <w:rPr>
                <w:sz w:val="22"/>
              </w:rPr>
              <w:t xml:space="preserve">Không trả lời, không chỉ nơi</w:t>
            </w:r>
          </w:p>
        </w:tc>
        <w:tc>
          <w:tcPr>
            <w:tcW w:w="996" w:type="dxa"/>
            <w:vAlign w:val="top"/>
          </w:tcPr>
          <w:p>
            <w:pPr>
              <w:pStyle w:val="Compact"/>
              <w:spacing w:before="20" w:after="20" w:line="252" w:lineRule="auto"/>
              <w:ind w:firstLine="0"/>
              <w:jc w:val="left"/>
            </w:pPr>
            <w:r>
              <w:rPr>
                <w:sz w:val="22"/>
              </w:rPr>
              <w:t xml:space="preserve">Nội dung 2</w:t>
            </w:r>
          </w:p>
        </w:tc>
        <w:tc>
          <w:tcPr>
            <w:tcW w:w="2543" w:type="dxa"/>
            <w:vAlign w:val="top"/>
          </w:tcPr>
          <w:p>
            <w:pPr>
              <w:pStyle w:val="Compact"/>
              <w:spacing w:before="20" w:after="20" w:line="252" w:lineRule="auto"/>
              <w:ind w:firstLine="0"/>
              <w:jc w:val="left"/>
            </w:pPr>
            <w:r>
              <w:rPr>
                <w:bCs/>
                <w:b/>
                <w:sz w:val="22"/>
              </w:rPr>
              <w:t xml:space="preserve">Không trả lời</w:t>
            </w:r>
            <w:r>
              <w:rPr>
                <w:sz w:val="22"/>
              </w:rPr>
              <w:t xml:space="preserve">; khi thuật lại bỏ đúng cụm ấy</w:t>
            </w:r>
          </w:p>
        </w:tc>
      </w:tr>
      <w:tr>
        <w:trPr>
          <w:cantSplit/>
        </w:trPr>
        <w:tc>
          <w:tcPr>
            <w:tcW w:w="3208" w:type="dxa"/>
            <w:vAlign w:val="top"/>
          </w:tcPr>
          <w:p>
            <w:pPr>
              <w:pStyle w:val="Compact"/>
              <w:spacing w:before="20" w:after="20" w:line="252" w:lineRule="auto"/>
              <w:ind w:firstLine="0"/>
              <w:jc w:val="left"/>
            </w:pPr>
            <w:r>
              <w:rPr>
                <w:sz w:val="22"/>
              </w:rPr>
              <w:t xml:space="preserve">Thông báo 5553 có làm chấm dứt trách nhiệm thụ lý Hồ sơ tố cáo nhận ngày 09/7/2026 hay không</w:t>
            </w:r>
          </w:p>
        </w:tc>
        <w:tc>
          <w:tcPr>
            <w:tcW w:w="996" w:type="dxa"/>
            <w:vAlign w:val="top"/>
          </w:tcPr>
          <w:p>
            <w:pPr>
              <w:pStyle w:val="Compact"/>
              <w:spacing w:before="20" w:after="20" w:line="252" w:lineRule="auto"/>
              <w:ind w:firstLine="0"/>
              <w:jc w:val="left"/>
            </w:pPr>
            <w:r>
              <w:rPr>
                <w:sz w:val="22"/>
              </w:rPr>
              <w:t xml:space="preserve">IV.5; VII.5</w:t>
            </w:r>
          </w:p>
        </w:tc>
        <w:tc>
          <w:tcPr>
            <w:tcW w:w="1328" w:type="dxa"/>
            <w:vAlign w:val="top"/>
          </w:tcPr>
          <w:p>
            <w:pPr>
              <w:pStyle w:val="Compact"/>
              <w:spacing w:before="20" w:after="20" w:line="252" w:lineRule="auto"/>
              <w:ind w:firstLine="0"/>
              <w:jc w:val="left"/>
            </w:pPr>
            <w:r>
              <w:rPr>
                <w:sz w:val="22"/>
              </w:rPr>
              <w:t xml:space="preserve">Không trả lời, không chỉ nơi</w:t>
            </w:r>
          </w:p>
        </w:tc>
        <w:tc>
          <w:tcPr>
            <w:tcW w:w="996" w:type="dxa"/>
            <w:vAlign w:val="top"/>
          </w:tcPr>
          <w:p>
            <w:pPr>
              <w:pStyle w:val="Compact"/>
              <w:spacing w:before="20" w:after="20" w:line="252" w:lineRule="auto"/>
              <w:ind w:firstLine="0"/>
              <w:jc w:val="left"/>
            </w:pPr>
            <w:r>
              <w:rPr>
                <w:sz w:val="22"/>
              </w:rPr>
              <w:t xml:space="preserve">Nội dung 2</w:t>
            </w:r>
          </w:p>
        </w:tc>
        <w:tc>
          <w:tcPr>
            <w:tcW w:w="2543" w:type="dxa"/>
            <w:vAlign w:val="top"/>
          </w:tcPr>
          <w:p>
            <w:pPr>
              <w:pStyle w:val="Compact"/>
              <w:spacing w:before="20" w:after="20" w:line="252" w:lineRule="auto"/>
              <w:ind w:firstLine="0"/>
              <w:jc w:val="left"/>
            </w:pPr>
            <w:r>
              <w:rPr>
                <w:bCs/>
                <w:b/>
                <w:sz w:val="22"/>
              </w:rPr>
              <w:t xml:space="preserve">Không trả lời</w:t>
            </w:r>
            <w:r>
              <w:rPr>
                <w:sz w:val="22"/>
              </w:rPr>
              <w:t xml:space="preserve">; hồ sơ ấy không được nhắc</w:t>
            </w:r>
          </w:p>
        </w:tc>
      </w:tr>
      <w:tr>
        <w:trPr>
          <w:cantSplit/>
        </w:trPr>
        <w:tc>
          <w:tcPr>
            <w:tcW w:w="3208" w:type="dxa"/>
            <w:vAlign w:val="top"/>
          </w:tcPr>
          <w:p>
            <w:pPr>
              <w:pStyle w:val="Compact"/>
              <w:spacing w:before="20" w:after="20" w:line="252" w:lineRule="auto"/>
              <w:ind w:firstLine="0"/>
              <w:jc w:val="left"/>
            </w:pPr>
            <w:r>
              <w:rPr>
                <w:sz w:val="22"/>
              </w:rPr>
              <w:t xml:space="preserve">Ba điểm pháp lý của Thông báo 5553; theo dõi việc thụ lý đơn khiếu nại</w:t>
            </w:r>
          </w:p>
        </w:tc>
        <w:tc>
          <w:tcPr>
            <w:tcW w:w="996" w:type="dxa"/>
            <w:vAlign w:val="top"/>
          </w:tcPr>
          <w:p>
            <w:pPr>
              <w:pStyle w:val="Compact"/>
              <w:spacing w:before="20" w:after="20" w:line="252" w:lineRule="auto"/>
              <w:ind w:firstLine="0"/>
              <w:jc w:val="left"/>
            </w:pPr>
            <w:r>
              <w:rPr>
                <w:sz w:val="22"/>
              </w:rPr>
              <w:t xml:space="preserve">Mục V, VI</w:t>
            </w:r>
          </w:p>
        </w:tc>
        <w:tc>
          <w:tcPr>
            <w:tcW w:w="1328" w:type="dxa"/>
            <w:vAlign w:val="top"/>
          </w:tcPr>
          <w:p>
            <w:pPr>
              <w:pStyle w:val="Compact"/>
              <w:spacing w:before="20" w:after="20" w:line="252" w:lineRule="auto"/>
              <w:ind w:firstLine="0"/>
              <w:jc w:val="left"/>
            </w:pPr>
            <w:r>
              <w:rPr>
                <w:sz w:val="22"/>
              </w:rPr>
              <w:t xml:space="preserve">Không trả lời, không chỉ nơi</w:t>
            </w:r>
          </w:p>
        </w:tc>
        <w:tc>
          <w:tcPr>
            <w:tcW w:w="996" w:type="dxa"/>
            <w:vAlign w:val="top"/>
          </w:tcPr>
          <w:p>
            <w:pPr>
              <w:pStyle w:val="Compact"/>
              <w:spacing w:before="20" w:after="20" w:line="252" w:lineRule="auto"/>
              <w:ind w:firstLine="0"/>
              <w:jc w:val="left"/>
            </w:pPr>
            <w:r>
              <w:rPr>
                <w:sz w:val="22"/>
              </w:rPr>
              <w:t xml:space="preserve">Nội dung 3</w:t>
            </w:r>
          </w:p>
        </w:tc>
        <w:tc>
          <w:tcPr>
            <w:tcW w:w="2543" w:type="dxa"/>
            <w:vAlign w:val="top"/>
          </w:tcPr>
          <w:p>
            <w:pPr>
              <w:pStyle w:val="Compact"/>
              <w:spacing w:before="20" w:after="20" w:line="252" w:lineRule="auto"/>
              <w:ind w:firstLine="0"/>
              <w:jc w:val="left"/>
            </w:pPr>
            <w:r>
              <w:rPr>
                <w:bCs/>
                <w:b/>
                <w:sz w:val="22"/>
              </w:rPr>
              <w:t xml:space="preserve">Không nhắc tới</w:t>
            </w:r>
          </w:p>
        </w:tc>
      </w:tr>
    </w:tbl>
    <w:p>
      <w:pPr>
        <w:pStyle w:val="BodyText"/>
        <w:spacing w:before="120"/>
      </w:pPr>
      <w:r>
        <w:t xml:space="preserve">Câu ở dòng thứ hai là câu hỏi có hoặc không, trả lời được bằng một phép mở hồ sơ lưu. Câu ấy đã đi qua hai lá đơn và hai văn bản trả lời, cách nhau 40 ngày, mà chưa có câu trả lời. Trong khoảng thời gian ấy, cụm</w:t>
      </w:r>
      <w:r>
        <w:t xml:space="preserve"> </w:t>
      </w:r>
      <w:r>
        <w:t xml:space="preserve">“</w:t>
      </w:r>
      <w:r>
        <w:t xml:space="preserve">đơn ghi ngày 18/5/2026</w:t>
      </w:r>
      <w:r>
        <w:t xml:space="preserve">”</w:t>
      </w:r>
      <w:r>
        <w:t xml:space="preserve"> </w:t>
      </w:r>
      <w:r>
        <w:t xml:space="preserve">— cụm mà câu hỏi đặt vấn đề — lại xuất hiện thêm một lần, trong chính văn bản trả lời (C.6).</w:t>
      </w:r>
    </w:p>
    <w:bookmarkEnd w:id="73"/>
    <w:bookmarkStart w:id="74" w:name="Xe44b70ba94551e825b5b7af480093e913e3fca8"/>
    <w:p>
      <w:pPr>
        <w:pStyle w:val="Heading3"/>
      </w:pPr>
      <w:r>
        <w:t xml:space="preserve">N.3. Làm đúng hướng dẫn thì không còn được hướng dẫn — mức A</w:t>
      </w:r>
    </w:p>
    <w:p>
      <w:pPr>
        <w:pStyle w:val="FirstParagraph"/>
      </w:pPr>
      <w:r>
        <w:t xml:space="preserve">Phiếu 2960 hướng dẫn tôi tách đơn và gửi đến đúng nơi. Tôi làm đúng như thế trong 08 ngày: phần khiếu nại gửi Chủ tịch Ủy ban nhân dân phường; phần về văn bản của chính Thanh tra tỉnh gửi lại Chánh Thanh tra tỉnh. Đơn mới còn ghi sẵn ở Mục IV:</w:t>
      </w:r>
      <w:r>
        <w:t xml:space="preserve"> </w:t>
      </w:r>
      <w:r>
        <w:rPr>
          <w:iCs/>
          <w:i/>
        </w:rPr>
        <w:t xml:space="preserve">“</w:t>
      </w:r>
      <w:r>
        <w:rPr>
          <w:iCs/>
          <w:i/>
        </w:rPr>
        <w:t xml:space="preserve">Nội dung nào không thuộc thẩm quyền của Thanh tra tỉnh, kính đề nghị cho tôi biết cơ quan, người có thẩm quyền để tôi gửi đúng nơi.</w:t>
      </w:r>
      <w:r>
        <w:rPr>
          <w:iCs/>
          <w:i/>
        </w:rPr>
        <w:t xml:space="preserve">”</w:t>
      </w:r>
    </w:p>
    <w:p>
      <w:pPr>
        <w:pStyle w:val="BodyText"/>
        <w:keepNext/>
      </w:pPr>
      <w:r>
        <w:t xml:space="preserve">Lý do</w:t>
      </w:r>
      <w:r>
        <w:t xml:space="preserve"> </w:t>
      </w:r>
      <w:r>
        <w:t xml:space="preserve">“</w:t>
      </w:r>
      <w:r>
        <w:t xml:space="preserve">đơn có nhiều nội dung khác nhau</w:t>
      </w:r>
      <w:r>
        <w:t xml:space="preserve">”</w:t>
      </w:r>
      <w:r>
        <w:t xml:space="preserve"> </w:t>
      </w:r>
      <w:r>
        <w:t xml:space="preserve">vì vậy không còn. Nhưng Công văn 3292 không trả lời bốn trong sáu nội dung, và cũng không hướng dẫn nội dung nào sang nơi khác (C.2). Kết quả của hai văn bản đặt cạnh nhau:</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551"/>
        <w:gridCol w:w="3260"/>
        <w:gridCol w:w="3260"/>
      </w:tblGrid>
      <w:tr>
        <w:trPr>
          <w:cantSplit/>
          <w:tblHeader w:val="true"/>
        </w:trPr>
        <w:tc>
          <w:tcPr>
            <w:tcW w:w="2551" w:type="dxa"/>
            <w:shd w:val="clear" w:color="auto" w:fill="E7E6E6"/>
            <w:vAlign w:val="center"/>
          </w:tcPr>
          <w:p>
            <w:pPr>
              <w:pStyle w:val="Compact"/>
              <w:spacing w:before="20" w:after="20" w:line="252" w:lineRule="auto"/>
              <w:ind w:firstLine="0"/>
              <w:jc w:val="center"/>
            </w:pPr>
          </w:p>
        </w:tc>
        <w:tc>
          <w:tcPr>
            <w:tcW w:w="3260" w:type="dxa"/>
            <w:shd w:val="clear" w:color="auto" w:fill="E7E6E6"/>
            <w:vAlign w:val="center"/>
          </w:tcPr>
          <w:p>
            <w:pPr>
              <w:pStyle w:val="Compact"/>
              <w:spacing w:before="20" w:after="20" w:line="252" w:lineRule="auto"/>
              <w:ind w:firstLine="0"/>
              <w:jc w:val="center"/>
            </w:pPr>
            <w:r>
              <w:rPr>
                <w:b/>
                <w:sz w:val="22"/>
              </w:rPr>
              <w:t xml:space="preserve">Đơn ngày 14/9/2026</w:t>
            </w:r>
          </w:p>
        </w:tc>
        <w:tc>
          <w:tcPr>
            <w:tcW w:w="3260" w:type="dxa"/>
            <w:shd w:val="clear" w:color="auto" w:fill="E7E6E6"/>
            <w:vAlign w:val="center"/>
          </w:tcPr>
          <w:p>
            <w:pPr>
              <w:pStyle w:val="Compact"/>
              <w:spacing w:before="20" w:after="20" w:line="252" w:lineRule="auto"/>
              <w:ind w:firstLine="0"/>
              <w:jc w:val="center"/>
            </w:pPr>
            <w:r>
              <w:rPr>
                <w:b/>
                <w:sz w:val="22"/>
              </w:rPr>
              <w:t xml:space="preserve">Đơn ngày 06/10/2026</w:t>
            </w:r>
          </w:p>
        </w:tc>
      </w:tr>
      <w:tr>
        <w:trPr>
          <w:cantSplit/>
        </w:trPr>
        <w:tc>
          <w:tcPr>
            <w:tcW w:w="2551" w:type="dxa"/>
            <w:vAlign w:val="top"/>
          </w:tcPr>
          <w:p>
            <w:pPr>
              <w:pStyle w:val="Compact"/>
              <w:spacing w:before="20" w:after="20" w:line="252" w:lineRule="auto"/>
              <w:ind w:firstLine="0"/>
              <w:jc w:val="left"/>
            </w:pPr>
            <w:r>
              <w:rPr>
                <w:sz w:val="22"/>
              </w:rPr>
              <w:t xml:space="preserve">Đơn có nhiều loại nội dung?</w:t>
            </w:r>
          </w:p>
        </w:tc>
        <w:tc>
          <w:tcPr>
            <w:tcW w:w="3260" w:type="dxa"/>
            <w:vAlign w:val="top"/>
          </w:tcPr>
          <w:p>
            <w:pPr>
              <w:pStyle w:val="Compact"/>
              <w:spacing w:before="20" w:after="20" w:line="252" w:lineRule="auto"/>
              <w:ind w:firstLine="0"/>
              <w:jc w:val="left"/>
            </w:pPr>
            <w:r>
              <w:rPr>
                <w:sz w:val="22"/>
              </w:rPr>
              <w:t xml:space="preserve">Có — theo Phiếu 2960</w:t>
            </w:r>
          </w:p>
        </w:tc>
        <w:tc>
          <w:tcPr>
            <w:tcW w:w="3260" w:type="dxa"/>
            <w:vAlign w:val="top"/>
          </w:tcPr>
          <w:p>
            <w:pPr>
              <w:pStyle w:val="Compact"/>
              <w:spacing w:before="20" w:after="20" w:line="252" w:lineRule="auto"/>
              <w:ind w:firstLine="0"/>
              <w:jc w:val="left"/>
            </w:pPr>
            <w:r>
              <w:rPr>
                <w:sz w:val="22"/>
              </w:rPr>
              <w:t xml:space="preserve">Không — chỉ ba nội dung, đều về văn bản của Thanh tra tỉnh hoặc gửi Thanh tra tỉnh</w:t>
            </w:r>
          </w:p>
        </w:tc>
      </w:tr>
      <w:tr>
        <w:trPr>
          <w:cantSplit/>
        </w:trPr>
        <w:tc>
          <w:tcPr>
            <w:tcW w:w="2551" w:type="dxa"/>
            <w:vAlign w:val="top"/>
          </w:tcPr>
          <w:p>
            <w:pPr>
              <w:pStyle w:val="Compact"/>
              <w:spacing w:before="20" w:after="20" w:line="252" w:lineRule="auto"/>
              <w:ind w:firstLine="0"/>
              <w:jc w:val="left"/>
            </w:pPr>
            <w:r>
              <w:rPr>
                <w:sz w:val="22"/>
              </w:rPr>
              <w:t xml:space="preserve">Văn bản trả lời</w:t>
            </w:r>
          </w:p>
        </w:tc>
        <w:tc>
          <w:tcPr>
            <w:tcW w:w="3260" w:type="dxa"/>
            <w:vAlign w:val="top"/>
          </w:tcPr>
          <w:p>
            <w:pPr>
              <w:pStyle w:val="Compact"/>
              <w:spacing w:before="20" w:after="20" w:line="252" w:lineRule="auto"/>
              <w:ind w:firstLine="0"/>
              <w:jc w:val="left"/>
            </w:pPr>
            <w:r>
              <w:rPr>
                <w:sz w:val="22"/>
              </w:rPr>
              <w:t xml:space="preserve">Phiếu hướng dẫn, không ghi nội dung nào, nơi nào</w:t>
            </w:r>
          </w:p>
        </w:tc>
        <w:tc>
          <w:tcPr>
            <w:tcW w:w="3260" w:type="dxa"/>
            <w:vAlign w:val="top"/>
          </w:tcPr>
          <w:p>
            <w:pPr>
              <w:pStyle w:val="Compact"/>
              <w:spacing w:before="20" w:after="20" w:line="252" w:lineRule="auto"/>
              <w:ind w:firstLine="0"/>
              <w:jc w:val="left"/>
            </w:pPr>
            <w:r>
              <w:rPr>
                <w:sz w:val="22"/>
              </w:rPr>
              <w:t xml:space="preserve">Công văn trả lời một phần nội dung thứ nhất</w:t>
            </w:r>
          </w:p>
        </w:tc>
      </w:tr>
      <w:tr>
        <w:trPr>
          <w:cantSplit/>
        </w:trPr>
        <w:tc>
          <w:tcPr>
            <w:tcW w:w="2551" w:type="dxa"/>
            <w:vAlign w:val="top"/>
          </w:tcPr>
          <w:p>
            <w:pPr>
              <w:pStyle w:val="Compact"/>
              <w:spacing w:before="20" w:after="20" w:line="252" w:lineRule="auto"/>
              <w:ind w:firstLine="0"/>
              <w:jc w:val="left"/>
            </w:pPr>
            <w:r>
              <w:rPr>
                <w:sz w:val="22"/>
              </w:rPr>
              <w:t xml:space="preserve">Phần không được trả lời được hướng dẫn đi đâu?</w:t>
            </w:r>
          </w:p>
        </w:tc>
        <w:tc>
          <w:tcPr>
            <w:tcW w:w="3260" w:type="dxa"/>
            <w:vAlign w:val="top"/>
          </w:tcPr>
          <w:p>
            <w:pPr>
              <w:pStyle w:val="Compact"/>
              <w:spacing w:before="20" w:after="20" w:line="252" w:lineRule="auto"/>
              <w:ind w:firstLine="0"/>
              <w:jc w:val="left"/>
            </w:pPr>
            <w:r>
              <w:rPr>
                <w:sz w:val="22"/>
              </w:rPr>
              <w:t xml:space="preserve">Không chỉ nơi</w:t>
            </w:r>
          </w:p>
        </w:tc>
        <w:tc>
          <w:tcPr>
            <w:tcW w:w="3260" w:type="dxa"/>
            <w:vAlign w:val="top"/>
          </w:tcPr>
          <w:p>
            <w:pPr>
              <w:pStyle w:val="Compact"/>
              <w:spacing w:before="20" w:after="20" w:line="252" w:lineRule="auto"/>
              <w:ind w:firstLine="0"/>
              <w:jc w:val="left"/>
            </w:pPr>
            <w:r>
              <w:rPr>
                <w:sz w:val="22"/>
              </w:rPr>
              <w:t xml:space="preserve">Không chỉ nơi</w:t>
            </w:r>
          </w:p>
        </w:tc>
      </w:tr>
      <w:tr>
        <w:trPr>
          <w:cantSplit/>
        </w:trPr>
        <w:tc>
          <w:tcPr>
            <w:tcW w:w="2551" w:type="dxa"/>
            <w:vAlign w:val="top"/>
          </w:tcPr>
          <w:p>
            <w:pPr>
              <w:pStyle w:val="Compact"/>
              <w:spacing w:before="20" w:after="20" w:line="252" w:lineRule="auto"/>
              <w:ind w:firstLine="0"/>
              <w:jc w:val="left"/>
            </w:pPr>
            <w:r>
              <w:rPr>
                <w:sz w:val="22"/>
              </w:rPr>
              <w:t xml:space="preserve">Các câu hỏi về hồ sơ của Thanh tra tỉnh</w:t>
            </w:r>
          </w:p>
        </w:tc>
        <w:tc>
          <w:tcPr>
            <w:tcW w:w="3260" w:type="dxa"/>
            <w:vAlign w:val="top"/>
          </w:tcPr>
          <w:p>
            <w:pPr>
              <w:pStyle w:val="Compact"/>
              <w:spacing w:before="20" w:after="20" w:line="252" w:lineRule="auto"/>
              <w:ind w:firstLine="0"/>
              <w:jc w:val="left"/>
            </w:pPr>
            <w:r>
              <w:rPr>
                <w:sz w:val="22"/>
              </w:rPr>
              <w:t xml:space="preserve">Chưa trả lời</w:t>
            </w:r>
          </w:p>
        </w:tc>
        <w:tc>
          <w:tcPr>
            <w:tcW w:w="3260" w:type="dxa"/>
            <w:vAlign w:val="top"/>
          </w:tcPr>
          <w:p>
            <w:pPr>
              <w:pStyle w:val="Compact"/>
              <w:spacing w:before="20" w:after="20" w:line="252" w:lineRule="auto"/>
              <w:ind w:firstLine="0"/>
              <w:jc w:val="left"/>
            </w:pPr>
            <w:r>
              <w:rPr>
                <w:sz w:val="22"/>
              </w:rPr>
              <w:t xml:space="preserve">Phần lớn chưa trả lời</w:t>
            </w:r>
          </w:p>
        </w:tc>
      </w:tr>
    </w:tbl>
    <w:p>
      <w:pPr>
        <w:pStyle w:val="BodyText"/>
        <w:spacing w:before="120"/>
      </w:pPr>
      <w:r>
        <w:t xml:space="preserve">Đơn có nhiều nội dung thì được hướng dẫn tách mà không được chỉ chỗ tách; đơn đã tách thì không còn được hướng dẫn, cũng không được trả lời đủ. Ở cả hai lần, các câu hỏi trả lời được bằng hồ sơ của Thanh tra tỉnh đều chưa được trả lời.</w:t>
      </w:r>
    </w:p>
    <w:p>
      <w:r>
        <w:pict>
          <v:rect style="width:0;height:1.5pt" o:hralign="center" o:hrstd="t" o:hr="t"/>
        </w:pict>
      </w:r>
    </w:p>
    <w:bookmarkEnd w:id="74"/>
    <w:bookmarkEnd w:id="75"/>
    <w:bookmarkStart w:id="76" w:name="nhận-định-của-người-lập-báo-cáo"/>
    <w:p>
      <w:pPr>
        <w:pStyle w:val="Heading2"/>
      </w:pPr>
      <w:r>
        <w:t xml:space="preserve">7. Nhận định của người lập báo cáo</w:t>
      </w:r>
    </w:p>
    <w:p>
      <w:pPr>
        <w:pStyle w:val="FirstParagraph"/>
      </w:pPr>
      <w:r>
        <w:t xml:space="preserve">Phần này là quan điểm của tôi. Các mục từ 1 đến 6 là đối chiếu tài liệu; phần này là kết luận tôi rút ra từ các đối chiếu ấy.</w:t>
      </w:r>
    </w:p>
    <w:p>
      <w:pPr>
        <w:pStyle w:val="BodyText"/>
      </w:pPr>
      <w:r>
        <w:t xml:space="preserve">Một,</w:t>
      </w:r>
      <w:r>
        <w:t xml:space="preserve"> </w:t>
      </w:r>
      <w:r>
        <w:rPr>
          <w:bCs/>
          <w:b/>
        </w:rPr>
        <w:t xml:space="preserve">về Phiếu 2960: một phiếu hướng dẫn không có phần hướng dẫn.</w:t>
      </w:r>
      <w:r>
        <w:t xml:space="preserve"> </w:t>
      </w:r>
      <w:r>
        <w:t xml:space="preserve">Thông tư 05 cho phép hướng dẫn tách đơn, và đòi phiếu hướng dẫn phải chỉ ra từng nội dung cùng nơi có thẩm quyền. Phiếu 2960 có tên của thủ tục, có câu mở đầu của mẫu, nhưng thiếu đúng phần làm nên thủ tục (P.1). Và vì không xác định phần thuộc trách nhiệm của chính mình, phiếu để cả những câu hỏi trả lời được bằng hồ sơ lưu của Thanh tra tỉnh ra ngoài phạm vi trả lời (P.2).</w:t>
      </w:r>
    </w:p>
    <w:p>
      <w:pPr>
        <w:pStyle w:val="BodyText"/>
      </w:pPr>
      <w:r>
        <w:t xml:space="preserve">Hai,</w:t>
      </w:r>
      <w:r>
        <w:t xml:space="preserve"> </w:t>
      </w:r>
      <w:r>
        <w:rPr>
          <w:bCs/>
          <w:b/>
        </w:rPr>
        <w:t xml:space="preserve">về Công văn 3292: tôi không cho rằng văn bản trả lời sai; tôi cho rằng văn bản không trả lời.</w:t>
      </w:r>
      <w:r>
        <w:t xml:space="preserve"> </w:t>
      </w:r>
      <w:r>
        <w:t xml:space="preserve">Bốn trên sáu nội dung không được trả lời; nội dung đề nghị thứ ba không được nhắc ở dòng nào. Hai nội dung còn lại được đáp bằng một kết quả không kèm căn cứ, và bằng cùng ngày 18/5/2026 mà Thông báo 5553 dùng, chưa giải thích chênh lệch với bản gốc (C.2, C.3, C.6).</w:t>
      </w:r>
    </w:p>
    <w:p>
      <w:pPr>
        <w:pStyle w:val="BodyText"/>
      </w:pPr>
      <w:r>
        <w:t xml:space="preserve">Ba,</w:t>
      </w:r>
      <w:r>
        <w:t xml:space="preserve"> </w:t>
      </w:r>
      <w:r>
        <w:rPr>
          <w:bCs/>
          <w:b/>
        </w:rPr>
        <w:t xml:space="preserve">câu hỏi về kết quả đã được trả lời bằng một câu về thủ tục.</w:t>
      </w:r>
      <w:r>
        <w:t xml:space="preserve"> </w:t>
      </w:r>
      <w:r>
        <w:t xml:space="preserve">Đơn hỏi yêu cầu báo kết quả do chính Thanh tra tỉnh đặt tại Phiếu chuyển 2329 và Văn bản 2644 đã được thực hiện chưa. Bản thuật lại hai văn bản ấy trong Công văn 3292 không còn cụm</w:t>
      </w:r>
      <w:r>
        <w:t xml:space="preserve"> </w:t>
      </w:r>
      <w:r>
        <w:t xml:space="preserve">“</w:t>
      </w:r>
      <w:r>
        <w:t xml:space="preserve">thông báo kết quả đến Thanh tra tỉnh</w:t>
      </w:r>
      <w:r>
        <w:t xml:space="preserve">”</w:t>
      </w:r>
      <w:r>
        <w:t xml:space="preserve">, và câu kết luận nói việc chuyển đơn là đúng quy định (C.4). Chuyển đơn đúng quy định và yêu cầu đã được thực hiện là hai việc khác nhau.</w:t>
      </w:r>
    </w:p>
    <w:p>
      <w:pPr>
        <w:pStyle w:val="BodyText"/>
      </w:pPr>
      <w:r>
        <w:t xml:space="preserve">Bốn,</w:t>
      </w:r>
      <w:r>
        <w:t xml:space="preserve"> </w:t>
      </w:r>
      <w:r>
        <w:rPr>
          <w:bCs/>
          <w:b/>
        </w:rPr>
        <w:t xml:space="preserve">trong hồ sơ của Thanh tra tỉnh hiện có những đánh giá chưa được đặt cạnh nhau.</w:t>
      </w:r>
      <w:r>
        <w:t xml:space="preserve"> </w:t>
      </w:r>
      <w:r>
        <w:t xml:space="preserve">Đơn tháng 5/2026 được xác định là</w:t>
      </w:r>
      <w:r>
        <w:t xml:space="preserve"> </w:t>
      </w:r>
      <w:r>
        <w:t xml:space="preserve">“</w:t>
      </w:r>
      <w:r>
        <w:t xml:space="preserve">tố cáo hành vi vi phạm pháp luật</w:t>
      </w:r>
      <w:r>
        <w:t xml:space="preserve">”</w:t>
      </w:r>
      <w:r>
        <w:t xml:space="preserve"> </w:t>
      </w:r>
      <w:r>
        <w:t xml:space="preserve">của một người cụ thể; văn bản báo cáo kết quả nói không có cơ sở xác định hành vi vi phạm (C.9). Đơn tháng 9/2026 có nhiều nội dung thì được hướng dẫn tách; đơn tháng 5/2026 có nhiều nội dung thì được gắn một nhãn (N.1). Đã gọi là tố cáo thì các việc đi kèm — thông báo cho người tố cáo, đối chiếu Điều 17 Thông tư 05, xem xét Điều 27 Luật Tố cáo — chưa để lại dấu ở văn bản nào tôi được biết (C.7, C.8); ở cấp phường, văn bản đầu tiên được ký sau mốc xử lý ban đầu tối đa 84 ngày (C.8.2).</w:t>
      </w:r>
    </w:p>
    <w:p>
      <w:pPr>
        <w:pStyle w:val="BodyText"/>
      </w:pPr>
      <w:r>
        <w:t xml:space="preserve">Năm,</w:t>
      </w:r>
      <w:r>
        <w:t xml:space="preserve"> </w:t>
      </w:r>
      <w:r>
        <w:rPr>
          <w:bCs/>
          <w:b/>
        </w:rPr>
        <w:t xml:space="preserve">có một chỗ tôi buộc phải nói thẳng.</w:t>
      </w:r>
      <w:r>
        <w:t xml:space="preserve"> </w:t>
      </w:r>
      <w:r>
        <w:t xml:space="preserve">Ngày 19/10/2026, khi ký Công văn 3292, Thanh tra tỉnh đang giữ: Thông báo 5553 gửi lên để báo cáo; Đơn khiếu nại chính văn bản ấy, gửi lên để báo cáo và kèm đơn đề nghị; hai phụ lục phân tích tổng cộng 66 trang; Đơn bổ sung tài liệu, chứng cứ ngày 23/9/2026, văn bản kính gửi cả Chánh Thanh tra tỉnh, trong đó Mục VII hỏi thẳng căn cứ phân loại đơn; và một đơn đề nghị xin theo dõi, đôn đốc việc thụ lý đơn khiếu nại. Mốc 07 ngày làm việc đối với đơn khiếu nại đã qua bốn ngày trước đó. Hai trang trả lời không nhắc một thứ nào trong số đó. Đến ngày lập báo cáo này, Ủy ban nhân dân phường vẫn chưa có văn bản nào về Đơn khiếu nại ấy — đã 09 ngày làm việc sau mốc ấy. Tôi chỉ nói đúng như việc đã xảy ra: cơ quan có đủ tài liệu để thấy cấp dưới chưa có văn bản sau mốc luật định, được đề nghị đúng việc ấy, trả lời bằng một văn bản không có chỗ nào cho việc ấy, và đến nay vẫn chưa có văn bản (C.11).</w:t>
      </w:r>
    </w:p>
    <w:p>
      <w:pPr>
        <w:pStyle w:val="BodyText"/>
      </w:pPr>
      <w:r>
        <w:t xml:space="preserve">Sáu,</w:t>
      </w:r>
      <w:r>
        <w:t xml:space="preserve"> </w:t>
      </w:r>
      <w:r>
        <w:rPr>
          <w:bCs/>
          <w:b/>
        </w:rPr>
        <w:t xml:space="preserve">điều tôi đề nghị không phải là một cuộc xác minh mới.</w:t>
      </w:r>
      <w:r>
        <w:t xml:space="preserve"> </w:t>
      </w:r>
      <w:r>
        <w:t xml:space="preserve">Các câu hỏi về Công văn 1436 trả lời được bằng ba tài liệu đang nằm cùng một chỗ: bản gốc đơn nhận lúc 09 giờ 26 ngày 20/5/2026, bản lưu Công văn 1436 và bản Thông báo 5553 gửi lên để báo cáo. Câu hỏi về Phiếu chuyển 2329 và Văn bản 2644 trả lời được bằng sổ văn bản đến của chính Thanh tra tỉnh. Các câu hỏi về Thông báo 5553 — văn bản giải quyết khiếu nại phải mang hình thức gì, điều kiện thụ lý được xét ở bước nào, một thông báo không thụ lý có được chứa kết luận về nội dung không — là nghiệp vụ thường xuyên của cơ quan thanh tra; trả lời chúng chủ yếu dựa vào văn bản và điều luật.</w:t>
      </w:r>
    </w:p>
    <w:p>
      <w:pPr>
        <w:pStyle w:val="BodyText"/>
      </w:pPr>
      <w:r>
        <w:t xml:space="preserve">Bảy,</w:t>
      </w:r>
      <w:r>
        <w:t xml:space="preserve"> </w:t>
      </w:r>
      <w:r>
        <w:rPr>
          <w:bCs/>
          <w:b/>
        </w:rPr>
        <w:t xml:space="preserve">hệ quả không dừng ở thủ tục.</w:t>
      </w:r>
      <w:r>
        <w:t xml:space="preserve"> </w:t>
      </w:r>
      <w:r>
        <w:t xml:space="preserve">Hồ sơ tố cáo mà phường nhận ngày 09/7/2026 có phần đề nghị bảo vệ vợ con tôi theo Điều 47 Luật Tố cáo (12.9). Đến hôm nay là 111 ngày, chưa có một văn bản nào — không thụ lý, không từ chối, không chuyển đơn. Và nội dung gốc của toàn bộ vụ việc là kiến thức mà khoảng 40 học sinh đã tiếp nhận trong tiết học ngày 14/11/2025; các em nay đã lên lớp 9 và sẽ rời trường khi kết thúc năm học 2026-2027, chưa có cơ quan nào kết luận bằng văn bản phần kiến thức ấy đúng hay sai.</w:t>
      </w:r>
    </w:p>
    <w:p>
      <w:pPr>
        <w:pStyle w:val="BodyText"/>
      </w:pPr>
      <w:r>
        <w:rPr>
          <w:bCs/>
          <w:b/>
        </w:rPr>
        <w:t xml:space="preserve">Tóm lại.</w:t>
      </w:r>
      <w:r>
        <w:t xml:space="preserve"> </w:t>
      </w:r>
      <w:r>
        <w:t xml:space="preserve">Qua hai văn bản, Thanh tra tỉnh đã viện dẫn đúng các thủ tục — phân loại theo nội dung, hướng dẫn tách đơn, chuyển đơn — nhưng ở cả hai văn bản, phần làm nên thủ tục thì không có: phiếu hướng dẫn không chỉ ra nội dung nào và nơi nào; văn bản trả lời đơn kiến nghị không trả lời phần lớn kiến nghị; kết luận</w:t>
      </w:r>
      <w:r>
        <w:t xml:space="preserve"> </w:t>
      </w:r>
      <w:r>
        <w:t xml:space="preserve">“</w:t>
      </w:r>
      <w:r>
        <w:t xml:space="preserve">đúng quy định</w:t>
      </w:r>
      <w:r>
        <w:t xml:space="preserve">”</w:t>
      </w:r>
      <w:r>
        <w:t xml:space="preserve"> </w:t>
      </w:r>
      <w:r>
        <w:t xml:space="preserve">không dẫn quy định nào. Hệ quả là các câu hỏi trả lời được bằng hồ sơ của Thanh tra tỉnh vẫn còn nguyên, và các hồ sơ ở cấp phường vẫn chưa có văn bản.</w:t>
      </w:r>
    </w:p>
    <w:p>
      <w:r>
        <w:pict>
          <v:rect style="width:0;height:1.5pt" o:hralign="center" o:hrstd="t" o:hr="t"/>
        </w:pict>
      </w:r>
    </w:p>
    <w:bookmarkEnd w:id="76"/>
    <w:bookmarkStart w:id="77" w:name="đề-nghị"/>
    <w:p>
      <w:pPr>
        <w:pStyle w:val="Heading2"/>
      </w:pPr>
      <w:r>
        <w:t xml:space="preserve">8. Đề nghị</w:t>
      </w:r>
    </w:p>
    <w:p>
      <w:pPr>
        <w:pStyle w:val="FirstParagraph"/>
      </w:pPr>
      <w:r>
        <w:t xml:space="preserve">Các phần A – F gửi Chánh Thanh tra tỉnh Lâm Đồng, tiếp theo Công văn số 3292/TTr-PKNTC.1; phần G tiếp theo Phiếu hướng dẫn số 2960/HD-TTr; phần H gửi cơ quan cấp trên của Thanh tra tỉnh. Các đề nghị A – F giữ đúng ký hiệu của bản phản biện ngày 28/10/2026 để các đơn đã dẫn vẫn tra được; mã trong ngoặc là chỗ phân tích tương ứng.</w:t>
      </w:r>
    </w:p>
    <w:p>
      <w:pPr>
        <w:pStyle w:val="BodyText"/>
      </w:pPr>
      <w:r>
        <w:rPr>
          <w:bCs/>
          <w:b/>
        </w:rPr>
        <w:t xml:space="preserve">A. Trả lời nốt các câu hỏi tại nội dung đề nghị thứ nhất (Công văn 1436)</w:t>
      </w:r>
    </w:p>
    <w:p>
      <w:pPr>
        <w:pStyle w:val="Compact"/>
        <w:numPr>
          <w:ilvl w:val="0"/>
          <w:numId w:val="1017"/>
        </w:numPr>
      </w:pPr>
      <w:r>
        <w:rPr>
          <w:bCs/>
          <w:b/>
        </w:rPr>
        <w:t xml:space="preserve">A.1.</w:t>
      </w:r>
      <w:r>
        <w:t xml:space="preserve"> </w:t>
      </w:r>
      <w:r>
        <w:t xml:space="preserve">Căn cứ bản lưu Công văn 1436 và bản gốc đơn nhận lúc 09 giờ 26 ngày 20/5/2026, xác nhận bằng văn bản:</w:t>
      </w:r>
      <w:r>
        <w:t xml:space="preserve"> </w:t>
      </w:r>
      <w:r>
        <w:rPr>
          <w:bCs/>
          <w:b/>
        </w:rPr>
        <w:t xml:space="preserve">tiêu đề</w:t>
      </w:r>
      <w:r>
        <w:t xml:space="preserve"> </w:t>
      </w:r>
      <w:r>
        <w:t xml:space="preserve">của đơn ấy;</w:t>
      </w:r>
      <w:r>
        <w:t xml:space="preserve"> </w:t>
      </w:r>
      <w:r>
        <w:rPr>
          <w:bCs/>
          <w:b/>
        </w:rPr>
        <w:t xml:space="preserve">ngày đề</w:t>
      </w:r>
      <w:r>
        <w:t xml:space="preserve"> </w:t>
      </w:r>
      <w:r>
        <w:t xml:space="preserve">trên đơn; đơn</w:t>
      </w:r>
      <w:r>
        <w:t xml:space="preserve"> </w:t>
      </w:r>
      <w:r>
        <w:rPr>
          <w:bCs/>
          <w:b/>
        </w:rPr>
        <w:t xml:space="preserve">có hay không có mục</w:t>
      </w:r>
      <w:r>
        <w:rPr>
          <w:bCs/>
          <w:b/>
        </w:rPr>
        <w:t xml:space="preserve"> </w:t>
      </w:r>
      <w:r>
        <w:rPr>
          <w:bCs/>
          <w:b/>
        </w:rPr>
        <w:t xml:space="preserve">“</w:t>
      </w:r>
      <w:r>
        <w:rPr>
          <w:bCs/>
          <w:b/>
        </w:rPr>
        <w:t xml:space="preserve">Người bị tố cáo</w:t>
      </w:r>
      <w:r>
        <w:rPr>
          <w:bCs/>
          <w:b/>
        </w:rPr>
        <w:t xml:space="preserve">”</w:t>
      </w:r>
      <w:r>
        <w:t xml:space="preserve">; đơn nêu đối tượng là</w:t>
      </w:r>
      <w:r>
        <w:t xml:space="preserve"> </w:t>
      </w:r>
      <w:r>
        <w:rPr>
          <w:bCs/>
          <w:b/>
        </w:rPr>
        <w:t xml:space="preserve">một tập thể hay một cá nhân</w:t>
      </w:r>
      <w:r>
        <w:t xml:space="preserve">; và văn bản được chuyển kèm Công văn 1436</w:t>
      </w:r>
      <w:r>
        <w:t xml:space="preserve"> </w:t>
      </w:r>
      <w:r>
        <w:rPr>
          <w:bCs/>
          <w:b/>
        </w:rPr>
        <w:t xml:space="preserve">có phải chính đơn ấy hay không</w:t>
      </w:r>
      <w:r>
        <w:t xml:space="preserve">. Cùng nội dung, cho biết Công văn 1436 chuyển kèm những tài liệu nào, và trong khoảng từ ngày 14/5/2026 đến ngày 22/5/2026 Thanh tra tỉnh có nhận được văn bản chuyển đơn nào của Sở Giáo dục và Đào tạo hay không (C.10.1 – C.10.5).</w:t>
      </w:r>
    </w:p>
    <w:p>
      <w:pPr>
        <w:pStyle w:val="Compact"/>
        <w:numPr>
          <w:ilvl w:val="0"/>
          <w:numId w:val="1017"/>
        </w:numPr>
      </w:pPr>
      <w:r>
        <w:rPr>
          <w:bCs/>
          <w:b/>
        </w:rPr>
        <w:t xml:space="preserve">A.2.</w:t>
      </w:r>
      <w:r>
        <w:t xml:space="preserve"> </w:t>
      </w:r>
      <w:r>
        <w:t xml:space="preserve">Trả lời rõ</w:t>
      </w:r>
      <w:r>
        <w:t xml:space="preserve"> </w:t>
      </w:r>
      <w:r>
        <w:rPr>
          <w:bCs/>
          <w:b/>
        </w:rPr>
        <w:t xml:space="preserve">có hoặc không</w:t>
      </w:r>
      <w:r>
        <w:t xml:space="preserve">: trong hồ sơ của Thanh tra tỉnh có văn bản nào của tôi</w:t>
      </w:r>
      <w:r>
        <w:t xml:space="preserve"> </w:t>
      </w:r>
      <w:r>
        <w:rPr>
          <w:bCs/>
          <w:b/>
        </w:rPr>
        <w:t xml:space="preserve">đề ngày 18/5/2026</w:t>
      </w:r>
      <w:r>
        <w:t xml:space="preserve"> </w:t>
      </w:r>
      <w:r>
        <w:t xml:space="preserve">hay không (C.6).</w:t>
      </w:r>
    </w:p>
    <w:p>
      <w:pPr>
        <w:pStyle w:val="Compact"/>
        <w:numPr>
          <w:ilvl w:val="0"/>
          <w:numId w:val="1017"/>
        </w:numPr>
      </w:pPr>
      <w:r>
        <w:rPr>
          <w:bCs/>
          <w:b/>
        </w:rPr>
        <w:t xml:space="preserve">A.3.</w:t>
      </w:r>
      <w:r>
        <w:t xml:space="preserve"> </w:t>
      </w:r>
      <w:r>
        <w:t xml:space="preserve">Nêu</w:t>
      </w:r>
      <w:r>
        <w:t xml:space="preserve"> </w:t>
      </w:r>
      <w:r>
        <w:rPr>
          <w:bCs/>
          <w:b/>
        </w:rPr>
        <w:t xml:space="preserve">căn cứ phân loại</w:t>
      </w:r>
      <w:r>
        <w:t xml:space="preserve">: những nội dung nào của đơn ấy được xác định là tố cáo; các nội dung kiến nghị còn lại — trong đó có các đề nghị tại Mục V</w:t>
      </w:r>
      <w:r>
        <w:t xml:space="preserve"> </w:t>
      </w:r>
      <w:r>
        <w:t xml:space="preserve">“</w:t>
      </w:r>
      <w:r>
        <w:t xml:space="preserve">Kiến nghị thanh tra</w:t>
      </w:r>
      <w:r>
        <w:t xml:space="preserve">”</w:t>
      </w:r>
      <w:r>
        <w:t xml:space="preserve"> </w:t>
      </w:r>
      <w:r>
        <w:t xml:space="preserve">— được xử lý thế nào (C.3.1, C.3.2). Cùng nội dung, cho biết vì sao đơn không được xử lý theo Điều 21 Thông tư số 05/2021/TT-TTCP hoặc tách phần thuộc thẩm quyền thanh tra của Thanh tra tỉnh, và sáu đề nghị thanh tra ấy đã được xử lý bằng văn bản nào (N.1).</w:t>
      </w:r>
    </w:p>
    <w:p>
      <w:pPr>
        <w:pStyle w:val="Compact"/>
        <w:numPr>
          <w:ilvl w:val="0"/>
          <w:numId w:val="1017"/>
        </w:numPr>
      </w:pPr>
      <w:r>
        <w:rPr>
          <w:bCs/>
          <w:b/>
        </w:rPr>
        <w:t xml:space="preserve">A.4.</w:t>
      </w:r>
      <w:r>
        <w:t xml:space="preserve"> </w:t>
      </w:r>
      <w:r>
        <w:t xml:space="preserve">Cho biết khi phân loại,</w:t>
      </w:r>
      <w:r>
        <w:t xml:space="preserve"> </w:t>
      </w:r>
      <w:r>
        <w:rPr>
          <w:bCs/>
          <w:b/>
        </w:rPr>
        <w:t xml:space="preserve">Điều 17 Thông tư số 05/2021/TT-TTCP và đoạn cuối khoản 1 Điều 29 Luật Tố cáo</w:t>
      </w:r>
      <w:r>
        <w:t xml:space="preserve"> </w:t>
      </w:r>
      <w:r>
        <w:t xml:space="preserve">có được đối chiếu hay không; những nội dung nào được xét theo khoản 2 Điều 17; và việc</w:t>
      </w:r>
      <w:r>
        <w:t xml:space="preserve"> </w:t>
      </w:r>
      <w:r>
        <w:rPr>
          <w:iCs/>
          <w:i/>
        </w:rPr>
        <w:t xml:space="preserve">“</w:t>
      </w:r>
      <w:r>
        <w:rPr>
          <w:iCs/>
          <w:i/>
        </w:rPr>
        <w:t xml:space="preserve">người tố cáo cung cấp được thông tin, tài liệu, chứng cứ</w:t>
      </w:r>
      <w:r>
        <w:rPr>
          <w:iCs/>
          <w:i/>
        </w:rPr>
        <w:t xml:space="preserve">”</w:t>
      </w:r>
      <w:r>
        <w:t xml:space="preserve"> </w:t>
      </w:r>
      <w:r>
        <w:t xml:space="preserve">đã được xét trên những tài liệu nào (C.8.1).</w:t>
      </w:r>
    </w:p>
    <w:p>
      <w:pPr>
        <w:pStyle w:val="Compact"/>
        <w:numPr>
          <w:ilvl w:val="0"/>
          <w:numId w:val="1017"/>
        </w:numPr>
      </w:pPr>
      <w:r>
        <w:rPr>
          <w:bCs/>
          <w:b/>
        </w:rPr>
        <w:t xml:space="preserve">A.5.</w:t>
      </w:r>
      <w:r>
        <w:t xml:space="preserve"> </w:t>
      </w:r>
      <w:r>
        <w:t xml:space="preserve">Cho biết việc chuyển đơn theo Công văn 1436</w:t>
      </w:r>
      <w:r>
        <w:t xml:space="preserve"> </w:t>
      </w:r>
      <w:r>
        <w:rPr>
          <w:bCs/>
          <w:b/>
        </w:rPr>
        <w:t xml:space="preserve">đã được thông báo cho tôi bằng văn bản nào</w:t>
      </w:r>
      <w:r>
        <w:t xml:space="preserve">; nếu chưa, đề nghị ban hành văn bản thông báo theo quy định và</w:t>
      </w:r>
      <w:r>
        <w:t xml:space="preserve"> </w:t>
      </w:r>
      <w:r>
        <w:rPr>
          <w:bCs/>
          <w:b/>
        </w:rPr>
        <w:t xml:space="preserve">cấp cho tôi bản sao Công văn 1436</w:t>
      </w:r>
      <w:r>
        <w:t xml:space="preserve"> </w:t>
      </w:r>
      <w:r>
        <w:t xml:space="preserve">(C.7).</w:t>
      </w:r>
    </w:p>
    <w:p>
      <w:pPr>
        <w:pStyle w:val="FirstParagraph"/>
      </w:pPr>
      <w:r>
        <w:rPr>
          <w:bCs/>
          <w:b/>
        </w:rPr>
        <w:t xml:space="preserve">B. Nội dung đề nghị thứ hai — xin được trả lời đúng câu hỏi</w:t>
      </w:r>
    </w:p>
    <w:p>
      <w:pPr>
        <w:pStyle w:val="Compact"/>
        <w:numPr>
          <w:ilvl w:val="0"/>
          <w:numId w:val="1018"/>
        </w:numPr>
      </w:pPr>
      <w:r>
        <w:rPr>
          <w:bCs/>
          <w:b/>
        </w:rPr>
        <w:t xml:space="preserve">B.1.</w:t>
      </w:r>
      <w:r>
        <w:t xml:space="preserve"> </w:t>
      </w:r>
      <w:r>
        <w:t xml:space="preserve">Cho biết yêu cầu</w:t>
      </w:r>
      <w:r>
        <w:t xml:space="preserve"> </w:t>
      </w:r>
      <w:r>
        <w:rPr>
          <w:iCs/>
          <w:i/>
        </w:rPr>
        <w:t xml:space="preserve">“</w:t>
      </w:r>
      <w:r>
        <w:rPr>
          <w:iCs/>
          <w:i/>
        </w:rPr>
        <w:t xml:space="preserve">thông báo kết quả đến Thanh tra tỉnh</w:t>
      </w:r>
      <w:r>
        <w:rPr>
          <w:iCs/>
          <w:i/>
        </w:rPr>
        <w:t xml:space="preserve">”</w:t>
      </w:r>
      <w:r>
        <w:t xml:space="preserve"> </w:t>
      </w:r>
      <w:r>
        <w:t xml:space="preserve">tại Phiếu chuyển 2329 và Văn bản 2644 — cụm không có trong bản thuật lại tại Công văn 3292 —</w:t>
      </w:r>
      <w:r>
        <w:t xml:space="preserve"> </w:t>
      </w:r>
      <w:r>
        <w:rPr>
          <w:bCs/>
          <w:b/>
        </w:rPr>
        <w:t xml:space="preserve">đã được Ủy ban nhân dân phường thực hiện hay chưa</w:t>
      </w:r>
      <w:r>
        <w:t xml:space="preserve">, bằng văn bản nào, ngày nào (C.4.1).</w:t>
      </w:r>
    </w:p>
    <w:p>
      <w:pPr>
        <w:pStyle w:val="Compact"/>
        <w:numPr>
          <w:ilvl w:val="0"/>
          <w:numId w:val="1018"/>
        </w:numPr>
      </w:pPr>
      <w:r>
        <w:rPr>
          <w:bCs/>
          <w:b/>
        </w:rPr>
        <w:t xml:space="preserve">B.2.</w:t>
      </w:r>
      <w:r>
        <w:t xml:space="preserve"> </w:t>
      </w:r>
      <w:r>
        <w:t xml:space="preserve">Trả lời rõ một trong hai hướng nêu tại mục C.10.8: Thông báo 5553</w:t>
      </w:r>
      <w:r>
        <w:t xml:space="preserve"> </w:t>
      </w:r>
      <w:r>
        <w:rPr>
          <w:bCs/>
          <w:b/>
        </w:rPr>
        <w:t xml:space="preserve">có hay không</w:t>
      </w:r>
      <w:r>
        <w:t xml:space="preserve"> </w:t>
      </w:r>
      <w:r>
        <w:t xml:space="preserve">được tiếp nhận là kết quả xử lý Hồ sơ tố cáo nhận ngày 09/7/2026; nếu có thì mục nào của Thông báo 5553 xử lý hồ sơ ấy; nếu không thì phường đã ban hành văn bản nào về hồ sơ ấy.</w:t>
      </w:r>
    </w:p>
    <w:p>
      <w:pPr>
        <w:pStyle w:val="Compact"/>
        <w:numPr>
          <w:ilvl w:val="0"/>
          <w:numId w:val="1018"/>
        </w:numPr>
      </w:pPr>
      <w:r>
        <w:rPr>
          <w:bCs/>
          <w:b/>
        </w:rPr>
        <w:t xml:space="preserve">B.3.</w:t>
      </w:r>
      <w:r>
        <w:t xml:space="preserve"> </w:t>
      </w:r>
      <w:r>
        <w:t xml:space="preserve">Xác định</w:t>
      </w:r>
      <w:r>
        <w:t xml:space="preserve"> </w:t>
      </w:r>
      <w:r>
        <w:rPr>
          <w:bCs/>
          <w:b/>
        </w:rPr>
        <w:t xml:space="preserve">trạng thái hiện tại của Hồ sơ tố cáo</w:t>
      </w:r>
      <w:r>
        <w:t xml:space="preserve"> </w:t>
      </w:r>
      <w:r>
        <w:t xml:space="preserve">mà phường nhận lúc 08 giờ 39 ngày 09/7/2026, ở trạng thái đã được bổ sung ngày 19/7/2026. Đây là</w:t>
      </w:r>
      <w:r>
        <w:t xml:space="preserve"> </w:t>
      </w:r>
      <w:r>
        <w:rPr>
          <w:bCs/>
          <w:b/>
        </w:rPr>
        <w:t xml:space="preserve">một</w:t>
      </w:r>
      <w:r>
        <w:t xml:space="preserve"> </w:t>
      </w:r>
      <w:r>
        <w:t xml:space="preserve">việc chờ giải quyết, không phải hai: tài liệu nộp ngày 19/7/2026 là tài liệu đưa vào chính hồ sơ ấy, không làm phát sinh yêu cầu mới. Bản sao Đơn tố cáo và ảnh vận đơn của hồ sơ ấy đã nằm trong hồ sơ của Thanh tra tỉnh từ ngày 29/7/2026, nộp kèm chính đơn ghi ngày 27/7/2026 (C.4.3, C.4.4).</w:t>
      </w:r>
    </w:p>
    <w:p>
      <w:pPr>
        <w:pStyle w:val="Compact"/>
        <w:numPr>
          <w:ilvl w:val="0"/>
          <w:numId w:val="1018"/>
        </w:numPr>
      </w:pPr>
      <w:r>
        <w:rPr>
          <w:bCs/>
          <w:b/>
        </w:rPr>
        <w:t xml:space="preserve">B.4.</w:t>
      </w:r>
      <w:r>
        <w:t xml:space="preserve"> </w:t>
      </w:r>
      <w:r>
        <w:t xml:space="preserve">Cho biết Thanh tra tỉnh</w:t>
      </w:r>
      <w:r>
        <w:t xml:space="preserve"> </w:t>
      </w:r>
      <w:r>
        <w:rPr>
          <w:bCs/>
          <w:b/>
        </w:rPr>
        <w:t xml:space="preserve">có tiếp tục đôn đốc hay không</w:t>
      </w:r>
      <w:r>
        <w:t xml:space="preserve"> </w:t>
      </w:r>
      <w:r>
        <w:t xml:space="preserve">kể từ ngày nhận đơn 06/10/2026; nếu có thì bằng văn bản nào; nếu không thì vì lý do gì (C.4.3, C.4.2).</w:t>
      </w:r>
    </w:p>
    <w:p>
      <w:pPr>
        <w:pStyle w:val="Compact"/>
        <w:numPr>
          <w:ilvl w:val="0"/>
          <w:numId w:val="1018"/>
        </w:numPr>
      </w:pPr>
      <w:r>
        <w:rPr>
          <w:bCs/>
          <w:b/>
        </w:rPr>
        <w:t xml:space="preserve">B.5.</w:t>
      </w:r>
      <w:r>
        <w:t xml:space="preserve"> </w:t>
      </w:r>
      <w:r>
        <w:t xml:space="preserve">Đối với tuyến Công văn 1436: cho biết Ủy ban nhân dân phường đã thông báo kết quả xử lý cho Thanh tra tỉnh theo khoản 2 Điều 26 Luật Tố cáo khi nào, bằng văn bản nào; và trong khoảng từ ngày 22/5 đến ngày 03/8/2026 Thanh tra tỉnh có văn bản theo dõi, đôn đốc nào đối với Công văn 1436 hay không (C.8.2).</w:t>
      </w:r>
    </w:p>
    <w:p>
      <w:pPr>
        <w:pStyle w:val="Compact"/>
        <w:numPr>
          <w:ilvl w:val="0"/>
          <w:numId w:val="1018"/>
        </w:numPr>
      </w:pPr>
      <w:r>
        <w:rPr>
          <w:bCs/>
          <w:b/>
        </w:rPr>
        <w:t xml:space="preserve">B.6.</w:t>
      </w:r>
      <w:r>
        <w:t xml:space="preserve"> </w:t>
      </w:r>
      <w:r>
        <w:t xml:space="preserve">Xem xét, xử lý theo thẩm quyền hoặc kiến nghị cấp có thẩm quyền xử lý trách nhiệm đối với việc chậm thực hiện Phiếu chuyển 2329 và Văn bản 2644, như đơn 06/10/2026 đã đề nghị.</w:t>
      </w:r>
    </w:p>
    <w:p>
      <w:pPr>
        <w:pStyle w:val="FirstParagraph"/>
      </w:pPr>
      <w:r>
        <w:rPr>
          <w:bCs/>
          <w:b/>
        </w:rPr>
        <w:t xml:space="preserve">C. Nội dung đề nghị thứ ba — hoặc trả lời, hoặc hướng dẫn</w:t>
      </w:r>
    </w:p>
    <w:p>
      <w:pPr>
        <w:pStyle w:val="Compact"/>
        <w:numPr>
          <w:ilvl w:val="0"/>
          <w:numId w:val="1019"/>
        </w:numPr>
      </w:pPr>
      <w:r>
        <w:rPr>
          <w:bCs/>
          <w:b/>
        </w:rPr>
        <w:t xml:space="preserve">C.1.</w:t>
      </w:r>
      <w:r>
        <w:t xml:space="preserve"> </w:t>
      </w:r>
      <w:r>
        <w:t xml:space="preserve">Đối với ba điểm về Thông báo 5553 nêu tại Mục III.3 đơn ngày 06/10/2026: xem xét và cho biết quan điểm;</w:t>
      </w:r>
      <w:r>
        <w:t xml:space="preserve"> </w:t>
      </w:r>
      <w:r>
        <w:rPr>
          <w:bCs/>
          <w:b/>
        </w:rPr>
        <w:t xml:space="preserve">hoặc</w:t>
      </w:r>
      <w:r>
        <w:t xml:space="preserve">, nếu nội dung này không thuộc trách nhiệm của Thanh tra tỉnh, xử lý theo khoản 2 Điều 20 Thông tư số 05/2021/TT-TTCP và cho tôi biết cơ quan, người có thẩm quyền (C.10.0).</w:t>
      </w:r>
    </w:p>
    <w:p>
      <w:pPr>
        <w:pStyle w:val="Compact"/>
        <w:numPr>
          <w:ilvl w:val="0"/>
          <w:numId w:val="1019"/>
        </w:numPr>
      </w:pPr>
      <w:r>
        <w:rPr>
          <w:bCs/>
          <w:b/>
        </w:rPr>
        <w:t xml:space="preserve">C.2.</w:t>
      </w:r>
      <w:r>
        <w:t xml:space="preserve"> </w:t>
      </w:r>
      <w:r>
        <w:t xml:space="preserve">Cùng nội dung, cho biết ý kiến về việc Thông báo 5553 chỉ mô tả một trong bảy điểm của đơn tháng 5/2026 và không nêu hướng xử lý các nội dung còn lại (C.10.6, C.10.8), và về việc ba kết luận của Thông báo dựa trên tài liệu do nhà trường cung cấp, chưa thể hiện việc đối chiếu tài liệu do người tố cáo cung cấp (C.10.7).</w:t>
      </w:r>
    </w:p>
    <w:p>
      <w:pPr>
        <w:pStyle w:val="Compact"/>
        <w:numPr>
          <w:ilvl w:val="0"/>
          <w:numId w:val="1019"/>
        </w:numPr>
      </w:pPr>
      <w:r>
        <w:rPr>
          <w:bCs/>
          <w:b/>
        </w:rPr>
        <w:t xml:space="preserve">C.3.</w:t>
      </w:r>
      <w:r>
        <w:t xml:space="preserve"> </w:t>
      </w:r>
      <w:r>
        <w:t xml:space="preserve">Theo dõi, đôn đốc Ủy ban nhân dân phường</w:t>
      </w:r>
      <w:r>
        <w:t xml:space="preserve"> </w:t>
      </w:r>
      <w:r>
        <w:rPr>
          <w:bCs/>
          <w:b/>
        </w:rPr>
        <w:t xml:space="preserve">thụ lý và giải quyết Đơn khiếu nại đề ngày 06/10/2026</w:t>
      </w:r>
      <w:r>
        <w:t xml:space="preserve"> </w:t>
      </w:r>
      <w:r>
        <w:t xml:space="preserve">(phường nhận 17 giờ ngày 06/10/2026, có giấy tiếp nhận) đúng trình tự, thời hạn của Luật Khiếu nại, và cho tôi biết kết quả. Mốc 07 ngày làm việc theo Điều 27 Luật Khiếu nại là ngày 15/10/2026; đến ngày lập báo cáo này,</w:t>
      </w:r>
      <w:r>
        <w:t xml:space="preserve"> </w:t>
      </w:r>
      <w:r>
        <w:rPr>
          <w:bCs/>
          <w:b/>
        </w:rPr>
        <w:t xml:space="preserve">09 ngày làm việc</w:t>
      </w:r>
      <w:r>
        <w:t xml:space="preserve"> </w:t>
      </w:r>
      <w:r>
        <w:t xml:space="preserve">sau mốc ấy, tôi chưa nhận được văn bản nào, kể cả văn bản không thụ lý nêu rõ lý do. Cùng nội dung, kính đề nghị cho biết Thanh tra tỉnh</w:t>
      </w:r>
      <w:r>
        <w:t xml:space="preserve"> </w:t>
      </w:r>
      <w:r>
        <w:rPr>
          <w:bCs/>
          <w:b/>
        </w:rPr>
        <w:t xml:space="preserve">đã có văn bản đôn đốc nào về việc ấy hay chưa</w:t>
      </w:r>
      <w:r>
        <w:t xml:space="preserve">, kể từ ngày nhận đơn đề nghị của tôi (12/10/2026) (C.11).</w:t>
      </w:r>
    </w:p>
    <w:p>
      <w:pPr>
        <w:pStyle w:val="FirstParagraph"/>
      </w:pPr>
      <w:r>
        <w:rPr>
          <w:bCs/>
          <w:b/>
        </w:rPr>
        <w:t xml:space="preserve">D. Các đánh giá khác nhau trong hồ sơ</w:t>
      </w:r>
    </w:p>
    <w:p>
      <w:pPr>
        <w:pStyle w:val="Compact"/>
        <w:numPr>
          <w:ilvl w:val="0"/>
          <w:numId w:val="1020"/>
        </w:numPr>
      </w:pPr>
      <w:r>
        <w:rPr>
          <w:bCs/>
          <w:b/>
        </w:rPr>
        <w:t xml:space="preserve">D.1.</w:t>
      </w:r>
      <w:r>
        <w:t xml:space="preserve"> </w:t>
      </w:r>
      <w:r>
        <w:t xml:space="preserve">Cho biết ý kiến của Thanh tra tỉnh về căn cứ không thụ lý nêu tại Thông báo 5553 — văn bản gửi Thanh tra tỉnh để báo cáo — và việc đánh giá điều kiện thụ lý ấy dựa trên tài liệu nào (C.9); làm rõ đơn tháng 5/2026 được xử lý theo trình tự nào, căn cứ nào (C.5.1).</w:t>
      </w:r>
    </w:p>
    <w:p>
      <w:pPr>
        <w:pStyle w:val="Compact"/>
        <w:numPr>
          <w:ilvl w:val="0"/>
          <w:numId w:val="1020"/>
        </w:numPr>
      </w:pPr>
      <w:r>
        <w:rPr>
          <w:bCs/>
          <w:b/>
        </w:rPr>
        <w:t xml:space="preserve">D.2.</w:t>
      </w:r>
      <w:r>
        <w:t xml:space="preserve"> </w:t>
      </w:r>
      <w:r>
        <w:t xml:space="preserve">Cho biết các phụ lục đã nộp kèm đơn ngày 14/9/2026 và đơn ngày 06/10/2026 — Phụ lục I (07.6), Phụ lục II (07.5), Phụ lục IV (07.8) —</w:t>
      </w:r>
      <w:r>
        <w:t xml:space="preserve"> </w:t>
      </w:r>
      <w:r>
        <w:rPr>
          <w:bCs/>
          <w:b/>
        </w:rPr>
        <w:t xml:space="preserve">đã được xem xét hay chưa</w:t>
      </w:r>
      <w:r>
        <w:t xml:space="preserve">; nếu có thì kết quả xét mục L.10 Phụ lục II thể hiện tại văn bản nào; nếu chưa thì vì lý do gì (C.10.4).</w:t>
      </w:r>
    </w:p>
    <w:p>
      <w:pPr>
        <w:pStyle w:val="FirstParagraph"/>
      </w:pPr>
      <w:r>
        <w:rPr>
          <w:bCs/>
          <w:b/>
        </w:rPr>
        <w:t xml:space="preserve">E. Dấu hiệu tội phạm — Điều 27 Luật Tố cáo</w:t>
      </w:r>
    </w:p>
    <w:p>
      <w:pPr>
        <w:pStyle w:val="Compact"/>
        <w:numPr>
          <w:ilvl w:val="0"/>
          <w:numId w:val="1021"/>
        </w:numPr>
      </w:pPr>
      <w:r>
        <w:rPr>
          <w:bCs/>
          <w:b/>
        </w:rPr>
        <w:t xml:space="preserve">E.1.</w:t>
      </w:r>
      <w:r>
        <w:t xml:space="preserve"> </w:t>
      </w:r>
      <w:r>
        <w:t xml:space="preserve">Cho biết khi phân loại đơn tháng 5/2026 là tố cáo, Thanh tra tỉnh</w:t>
      </w:r>
      <w:r>
        <w:t xml:space="preserve"> </w:t>
      </w:r>
      <w:r>
        <w:rPr>
          <w:bCs/>
          <w:b/>
        </w:rPr>
        <w:t xml:space="preserve">có xem xét theo khoản 1 Điều 27 Luật Tố cáo hay không</w:t>
      </w:r>
      <w:r>
        <w:t xml:space="preserve">, kết quả thể hiện tại văn bản nào (C.8.3).</w:t>
      </w:r>
    </w:p>
    <w:p>
      <w:pPr>
        <w:pStyle w:val="Compact"/>
        <w:numPr>
          <w:ilvl w:val="0"/>
          <w:numId w:val="1021"/>
        </w:numPr>
      </w:pPr>
      <w:r>
        <w:rPr>
          <w:bCs/>
          <w:b/>
        </w:rPr>
        <w:t xml:space="preserve">E.2.</w:t>
      </w:r>
      <w:r>
        <w:t xml:space="preserve"> </w:t>
      </w:r>
      <w:r>
        <w:t xml:space="preserve">Cho biết Thanh tra tỉnh</w:t>
      </w:r>
      <w:r>
        <w:t xml:space="preserve"> </w:t>
      </w:r>
      <w:r>
        <w:rPr>
          <w:bCs/>
          <w:b/>
        </w:rPr>
        <w:t xml:space="preserve">đã nhận được báo cáo nào</w:t>
      </w:r>
      <w:r>
        <w:t xml:space="preserve"> </w:t>
      </w:r>
      <w:r>
        <w:t xml:space="preserve">của Ủy ban nhân dân phường về việc xem xét Điều 27 đối với Hồ sơ tố cáo nhận ngày 09/7/2026; nếu chưa, cho biết Thanh tra tỉnh có yêu cầu phường báo cáo việc xem xét ấy hay không (C.8.3).</w:t>
      </w:r>
    </w:p>
    <w:p>
      <w:pPr>
        <w:pStyle w:val="FirstParagraph"/>
      </w:pPr>
      <w:r>
        <w:rPr>
          <w:bCs/>
          <w:b/>
        </w:rPr>
        <w:t xml:space="preserve">F. Về việc trả lời</w:t>
      </w:r>
    </w:p>
    <w:p>
      <w:pPr>
        <w:pStyle w:val="Compact"/>
        <w:numPr>
          <w:ilvl w:val="0"/>
          <w:numId w:val="1022"/>
        </w:numPr>
      </w:pPr>
      <w:r>
        <w:rPr>
          <w:bCs/>
          <w:b/>
        </w:rPr>
        <w:t xml:space="preserve">F.1.</w:t>
      </w:r>
      <w:r>
        <w:t xml:space="preserve"> </w:t>
      </w:r>
      <w:r>
        <w:t xml:space="preserve">Trả lời bằng văn bản về địa chỉ đã ghi tại Phần I đơn ngày 06/10/2026. Nội dung nào không thuộc thẩm quyền của Thanh tra tỉnh, kính đề nghị cho biết cơ quan, người có thẩm quyền để tôi gửi đúng nơi.</w:t>
      </w:r>
    </w:p>
    <w:p>
      <w:pPr>
        <w:pStyle w:val="Compact"/>
        <w:numPr>
          <w:ilvl w:val="0"/>
          <w:numId w:val="1022"/>
        </w:numPr>
      </w:pPr>
      <w:r>
        <w:rPr>
          <w:bCs/>
          <w:b/>
        </w:rPr>
        <w:t xml:space="preserve">F.2.</w:t>
      </w:r>
      <w:r>
        <w:t xml:space="preserve"> </w:t>
      </w:r>
      <w:r>
        <w:t xml:space="preserve">Các nội dung tại phần A, B và D trả lời được bằng tài liệu đang nằm trong hồ sơ của Thanh tra tỉnh. Kính đề nghị trả lời theo từng mục, có hoặc không, kèm tên tài liệu làm căn cứ.</w:t>
      </w:r>
    </w:p>
    <w:p>
      <w:pPr>
        <w:pStyle w:val="FirstParagraph"/>
      </w:pPr>
      <w:r>
        <w:rPr>
          <w:bCs/>
          <w:b/>
        </w:rPr>
        <w:t xml:space="preserve">G. Đối với Phiếu hướng dẫn 2960 (đơn ghi ngày 14/9/2026)</w:t>
      </w:r>
    </w:p>
    <w:p>
      <w:pPr>
        <w:pStyle w:val="Compact"/>
        <w:numPr>
          <w:ilvl w:val="0"/>
          <w:numId w:val="1023"/>
        </w:numPr>
      </w:pPr>
      <w:r>
        <w:rPr>
          <w:bCs/>
          <w:b/>
        </w:rPr>
        <w:t xml:space="preserve">G.1.</w:t>
      </w:r>
      <w:r>
        <w:t xml:space="preserve"> </w:t>
      </w:r>
      <w:r>
        <w:t xml:space="preserve">Lập lại phiếu hướng dẫn theo đúng Mẫu số 05: ghi từng nội dung của đơn và cơ quan, người có thẩm quyền giải quyết nội dung ấy; trong đó xác định rõ những nội dung thuộc trách nhiệm của chính Thanh tra tỉnh và trả lời các nội dung ấy theo khoản 1 Điều 20 Thông tư 05 (P.1, P.2; Phụ lục E). Các câu hỏi tại Mục IV của đơn ngày 14/9/2026 trùng với các đề nghị A.1 – A.5 và B.1 – B.5 nêu trên; trả lời theo các đề nghị ấy là trả lời cả hai lá đơn.</w:t>
      </w:r>
    </w:p>
    <w:p>
      <w:pPr>
        <w:pStyle w:val="Compact"/>
        <w:numPr>
          <w:ilvl w:val="0"/>
          <w:numId w:val="1023"/>
        </w:numPr>
      </w:pPr>
      <w:r>
        <w:rPr>
          <w:bCs/>
          <w:b/>
        </w:rPr>
        <w:t xml:space="preserve">G.2.</w:t>
      </w:r>
      <w:r>
        <w:t xml:space="preserve"> </w:t>
      </w:r>
      <w:r>
        <w:t xml:space="preserve">Cho biết những đoạn nào của đơn ngày 14/9/2026 được xác định là tố cáo; Thanh tra tỉnh đã xem xét theo khoản 1 Điều 27 Luật Tố cáo đối với các đoạn ấy hay chưa, kết quả thể hiện tại văn bản nào (P.3).</w:t>
      </w:r>
    </w:p>
    <w:p>
      <w:pPr>
        <w:pStyle w:val="Compact"/>
        <w:numPr>
          <w:ilvl w:val="0"/>
          <w:numId w:val="1023"/>
        </w:numPr>
      </w:pPr>
      <w:r>
        <w:rPr>
          <w:bCs/>
          <w:b/>
        </w:rPr>
        <w:t xml:space="preserve">G.3.</w:t>
      </w:r>
      <w:r>
        <w:t xml:space="preserve"> </w:t>
      </w:r>
      <w:r>
        <w:t xml:space="preserve">Cho biết đơn ngày 14/9/2026 có được vào sổ hay không; sau khi trả lại bộ hồ sơ bản giấy, Thanh tra tỉnh lưu bản nào; các phụ lục số hóa có được xem xét trước khi ban hành Phiếu 2960 hay không (P.4).</w:t>
      </w:r>
    </w:p>
    <w:p>
      <w:pPr>
        <w:pStyle w:val="Compact"/>
        <w:numPr>
          <w:ilvl w:val="0"/>
          <w:numId w:val="1023"/>
        </w:numPr>
      </w:pPr>
      <w:r>
        <w:rPr>
          <w:bCs/>
          <w:b/>
        </w:rPr>
        <w:t xml:space="preserve">G.4.</w:t>
      </w:r>
      <w:r>
        <w:t xml:space="preserve"> </w:t>
      </w:r>
      <w:r>
        <w:t xml:space="preserve">Cho biết vì sao đơn tháng 5/2026 và đơn tháng 9/2026, cùng có nhiều nội dung, được xử lý theo hai cách khác nhau (N.1).</w:t>
      </w:r>
    </w:p>
    <w:p>
      <w:pPr>
        <w:pStyle w:val="FirstParagraph"/>
      </w:pPr>
      <w:r>
        <w:rPr>
          <w:bCs/>
          <w:b/>
        </w:rPr>
        <w:t xml:space="preserve">H. Đề nghị đối với cơ quan cấp trên của Thanh tra tỉnh</w:t>
      </w:r>
      <w:r>
        <w:t xml:space="preserve"> </w:t>
      </w:r>
      <w:r>
        <w:t xml:space="preserve">(Tổng Thanh tra Chính phủ; Chủ tịch Ủy ban nhân dân tỉnh Lâm Đồng)</w:t>
      </w:r>
    </w:p>
    <w:p>
      <w:pPr>
        <w:pStyle w:val="Compact"/>
        <w:numPr>
          <w:ilvl w:val="0"/>
          <w:numId w:val="1024"/>
        </w:numPr>
      </w:pPr>
      <w:r>
        <w:rPr>
          <w:bCs/>
          <w:b/>
        </w:rPr>
        <w:t xml:space="preserve">H.1.</w:t>
      </w:r>
      <w:r>
        <w:t xml:space="preserve"> </w:t>
      </w:r>
      <w:r>
        <w:t xml:space="preserve">Kiểm tra việc áp dụng Điều 20, Điều 21 và Mẫu số 05 Thông tư số 05/2021/TT-TTCP tại Phiếu hướng dẫn 2960 và Công văn 3292 (P.1, P.2, C.2, N.3).</w:t>
      </w:r>
    </w:p>
    <w:p>
      <w:pPr>
        <w:pStyle w:val="Compact"/>
        <w:numPr>
          <w:ilvl w:val="0"/>
          <w:numId w:val="1024"/>
        </w:numPr>
      </w:pPr>
      <w:r>
        <w:rPr>
          <w:bCs/>
          <w:b/>
        </w:rPr>
        <w:t xml:space="preserve">H.2.</w:t>
      </w:r>
      <w:r>
        <w:t xml:space="preserve"> </w:t>
      </w:r>
      <w:r>
        <w:t xml:space="preserve">Yêu cầu Thanh tra tỉnh trả lời theo từng đề nghị tại các phần A – G, có hoặc không, kèm tên tài liệu làm căn cứ, và báo cáo kết quả về cơ quan cấp trên.</w:t>
      </w:r>
    </w:p>
    <w:p>
      <w:pPr>
        <w:pStyle w:val="Compact"/>
        <w:numPr>
          <w:ilvl w:val="0"/>
          <w:numId w:val="1024"/>
        </w:numPr>
      </w:pPr>
      <w:r>
        <w:rPr>
          <w:bCs/>
          <w:b/>
        </w:rPr>
        <w:t xml:space="preserve">H.3.</w:t>
      </w:r>
      <w:r>
        <w:t xml:space="preserve"> </w:t>
      </w:r>
      <w:r>
        <w:t xml:space="preserve">Theo dõi việc Ủy ban nhân dân phường Phan Thiết xử lý Hồ sơ tố cáo nhận ngày 09/7/2026 và Đơn khiếu nại nhận ngày 06/10/2026 (C.4.4, C.11).</w:t>
      </w:r>
    </w:p>
    <w:p>
      <w:pPr>
        <w:pStyle w:val="Compact"/>
        <w:numPr>
          <w:ilvl w:val="0"/>
          <w:numId w:val="1024"/>
        </w:numPr>
      </w:pPr>
      <w:r>
        <w:rPr>
          <w:bCs/>
          <w:b/>
        </w:rPr>
        <w:t xml:space="preserve">H.4.</w:t>
      </w:r>
      <w:r>
        <w:t xml:space="preserve"> </w:t>
      </w:r>
      <w:r>
        <w:t xml:space="preserve">Thông báo kết quả cho tôi bằng văn bản.</w:t>
      </w:r>
    </w:p>
    <w:p>
      <w:r>
        <w:pict>
          <v:rect style="width:0;height:1.5pt" o:hralign="center" o:hrstd="t" o:hr="t"/>
        </w:pict>
      </w:r>
    </w:p>
    <w:bookmarkEnd w:id="77"/>
    <w:bookmarkStart w:id="78" w:name="Xc3b7a417661813019a10754720f70278e6b2625"/>
    <w:p>
      <w:pPr>
        <w:pStyle w:val="Heading2"/>
      </w:pPr>
      <w:r>
        <w:t xml:space="preserve">9. Ghi chú tự đối chiếu và giới hạn của các kết luận</w:t>
      </w:r>
    </w:p>
    <w:p>
      <w:pPr>
        <w:pStyle w:val="FirstParagraph"/>
      </w:pPr>
      <w:r>
        <w:t xml:space="preserve">Tôi tự nêu những chỗ trong hồ sơ của chính tôi cần ghi chú, và những giới hạn của báo cáo này, để không ai phải đi tìm.</w:t>
      </w:r>
    </w:p>
    <w:p>
      <w:pPr>
        <w:pStyle w:val="BodyText"/>
      </w:pPr>
      <w:r>
        <w:rPr>
          <w:bCs/>
          <w:b/>
        </w:rPr>
        <w:t xml:space="preserve">Các chỗ cần ghi chú trong tài liệu của tôi</w:t>
      </w:r>
    </w:p>
    <w:p>
      <w:pPr>
        <w:pStyle w:val="Compact"/>
        <w:numPr>
          <w:ilvl w:val="0"/>
          <w:numId w:val="1025"/>
        </w:numPr>
      </w:pPr>
      <w:r>
        <w:rPr>
          <w:bCs/>
          <w:b/>
        </w:rPr>
        <w:t xml:space="preserve">Ngày đề Đơn B.</w:t>
      </w:r>
      <w:r>
        <w:t xml:space="preserve"> </w:t>
      </w:r>
      <w:r>
        <w:t xml:space="preserve">Phụ lục II (L.2) và Phụ lục IV (Bảng 4) ghi ngày đề của cả ba đơn tháng 5/2026 là 14/5/2026; Phụ lục I và đơn ngày 14/9/2026 cũng có chỗ ghi đơn gửi Thanh tra tỉnh đề ngày 14/5/2026. Chi tiết đúng: Đơn A và Đơn C đề ngày 14/5/2026; Đơn B đề ngày 16/5/2026 (mục C.10.2; tệp 00.2, dòng 2). Kết luận</w:t>
      </w:r>
      <w:r>
        <w:t xml:space="preserve"> </w:t>
      </w:r>
      <w:r>
        <w:t xml:space="preserve">“</w:t>
      </w:r>
      <w:r>
        <w:t xml:space="preserve">không đơn nào đề ngày 18/5/2026</w:t>
      </w:r>
      <w:r>
        <w:t xml:space="preserve">”</w:t>
      </w:r>
      <w:r>
        <w:t xml:space="preserve"> </w:t>
      </w:r>
      <w:r>
        <w:t xml:space="preserve">đúng với cả hai con số.</w:t>
      </w:r>
    </w:p>
    <w:p>
      <w:pPr>
        <w:pStyle w:val="Compact"/>
        <w:numPr>
          <w:ilvl w:val="0"/>
          <w:numId w:val="1025"/>
        </w:numPr>
      </w:pPr>
      <w:r>
        <w:rPr>
          <w:bCs/>
          <w:b/>
        </w:rPr>
        <w:t xml:space="preserve">Một câu trong đơn ngày 27/7/2026</w:t>
      </w:r>
      <w:r>
        <w:t xml:space="preserve"> </w:t>
      </w:r>
      <w:r>
        <w:t xml:space="preserve">gọi đơn tháng 5/2026 là</w:t>
      </w:r>
      <w:r>
        <w:t xml:space="preserve"> </w:t>
      </w:r>
      <w:r>
        <w:t xml:space="preserve">“</w:t>
      </w:r>
      <w:r>
        <w:t xml:space="preserve">Đơn tố cáo</w:t>
      </w:r>
      <w:r>
        <w:t xml:space="preserve">”</w:t>
      </w:r>
      <w:r>
        <w:t xml:space="preserve">. Tôi đã tự nêu lại cho đúng trong đơn ngày 06/10/2026; câu ấy lập sau Công văn 1436 hơn hai tháng nên không thể là căn cứ phân loại (mục C.3.3).</w:t>
      </w:r>
    </w:p>
    <w:p>
      <w:pPr>
        <w:pStyle w:val="Compact"/>
        <w:numPr>
          <w:ilvl w:val="0"/>
          <w:numId w:val="1025"/>
        </w:numPr>
      </w:pPr>
      <w:r>
        <w:rPr>
          <w:bCs/>
          <w:b/>
        </w:rPr>
        <w:t xml:space="preserve">Tài liệu kèm đơn ngày 27/7/2026</w:t>
      </w:r>
      <w:r>
        <w:t xml:space="preserve"> </w:t>
      </w:r>
      <w:r>
        <w:t xml:space="preserve">là bản sao Đơn tố cáo ngày 09/7/2026 và ảnh vận đơn, gửi để chứng minh việc tôi đã nộp; hồ sơ gốc — đơn, phụ lục, thẻ nhớ USB — chỉ gửi Chủ tịch Ủy ban nhân dân phường. Đơn ngày 06/10/2026 và bản ngày 27/10/2026 của báo cáo này có chỗ gọi là</w:t>
      </w:r>
      <w:r>
        <w:t xml:space="preserve"> </w:t>
      </w:r>
      <w:r>
        <w:t xml:space="preserve">“</w:t>
      </w:r>
      <w:r>
        <w:t xml:space="preserve">bản Hồ sơ tố cáo</w:t>
      </w:r>
      <w:r>
        <w:t xml:space="preserve">”</w:t>
      </w:r>
      <w:r>
        <w:t xml:space="preserve">; bản này ghi thống nhất là</w:t>
      </w:r>
      <w:r>
        <w:t xml:space="preserve"> </w:t>
      </w:r>
      <w:r>
        <w:t xml:space="preserve">“</w:t>
      </w:r>
      <w:r>
        <w:t xml:space="preserve">bản sao Đơn tố cáo</w:t>
      </w:r>
      <w:r>
        <w:t xml:space="preserve">”</w:t>
      </w:r>
      <w:r>
        <w:t xml:space="preserve"> </w:t>
      </w:r>
      <w:r>
        <w:t xml:space="preserve">(mục C.4.4).</w:t>
      </w:r>
    </w:p>
    <w:p>
      <w:pPr>
        <w:pStyle w:val="Compact"/>
        <w:numPr>
          <w:ilvl w:val="0"/>
          <w:numId w:val="1025"/>
        </w:numPr>
      </w:pPr>
      <w:r>
        <w:rPr>
          <w:bCs/>
          <w:b/>
        </w:rPr>
        <w:t xml:space="preserve">Khoản về chuyển tố cáo.</w:t>
      </w:r>
      <w:r>
        <w:t xml:space="preserve"> </w:t>
      </w:r>
      <w:r>
        <w:t xml:space="preserve">Nghĩa vụ chuyển trong 05 ngày làm việc và thông báo cho người tố cáo nằm tại khoản 2 Điều 24 Luật Tố cáo, như đơn ngày 27/7/2026 và báo cáo này dẫn. Hồ sơ tố cáo ngày 09/7/2026 (Mục III, Mục VII.C, Mục VIII) ghi là</w:t>
      </w:r>
      <w:r>
        <w:t xml:space="preserve"> </w:t>
      </w:r>
      <w:r>
        <w:t xml:space="preserve">“</w:t>
      </w:r>
      <w:r>
        <w:t xml:space="preserve">khoản 3 Điều 24</w:t>
      </w:r>
      <w:r>
        <w:t xml:space="preserve">”</w:t>
      </w:r>
      <w:r>
        <w:t xml:space="preserve">. Ghi chú này không làm thay đổi nghĩa vụ được đề nghị.</w:t>
      </w:r>
    </w:p>
    <w:p>
      <w:pPr>
        <w:pStyle w:val="Compact"/>
        <w:numPr>
          <w:ilvl w:val="0"/>
          <w:numId w:val="1025"/>
        </w:numPr>
      </w:pPr>
      <w:r>
        <w:rPr>
          <w:bCs/>
          <w:b/>
        </w:rPr>
        <w:t xml:space="preserve">Luật Thanh tra.</w:t>
      </w:r>
      <w:r>
        <w:t xml:space="preserve"> </w:t>
      </w:r>
      <w:r>
        <w:t xml:space="preserve">Đơn B viện dẫn</w:t>
      </w:r>
      <w:r>
        <w:t xml:space="preserve"> </w:t>
      </w:r>
      <w:r>
        <w:t xml:space="preserve">“</w:t>
      </w:r>
      <w:r>
        <w:t xml:space="preserve">Luật Thanh tra 2022</w:t>
      </w:r>
      <w:r>
        <w:t xml:space="preserve">”</w:t>
      </w:r>
      <w:r>
        <w:t xml:space="preserve">; tại thời điểm gửi đơn, Luật Thanh tra năm 2025 (số 84/2025/QH15) đã có hiệu lực từ ngày 01/7/2025. Viện dẫn ấy không làm thay đổi nội dung đề nghị thanh tra.</w:t>
      </w:r>
    </w:p>
    <w:p>
      <w:pPr>
        <w:pStyle w:val="Compact"/>
        <w:numPr>
          <w:ilvl w:val="0"/>
          <w:numId w:val="1025"/>
        </w:numPr>
      </w:pPr>
      <w:r>
        <w:rPr>
          <w:bCs/>
          <w:b/>
        </w:rPr>
        <w:t xml:space="preserve">Cách tính mốc.</w:t>
      </w:r>
      <w:r>
        <w:t xml:space="preserve"> </w:t>
      </w:r>
      <w:r>
        <w:t xml:space="preserve">Phụ lục I (mục A.7.2, K.1) tính mốc trên Hồ sơ tố cáo nhận ngày 09/7/2026 là 17/7 và 22/7/2026, tức tính cả ngày nhận. Báo cáo này tính từ ngày tiếp theo ngày nhận (khoản 2 Điều 147 Bộ luật Dân sự năm 2015), nên mốc là 20/7 và 23/7/2026. Hai cách tính đều cho thấy mốc đã qua từ tháng 7/2026.</w:t>
      </w:r>
    </w:p>
    <w:p>
      <w:pPr>
        <w:pStyle w:val="FirstParagraph"/>
      </w:pPr>
      <w:r>
        <w:rPr>
          <w:bCs/>
          <w:b/>
        </w:rPr>
        <w:t xml:space="preserve">Giới hạn của các kết luận</w:t>
      </w:r>
    </w:p>
    <w:p>
      <w:pPr>
        <w:pStyle w:val="Compact"/>
        <w:numPr>
          <w:ilvl w:val="0"/>
          <w:numId w:val="1026"/>
        </w:numPr>
      </w:pPr>
      <w:r>
        <w:t xml:space="preserve">Những gì báo cáo nói</w:t>
      </w:r>
      <w:r>
        <w:t xml:space="preserve"> </w:t>
      </w:r>
      <w:r>
        <w:t xml:space="preserve">“</w:t>
      </w:r>
      <w:r>
        <w:t xml:space="preserve">không có</w:t>
      </w:r>
      <w:r>
        <w:t xml:space="preserve">”</w:t>
      </w:r>
      <w:r>
        <w:t xml:space="preserve"> </w:t>
      </w:r>
      <w:r>
        <w:t xml:space="preserve">là</w:t>
      </w:r>
      <w:r>
        <w:t xml:space="preserve"> </w:t>
      </w:r>
      <w:r>
        <w:rPr>
          <w:bCs/>
          <w:b/>
        </w:rPr>
        <w:t xml:space="preserve">không có trong văn bản đã ban hành</w:t>
      </w:r>
      <w:r>
        <w:t xml:space="preserve"> </w:t>
      </w:r>
      <w:r>
        <w:t xml:space="preserve">và trong những gì tôi nhận được đến ngày 28/10/2026. Cơ quan có hoạt động nào không thể hiện ra văn bản hay không thì chỉ hồ sơ xử lý của cơ quan trả lời được; vì vậy các đề nghị tại mục 8 đặt dưới dạng</w:t>
      </w:r>
      <w:r>
        <w:t xml:space="preserve"> </w:t>
      </w:r>
      <w:r>
        <w:t xml:space="preserve">“</w:t>
      </w:r>
      <w:r>
        <w:t xml:space="preserve">cho biết</w:t>
      </w:r>
      <w:r>
        <w:t xml:space="preserve">”</w:t>
      </w:r>
      <w:r>
        <w:t xml:space="preserve">,</w:t>
      </w:r>
      <w:r>
        <w:t xml:space="preserve"> </w:t>
      </w:r>
      <w:r>
        <w:t xml:space="preserve">“</w:t>
      </w:r>
      <w:r>
        <w:t xml:space="preserve">xác nhận</w:t>
      </w:r>
      <w:r>
        <w:t xml:space="preserve">”</w:t>
      </w:r>
      <w:r>
        <w:t xml:space="preserve">.</w:t>
      </w:r>
    </w:p>
    <w:p>
      <w:pPr>
        <w:pStyle w:val="Compact"/>
        <w:numPr>
          <w:ilvl w:val="0"/>
          <w:numId w:val="1026"/>
        </w:numPr>
      </w:pPr>
      <w:r>
        <w:t xml:space="preserve">Báo cáo chỉ nêu sự việc đọc được từ văn bản và hệ quả của nó;</w:t>
      </w:r>
      <w:r>
        <w:t xml:space="preserve"> </w:t>
      </w:r>
      <w:r>
        <w:rPr>
          <w:bCs/>
          <w:b/>
        </w:rPr>
        <w:t xml:space="preserve">không nêu và không suy đoán động cơ</w:t>
      </w:r>
      <w:r>
        <w:t xml:space="preserve"> </w:t>
      </w:r>
      <w:r>
        <w:t xml:space="preserve">của người ký bất kỳ văn bản nào.</w:t>
      </w:r>
    </w:p>
    <w:p>
      <w:pPr>
        <w:pStyle w:val="Compact"/>
        <w:numPr>
          <w:ilvl w:val="0"/>
          <w:numId w:val="1026"/>
        </w:numPr>
      </w:pPr>
      <w:r>
        <w:t xml:space="preserve">Báo cáo</w:t>
      </w:r>
      <w:r>
        <w:t xml:space="preserve"> </w:t>
      </w:r>
      <w:r>
        <w:rPr>
          <w:bCs/>
          <w:b/>
        </w:rPr>
        <w:t xml:space="preserve">không đề nghị</w:t>
      </w:r>
      <w:r>
        <w:t xml:space="preserve"> </w:t>
      </w:r>
      <w:r>
        <w:t xml:space="preserve">Thanh tra tỉnh giải quyết khiếu nại thay Chủ tịch Ủy ban nhân dân phường, và</w:t>
      </w:r>
      <w:r>
        <w:t xml:space="preserve"> </w:t>
      </w:r>
      <w:r>
        <w:rPr>
          <w:bCs/>
          <w:b/>
        </w:rPr>
        <w:t xml:space="preserve">không đề nghị</w:t>
      </w:r>
      <w:r>
        <w:t xml:space="preserve"> </w:t>
      </w:r>
      <w:r>
        <w:t xml:space="preserve">kết luận về trách nhiệm hình sự thay cơ quan tiến hành tố tụng. Việc tôi nêu điều luật hình sự trong các hồ sơ trước không có nghĩa là đã có dấu hiệu tội phạm; điều tôi đề nghị là được biết việc xem xét có được thực hiện hay không (mục C.8.3).</w:t>
      </w:r>
    </w:p>
    <w:p>
      <w:pPr>
        <w:pStyle w:val="Compact"/>
        <w:numPr>
          <w:ilvl w:val="0"/>
          <w:numId w:val="1026"/>
        </w:numPr>
      </w:pPr>
      <w:r>
        <w:t xml:space="preserve">Đơn khiếu nại ngày 06/10/2026 khiếu nại</w:t>
      </w:r>
      <w:r>
        <w:t xml:space="preserve"> </w:t>
      </w:r>
      <w:r>
        <w:rPr>
          <w:bCs/>
          <w:b/>
        </w:rPr>
        <w:t xml:space="preserve">ba kết luận</w:t>
      </w:r>
      <w:r>
        <w:t xml:space="preserve"> </w:t>
      </w:r>
      <w:r>
        <w:t xml:space="preserve">của Thông báo 5553,</w:t>
      </w:r>
      <w:r>
        <w:t xml:space="preserve"> </w:t>
      </w:r>
      <w:r>
        <w:rPr>
          <w:bCs/>
          <w:b/>
        </w:rPr>
        <w:t xml:space="preserve">không khiếu nại việc không thụ lý tố cáo</w:t>
      </w:r>
      <w:r>
        <w:t xml:space="preserve">. Một thông báo không thụ lý tố cáo tự nó không sai về hình thức; điều được nêu là phạm vi, căn cứ và các kết luận về nội dung đặt trong văn bản ấy (mục C.10.7). Ba kết luận ấy có là đối tượng khiếu nại hay không do người có thẩm quyền xác định (mục C.11).</w:t>
      </w:r>
    </w:p>
    <w:p>
      <w:pPr>
        <w:pStyle w:val="Compact"/>
        <w:numPr>
          <w:ilvl w:val="0"/>
          <w:numId w:val="1026"/>
        </w:numPr>
      </w:pPr>
      <w:r>
        <w:t xml:space="preserve">Những chỗ trong ngoặc kép là trích nguyên văn từ bản gốc văn bản. Nội dung điều luật ở các chỗ khác được diễn đạt theo văn bản; khi trích dẫn chính thức, xin đối chiếu văn bản hợp nhất (Phụ lục C).</w:t>
      </w:r>
    </w:p>
    <w:p>
      <w:pPr>
        <w:pStyle w:val="Compact"/>
        <w:numPr>
          <w:ilvl w:val="0"/>
          <w:numId w:val="1026"/>
        </w:numPr>
      </w:pPr>
      <w:r>
        <w:t xml:space="preserve">Số ngày: ngày lịch tính đến ngày 28/10/2026; ngày làm việc không tính thứ Bảy, Chủ nhật và ngày lễ; thời hạn tính từ ngày tiếp theo ngày nhận.</w:t>
      </w:r>
    </w:p>
    <w:p>
      <w:pPr>
        <w:pStyle w:val="FirstParagraph"/>
      </w:pPr>
      <w:r>
        <w:rPr>
          <w:bCs/>
          <w:b/>
        </w:rPr>
        <w:t xml:space="preserve">Các ghi chú bổ sung trong bản này</w:t>
      </w:r>
    </w:p>
    <w:p>
      <w:pPr>
        <w:pStyle w:val="Compact"/>
        <w:numPr>
          <w:ilvl w:val="0"/>
          <w:numId w:val="1027"/>
        </w:numPr>
      </w:pPr>
      <w:r>
        <w:rPr>
          <w:bCs/>
          <w:b/>
        </w:rPr>
        <w:t xml:space="preserve">Mẫu số 05.</w:t>
      </w:r>
      <w:r>
        <w:t xml:space="preserve"> </w:t>
      </w:r>
      <w:r>
        <w:t xml:space="preserve">Câu trích ở P.1 là câu mở đầu phần nội dung của Mẫu số 05, đối chiếu theo bản Thông tư 05 đăng công khai. Khi trích dẫn chính thức, xin đối chiếu bản đăng Công báo.</w:t>
      </w:r>
    </w:p>
    <w:p>
      <w:pPr>
        <w:pStyle w:val="Compact"/>
        <w:numPr>
          <w:ilvl w:val="0"/>
          <w:numId w:val="1027"/>
        </w:numPr>
      </w:pPr>
      <w:r>
        <w:rPr>
          <w:bCs/>
          <w:b/>
        </w:rPr>
        <w:t xml:space="preserve">Việc trả lại hồ sơ</w:t>
      </w:r>
      <w:r>
        <w:t xml:space="preserve"> </w:t>
      </w:r>
      <w:r>
        <w:t xml:space="preserve">(P.4) là sự việc do tôi xác nhận; sổ văn bản của Thanh tra tỉnh kiểm chứng được.</w:t>
      </w:r>
    </w:p>
    <w:p>
      <w:pPr>
        <w:pStyle w:val="Compact"/>
        <w:numPr>
          <w:ilvl w:val="0"/>
          <w:numId w:val="1027"/>
        </w:numPr>
      </w:pPr>
      <w:r>
        <w:rPr>
          <w:bCs/>
          <w:b/>
        </w:rPr>
        <w:t xml:space="preserve">Ngày nhận đơn ngày 14/9/2026.</w:t>
      </w:r>
      <w:r>
        <w:t xml:space="preserve"> </w:t>
      </w:r>
      <w:r>
        <w:t xml:space="preserve">Báo phát ghi giao ngày 18/9/2026 (thứ Sáu); Phiếu 2960 ghi Thanh tra tỉnh nhận ngày 21/9/2026 (thứ Hai). Báo cáo tính theo ngày ghi trong phiếu; khoảng 40 ngày ở mục 1 tính từ ngày giao 18/9/2026.</w:t>
      </w:r>
    </w:p>
    <w:p>
      <w:pPr>
        <w:pStyle w:val="Compact"/>
        <w:numPr>
          <w:ilvl w:val="0"/>
          <w:numId w:val="1027"/>
        </w:numPr>
      </w:pPr>
      <w:r>
        <w:rPr>
          <w:bCs/>
          <w:b/>
        </w:rPr>
        <w:t xml:space="preserve">Một câu ở bản phản biện được sửa.</w:t>
      </w:r>
      <w:r>
        <w:t xml:space="preserve"> </w:t>
      </w:r>
      <w:r>
        <w:t xml:space="preserve">Bản phản biện ngày 28/10/2026 (mục 4.17) viết</w:t>
      </w:r>
      <w:r>
        <w:t xml:space="preserve"> </w:t>
      </w:r>
      <w:r>
        <w:rPr>
          <w:iCs/>
          <w:i/>
        </w:rPr>
        <w:t xml:space="preserve">“</w:t>
      </w:r>
      <w:r>
        <w:rPr>
          <w:iCs/>
          <w:i/>
        </w:rPr>
        <w:t xml:space="preserve">Thanh tra tỉnh đã dùng đúng quy định ấy</w:t>
      </w:r>
      <w:r>
        <w:rPr>
          <w:iCs/>
          <w:i/>
        </w:rPr>
        <w:t xml:space="preserve">”</w:t>
      </w:r>
      <w:r>
        <w:t xml:space="preserve">. Câu ấy có thể bị hiểu là công nhận Phiếu 2960 thực hiện đúng Điều 21. Bản này viết lại: Thanh tra tỉnh viện dẫn đúng loại thủ tục, nhưng phiếu thiếu chính phần hướng dẫn mà Mẫu số 05 quy định (N.1, P.1).</w:t>
      </w:r>
    </w:p>
    <w:p>
      <w:pPr>
        <w:pStyle w:val="Compact"/>
        <w:numPr>
          <w:ilvl w:val="0"/>
          <w:numId w:val="1027"/>
        </w:numPr>
      </w:pPr>
      <w:r>
        <w:rPr>
          <w:bCs/>
          <w:b/>
        </w:rPr>
        <w:t xml:space="preserve">Một câu ở bản phản biện được viết chặt lại.</w:t>
      </w:r>
      <w:r>
        <w:t xml:space="preserve"> </w:t>
      </w:r>
      <w:r>
        <w:t xml:space="preserve">Bản phản biện (mục 4.18) viết kết quả xem xét theo Điều 27 Luật Tố cáo, dù có hay không,</w:t>
      </w:r>
      <w:r>
        <w:t xml:space="preserve"> </w:t>
      </w:r>
      <w:r>
        <w:rPr>
          <w:iCs/>
          <w:i/>
        </w:rPr>
        <w:t xml:space="preserve">“</w:t>
      </w:r>
      <w:r>
        <w:rPr>
          <w:iCs/>
          <w:i/>
        </w:rPr>
        <w:t xml:space="preserve">phải để lại dấu trong hồ sơ</w:t>
      </w:r>
      <w:r>
        <w:rPr>
          <w:iCs/>
          <w:i/>
        </w:rPr>
        <w:t xml:space="preserve">”</w:t>
      </w:r>
      <w:r>
        <w:t xml:space="preserve">. Điều 27 không tự quy định hình thức văn bản cho trường hợp xem xét mà thấy không có dấu hiệu tội phạm. Bản này chỉ đề nghị cho biết việc xem xét có được thực hiện và kết quả thể hiện ở đâu (C.8.3, P.3).</w:t>
      </w:r>
    </w:p>
    <w:p>
      <w:pPr>
        <w:pStyle w:val="Compact"/>
        <w:numPr>
          <w:ilvl w:val="0"/>
          <w:numId w:val="1027"/>
        </w:numPr>
      </w:pPr>
      <w:r>
        <w:rPr>
          <w:bCs/>
          <w:b/>
        </w:rPr>
        <w:t xml:space="preserve">Về hai đánh giá ở C.9.</w:t>
      </w:r>
      <w:r>
        <w:t xml:space="preserve"> </w:t>
      </w:r>
      <w:r>
        <w:t xml:space="preserve">Việc phân loại tính chất lá đơn và việc xét điều kiện thụ lý là hai câu hỏi khác nhau; hai đánh giá ấy không tự động loại trừ nhau. Vì vậy C.9 ở mức B: điều được nêu là sự khác nhau chưa được cơ quan phân loại giải thích, không phải một kết luận rằng một trong hai đánh giá là sai. Bản chỉnh lý ngày 29/10/2026 bỏ cách đặt câu hỏi</w:t>
      </w:r>
      <w:r>
        <w:t xml:space="preserve"> </w:t>
      </w:r>
      <w:r>
        <w:t xml:space="preserve">“</w:t>
      </w:r>
      <w:r>
        <w:t xml:space="preserve">hoặc… hoặc…</w:t>
      </w:r>
      <w:r>
        <w:t xml:space="preserve">”</w:t>
      </w:r>
      <w:r>
        <w:t xml:space="preserve"> </w:t>
      </w:r>
      <w:r>
        <w:t xml:space="preserve">ở bản trước (C.9, D.1).</w:t>
      </w:r>
    </w:p>
    <w:p>
      <w:pPr>
        <w:pStyle w:val="Compact"/>
        <w:numPr>
          <w:ilvl w:val="0"/>
          <w:numId w:val="1027"/>
        </w:numPr>
      </w:pPr>
      <w:r>
        <w:rPr>
          <w:bCs/>
          <w:b/>
        </w:rPr>
        <w:t xml:space="preserve">Các chỗ được viết chặt lại trong bản chỉnh lý ngày 29/10/2026.</w:t>
      </w:r>
      <w:r>
        <w:t xml:space="preserve"> </w:t>
      </w:r>
      <w:r>
        <w:t xml:space="preserve">C.3.2 không còn khẳng định áp tiêu chí phân loại sẽ cho kết quả ngược lại, mà hỏi nội dung nào được phân loại là tố cáo và phần còn lại được xử lý thế nào. C.9 và C.10.7 không còn coi việc kiểm tra tài liệu trước khi quyết định thụ lý là sai trình tự, và không coi tài liệu của nhà trường là mất giá trị; điều được nêu là văn bản chưa thể hiện việc đối chiếu tài liệu trái chiều. C.11 nêu mốc 15/10/2026 kèm điều kiện áp dụng Điều 27 Luật Khiếu nại, và không coi việc Công văn 3292 ký sau mốc ấy là một vi phạm riêng. Dòng thông báo cho người tố cáo ở C.8.2 được tách theo khoản 1 Điều 24 và khoản 3 Điều 29 Luật Tố cáo. Đề nghị C.1 dẫn khoản 2 Điều 20 Thông tư 05 thay cho Mẫu số 05. P.1 bỏ hai lập luận phụ (việc ghi căn cứ pháp luật và hai chữ</w:t>
      </w:r>
      <w:r>
        <w:t xml:space="preserve"> </w:t>
      </w:r>
      <w:r>
        <w:t xml:space="preserve">“</w:t>
      </w:r>
      <w:r>
        <w:t xml:space="preserve">viết lại</w:t>
      </w:r>
      <w:r>
        <w:t xml:space="preserve">”</w:t>
      </w:r>
      <w:r>
        <w:t xml:space="preserve">).</w:t>
      </w:r>
    </w:p>
    <w:p>
      <w:r>
        <w:pict>
          <v:rect style="width:0;height:1.5pt" o:hralign="center" o:hrstd="t" o:hr="t"/>
        </w:pict>
      </w:r>
    </w:p>
    <w:bookmarkEnd w:id="78"/>
    <w:bookmarkStart w:id="79" w:name="dẫn-chiếu-khi-làm-đơn"/>
    <w:p>
      <w:pPr>
        <w:pStyle w:val="Heading2"/>
      </w:pPr>
      <w:r>
        <w:t xml:space="preserve">10. Dẫn chiếu khi làm đơn</w:t>
      </w:r>
    </w:p>
    <w:p>
      <w:pPr>
        <w:pStyle w:val="FirstParagraph"/>
        <w:keepNext/>
      </w:pPr>
      <w:r>
        <w:t xml:space="preserve">Báo cáo này là phụ lục dùng chung. Đơn gửi cơ quan nào chỉ nêu vấn đề thuộc thẩm quyền nơi nhận, nêu yêu cầu cụ thể, và dẫn mã sai phạm hoặc số mục của báo cáo; không chép nguyên báo cáo vào thân đơn. Khi dẫn, ghi:</w:t>
      </w:r>
      <w:r>
        <w:t xml:space="preserve"> </w:t>
      </w:r>
      <w:r>
        <w:rPr>
          <w:iCs/>
          <w:i/>
        </w:rPr>
        <w:t xml:space="preserve">“</w:t>
      </w:r>
      <w:r>
        <w:rPr>
          <w:iCs/>
          <w:i/>
        </w:rPr>
        <w:t xml:space="preserve">Báo cáo sai phạm Phiếu hướng dẫn số 2960/HD-TTr và Công văn số 3292/TTr-PKNTC.1 (tệp 07.9, bản lập ngày 28/10/2026), mã … / mục …</w:t>
      </w:r>
      <w:r>
        <w:rPr>
          <w:iCs/>
          <w:i/>
        </w:rPr>
        <w:t xml:space="preserve">”</w:t>
      </w:r>
      <w:r>
        <w:t xml:space="preserve">. Gửi mỗi nơi một bưu phẩm riêng, có báo phát, để xác lập được mỗi cơ quan đã nhận tài liệu gì, ngày nào.</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01"/>
        <w:gridCol w:w="2801"/>
        <w:gridCol w:w="1468"/>
        <w:gridCol w:w="1334"/>
        <w:gridCol w:w="1867"/>
      </w:tblGrid>
      <w:tr>
        <w:trPr>
          <w:cantSplit/>
          <w:tblHeader w:val="true"/>
        </w:trPr>
        <w:tc>
          <w:tcPr>
            <w:tcW w:w="1601" w:type="dxa"/>
            <w:shd w:val="clear" w:color="auto" w:fill="E7E6E6"/>
            <w:vAlign w:val="center"/>
          </w:tcPr>
          <w:p>
            <w:pPr>
              <w:pStyle w:val="Compact"/>
              <w:spacing w:before="20" w:after="20" w:line="252" w:lineRule="auto"/>
              <w:ind w:firstLine="0"/>
              <w:jc w:val="center"/>
            </w:pPr>
            <w:r>
              <w:rPr>
                <w:b/>
                <w:sz w:val="22"/>
              </w:rPr>
              <w:t xml:space="preserve">Nơi nhận</w:t>
            </w:r>
          </w:p>
        </w:tc>
        <w:tc>
          <w:tcPr>
            <w:tcW w:w="2801" w:type="dxa"/>
            <w:shd w:val="clear" w:color="auto" w:fill="E7E6E6"/>
            <w:vAlign w:val="center"/>
          </w:tcPr>
          <w:p>
            <w:pPr>
              <w:pStyle w:val="Compact"/>
              <w:spacing w:before="20" w:after="20" w:line="252" w:lineRule="auto"/>
              <w:ind w:firstLine="0"/>
              <w:jc w:val="center"/>
            </w:pPr>
            <w:r>
              <w:rPr>
                <w:b/>
                <w:sz w:val="22"/>
              </w:rPr>
              <w:t xml:space="preserve">Vấn đề đặt ra trong đơn</w:t>
            </w:r>
          </w:p>
        </w:tc>
        <w:tc>
          <w:tcPr>
            <w:tcW w:w="1468" w:type="dxa"/>
            <w:shd w:val="clear" w:color="auto" w:fill="E7E6E6"/>
            <w:vAlign w:val="center"/>
          </w:tcPr>
          <w:p>
            <w:pPr>
              <w:pStyle w:val="Compact"/>
              <w:spacing w:before="20" w:after="20" w:line="252" w:lineRule="auto"/>
              <w:ind w:firstLine="0"/>
              <w:jc w:val="center"/>
            </w:pPr>
            <w:r>
              <w:rPr>
                <w:b/>
                <w:sz w:val="22"/>
              </w:rPr>
              <w:t xml:space="preserve">Mã, mục dẫn chiếu</w:t>
            </w:r>
          </w:p>
        </w:tc>
        <w:tc>
          <w:tcPr>
            <w:tcW w:w="1334" w:type="dxa"/>
            <w:shd w:val="clear" w:color="auto" w:fill="E7E6E6"/>
            <w:vAlign w:val="center"/>
          </w:tcPr>
          <w:p>
            <w:pPr>
              <w:pStyle w:val="Compact"/>
              <w:spacing w:before="20" w:after="20" w:line="252" w:lineRule="auto"/>
              <w:ind w:firstLine="0"/>
              <w:jc w:val="center"/>
            </w:pPr>
            <w:r>
              <w:rPr>
                <w:b/>
                <w:sz w:val="22"/>
              </w:rPr>
              <w:t xml:space="preserve">Đề nghị lấy từ mục 8</w:t>
            </w:r>
          </w:p>
        </w:tc>
        <w:tc>
          <w:tcPr>
            <w:tcW w:w="1867" w:type="dxa"/>
            <w:shd w:val="clear" w:color="auto" w:fill="E7E6E6"/>
            <w:vAlign w:val="center"/>
          </w:tcPr>
          <w:p>
            <w:pPr>
              <w:pStyle w:val="Compact"/>
              <w:spacing w:before="20" w:after="20" w:line="252" w:lineRule="auto"/>
              <w:ind w:firstLine="0"/>
              <w:jc w:val="center"/>
            </w:pPr>
            <w:r>
              <w:rPr>
                <w:b/>
                <w:sz w:val="22"/>
              </w:rPr>
              <w:t xml:space="preserve">Không đưa vào thân đơn</w:t>
            </w:r>
          </w:p>
        </w:tc>
      </w:tr>
      <w:tr>
        <w:trPr>
          <w:cantSplit/>
        </w:trPr>
        <w:tc>
          <w:tcPr>
            <w:tcW w:w="1601" w:type="dxa"/>
            <w:vAlign w:val="top"/>
          </w:tcPr>
          <w:p>
            <w:pPr>
              <w:pStyle w:val="Compact"/>
              <w:spacing w:before="20" w:after="20" w:line="252" w:lineRule="auto"/>
              <w:ind w:firstLine="0"/>
              <w:jc w:val="left"/>
            </w:pPr>
            <w:r>
              <w:rPr>
                <w:bCs/>
                <w:b/>
                <w:sz w:val="22"/>
              </w:rPr>
              <w:t xml:space="preserve">Tổng Thanh tra Chính phủ</w:t>
            </w:r>
            <w:r>
              <w:rPr>
                <w:sz w:val="22"/>
              </w:rPr>
              <w:t xml:space="preserve"> </w:t>
            </w:r>
            <w:r>
              <w:rPr>
                <w:sz w:val="22"/>
              </w:rPr>
              <w:t xml:space="preserve">— kiến nghị hướng dẫn áp dụng Thông tư 05 và kiểm tra việc xử lý đơn tại Thanh tra tỉnh (tệp 07.11)</w:t>
            </w:r>
          </w:p>
        </w:tc>
        <w:tc>
          <w:tcPr>
            <w:tcW w:w="2801" w:type="dxa"/>
            <w:vAlign w:val="top"/>
          </w:tcPr>
          <w:p>
            <w:pPr>
              <w:pStyle w:val="Compact"/>
              <w:spacing w:before="20" w:after="20" w:line="252" w:lineRule="auto"/>
              <w:ind w:firstLine="0"/>
              <w:jc w:val="left"/>
            </w:pPr>
            <w:r>
              <w:rPr>
                <w:sz w:val="22"/>
              </w:rPr>
              <w:t xml:space="preserve">Phiếu hướng dẫn không theo Mẫu số 05; áp Điều 21 cho phần thuộc trách nhiệm của chính cơ quan; đơn kiến nghị không được giải quyết, trả lời; hai cách xử lý đơn nhiều nội dung; hồ sơ quá hạn ở cấp phường</w:t>
            </w:r>
          </w:p>
        </w:tc>
        <w:tc>
          <w:tcPr>
            <w:tcW w:w="1468" w:type="dxa"/>
            <w:vAlign w:val="top"/>
          </w:tcPr>
          <w:p>
            <w:pPr>
              <w:pStyle w:val="Compact"/>
              <w:spacing w:before="20" w:after="20" w:line="252" w:lineRule="auto"/>
              <w:ind w:firstLine="0"/>
              <w:jc w:val="left"/>
            </w:pPr>
            <w:r>
              <w:rPr>
                <w:sz w:val="22"/>
              </w:rPr>
              <w:t xml:space="preserve">Mục 1, 2; P.1, P.2; C.2, C.4; N.1 – N.3</w:t>
            </w:r>
          </w:p>
        </w:tc>
        <w:tc>
          <w:tcPr>
            <w:tcW w:w="1334" w:type="dxa"/>
            <w:vAlign w:val="top"/>
          </w:tcPr>
          <w:p>
            <w:pPr>
              <w:pStyle w:val="Compact"/>
              <w:spacing w:before="20" w:after="20" w:line="252" w:lineRule="auto"/>
              <w:ind w:firstLine="0"/>
              <w:jc w:val="left"/>
            </w:pPr>
            <w:r>
              <w:rPr>
                <w:sz w:val="22"/>
              </w:rPr>
              <w:t xml:space="preserve">H.1 – H.4</w:t>
            </w:r>
          </w:p>
        </w:tc>
        <w:tc>
          <w:tcPr>
            <w:tcW w:w="1867" w:type="dxa"/>
            <w:vAlign w:val="top"/>
          </w:tcPr>
          <w:p>
            <w:pPr>
              <w:pStyle w:val="Compact"/>
              <w:spacing w:before="20" w:after="20" w:line="252" w:lineRule="auto"/>
              <w:ind w:firstLine="0"/>
              <w:jc w:val="left"/>
            </w:pPr>
            <w:r>
              <w:rPr>
                <w:sz w:val="22"/>
              </w:rPr>
              <w:t xml:space="preserve">Không đề nghị giải quyết thay vụ việc tại trường</w:t>
            </w:r>
          </w:p>
        </w:tc>
      </w:tr>
      <w:tr>
        <w:trPr>
          <w:cantSplit/>
        </w:trPr>
        <w:tc>
          <w:tcPr>
            <w:tcW w:w="1601" w:type="dxa"/>
            <w:vAlign w:val="top"/>
          </w:tcPr>
          <w:p>
            <w:pPr>
              <w:pStyle w:val="Compact"/>
              <w:spacing w:before="20" w:after="20" w:line="252" w:lineRule="auto"/>
              <w:ind w:firstLine="0"/>
              <w:jc w:val="left"/>
            </w:pPr>
            <w:r>
              <w:rPr>
                <w:bCs/>
                <w:b/>
                <w:sz w:val="22"/>
              </w:rPr>
              <w:t xml:space="preserve">Chánh Thanh tra tỉnh</w:t>
            </w:r>
            <w:r>
              <w:rPr>
                <w:sz w:val="22"/>
              </w:rPr>
              <w:t xml:space="preserve"> </w:t>
            </w:r>
            <w:r>
              <w:rPr>
                <w:sz w:val="22"/>
              </w:rPr>
              <w:t xml:space="preserve">— đơn đề nghị trả lời bổ sung Phiếu 2960 và Công văn 3292</w:t>
            </w:r>
          </w:p>
        </w:tc>
        <w:tc>
          <w:tcPr>
            <w:tcW w:w="2801" w:type="dxa"/>
            <w:vAlign w:val="top"/>
          </w:tcPr>
          <w:p>
            <w:pPr>
              <w:pStyle w:val="Compact"/>
              <w:spacing w:before="20" w:after="20" w:line="252" w:lineRule="auto"/>
              <w:ind w:firstLine="0"/>
              <w:jc w:val="left"/>
            </w:pPr>
            <w:r>
              <w:rPr>
                <w:sz w:val="22"/>
              </w:rPr>
              <w:t xml:space="preserve">Trả lời đủ ba nội dung đơn 06/10/2026 và các câu hỏi tại Mục IV đơn 14/9/2026; lập lại phiếu hướng dẫn theo Mẫu số 05</w:t>
            </w:r>
          </w:p>
        </w:tc>
        <w:tc>
          <w:tcPr>
            <w:tcW w:w="1468" w:type="dxa"/>
            <w:vAlign w:val="top"/>
          </w:tcPr>
          <w:p>
            <w:pPr>
              <w:pStyle w:val="Compact"/>
              <w:spacing w:before="20" w:after="20" w:line="252" w:lineRule="auto"/>
              <w:ind w:firstLine="0"/>
              <w:jc w:val="left"/>
            </w:pPr>
            <w:r>
              <w:rPr>
                <w:sz w:val="22"/>
              </w:rPr>
              <w:t xml:space="preserve">Mục 3.4; P.1 – P.4; C.1 – C.11; N.2</w:t>
            </w:r>
          </w:p>
        </w:tc>
        <w:tc>
          <w:tcPr>
            <w:tcW w:w="1334" w:type="dxa"/>
            <w:vAlign w:val="top"/>
          </w:tcPr>
          <w:p>
            <w:pPr>
              <w:pStyle w:val="Compact"/>
              <w:spacing w:before="20" w:after="20" w:line="252" w:lineRule="auto"/>
              <w:ind w:firstLine="0"/>
              <w:jc w:val="left"/>
            </w:pPr>
            <w:r>
              <w:rPr>
                <w:sz w:val="22"/>
              </w:rPr>
              <w:t xml:space="preserve">A – G</w:t>
            </w:r>
          </w:p>
        </w:tc>
        <w:tc>
          <w:tcPr>
            <w:tcW w:w="1867" w:type="dxa"/>
            <w:vAlign w:val="top"/>
          </w:tcPr>
          <w:p>
            <w:pPr>
              <w:pStyle w:val="Compact"/>
              <w:spacing w:before="20" w:after="20" w:line="252" w:lineRule="auto"/>
              <w:ind w:firstLine="0"/>
              <w:jc w:val="left"/>
            </w:pPr>
            <w:r>
              <w:rPr>
                <w:sz w:val="22"/>
              </w:rPr>
              <w:t xml:space="preserve">Phần phân tích dài về Thông báo 5553 (để ở phụ lục)</w:t>
            </w:r>
          </w:p>
        </w:tc>
      </w:tr>
      <w:tr>
        <w:trPr>
          <w:cantSplit/>
        </w:trPr>
        <w:tc>
          <w:tcPr>
            <w:tcW w:w="1601" w:type="dxa"/>
            <w:vAlign w:val="top"/>
          </w:tcPr>
          <w:p>
            <w:pPr>
              <w:pStyle w:val="Compact"/>
              <w:spacing w:before="20" w:after="20" w:line="252" w:lineRule="auto"/>
              <w:ind w:firstLine="0"/>
              <w:jc w:val="left"/>
            </w:pPr>
            <w:r>
              <w:rPr>
                <w:bCs/>
                <w:b/>
                <w:sz w:val="22"/>
              </w:rPr>
              <w:t xml:space="preserve">Chủ tịch Ủy ban nhân dân tỉnh</w:t>
            </w:r>
            <w:r>
              <w:rPr>
                <w:sz w:val="22"/>
              </w:rPr>
              <w:t xml:space="preserve"> </w:t>
            </w:r>
            <w:r>
              <w:rPr>
                <w:sz w:val="22"/>
              </w:rPr>
              <w:t xml:space="preserve">— cấp trên trực tiếp của Ủy ban nhân dân phường và của Thanh tra tỉnh</w:t>
            </w:r>
          </w:p>
        </w:tc>
        <w:tc>
          <w:tcPr>
            <w:tcW w:w="2801" w:type="dxa"/>
            <w:vAlign w:val="top"/>
          </w:tcPr>
          <w:p>
            <w:pPr>
              <w:pStyle w:val="Compact"/>
              <w:spacing w:before="20" w:after="20" w:line="252" w:lineRule="auto"/>
              <w:ind w:firstLine="0"/>
              <w:jc w:val="left"/>
            </w:pPr>
            <w:r>
              <w:rPr>
                <w:sz w:val="22"/>
              </w:rPr>
              <w:t xml:space="preserve">Hồ sơ tố cáo 09/7 chưa có văn bản; Thông báo 5553 và Công văn 6689 không nhận diện hồ sơ ấy; Đơn khiếu nại 06/10 chưa có văn bản sau mốc 07 ngày làm việc; việc xử lý đơn tại Thanh tra tỉnh</w:t>
            </w:r>
          </w:p>
        </w:tc>
        <w:tc>
          <w:tcPr>
            <w:tcW w:w="1468" w:type="dxa"/>
            <w:vAlign w:val="top"/>
          </w:tcPr>
          <w:p>
            <w:pPr>
              <w:pStyle w:val="Compact"/>
              <w:spacing w:before="20" w:after="20" w:line="252" w:lineRule="auto"/>
              <w:ind w:firstLine="0"/>
              <w:jc w:val="left"/>
            </w:pPr>
            <w:r>
              <w:rPr>
                <w:sz w:val="22"/>
              </w:rPr>
              <w:t xml:space="preserve">C.4.4, C.8.2, C.10.8, C.11; P.1, P.2</w:t>
            </w:r>
          </w:p>
        </w:tc>
        <w:tc>
          <w:tcPr>
            <w:tcW w:w="1334" w:type="dxa"/>
            <w:vAlign w:val="top"/>
          </w:tcPr>
          <w:p>
            <w:pPr>
              <w:pStyle w:val="Compact"/>
              <w:spacing w:before="20" w:after="20" w:line="252" w:lineRule="auto"/>
              <w:ind w:firstLine="0"/>
              <w:jc w:val="left"/>
            </w:pPr>
            <w:r>
              <w:rPr>
                <w:sz w:val="22"/>
              </w:rPr>
              <w:t xml:space="preserve">B.2, B.3, C.3, E.2, H.1 – H.4</w:t>
            </w:r>
          </w:p>
        </w:tc>
        <w:tc>
          <w:tcPr>
            <w:tcW w:w="1867" w:type="dxa"/>
            <w:vAlign w:val="top"/>
          </w:tcPr>
          <w:p>
            <w:pPr>
              <w:pStyle w:val="Compact"/>
              <w:spacing w:before="20" w:after="20" w:line="252" w:lineRule="auto"/>
              <w:ind w:firstLine="0"/>
              <w:jc w:val="left"/>
            </w:pPr>
            <w:r>
              <w:rPr>
                <w:sz w:val="22"/>
              </w:rPr>
              <w:t xml:space="preserve">Phần về hình thức Công văn 3292 (C.5.2)</w:t>
            </w:r>
          </w:p>
        </w:tc>
      </w:tr>
      <w:tr>
        <w:trPr>
          <w:cantSplit/>
        </w:trPr>
        <w:tc>
          <w:tcPr>
            <w:tcW w:w="1601" w:type="dxa"/>
            <w:vAlign w:val="top"/>
          </w:tcPr>
          <w:p>
            <w:pPr>
              <w:pStyle w:val="Compact"/>
              <w:spacing w:before="20" w:after="20" w:line="252" w:lineRule="auto"/>
              <w:ind w:firstLine="0"/>
              <w:jc w:val="left"/>
            </w:pPr>
            <w:r>
              <w:rPr>
                <w:bCs/>
                <w:b/>
                <w:sz w:val="22"/>
              </w:rPr>
              <w:t xml:space="preserve">Đoàn đại biểu Quốc hội tỉnh, Ủy ban Thường vụ Quốc hội</w:t>
            </w:r>
            <w:r>
              <w:rPr>
                <w:sz w:val="22"/>
              </w:rPr>
              <w:t xml:space="preserve"> </w:t>
            </w:r>
            <w:r>
              <w:rPr>
                <w:sz w:val="22"/>
              </w:rPr>
              <w:t xml:space="preserve">— giám sát</w:t>
            </w:r>
          </w:p>
        </w:tc>
        <w:tc>
          <w:tcPr>
            <w:tcW w:w="2801" w:type="dxa"/>
            <w:vAlign w:val="top"/>
          </w:tcPr>
          <w:p>
            <w:pPr>
              <w:pStyle w:val="Compact"/>
              <w:spacing w:before="20" w:after="20" w:line="252" w:lineRule="auto"/>
              <w:ind w:firstLine="0"/>
              <w:jc w:val="left"/>
            </w:pPr>
            <w:r>
              <w:rPr>
                <w:sz w:val="22"/>
              </w:rPr>
              <w:t xml:space="preserve">Tóm tắt; số liệu quá hạn; các câu hỏi chưa được trả lời</w:t>
            </w:r>
          </w:p>
        </w:tc>
        <w:tc>
          <w:tcPr>
            <w:tcW w:w="1468" w:type="dxa"/>
            <w:vAlign w:val="top"/>
          </w:tcPr>
          <w:p>
            <w:pPr>
              <w:pStyle w:val="Compact"/>
              <w:spacing w:before="20" w:after="20" w:line="252" w:lineRule="auto"/>
              <w:ind w:firstLine="0"/>
              <w:jc w:val="left"/>
            </w:pPr>
            <w:r>
              <w:rPr>
                <w:sz w:val="22"/>
              </w:rPr>
              <w:t xml:space="preserve">Mục 1, 2, 6; Phụ lục B</w:t>
            </w:r>
          </w:p>
        </w:tc>
        <w:tc>
          <w:tcPr>
            <w:tcW w:w="1334" w:type="dxa"/>
            <w:vAlign w:val="top"/>
          </w:tcPr>
          <w:p>
            <w:pPr>
              <w:pStyle w:val="Compact"/>
              <w:spacing w:before="20" w:after="20" w:line="252" w:lineRule="auto"/>
              <w:ind w:firstLine="0"/>
              <w:jc w:val="left"/>
            </w:pPr>
            <w:r>
              <w:rPr>
                <w:sz w:val="22"/>
              </w:rPr>
              <w:t xml:space="preserve">—</w:t>
            </w:r>
          </w:p>
        </w:tc>
        <w:tc>
          <w:tcPr>
            <w:tcW w:w="1867" w:type="dxa"/>
            <w:vAlign w:val="top"/>
          </w:tcPr>
          <w:p>
            <w:pPr>
              <w:pStyle w:val="Compact"/>
              <w:spacing w:before="20" w:after="20" w:line="252" w:lineRule="auto"/>
              <w:ind w:firstLine="0"/>
              <w:jc w:val="left"/>
            </w:pPr>
            <w:r>
              <w:rPr>
                <w:sz w:val="22"/>
              </w:rPr>
              <w:t xml:space="preserve">Chi tiết điều khoản</w:t>
            </w:r>
          </w:p>
        </w:tc>
      </w:tr>
      <w:tr>
        <w:trPr>
          <w:cantSplit/>
        </w:trPr>
        <w:tc>
          <w:tcPr>
            <w:tcW w:w="1601" w:type="dxa"/>
            <w:vAlign w:val="top"/>
          </w:tcPr>
          <w:p>
            <w:pPr>
              <w:pStyle w:val="Compact"/>
              <w:spacing w:before="20" w:after="20" w:line="252" w:lineRule="auto"/>
              <w:ind w:firstLine="0"/>
              <w:jc w:val="left"/>
            </w:pPr>
            <w:r>
              <w:rPr>
                <w:bCs/>
                <w:b/>
                <w:sz w:val="22"/>
              </w:rPr>
              <w:t xml:space="preserve">Bộ, Sở Giáo dục và Đào tạo</w:t>
            </w:r>
          </w:p>
        </w:tc>
        <w:tc>
          <w:tcPr>
            <w:tcW w:w="2801" w:type="dxa"/>
            <w:vAlign w:val="top"/>
          </w:tcPr>
          <w:p>
            <w:pPr>
              <w:pStyle w:val="Compact"/>
              <w:spacing w:before="20" w:after="20" w:line="252" w:lineRule="auto"/>
              <w:ind w:firstLine="0"/>
              <w:jc w:val="left"/>
            </w:pPr>
            <w:r>
              <w:rPr>
                <w:sz w:val="22"/>
              </w:rPr>
              <w:t xml:space="preserve">Phần chuyên môn của tiết dạy</w:t>
            </w:r>
          </w:p>
        </w:tc>
        <w:tc>
          <w:tcPr>
            <w:tcW w:w="1468" w:type="dxa"/>
            <w:vAlign w:val="top"/>
          </w:tcPr>
          <w:p>
            <w:pPr>
              <w:pStyle w:val="Compact"/>
              <w:spacing w:before="20" w:after="20" w:line="252" w:lineRule="auto"/>
              <w:ind w:firstLine="0"/>
              <w:jc w:val="left"/>
            </w:pPr>
            <w:r>
              <w:rPr>
                <w:sz w:val="22"/>
              </w:rPr>
              <w:t xml:space="preserve">Không dùng báo cáo này; dùng 07.1, 07.2</w:t>
            </w:r>
          </w:p>
        </w:tc>
        <w:tc>
          <w:tcPr>
            <w:tcW w:w="1334" w:type="dxa"/>
            <w:vAlign w:val="top"/>
          </w:tcPr>
          <w:p>
            <w:pPr>
              <w:pStyle w:val="Compact"/>
              <w:spacing w:before="20" w:after="20" w:line="252" w:lineRule="auto"/>
              <w:ind w:firstLine="0"/>
              <w:jc w:val="left"/>
            </w:pPr>
            <w:r>
              <w:rPr>
                <w:sz w:val="22"/>
              </w:rPr>
              <w:t xml:space="preserve">—</w:t>
            </w:r>
          </w:p>
        </w:tc>
        <w:tc>
          <w:tcPr>
            <w:tcW w:w="1867" w:type="dxa"/>
            <w:vAlign w:val="top"/>
          </w:tcPr>
          <w:p>
            <w:pPr>
              <w:pStyle w:val="Compact"/>
              <w:spacing w:before="20" w:after="20" w:line="252" w:lineRule="auto"/>
              <w:ind w:firstLine="0"/>
              <w:jc w:val="left"/>
            </w:pPr>
            <w:r>
              <w:rPr>
                <w:sz w:val="22"/>
              </w:rPr>
              <w:t xml:space="preserve">—</w:t>
            </w:r>
          </w:p>
        </w:tc>
      </w:tr>
    </w:tbl>
    <w:p>
      <w:pPr>
        <w:spacing w:before="120"/>
      </w:pPr>
      <w:r>
        <w:pict>
          <v:rect style="width:0;height:1.5pt" o:hralign="center" o:hrstd="t" o:hr="t"/>
        </w:pict>
      </w:r>
    </w:p>
    <w:bookmarkEnd w:id="79"/>
    <w:bookmarkStart w:id="80" w:name="X25fef0f694bac7efbe96cc29ba5fd573f0ac1d8"/>
    <w:p>
      <w:pPr>
        <w:pStyle w:val="Heading2"/>
      </w:pPr>
      <w:r>
        <w:t xml:space="preserve">Phụ lục A — Các đơn tôi đã gửi Thanh tra tỉnh Lâm Đồng</w:t>
      </w:r>
    </w:p>
    <w:p>
      <w:pPr>
        <w:pStyle w:val="FirstParagraph"/>
        <w:keepNext/>
      </w:pPr>
      <w:r>
        <w:t xml:space="preserve">Bản sao của từng đơn đặt tại thư mục</w:t>
      </w:r>
      <w:r>
        <w:t xml:space="preserve"> </w:t>
      </w:r>
      <w:r>
        <w:rPr>
          <w:bCs/>
          <w:b/>
        </w:rPr>
        <w:t xml:space="preserve">“</w:t>
      </w:r>
      <w:r>
        <w:rPr>
          <w:bCs/>
          <w:b/>
        </w:rPr>
        <w:t xml:space="preserve">7 - Các đơn đã gửi Thanh tra tỉnh Lâm Đồng (xếp theo thời gian)</w:t>
      </w:r>
      <w:r>
        <w:rPr>
          <w:bCs/>
          <w:b/>
        </w:rPr>
        <w:t xml:space="preserve">”</w:t>
      </w:r>
      <w:r>
        <w:t xml:space="preserve">, đánh số thứ tự theo đúng bảng này. Bảng chỉ tính các đơn tôi gửi đích danh Thanh tra tỉnh để đề nghị giải quyết.</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11"/>
        <w:gridCol w:w="1277"/>
        <w:gridCol w:w="2683"/>
        <w:gridCol w:w="1917"/>
        <w:gridCol w:w="2683"/>
      </w:tblGrid>
      <w:tr>
        <w:trPr>
          <w:cantSplit/>
          <w:tblHeader w:val="true"/>
        </w:trPr>
        <w:tc>
          <w:tcPr>
            <w:tcW w:w="511" w:type="dxa"/>
            <w:shd w:val="clear" w:color="auto" w:fill="E7E6E6"/>
            <w:vAlign w:val="center"/>
          </w:tcPr>
          <w:p>
            <w:pPr>
              <w:pStyle w:val="Compact"/>
              <w:spacing w:before="20" w:after="20" w:line="252" w:lineRule="auto"/>
              <w:ind w:firstLine="0"/>
              <w:jc w:val="center"/>
            </w:pPr>
            <w:r>
              <w:rPr>
                <w:b/>
                <w:sz w:val="22"/>
              </w:rPr>
              <w:t xml:space="preserve">TT</w:t>
            </w:r>
          </w:p>
        </w:tc>
        <w:tc>
          <w:tcPr>
            <w:tcW w:w="1277" w:type="dxa"/>
            <w:shd w:val="clear" w:color="auto" w:fill="E7E6E6"/>
            <w:vAlign w:val="center"/>
          </w:tcPr>
          <w:p>
            <w:pPr>
              <w:pStyle w:val="Compact"/>
              <w:spacing w:before="20" w:after="20" w:line="252" w:lineRule="auto"/>
              <w:ind w:firstLine="0"/>
              <w:jc w:val="center"/>
            </w:pPr>
            <w:r>
              <w:rPr>
                <w:b/>
                <w:sz w:val="22"/>
              </w:rPr>
              <w:t xml:space="preserve">Ngày đề đơn</w:t>
            </w:r>
          </w:p>
        </w:tc>
        <w:tc>
          <w:tcPr>
            <w:tcW w:w="2683" w:type="dxa"/>
            <w:shd w:val="clear" w:color="auto" w:fill="E7E6E6"/>
            <w:vAlign w:val="center"/>
          </w:tcPr>
          <w:p>
            <w:pPr>
              <w:pStyle w:val="Compact"/>
              <w:spacing w:before="20" w:after="20" w:line="252" w:lineRule="auto"/>
              <w:ind w:firstLine="0"/>
              <w:jc w:val="center"/>
            </w:pPr>
            <w:r>
              <w:rPr>
                <w:b/>
                <w:sz w:val="22"/>
              </w:rPr>
              <w:t xml:space="preserve">Tên đơn</w:t>
            </w:r>
          </w:p>
        </w:tc>
        <w:tc>
          <w:tcPr>
            <w:tcW w:w="1917" w:type="dxa"/>
            <w:shd w:val="clear" w:color="auto" w:fill="E7E6E6"/>
            <w:vAlign w:val="center"/>
          </w:tcPr>
          <w:p>
            <w:pPr>
              <w:pStyle w:val="Compact"/>
              <w:spacing w:before="20" w:after="20" w:line="252" w:lineRule="auto"/>
              <w:ind w:firstLine="0"/>
              <w:jc w:val="center"/>
            </w:pPr>
            <w:r>
              <w:rPr>
                <w:b/>
                <w:sz w:val="22"/>
              </w:rPr>
              <w:t xml:space="preserve">Thanh tra tỉnh nhận</w:t>
            </w:r>
          </w:p>
        </w:tc>
        <w:tc>
          <w:tcPr>
            <w:tcW w:w="2683" w:type="dxa"/>
            <w:shd w:val="clear" w:color="auto" w:fill="E7E6E6"/>
            <w:vAlign w:val="center"/>
          </w:tcPr>
          <w:p>
            <w:pPr>
              <w:pStyle w:val="Compact"/>
              <w:spacing w:before="20" w:after="20" w:line="252" w:lineRule="auto"/>
              <w:ind w:firstLine="0"/>
              <w:jc w:val="center"/>
            </w:pPr>
            <w:r>
              <w:rPr>
                <w:b/>
                <w:sz w:val="22"/>
              </w:rPr>
              <w:t xml:space="preserve">Văn bản Thanh tra tỉnh ban hành</w:t>
            </w:r>
          </w:p>
        </w:tc>
      </w:tr>
      <w:tr>
        <w:trPr>
          <w:cantSplit/>
        </w:trPr>
        <w:tc>
          <w:tcPr>
            <w:tcW w:w="511" w:type="dxa"/>
            <w:vAlign w:val="top"/>
          </w:tcPr>
          <w:p>
            <w:pPr>
              <w:pStyle w:val="Compact"/>
              <w:spacing w:before="20" w:after="20" w:line="252" w:lineRule="auto"/>
              <w:ind w:firstLine="0"/>
              <w:jc w:val="center"/>
            </w:pPr>
            <w:r>
              <w:rPr>
                <w:sz w:val="22"/>
              </w:rPr>
              <w:t xml:space="preserve">01</w:t>
            </w:r>
          </w:p>
        </w:tc>
        <w:tc>
          <w:tcPr>
            <w:tcW w:w="1277" w:type="dxa"/>
            <w:vAlign w:val="top"/>
          </w:tcPr>
          <w:p>
            <w:pPr>
              <w:pStyle w:val="Compact"/>
              <w:spacing w:before="20" w:after="20" w:line="252" w:lineRule="auto"/>
              <w:ind w:firstLine="0"/>
              <w:jc w:val="left"/>
            </w:pPr>
            <w:r>
              <w:rPr>
                <w:sz w:val="22"/>
              </w:rPr>
              <w:t xml:space="preserve">16/5/2026</w:t>
            </w:r>
          </w:p>
        </w:tc>
        <w:tc>
          <w:tcPr>
            <w:tcW w:w="2683" w:type="dxa"/>
            <w:vAlign w:val="top"/>
          </w:tcPr>
          <w:p>
            <w:pPr>
              <w:pStyle w:val="Compact"/>
              <w:spacing w:before="20" w:after="20" w:line="252" w:lineRule="auto"/>
              <w:ind w:firstLine="0"/>
              <w:jc w:val="left"/>
            </w:pPr>
            <w:r>
              <w:rPr>
                <w:sz w:val="22"/>
              </w:rPr>
              <w:t xml:space="preserve">Đơn đề nghị thanh tra hành vi hành chính &amp; xác minh trình tự tiếp nhận, giải quyết đơn thư (Đơn B)</w:t>
            </w:r>
          </w:p>
        </w:tc>
        <w:tc>
          <w:tcPr>
            <w:tcW w:w="1917" w:type="dxa"/>
            <w:vAlign w:val="top"/>
          </w:tcPr>
          <w:p>
            <w:pPr>
              <w:pStyle w:val="Compact"/>
              <w:spacing w:before="20" w:after="20" w:line="252" w:lineRule="auto"/>
              <w:ind w:firstLine="0"/>
              <w:jc w:val="left"/>
            </w:pPr>
            <w:r>
              <w:rPr>
                <w:sz w:val="22"/>
              </w:rPr>
              <w:t xml:space="preserve">09 giờ 26 ngày 20/5/2026 (bưu gửi ES805557486VN, bưu cục chấp nhận 18/5)</w:t>
            </w:r>
          </w:p>
        </w:tc>
        <w:tc>
          <w:tcPr>
            <w:tcW w:w="2683" w:type="dxa"/>
            <w:vAlign w:val="top"/>
          </w:tcPr>
          <w:p>
            <w:pPr>
              <w:pStyle w:val="Compact"/>
              <w:spacing w:before="20" w:after="20" w:line="252" w:lineRule="auto"/>
              <w:ind w:firstLine="0"/>
              <w:jc w:val="left"/>
            </w:pPr>
            <w:r>
              <w:rPr>
                <w:bCs/>
                <w:b/>
                <w:sz w:val="22"/>
              </w:rPr>
              <w:t xml:space="preserve">Công văn 1436</w:t>
            </w:r>
            <w:r>
              <w:rPr>
                <w:sz w:val="22"/>
              </w:rPr>
              <w:t xml:space="preserve"> </w:t>
            </w:r>
            <w:r>
              <w:rPr>
                <w:sz w:val="22"/>
              </w:rPr>
              <w:t xml:space="preserve">ngày 22/5/2026 — chuyển phường. Tôi không nhận được thông báo chuyển đơn</w:t>
            </w:r>
          </w:p>
        </w:tc>
      </w:tr>
      <w:tr>
        <w:trPr>
          <w:cantSplit/>
        </w:trPr>
        <w:tc>
          <w:tcPr>
            <w:tcW w:w="511" w:type="dxa"/>
            <w:vAlign w:val="top"/>
          </w:tcPr>
          <w:p>
            <w:pPr>
              <w:pStyle w:val="Compact"/>
              <w:spacing w:before="20" w:after="20" w:line="252" w:lineRule="auto"/>
              <w:ind w:firstLine="0"/>
              <w:jc w:val="center"/>
            </w:pPr>
            <w:r>
              <w:rPr>
                <w:sz w:val="22"/>
              </w:rPr>
              <w:t xml:space="preserve">02</w:t>
            </w:r>
          </w:p>
        </w:tc>
        <w:tc>
          <w:tcPr>
            <w:tcW w:w="1277" w:type="dxa"/>
            <w:vAlign w:val="top"/>
          </w:tcPr>
          <w:p>
            <w:pPr>
              <w:pStyle w:val="Compact"/>
              <w:spacing w:before="20" w:after="20" w:line="252" w:lineRule="auto"/>
              <w:ind w:firstLine="0"/>
              <w:jc w:val="left"/>
            </w:pPr>
            <w:r>
              <w:rPr>
                <w:sz w:val="22"/>
              </w:rPr>
              <w:t xml:space="preserve">27/7/2026 (bản lưu ghi 25/7)</w:t>
            </w:r>
          </w:p>
        </w:tc>
        <w:tc>
          <w:tcPr>
            <w:tcW w:w="2683" w:type="dxa"/>
            <w:vAlign w:val="top"/>
          </w:tcPr>
          <w:p>
            <w:pPr>
              <w:pStyle w:val="Compact"/>
              <w:spacing w:before="20" w:after="20" w:line="252" w:lineRule="auto"/>
              <w:ind w:firstLine="0"/>
              <w:jc w:val="left"/>
            </w:pPr>
            <w:r>
              <w:rPr>
                <w:sz w:val="22"/>
              </w:rPr>
              <w:t xml:space="preserve">Đơn đề nghị giám sát, đôn đốc — kèm bản sao Đơn tố cáo ngày 09/7/2026 và ảnh vận đơn VTP1824030477775</w:t>
            </w:r>
          </w:p>
        </w:tc>
        <w:tc>
          <w:tcPr>
            <w:tcW w:w="1917" w:type="dxa"/>
            <w:vAlign w:val="top"/>
          </w:tcPr>
          <w:p>
            <w:pPr>
              <w:pStyle w:val="Compact"/>
              <w:spacing w:before="20" w:after="20" w:line="252" w:lineRule="auto"/>
              <w:ind w:firstLine="0"/>
              <w:jc w:val="left"/>
            </w:pPr>
            <w:r>
              <w:rPr>
                <w:sz w:val="22"/>
              </w:rPr>
              <w:t xml:space="preserve">29/7/2026</w:t>
            </w:r>
          </w:p>
        </w:tc>
        <w:tc>
          <w:tcPr>
            <w:tcW w:w="2683" w:type="dxa"/>
            <w:vAlign w:val="top"/>
          </w:tcPr>
          <w:p>
            <w:pPr>
              <w:pStyle w:val="Compact"/>
              <w:spacing w:before="20" w:after="20" w:line="252" w:lineRule="auto"/>
              <w:ind w:firstLine="0"/>
              <w:jc w:val="left"/>
            </w:pPr>
            <w:r>
              <w:rPr>
                <w:bCs/>
                <w:b/>
                <w:sz w:val="22"/>
              </w:rPr>
              <w:t xml:space="preserve">Phiếu chuyển 2329</w:t>
            </w:r>
            <w:r>
              <w:rPr>
                <w:sz w:val="22"/>
              </w:rPr>
              <w:t xml:space="preserve"> </w:t>
            </w:r>
            <w:r>
              <w:rPr>
                <w:sz w:val="22"/>
              </w:rPr>
              <w:t xml:space="preserve">ngày 03/8/2026 — chuyển phường, yêu cầu thông báo kết quả về Thanh tra tỉnh</w:t>
            </w:r>
          </w:p>
        </w:tc>
      </w:tr>
      <w:tr>
        <w:trPr>
          <w:cantSplit/>
        </w:trPr>
        <w:tc>
          <w:tcPr>
            <w:tcW w:w="511" w:type="dxa"/>
            <w:vAlign w:val="top"/>
          </w:tcPr>
          <w:p>
            <w:pPr>
              <w:pStyle w:val="Compact"/>
              <w:spacing w:before="20" w:after="20" w:line="252" w:lineRule="auto"/>
              <w:ind w:firstLine="0"/>
              <w:jc w:val="center"/>
            </w:pPr>
            <w:r>
              <w:rPr>
                <w:sz w:val="22"/>
              </w:rPr>
              <w:t xml:space="preserve">03</w:t>
            </w:r>
          </w:p>
        </w:tc>
        <w:tc>
          <w:tcPr>
            <w:tcW w:w="1277" w:type="dxa"/>
            <w:vAlign w:val="top"/>
          </w:tcPr>
          <w:p>
            <w:pPr>
              <w:pStyle w:val="Compact"/>
              <w:spacing w:before="20" w:after="20" w:line="252" w:lineRule="auto"/>
              <w:ind w:firstLine="0"/>
              <w:jc w:val="left"/>
            </w:pPr>
            <w:r>
              <w:rPr>
                <w:sz w:val="22"/>
              </w:rPr>
              <w:t xml:space="preserve">21/8/2026</w:t>
            </w:r>
          </w:p>
        </w:tc>
        <w:tc>
          <w:tcPr>
            <w:tcW w:w="2683" w:type="dxa"/>
            <w:vAlign w:val="top"/>
          </w:tcPr>
          <w:p>
            <w:pPr>
              <w:pStyle w:val="Compact"/>
              <w:spacing w:before="20" w:after="20" w:line="252" w:lineRule="auto"/>
              <w:ind w:firstLine="0"/>
              <w:jc w:val="left"/>
            </w:pPr>
            <w:r>
              <w:rPr>
                <w:sz w:val="22"/>
              </w:rPr>
              <w:t xml:space="preserve">Đơn phản ánh và cung cấp thông tin (diễn biến sau Phiếu chuyển 2329)</w:t>
            </w:r>
          </w:p>
        </w:tc>
        <w:tc>
          <w:tcPr>
            <w:tcW w:w="1917" w:type="dxa"/>
            <w:vAlign w:val="top"/>
          </w:tcPr>
          <w:p>
            <w:pPr>
              <w:pStyle w:val="Compact"/>
              <w:spacing w:before="20" w:after="20" w:line="252" w:lineRule="auto"/>
              <w:ind w:firstLine="0"/>
              <w:jc w:val="left"/>
            </w:pPr>
            <w:r>
              <w:rPr>
                <w:sz w:val="22"/>
              </w:rPr>
              <w:t xml:space="preserve">24/8/2026</w:t>
            </w:r>
          </w:p>
        </w:tc>
        <w:tc>
          <w:tcPr>
            <w:tcW w:w="2683" w:type="dxa"/>
            <w:vAlign w:val="top"/>
          </w:tcPr>
          <w:p>
            <w:pPr>
              <w:pStyle w:val="Compact"/>
              <w:spacing w:before="20" w:after="20" w:line="252" w:lineRule="auto"/>
              <w:ind w:firstLine="0"/>
              <w:jc w:val="left"/>
            </w:pPr>
            <w:r>
              <w:rPr>
                <w:bCs/>
                <w:b/>
                <w:sz w:val="22"/>
              </w:rPr>
              <w:t xml:space="preserve">Văn bản 2644</w:t>
            </w:r>
            <w:r>
              <w:rPr>
                <w:sz w:val="22"/>
              </w:rPr>
              <w:t xml:space="preserve"> </w:t>
            </w:r>
            <w:r>
              <w:rPr>
                <w:sz w:val="22"/>
              </w:rPr>
              <w:t xml:space="preserve">ngày 27/8/2026 — đề nghị phường khẩn trương, thông báo kết quả về Thanh tra tỉnh; gửi kèm Phiếu chuyển 2329 và chính đơn 21/8 về phường</w:t>
            </w:r>
          </w:p>
        </w:tc>
      </w:tr>
      <w:tr>
        <w:trPr>
          <w:cantSplit/>
        </w:trPr>
        <w:tc>
          <w:tcPr>
            <w:tcW w:w="511" w:type="dxa"/>
            <w:vAlign w:val="top"/>
          </w:tcPr>
          <w:p>
            <w:pPr>
              <w:pStyle w:val="Compact"/>
              <w:spacing w:before="20" w:after="20" w:line="252" w:lineRule="auto"/>
              <w:ind w:firstLine="0"/>
              <w:jc w:val="center"/>
            </w:pPr>
            <w:r>
              <w:rPr>
                <w:sz w:val="22"/>
              </w:rPr>
              <w:t xml:space="preserve">04</w:t>
            </w:r>
          </w:p>
        </w:tc>
        <w:tc>
          <w:tcPr>
            <w:tcW w:w="1277" w:type="dxa"/>
            <w:vAlign w:val="top"/>
          </w:tcPr>
          <w:p>
            <w:pPr>
              <w:pStyle w:val="Compact"/>
              <w:spacing w:before="20" w:after="20" w:line="252" w:lineRule="auto"/>
              <w:ind w:firstLine="0"/>
              <w:jc w:val="left"/>
            </w:pPr>
            <w:r>
              <w:rPr>
                <w:sz w:val="22"/>
              </w:rPr>
              <w:t xml:space="preserve">14/9/2026</w:t>
            </w:r>
          </w:p>
        </w:tc>
        <w:tc>
          <w:tcPr>
            <w:tcW w:w="2683" w:type="dxa"/>
            <w:vAlign w:val="top"/>
          </w:tcPr>
          <w:p>
            <w:pPr>
              <w:pStyle w:val="Compact"/>
              <w:spacing w:before="20" w:after="20" w:line="252" w:lineRule="auto"/>
              <w:ind w:firstLine="0"/>
              <w:jc w:val="left"/>
            </w:pPr>
            <w:r>
              <w:rPr>
                <w:sz w:val="22"/>
              </w:rPr>
              <w:t xml:space="preserve">Đơn đề nghị xác định văn bản được chuyển kèm Công văn 1436; 20 nội dung đề nghị làm rõ; 17 đề nghị</w:t>
            </w:r>
          </w:p>
        </w:tc>
        <w:tc>
          <w:tcPr>
            <w:tcW w:w="1917" w:type="dxa"/>
            <w:vAlign w:val="top"/>
          </w:tcPr>
          <w:p>
            <w:pPr>
              <w:pStyle w:val="Compact"/>
              <w:spacing w:before="20" w:after="20" w:line="252" w:lineRule="auto"/>
              <w:ind w:firstLine="0"/>
              <w:jc w:val="left"/>
            </w:pPr>
            <w:r>
              <w:rPr>
                <w:sz w:val="22"/>
              </w:rPr>
              <w:t xml:space="preserve">giao 18/9/2026 (Thanh tra tỉnh ghi nhận đơn ngày 21/9)</w:t>
            </w:r>
          </w:p>
        </w:tc>
        <w:tc>
          <w:tcPr>
            <w:tcW w:w="2683" w:type="dxa"/>
            <w:vAlign w:val="top"/>
          </w:tcPr>
          <w:p>
            <w:pPr>
              <w:pStyle w:val="Compact"/>
              <w:spacing w:before="20" w:after="20" w:line="252" w:lineRule="auto"/>
              <w:ind w:firstLine="0"/>
              <w:jc w:val="left"/>
            </w:pPr>
            <w:r>
              <w:rPr>
                <w:bCs/>
                <w:b/>
                <w:sz w:val="22"/>
              </w:rPr>
              <w:t xml:space="preserve">Phiếu hướng dẫn 2960</w:t>
            </w:r>
            <w:r>
              <w:rPr>
                <w:sz w:val="22"/>
              </w:rPr>
              <w:t xml:space="preserve"> </w:t>
            </w:r>
            <w:r>
              <w:rPr>
                <w:sz w:val="22"/>
              </w:rPr>
              <w:t xml:space="preserve">ngày 28/9/2026 — đơn có nhiều nội dung khác nhau, hướng dẫn tách đơn; không ghi nội dung nào, cơ quan nào; bộ hồ sơ bản giấy được trả lại (P.1 – P.4)</w:t>
            </w:r>
          </w:p>
        </w:tc>
      </w:tr>
      <w:tr>
        <w:trPr>
          <w:cantSplit/>
        </w:trPr>
        <w:tc>
          <w:tcPr>
            <w:tcW w:w="511" w:type="dxa"/>
            <w:vAlign w:val="top"/>
          </w:tcPr>
          <w:p>
            <w:pPr>
              <w:pStyle w:val="Compact"/>
              <w:spacing w:before="20" w:after="20" w:line="252" w:lineRule="auto"/>
              <w:ind w:firstLine="0"/>
              <w:jc w:val="center"/>
            </w:pPr>
            <w:r>
              <w:rPr>
                <w:sz w:val="22"/>
              </w:rPr>
              <w:t xml:space="preserve">05</w:t>
            </w:r>
          </w:p>
        </w:tc>
        <w:tc>
          <w:tcPr>
            <w:tcW w:w="1277" w:type="dxa"/>
            <w:vAlign w:val="top"/>
          </w:tcPr>
          <w:p>
            <w:pPr>
              <w:pStyle w:val="Compact"/>
              <w:spacing w:before="20" w:after="20" w:line="252" w:lineRule="auto"/>
              <w:ind w:firstLine="0"/>
              <w:jc w:val="left"/>
            </w:pPr>
            <w:r>
              <w:rPr>
                <w:sz w:val="22"/>
              </w:rPr>
              <w:t xml:space="preserve">06/10/2026</w:t>
            </w:r>
          </w:p>
        </w:tc>
        <w:tc>
          <w:tcPr>
            <w:tcW w:w="2683" w:type="dxa"/>
            <w:vAlign w:val="top"/>
          </w:tcPr>
          <w:p>
            <w:pPr>
              <w:pStyle w:val="Compact"/>
              <w:spacing w:before="20" w:after="20" w:line="252" w:lineRule="auto"/>
              <w:ind w:firstLine="0"/>
              <w:jc w:val="left"/>
            </w:pPr>
            <w:r>
              <w:rPr>
                <w:sz w:val="22"/>
              </w:rPr>
              <w:t xml:space="preserve">Đơn đề nghị — ba nội dung: làm rõ Công văn 1436; tiếp tục đôn đốc Phiếu chuyển 2329; tính pháp lý của Thông báo 5553</w:t>
            </w:r>
          </w:p>
        </w:tc>
        <w:tc>
          <w:tcPr>
            <w:tcW w:w="1917" w:type="dxa"/>
            <w:vAlign w:val="top"/>
          </w:tcPr>
          <w:p>
            <w:pPr>
              <w:pStyle w:val="Compact"/>
              <w:spacing w:before="20" w:after="20" w:line="252" w:lineRule="auto"/>
              <w:ind w:firstLine="0"/>
              <w:jc w:val="left"/>
            </w:pPr>
            <w:r>
              <w:rPr>
                <w:sz w:val="22"/>
              </w:rPr>
              <w:t xml:space="preserve">15 giờ 08 ngày 12/10/2026 (VTP1831199744141)</w:t>
            </w:r>
          </w:p>
        </w:tc>
        <w:tc>
          <w:tcPr>
            <w:tcW w:w="2683" w:type="dxa"/>
            <w:vAlign w:val="top"/>
          </w:tcPr>
          <w:p>
            <w:pPr>
              <w:pStyle w:val="Compact"/>
              <w:spacing w:before="20" w:after="20" w:line="252" w:lineRule="auto"/>
              <w:ind w:firstLine="0"/>
              <w:jc w:val="left"/>
            </w:pPr>
            <w:r>
              <w:rPr>
                <w:bCs/>
                <w:b/>
                <w:sz w:val="22"/>
              </w:rPr>
              <w:t xml:space="preserve">Công văn 3292</w:t>
            </w:r>
            <w:r>
              <w:rPr>
                <w:sz w:val="22"/>
              </w:rPr>
              <w:t xml:space="preserve"> </w:t>
            </w:r>
            <w:r>
              <w:rPr>
                <w:sz w:val="22"/>
              </w:rPr>
              <w:t xml:space="preserve">ngày 19/10/2026 — văn bản được phản biện tại báo cáo này</w:t>
            </w:r>
          </w:p>
        </w:tc>
      </w:tr>
    </w:tbl>
    <w:p>
      <w:pPr>
        <w:pStyle w:val="BodyText"/>
        <w:spacing w:before="120"/>
      </w:pPr>
      <w:r>
        <w:rPr>
          <w:bCs/>
          <w:b/>
        </w:rPr>
        <w:t xml:space="preserve">Văn bản khác Thanh tra tỉnh đang giữ:</w:t>
      </w:r>
      <w:r>
        <w:t xml:space="preserve"> </w:t>
      </w:r>
      <w:r>
        <w:t xml:space="preserve">Thông báo 5553, do Ủy ban nhân dân phường gửi để báo cáo; Đơn bổ sung tài liệu, chứng cứ đề ngày 23/9/2026, đồng kính gửi Chánh Thanh tra tỉnh; Đơn khiếu nại đề ngày 06/10/2026, nơi nhận</w:t>
      </w:r>
      <w:r>
        <w:t xml:space="preserve"> </w:t>
      </w:r>
      <w:r>
        <w:t xml:space="preserve">“</w:t>
      </w:r>
      <w:r>
        <w:t xml:space="preserve">Thanh tra tỉnh Lâm Đồng (b/c)</w:t>
      </w:r>
      <w:r>
        <w:t xml:space="preserve">”</w:t>
      </w:r>
      <w:r>
        <w:t xml:space="preserve"> </w:t>
      </w:r>
      <w:r>
        <w:t xml:space="preserve">và kèm đơn số 05.</w:t>
      </w:r>
    </w:p>
    <w:p>
      <w:pPr>
        <w:pStyle w:val="BodyText"/>
      </w:pPr>
      <w:r>
        <w:rPr>
          <w:bCs/>
          <w:b/>
        </w:rPr>
        <w:t xml:space="preserve">Ghi chú về đơn số 02.</w:t>
      </w:r>
      <w:r>
        <w:t xml:space="preserve"> </w:t>
      </w:r>
      <w:r>
        <w:t xml:space="preserve">Mục VI bản lưu của đơn này liệt kê nguyên văn hai tài liệu kèm theo:</w:t>
      </w:r>
      <w:r>
        <w:t xml:space="preserve"> </w:t>
      </w:r>
      <w:r>
        <w:rPr>
          <w:iCs/>
          <w:i/>
        </w:rPr>
        <w:t xml:space="preserve">“</w:t>
      </w:r>
      <w:r>
        <w:rPr>
          <w:iCs/>
          <w:i/>
        </w:rPr>
        <w:t xml:space="preserve">Bản sao Đơn tố cáo ngày 09/07/2026 gửi Chủ tịch UBND Phường Phan Thiết</w:t>
      </w:r>
      <w:r>
        <w:rPr>
          <w:iCs/>
          <w:i/>
        </w:rPr>
        <w:t xml:space="preserve">”</w:t>
      </w:r>
      <w:r>
        <w:t xml:space="preserve"> </w:t>
      </w:r>
      <w:r>
        <w:t xml:space="preserve">và</w:t>
      </w:r>
      <w:r>
        <w:t xml:space="preserve"> </w:t>
      </w:r>
      <w:r>
        <w:rPr>
          <w:iCs/>
          <w:i/>
        </w:rPr>
        <w:t xml:space="preserve">“</w:t>
      </w:r>
      <w:r>
        <w:rPr>
          <w:iCs/>
          <w:i/>
        </w:rPr>
        <w:t xml:space="preserve">Ảnh chụp chi tiết vận đơn Viettel Post số VTP1824030477775 — xác nhận giao thành công lúc 08 giờ 39 phút 49 giây ngày 09/07/2026</w:t>
      </w:r>
      <w:r>
        <w:rPr>
          <w:iCs/>
          <w:i/>
        </w:rPr>
        <w:t xml:space="preserve">”</w:t>
      </w:r>
      <w:r>
        <w:t xml:space="preserve">. Từ ngày 29/7/2026, hai tài liệu ấy nằm trong hồ sơ của Thanh tra tỉnh. Phiếu chuyển số 2329 ghi</w:t>
      </w:r>
      <w:r>
        <w:t xml:space="preserve"> </w:t>
      </w:r>
      <w:r>
        <w:rPr>
          <w:iCs/>
          <w:i/>
        </w:rPr>
        <w:t xml:space="preserve">“</w:t>
      </w:r>
      <w:r>
        <w:rPr>
          <w:iCs/>
          <w:i/>
        </w:rPr>
        <w:t xml:space="preserve">Sau khi xem xét nội dung đơn</w:t>
      </w:r>
      <w:r>
        <w:rPr>
          <w:iCs/>
          <w:i/>
        </w:rPr>
        <w:t xml:space="preserve">”</w:t>
      </w:r>
      <w:r>
        <w:t xml:space="preserve"> </w:t>
      </w:r>
      <w:r>
        <w:t xml:space="preserve">và</w:t>
      </w:r>
      <w:r>
        <w:t xml:space="preserve"> </w:t>
      </w:r>
      <w:r>
        <w:rPr>
          <w:iCs/>
          <w:i/>
        </w:rPr>
        <w:t xml:space="preserve">“</w:t>
      </w:r>
      <w:r>
        <w:rPr>
          <w:iCs/>
          <w:i/>
        </w:rPr>
        <w:t xml:space="preserve">nội dung cụ thể nêu trong đơn kèm theo</w:t>
      </w:r>
      <w:r>
        <w:rPr>
          <w:iCs/>
          <w:i/>
        </w:rPr>
        <w:t xml:space="preserve">”</w:t>
      </w:r>
      <w:r>
        <w:t xml:space="preserve">, rồi chuyển đơn về phường kèm yêu cầu xử lý và thông báo kết quả. Phiếu không liệt kê từng tài liệu chuyển kèm, nên tôi không khẳng định bản sao ấy đã được chuyển lại phường (mục C.4.4). Bản lưu đề ngày 25/7/2026; Phiếu chuyển số 2329 ghi</w:t>
      </w:r>
      <w:r>
        <w:t xml:space="preserve"> </w:t>
      </w:r>
      <w:r>
        <w:rPr>
          <w:iCs/>
          <w:i/>
        </w:rPr>
        <w:t xml:space="preserve">“</w:t>
      </w:r>
      <w:r>
        <w:rPr>
          <w:iCs/>
          <w:i/>
        </w:rPr>
        <w:t xml:space="preserve">nhận được đơn ghi ngày 27 tháng 7 năm 2026</w:t>
      </w:r>
      <w:r>
        <w:rPr>
          <w:iCs/>
          <w:i/>
        </w:rPr>
        <w:t xml:space="preserve">”</w:t>
      </w:r>
      <w:r>
        <w:t xml:space="preserve">.</w:t>
      </w:r>
    </w:p>
    <w:bookmarkEnd w:id="80"/>
    <w:bookmarkStart w:id="81" w:name="X7dc75e9856cc30b597b80fe2e64925e60926310"/>
    <w:p>
      <w:pPr>
        <w:pStyle w:val="Heading2"/>
        <w:keepNext/>
      </w:pPr>
      <w:r>
        <w:t xml:space="preserve">Phụ lục B — Mốc thời gian liên quan Phiếu 2960 và Công văn 3292</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24"/>
        <w:gridCol w:w="7447"/>
      </w:tblGrid>
      <w:tr>
        <w:trPr>
          <w:cantSplit/>
          <w:tblHeader w:val="true"/>
        </w:trPr>
        <w:tc>
          <w:tcPr>
            <w:tcW w:w="1624" w:type="dxa"/>
            <w:shd w:val="clear" w:color="auto" w:fill="E7E6E6"/>
            <w:vAlign w:val="center"/>
          </w:tcPr>
          <w:p>
            <w:pPr>
              <w:pStyle w:val="Compact"/>
              <w:spacing w:before="20" w:after="20" w:line="252" w:lineRule="auto"/>
              <w:ind w:firstLine="0"/>
              <w:jc w:val="center"/>
            </w:pPr>
            <w:r>
              <w:rPr>
                <w:b/>
                <w:sz w:val="22"/>
              </w:rPr>
              <w:t xml:space="preserve">Ngày</w:t>
            </w:r>
          </w:p>
        </w:tc>
        <w:tc>
          <w:tcPr>
            <w:tcW w:w="7447" w:type="dxa"/>
            <w:shd w:val="clear" w:color="auto" w:fill="E7E6E6"/>
            <w:vAlign w:val="center"/>
          </w:tcPr>
          <w:p>
            <w:pPr>
              <w:pStyle w:val="Compact"/>
              <w:spacing w:before="20" w:after="20" w:line="252" w:lineRule="auto"/>
              <w:ind w:firstLine="0"/>
              <w:jc w:val="center"/>
            </w:pPr>
            <w:r>
              <w:rPr>
                <w:b/>
                <w:sz w:val="22"/>
              </w:rPr>
              <w:t xml:space="preserve">Việc</w:t>
            </w:r>
          </w:p>
        </w:tc>
      </w:tr>
      <w:tr>
        <w:trPr>
          <w:cantSplit/>
        </w:trPr>
        <w:tc>
          <w:tcPr>
            <w:tcW w:w="1624" w:type="dxa"/>
            <w:vAlign w:val="top"/>
          </w:tcPr>
          <w:p>
            <w:pPr>
              <w:pStyle w:val="Compact"/>
              <w:spacing w:before="20" w:after="20" w:line="252" w:lineRule="auto"/>
              <w:ind w:firstLine="0"/>
              <w:jc w:val="left"/>
            </w:pPr>
            <w:r>
              <w:rPr>
                <w:sz w:val="22"/>
              </w:rPr>
              <w:t xml:space="preserve">14/5/2026</w:t>
            </w:r>
          </w:p>
        </w:tc>
        <w:tc>
          <w:tcPr>
            <w:tcW w:w="7447" w:type="dxa"/>
            <w:vAlign w:val="top"/>
          </w:tcPr>
          <w:p>
            <w:pPr>
              <w:pStyle w:val="Compact"/>
              <w:spacing w:before="20" w:after="20" w:line="252" w:lineRule="auto"/>
              <w:ind w:firstLine="0"/>
              <w:jc w:val="left"/>
            </w:pPr>
            <w:r>
              <w:rPr>
                <w:sz w:val="22"/>
              </w:rPr>
              <w:t xml:space="preserve">Lập ba đơn A, B, C. Đơn A và Đơn C gửi ngay trong ngày</w:t>
            </w:r>
          </w:p>
        </w:tc>
      </w:tr>
      <w:tr>
        <w:trPr>
          <w:cantSplit/>
        </w:trPr>
        <w:tc>
          <w:tcPr>
            <w:tcW w:w="1624" w:type="dxa"/>
            <w:vAlign w:val="top"/>
          </w:tcPr>
          <w:p>
            <w:pPr>
              <w:pStyle w:val="Compact"/>
              <w:spacing w:before="20" w:after="20" w:line="252" w:lineRule="auto"/>
              <w:ind w:firstLine="0"/>
              <w:jc w:val="left"/>
            </w:pPr>
            <w:r>
              <w:rPr>
                <w:sz w:val="22"/>
              </w:rPr>
              <w:t xml:space="preserve">16/5/2026</w:t>
            </w:r>
          </w:p>
        </w:tc>
        <w:tc>
          <w:tcPr>
            <w:tcW w:w="7447" w:type="dxa"/>
            <w:vAlign w:val="top"/>
          </w:tcPr>
          <w:p>
            <w:pPr>
              <w:pStyle w:val="Compact"/>
              <w:spacing w:before="20" w:after="20" w:line="252" w:lineRule="auto"/>
              <w:ind w:firstLine="0"/>
              <w:jc w:val="left"/>
            </w:pPr>
            <w:r>
              <w:rPr>
                <w:bCs/>
                <w:b/>
                <w:sz w:val="22"/>
              </w:rPr>
              <w:t xml:space="preserve">Viết lại Đơn B</w:t>
            </w:r>
            <w:r>
              <w:rPr>
                <w:sz w:val="22"/>
              </w:rPr>
              <w:t xml:space="preserve">; bản gửi đi mang ngày 16/5/2026</w:t>
            </w:r>
          </w:p>
        </w:tc>
      </w:tr>
      <w:tr>
        <w:trPr>
          <w:cantSplit/>
        </w:trPr>
        <w:tc>
          <w:tcPr>
            <w:tcW w:w="1624" w:type="dxa"/>
            <w:vAlign w:val="top"/>
          </w:tcPr>
          <w:p>
            <w:pPr>
              <w:pStyle w:val="Compact"/>
              <w:spacing w:before="20" w:after="20" w:line="252" w:lineRule="auto"/>
              <w:ind w:firstLine="0"/>
              <w:jc w:val="left"/>
            </w:pPr>
            <w:r>
              <w:rPr>
                <w:sz w:val="22"/>
              </w:rPr>
              <w:t xml:space="preserve">18/5/2026</w:t>
            </w:r>
          </w:p>
        </w:tc>
        <w:tc>
          <w:tcPr>
            <w:tcW w:w="7447" w:type="dxa"/>
            <w:vAlign w:val="top"/>
          </w:tcPr>
          <w:p>
            <w:pPr>
              <w:pStyle w:val="Compact"/>
              <w:spacing w:before="20" w:after="20" w:line="252" w:lineRule="auto"/>
              <w:ind w:firstLine="0"/>
              <w:jc w:val="left"/>
            </w:pPr>
            <w:r>
              <w:rPr>
                <w:sz w:val="22"/>
              </w:rPr>
              <w:t xml:space="preserve">Bưu cục Phan Thiết 1 chấp nhận</w:t>
            </w:r>
            <w:r>
              <w:rPr>
                <w:sz w:val="22"/>
              </w:rPr>
              <w:t xml:space="preserve"> </w:t>
            </w:r>
            <w:r>
              <w:rPr>
                <w:bCs/>
                <w:b/>
                <w:sz w:val="22"/>
              </w:rPr>
              <w:t xml:space="preserve">ba bưu gửi</w:t>
            </w:r>
            <w:r>
              <w:rPr>
                <w:sz w:val="22"/>
              </w:rPr>
              <w:t xml:space="preserve"> </w:t>
            </w:r>
            <w:r>
              <w:rPr>
                <w:sz w:val="22"/>
              </w:rPr>
              <w:t xml:space="preserve">trên một bảng kê 0017452214: Thanh tra tỉnh (ES805557486VN), Ban Tuyên giáo Tỉnh ủy (ES805557490VN), Ban Dân tộc tỉnh (ES805557415VN) —</w:t>
            </w:r>
            <w:r>
              <w:rPr>
                <w:sz w:val="22"/>
              </w:rPr>
              <w:t xml:space="preserve"> </w:t>
            </w:r>
            <w:r>
              <w:rPr>
                <w:bCs/>
                <w:b/>
                <w:sz w:val="22"/>
              </w:rPr>
              <w:t xml:space="preserve">ngày duy nhất trong hồ sơ của tôi mang con số 18/5, và là ngày chung của ba bưu gửi</w:t>
            </w:r>
          </w:p>
        </w:tc>
      </w:tr>
      <w:tr>
        <w:trPr>
          <w:cantSplit/>
        </w:trPr>
        <w:tc>
          <w:tcPr>
            <w:tcW w:w="1624" w:type="dxa"/>
            <w:vAlign w:val="top"/>
          </w:tcPr>
          <w:p>
            <w:pPr>
              <w:pStyle w:val="Compact"/>
              <w:spacing w:before="20" w:after="20" w:line="252" w:lineRule="auto"/>
              <w:ind w:firstLine="0"/>
              <w:jc w:val="left"/>
            </w:pPr>
            <w:r>
              <w:rPr>
                <w:sz w:val="22"/>
              </w:rPr>
              <w:t xml:space="preserve">20/5/2026, 09g26</w:t>
            </w:r>
          </w:p>
        </w:tc>
        <w:tc>
          <w:tcPr>
            <w:tcW w:w="7447" w:type="dxa"/>
            <w:vAlign w:val="top"/>
          </w:tcPr>
          <w:p>
            <w:pPr>
              <w:pStyle w:val="Compact"/>
              <w:spacing w:before="20" w:after="20" w:line="252" w:lineRule="auto"/>
              <w:ind w:firstLine="0"/>
              <w:jc w:val="left"/>
            </w:pPr>
            <w:r>
              <w:rPr>
                <w:sz w:val="22"/>
              </w:rPr>
              <w:t xml:space="preserve">Thanh tra tỉnh nhận Đơn B</w:t>
            </w:r>
          </w:p>
        </w:tc>
      </w:tr>
      <w:tr>
        <w:trPr>
          <w:cantSplit/>
        </w:trPr>
        <w:tc>
          <w:tcPr>
            <w:tcW w:w="1624" w:type="dxa"/>
            <w:vAlign w:val="top"/>
          </w:tcPr>
          <w:p>
            <w:pPr>
              <w:pStyle w:val="Compact"/>
              <w:spacing w:before="20" w:after="20" w:line="252" w:lineRule="auto"/>
              <w:ind w:firstLine="0"/>
              <w:jc w:val="left"/>
            </w:pPr>
            <w:r>
              <w:rPr>
                <w:sz w:val="22"/>
              </w:rPr>
              <w:t xml:space="preserve">22/5/2026</w:t>
            </w:r>
          </w:p>
        </w:tc>
        <w:tc>
          <w:tcPr>
            <w:tcW w:w="7447" w:type="dxa"/>
            <w:vAlign w:val="top"/>
          </w:tcPr>
          <w:p>
            <w:pPr>
              <w:pStyle w:val="Compact"/>
              <w:spacing w:before="20" w:after="20" w:line="252" w:lineRule="auto"/>
              <w:ind w:firstLine="0"/>
              <w:jc w:val="left"/>
            </w:pPr>
            <w:r>
              <w:rPr>
                <w:sz w:val="22"/>
              </w:rPr>
              <w:t xml:space="preserve">Thanh tra tỉnh ban hành</w:t>
            </w:r>
            <w:r>
              <w:rPr>
                <w:sz w:val="22"/>
              </w:rPr>
              <w:t xml:space="preserve"> </w:t>
            </w:r>
            <w:r>
              <w:rPr>
                <w:bCs/>
                <w:b/>
                <w:sz w:val="22"/>
              </w:rPr>
              <w:t xml:space="preserve">Công văn 1436</w:t>
            </w:r>
            <w:r>
              <w:rPr>
                <w:sz w:val="22"/>
              </w:rPr>
              <w:t xml:space="preserve">; phường nhận cùng ngày. Tôi không nhận được thông báo chuyển đơn</w:t>
            </w:r>
          </w:p>
        </w:tc>
      </w:tr>
      <w:tr>
        <w:trPr>
          <w:cantSplit/>
        </w:trPr>
        <w:tc>
          <w:tcPr>
            <w:tcW w:w="1624" w:type="dxa"/>
            <w:vAlign w:val="top"/>
          </w:tcPr>
          <w:p>
            <w:pPr>
              <w:pStyle w:val="Compact"/>
              <w:spacing w:before="20" w:after="20" w:line="252" w:lineRule="auto"/>
              <w:ind w:firstLine="0"/>
              <w:jc w:val="left"/>
            </w:pPr>
            <w:r>
              <w:rPr>
                <w:sz w:val="22"/>
              </w:rPr>
              <w:t xml:space="preserve">02/6/2026</w:t>
            </w:r>
          </w:p>
        </w:tc>
        <w:tc>
          <w:tcPr>
            <w:tcW w:w="7447" w:type="dxa"/>
            <w:vAlign w:val="top"/>
          </w:tcPr>
          <w:p>
            <w:pPr>
              <w:pStyle w:val="Compact"/>
              <w:spacing w:before="20" w:after="20" w:line="252" w:lineRule="auto"/>
              <w:ind w:firstLine="0"/>
              <w:jc w:val="left"/>
            </w:pPr>
            <w:r>
              <w:rPr>
                <w:sz w:val="22"/>
              </w:rPr>
              <w:t xml:space="preserve">Mốc xử lý ban đầu nếu là đơn tố cáo (07 ngày làm việc); tối đa</w:t>
            </w:r>
            <w:r>
              <w:rPr>
                <w:sz w:val="22"/>
              </w:rPr>
              <w:t xml:space="preserve"> </w:t>
            </w:r>
            <w:r>
              <w:rPr>
                <w:bCs/>
                <w:b/>
                <w:sz w:val="22"/>
              </w:rPr>
              <w:t xml:space="preserve">05/6/2026</w:t>
            </w:r>
          </w:p>
        </w:tc>
      </w:tr>
      <w:tr>
        <w:trPr>
          <w:cantSplit/>
        </w:trPr>
        <w:tc>
          <w:tcPr>
            <w:tcW w:w="1624" w:type="dxa"/>
            <w:vAlign w:val="top"/>
          </w:tcPr>
          <w:p>
            <w:pPr>
              <w:pStyle w:val="Compact"/>
              <w:spacing w:before="20" w:after="20" w:line="252" w:lineRule="auto"/>
              <w:ind w:firstLine="0"/>
              <w:jc w:val="left"/>
            </w:pPr>
            <w:r>
              <w:rPr>
                <w:sz w:val="22"/>
              </w:rPr>
              <w:t xml:space="preserve">11/6/2026</w:t>
            </w:r>
          </w:p>
        </w:tc>
        <w:tc>
          <w:tcPr>
            <w:tcW w:w="7447" w:type="dxa"/>
            <w:vAlign w:val="top"/>
          </w:tcPr>
          <w:p>
            <w:pPr>
              <w:pStyle w:val="Compact"/>
              <w:spacing w:before="20" w:after="20" w:line="252" w:lineRule="auto"/>
              <w:ind w:firstLine="0"/>
              <w:jc w:val="left"/>
            </w:pPr>
            <w:r>
              <w:rPr>
                <w:sz w:val="22"/>
              </w:rPr>
              <w:t xml:space="preserve">Mốc thông báo kết quả xử lý cho cơ quan đã chuyển tố cáo (20 ngày, khoản 2 Điều 26 Luật Tố cáo)</w:t>
            </w:r>
          </w:p>
        </w:tc>
      </w:tr>
      <w:tr>
        <w:trPr>
          <w:cantSplit/>
        </w:trPr>
        <w:tc>
          <w:tcPr>
            <w:tcW w:w="1624" w:type="dxa"/>
            <w:vAlign w:val="top"/>
          </w:tcPr>
          <w:p>
            <w:pPr>
              <w:pStyle w:val="Compact"/>
              <w:spacing w:before="20" w:after="20" w:line="252" w:lineRule="auto"/>
              <w:ind w:firstLine="0"/>
              <w:jc w:val="left"/>
            </w:pPr>
            <w:r>
              <w:rPr>
                <w:sz w:val="22"/>
              </w:rPr>
              <w:t xml:space="preserve">01/7/2026</w:t>
            </w:r>
          </w:p>
        </w:tc>
        <w:tc>
          <w:tcPr>
            <w:tcW w:w="7447" w:type="dxa"/>
            <w:vAlign w:val="top"/>
          </w:tcPr>
          <w:p>
            <w:pPr>
              <w:pStyle w:val="Compact"/>
              <w:spacing w:before="20" w:after="20" w:line="252" w:lineRule="auto"/>
              <w:ind w:firstLine="0"/>
              <w:jc w:val="left"/>
            </w:pPr>
            <w:r>
              <w:rPr>
                <w:sz w:val="22"/>
              </w:rPr>
              <w:t xml:space="preserve">Làm việc tại Phòng Văn hóa – Xã hội phường theo Giấy mời 06/GM-VHXH</w:t>
            </w:r>
          </w:p>
        </w:tc>
      </w:tr>
      <w:tr>
        <w:trPr>
          <w:cantSplit/>
        </w:trPr>
        <w:tc>
          <w:tcPr>
            <w:tcW w:w="1624" w:type="dxa"/>
            <w:vAlign w:val="top"/>
          </w:tcPr>
          <w:p>
            <w:pPr>
              <w:pStyle w:val="Compact"/>
              <w:spacing w:before="20" w:after="20" w:line="252" w:lineRule="auto"/>
              <w:ind w:firstLine="0"/>
              <w:jc w:val="left"/>
            </w:pPr>
            <w:r>
              <w:rPr>
                <w:sz w:val="22"/>
              </w:rPr>
              <w:t xml:space="preserve">09/7/2026, 08g39</w:t>
            </w:r>
          </w:p>
        </w:tc>
        <w:tc>
          <w:tcPr>
            <w:tcW w:w="7447" w:type="dxa"/>
            <w:vAlign w:val="top"/>
          </w:tcPr>
          <w:p>
            <w:pPr>
              <w:pStyle w:val="Compact"/>
              <w:spacing w:before="20" w:after="20" w:line="252" w:lineRule="auto"/>
              <w:ind w:firstLine="0"/>
              <w:jc w:val="left"/>
            </w:pPr>
            <w:r>
              <w:rPr>
                <w:sz w:val="22"/>
              </w:rPr>
              <w:t xml:space="preserve">Phường nhận</w:t>
            </w:r>
            <w:r>
              <w:rPr>
                <w:sz w:val="22"/>
              </w:rPr>
              <w:t xml:space="preserve"> </w:t>
            </w:r>
            <w:r>
              <w:rPr>
                <w:bCs/>
                <w:b/>
                <w:sz w:val="22"/>
              </w:rPr>
              <w:t xml:space="preserve">Hồ sơ tố cáo</w:t>
            </w:r>
            <w:r>
              <w:rPr>
                <w:sz w:val="22"/>
              </w:rPr>
              <w:t xml:space="preserve"> </w:t>
            </w:r>
            <w:r>
              <w:rPr>
                <w:sz w:val="22"/>
              </w:rPr>
              <w:t xml:space="preserve">gửi đích danh Chủ tịch Ủy ban nhân dân phường, kèm thẻ nhớ USB</w:t>
            </w:r>
          </w:p>
        </w:tc>
      </w:tr>
      <w:tr>
        <w:trPr>
          <w:cantSplit/>
        </w:trPr>
        <w:tc>
          <w:tcPr>
            <w:tcW w:w="1624" w:type="dxa"/>
            <w:vAlign w:val="top"/>
          </w:tcPr>
          <w:p>
            <w:pPr>
              <w:pStyle w:val="Compact"/>
              <w:spacing w:before="20" w:after="20" w:line="252" w:lineRule="auto"/>
              <w:ind w:firstLine="0"/>
              <w:jc w:val="left"/>
            </w:pPr>
            <w:r>
              <w:rPr>
                <w:sz w:val="22"/>
              </w:rPr>
              <w:t xml:space="preserve">16/7/2026</w:t>
            </w:r>
          </w:p>
        </w:tc>
        <w:tc>
          <w:tcPr>
            <w:tcW w:w="7447" w:type="dxa"/>
            <w:vAlign w:val="top"/>
          </w:tcPr>
          <w:p>
            <w:pPr>
              <w:pStyle w:val="Compact"/>
              <w:spacing w:before="20" w:after="20" w:line="252" w:lineRule="auto"/>
              <w:ind w:firstLine="0"/>
              <w:jc w:val="left"/>
            </w:pPr>
            <w:r>
              <w:rPr>
                <w:sz w:val="22"/>
              </w:rPr>
              <w:t xml:space="preserve">Mốc chuyển phần vượt thẩm quyền của Hồ sơ tố cáo (05 ngày làm việc). Cùng ngày, tôi lập Đơn nộp bổ sung tài liệu, nộp</w:t>
            </w:r>
            <w:r>
              <w:rPr>
                <w:sz w:val="22"/>
              </w:rPr>
              <w:t xml:space="preserve"> </w:t>
            </w:r>
            <w:r>
              <w:rPr>
                <w:bCs/>
                <w:b/>
                <w:sz w:val="22"/>
              </w:rPr>
              <w:t xml:space="preserve">Phụ lục 5</w:t>
            </w:r>
            <w:r>
              <w:rPr>
                <w:sz w:val="22"/>
              </w:rPr>
              <w:t xml:space="preserve">, đề nghị đưa vào hồ sơ tố cáo đã tiếp nhận; bưu gửi ES807632468VN</w:t>
            </w:r>
          </w:p>
        </w:tc>
      </w:tr>
      <w:tr>
        <w:trPr>
          <w:cantSplit/>
        </w:trPr>
        <w:tc>
          <w:tcPr>
            <w:tcW w:w="1624" w:type="dxa"/>
            <w:vAlign w:val="top"/>
          </w:tcPr>
          <w:p>
            <w:pPr>
              <w:pStyle w:val="Compact"/>
              <w:spacing w:before="20" w:after="20" w:line="252" w:lineRule="auto"/>
              <w:ind w:firstLine="0"/>
              <w:jc w:val="left"/>
            </w:pPr>
            <w:r>
              <w:rPr>
                <w:sz w:val="22"/>
              </w:rPr>
              <w:t xml:space="preserve">19/7/2026</w:t>
            </w:r>
          </w:p>
        </w:tc>
        <w:tc>
          <w:tcPr>
            <w:tcW w:w="7447" w:type="dxa"/>
            <w:vAlign w:val="top"/>
          </w:tcPr>
          <w:p>
            <w:pPr>
              <w:pStyle w:val="Compact"/>
              <w:spacing w:before="20" w:after="20" w:line="252" w:lineRule="auto"/>
              <w:ind w:firstLine="0"/>
              <w:jc w:val="left"/>
            </w:pPr>
            <w:r>
              <w:rPr>
                <w:sz w:val="22"/>
              </w:rPr>
              <w:t xml:space="preserve">Phường nhận tài liệu bổ sung; người nhận ghi</w:t>
            </w:r>
            <w:r>
              <w:rPr>
                <w:sz w:val="22"/>
              </w:rPr>
              <w:t xml:space="preserve"> </w:t>
            </w:r>
            <w:r>
              <w:rPr>
                <w:sz w:val="22"/>
              </w:rPr>
              <w:t xml:space="preserve">“</w:t>
            </w:r>
            <w:r>
              <w:rPr>
                <w:sz w:val="22"/>
              </w:rPr>
              <w:t xml:space="preserve">CT UBND PHƯỜNG PHAN THIẾT</w:t>
            </w:r>
            <w:r>
              <w:rPr>
                <w:sz w:val="22"/>
              </w:rPr>
              <w:t xml:space="preserve">”</w:t>
            </w:r>
          </w:p>
        </w:tc>
      </w:tr>
      <w:tr>
        <w:trPr>
          <w:cantSplit/>
        </w:trPr>
        <w:tc>
          <w:tcPr>
            <w:tcW w:w="1624" w:type="dxa"/>
            <w:vAlign w:val="top"/>
          </w:tcPr>
          <w:p>
            <w:pPr>
              <w:pStyle w:val="Compact"/>
              <w:spacing w:before="20" w:after="20" w:line="252" w:lineRule="auto"/>
              <w:ind w:firstLine="0"/>
              <w:jc w:val="left"/>
            </w:pPr>
            <w:r>
              <w:rPr>
                <w:sz w:val="22"/>
              </w:rPr>
              <w:t xml:space="preserve">20/7/2026</w:t>
            </w:r>
          </w:p>
        </w:tc>
        <w:tc>
          <w:tcPr>
            <w:tcW w:w="7447" w:type="dxa"/>
            <w:vAlign w:val="top"/>
          </w:tcPr>
          <w:p>
            <w:pPr>
              <w:pStyle w:val="Compact"/>
              <w:spacing w:before="20" w:after="20" w:line="252" w:lineRule="auto"/>
              <w:ind w:firstLine="0"/>
              <w:jc w:val="left"/>
            </w:pPr>
            <w:r>
              <w:rPr>
                <w:sz w:val="22"/>
              </w:rPr>
              <w:t xml:space="preserve">Mốc xử lý ban đầu Hồ sơ tố cáo (07 ngày làm việc); tối đa</w:t>
            </w:r>
            <w:r>
              <w:rPr>
                <w:sz w:val="22"/>
              </w:rPr>
              <w:t xml:space="preserve"> </w:t>
            </w:r>
            <w:r>
              <w:rPr>
                <w:bCs/>
                <w:b/>
                <w:sz w:val="22"/>
              </w:rPr>
              <w:t xml:space="preserve">23/7/2026</w:t>
            </w:r>
          </w:p>
        </w:tc>
      </w:tr>
      <w:tr>
        <w:trPr>
          <w:cantSplit/>
        </w:trPr>
        <w:tc>
          <w:tcPr>
            <w:tcW w:w="1624" w:type="dxa"/>
            <w:vAlign w:val="top"/>
          </w:tcPr>
          <w:p>
            <w:pPr>
              <w:pStyle w:val="Compact"/>
              <w:spacing w:before="20" w:after="20" w:line="252" w:lineRule="auto"/>
              <w:ind w:firstLine="0"/>
              <w:jc w:val="left"/>
            </w:pPr>
            <w:r>
              <w:rPr>
                <w:sz w:val="22"/>
              </w:rPr>
              <w:t xml:space="preserve">29/7/2026</w:t>
            </w:r>
          </w:p>
        </w:tc>
        <w:tc>
          <w:tcPr>
            <w:tcW w:w="7447" w:type="dxa"/>
            <w:vAlign w:val="top"/>
          </w:tcPr>
          <w:p>
            <w:pPr>
              <w:pStyle w:val="Compact"/>
              <w:spacing w:before="20" w:after="20" w:line="252" w:lineRule="auto"/>
              <w:ind w:firstLine="0"/>
              <w:jc w:val="left"/>
            </w:pPr>
            <w:r>
              <w:rPr>
                <w:sz w:val="22"/>
              </w:rPr>
              <w:t xml:space="preserve">Thanh tra tỉnh nhận đơn ghi 27/7/2026,</w:t>
            </w:r>
            <w:r>
              <w:rPr>
                <w:sz w:val="22"/>
              </w:rPr>
              <w:t xml:space="preserve"> </w:t>
            </w:r>
            <w:r>
              <w:rPr>
                <w:bCs/>
                <w:b/>
                <w:sz w:val="22"/>
              </w:rPr>
              <w:t xml:space="preserve">kèm bản sao Đơn tố cáo 09/7 và ảnh vận đơn</w:t>
            </w:r>
          </w:p>
        </w:tc>
      </w:tr>
      <w:tr>
        <w:trPr>
          <w:cantSplit/>
        </w:trPr>
        <w:tc>
          <w:tcPr>
            <w:tcW w:w="1624" w:type="dxa"/>
            <w:vAlign w:val="top"/>
          </w:tcPr>
          <w:p>
            <w:pPr>
              <w:pStyle w:val="Compact"/>
              <w:spacing w:before="20" w:after="20" w:line="252" w:lineRule="auto"/>
              <w:ind w:firstLine="0"/>
              <w:jc w:val="left"/>
            </w:pPr>
            <w:r>
              <w:rPr>
                <w:sz w:val="22"/>
              </w:rPr>
              <w:t xml:space="preserve">03/8/2026</w:t>
            </w:r>
          </w:p>
        </w:tc>
        <w:tc>
          <w:tcPr>
            <w:tcW w:w="7447" w:type="dxa"/>
            <w:vAlign w:val="top"/>
          </w:tcPr>
          <w:p>
            <w:pPr>
              <w:pStyle w:val="Compact"/>
              <w:spacing w:before="20" w:after="20" w:line="252" w:lineRule="auto"/>
              <w:ind w:firstLine="0"/>
              <w:jc w:val="left"/>
            </w:pPr>
            <w:r>
              <w:rPr>
                <w:bCs/>
                <w:b/>
                <w:sz w:val="22"/>
              </w:rPr>
              <w:t xml:space="preserve">Phiếu chuyển 2329</w:t>
            </w:r>
            <w:r>
              <w:rPr>
                <w:sz w:val="22"/>
              </w:rPr>
              <w:t xml:space="preserve"> </w:t>
            </w:r>
            <w:r>
              <w:rPr>
                <w:sz w:val="22"/>
              </w:rPr>
              <w:t xml:space="preserve">— yêu cầu phường thông báo kết quả về Thanh tra tỉnh;</w:t>
            </w:r>
            <w:r>
              <w:rPr>
                <w:sz w:val="22"/>
              </w:rPr>
              <w:t xml:space="preserve"> </w:t>
            </w:r>
            <w:r>
              <w:rPr>
                <w:bCs/>
                <w:b/>
                <w:sz w:val="22"/>
              </w:rPr>
              <w:t xml:space="preserve">73 ngày</w:t>
            </w:r>
            <w:r>
              <w:rPr>
                <w:sz w:val="22"/>
              </w:rPr>
              <w:t xml:space="preserve"> </w:t>
            </w:r>
            <w:r>
              <w:rPr>
                <w:sz w:val="22"/>
              </w:rPr>
              <w:t xml:space="preserve">sau Công văn 1436</w:t>
            </w:r>
          </w:p>
        </w:tc>
      </w:tr>
      <w:tr>
        <w:trPr>
          <w:cantSplit/>
        </w:trPr>
        <w:tc>
          <w:tcPr>
            <w:tcW w:w="1624" w:type="dxa"/>
            <w:vAlign w:val="top"/>
          </w:tcPr>
          <w:p>
            <w:pPr>
              <w:pStyle w:val="Compact"/>
              <w:spacing w:before="20" w:after="20" w:line="252" w:lineRule="auto"/>
              <w:ind w:firstLine="0"/>
              <w:jc w:val="left"/>
            </w:pPr>
            <w:r>
              <w:rPr>
                <w:sz w:val="22"/>
              </w:rPr>
              <w:t xml:space="preserve">13/8/2026</w:t>
            </w:r>
          </w:p>
        </w:tc>
        <w:tc>
          <w:tcPr>
            <w:tcW w:w="7447" w:type="dxa"/>
            <w:vAlign w:val="top"/>
          </w:tcPr>
          <w:p>
            <w:pPr>
              <w:pStyle w:val="Compact"/>
              <w:spacing w:before="20" w:after="20" w:line="252" w:lineRule="auto"/>
              <w:ind w:firstLine="0"/>
              <w:jc w:val="left"/>
            </w:pPr>
            <w:r>
              <w:rPr>
                <w:sz w:val="22"/>
              </w:rPr>
              <w:t xml:space="preserve">Công văn 416/VP — Văn phòng HĐND và UBND phường đề nghị trường báo cáo; hoạt động đầu tiên được Thông báo 5553 nêu, 83 ngày sau 22/5</w:t>
            </w:r>
          </w:p>
        </w:tc>
      </w:tr>
      <w:tr>
        <w:trPr>
          <w:cantSplit/>
        </w:trPr>
        <w:tc>
          <w:tcPr>
            <w:tcW w:w="1624" w:type="dxa"/>
            <w:vAlign w:val="top"/>
          </w:tcPr>
          <w:p>
            <w:pPr>
              <w:pStyle w:val="Compact"/>
              <w:spacing w:before="20" w:after="20" w:line="252" w:lineRule="auto"/>
              <w:ind w:firstLine="0"/>
              <w:jc w:val="left"/>
            </w:pPr>
            <w:r>
              <w:rPr>
                <w:sz w:val="22"/>
              </w:rPr>
              <w:t xml:space="preserve">24/8/2026</w:t>
            </w:r>
          </w:p>
        </w:tc>
        <w:tc>
          <w:tcPr>
            <w:tcW w:w="7447" w:type="dxa"/>
            <w:vAlign w:val="top"/>
          </w:tcPr>
          <w:p>
            <w:pPr>
              <w:pStyle w:val="Compact"/>
              <w:spacing w:before="20" w:after="20" w:line="252" w:lineRule="auto"/>
              <w:ind w:firstLine="0"/>
              <w:jc w:val="left"/>
            </w:pPr>
            <w:r>
              <w:rPr>
                <w:sz w:val="22"/>
              </w:rPr>
              <w:t xml:space="preserve">Thanh tra tỉnh nhận đơn đề ngày 21/8/2026</w:t>
            </w:r>
          </w:p>
        </w:tc>
      </w:tr>
      <w:tr>
        <w:trPr>
          <w:cantSplit/>
        </w:trPr>
        <w:tc>
          <w:tcPr>
            <w:tcW w:w="1624" w:type="dxa"/>
            <w:vAlign w:val="top"/>
          </w:tcPr>
          <w:p>
            <w:pPr>
              <w:pStyle w:val="Compact"/>
              <w:spacing w:before="20" w:after="20" w:line="252" w:lineRule="auto"/>
              <w:ind w:firstLine="0"/>
              <w:jc w:val="left"/>
            </w:pPr>
            <w:r>
              <w:rPr>
                <w:sz w:val="22"/>
              </w:rPr>
              <w:t xml:space="preserve">27/8/2026</w:t>
            </w:r>
          </w:p>
        </w:tc>
        <w:tc>
          <w:tcPr>
            <w:tcW w:w="7447" w:type="dxa"/>
            <w:vAlign w:val="top"/>
          </w:tcPr>
          <w:p>
            <w:pPr>
              <w:pStyle w:val="Compact"/>
              <w:spacing w:before="20" w:after="20" w:line="252" w:lineRule="auto"/>
              <w:ind w:firstLine="0"/>
              <w:jc w:val="left"/>
            </w:pPr>
            <w:r>
              <w:rPr>
                <w:bCs/>
                <w:b/>
                <w:sz w:val="22"/>
              </w:rPr>
              <w:t xml:space="preserve">Văn bản 2644</w:t>
            </w:r>
            <w:r>
              <w:rPr>
                <w:sz w:val="22"/>
              </w:rPr>
              <w:t xml:space="preserve"> </w:t>
            </w:r>
            <w:r>
              <w:rPr>
                <w:sz w:val="22"/>
              </w:rPr>
              <w:t xml:space="preserve">— đề nghị phường khẩn trương và thông báo kết quả;</w:t>
            </w:r>
            <w:r>
              <w:rPr>
                <w:sz w:val="22"/>
              </w:rPr>
              <w:t xml:space="preserve"> </w:t>
            </w:r>
            <w:r>
              <w:rPr>
                <w:bCs/>
                <w:b/>
                <w:sz w:val="22"/>
              </w:rPr>
              <w:t xml:space="preserve">gửi kèm Phiếu chuyển 2329 và chính đơn ngày 21/8/2026 về phường</w:t>
            </w:r>
          </w:p>
        </w:tc>
      </w:tr>
      <w:tr>
        <w:trPr>
          <w:cantSplit/>
        </w:trPr>
        <w:tc>
          <w:tcPr>
            <w:tcW w:w="1624" w:type="dxa"/>
            <w:vAlign w:val="top"/>
          </w:tcPr>
          <w:p>
            <w:pPr>
              <w:pStyle w:val="Compact"/>
              <w:spacing w:before="20" w:after="20" w:line="252" w:lineRule="auto"/>
              <w:ind w:firstLine="0"/>
              <w:jc w:val="left"/>
            </w:pPr>
            <w:r>
              <w:rPr>
                <w:sz w:val="22"/>
              </w:rPr>
              <w:t xml:space="preserve">28/8/2026</w:t>
            </w:r>
          </w:p>
        </w:tc>
        <w:tc>
          <w:tcPr>
            <w:tcW w:w="7447" w:type="dxa"/>
            <w:vAlign w:val="top"/>
          </w:tcPr>
          <w:p>
            <w:pPr>
              <w:pStyle w:val="Compact"/>
              <w:spacing w:before="20" w:after="20" w:line="252" w:lineRule="auto"/>
              <w:ind w:firstLine="0"/>
              <w:jc w:val="left"/>
            </w:pPr>
            <w:r>
              <w:rPr>
                <w:sz w:val="22"/>
              </w:rPr>
              <w:t xml:space="preserve">Phường ký</w:t>
            </w:r>
            <w:r>
              <w:rPr>
                <w:sz w:val="22"/>
              </w:rPr>
              <w:t xml:space="preserve"> </w:t>
            </w:r>
            <w:r>
              <w:rPr>
                <w:bCs/>
                <w:b/>
                <w:sz w:val="22"/>
              </w:rPr>
              <w:t xml:space="preserve">Thông báo 5553</w:t>
            </w:r>
            <w:r>
              <w:rPr>
                <w:sz w:val="22"/>
              </w:rPr>
              <w:t xml:space="preserve">, nơi nhận có</w:t>
            </w:r>
            <w:r>
              <w:rPr>
                <w:sz w:val="22"/>
              </w:rPr>
              <w:t xml:space="preserve"> </w:t>
            </w:r>
            <w:r>
              <w:rPr>
                <w:sz w:val="22"/>
              </w:rPr>
              <w:t xml:space="preserve">“</w:t>
            </w:r>
            <w:r>
              <w:rPr>
                <w:sz w:val="22"/>
              </w:rPr>
              <w:t xml:space="preserve">Thanh tra tỉnh (báo cáo)</w:t>
            </w:r>
            <w:r>
              <w:rPr>
                <w:sz w:val="22"/>
              </w:rPr>
              <w:t xml:space="preserve">”</w:t>
            </w:r>
            <w:r>
              <w:rPr>
                <w:sz w:val="22"/>
              </w:rPr>
              <w:t xml:space="preserve"> </w:t>
            </w:r>
            <w:r>
              <w:rPr>
                <w:sz w:val="22"/>
              </w:rPr>
              <w:t xml:space="preserve">—</w:t>
            </w:r>
            <w:r>
              <w:rPr>
                <w:sz w:val="22"/>
              </w:rPr>
              <w:t xml:space="preserve"> </w:t>
            </w:r>
            <w:r>
              <w:rPr>
                <w:bCs/>
                <w:b/>
                <w:sz w:val="22"/>
              </w:rPr>
              <w:t xml:space="preserve">98 ngày</w:t>
            </w:r>
            <w:r>
              <w:rPr>
                <w:sz w:val="22"/>
              </w:rPr>
              <w:t xml:space="preserve"> </w:t>
            </w:r>
            <w:r>
              <w:rPr>
                <w:sz w:val="22"/>
              </w:rPr>
              <w:t xml:space="preserve">sau 22/5/2026</w:t>
            </w:r>
          </w:p>
        </w:tc>
      </w:tr>
      <w:tr>
        <w:trPr>
          <w:cantSplit/>
        </w:trPr>
        <w:tc>
          <w:tcPr>
            <w:tcW w:w="1624" w:type="dxa"/>
            <w:vAlign w:val="top"/>
          </w:tcPr>
          <w:p>
            <w:pPr>
              <w:pStyle w:val="Compact"/>
              <w:spacing w:before="20" w:after="20" w:line="252" w:lineRule="auto"/>
              <w:ind w:firstLine="0"/>
              <w:jc w:val="left"/>
            </w:pPr>
            <w:r>
              <w:rPr>
                <w:sz w:val="22"/>
              </w:rPr>
              <w:t xml:space="preserve">04/9/2026</w:t>
            </w:r>
          </w:p>
        </w:tc>
        <w:tc>
          <w:tcPr>
            <w:tcW w:w="7447" w:type="dxa"/>
            <w:vAlign w:val="top"/>
          </w:tcPr>
          <w:p>
            <w:pPr>
              <w:pStyle w:val="Compact"/>
              <w:spacing w:before="20" w:after="20" w:line="252" w:lineRule="auto"/>
              <w:ind w:firstLine="0"/>
              <w:jc w:val="left"/>
            </w:pPr>
            <w:r>
              <w:rPr>
                <w:sz w:val="22"/>
              </w:rPr>
              <w:t xml:space="preserve">Tôi nhận Thông báo 5553 —</w:t>
            </w:r>
            <w:r>
              <w:rPr>
                <w:sz w:val="22"/>
              </w:rPr>
              <w:t xml:space="preserve"> </w:t>
            </w:r>
            <w:r>
              <w:rPr>
                <w:bCs/>
                <w:b/>
                <w:sz w:val="22"/>
              </w:rPr>
              <w:t xml:space="preserve">105 ngày</w:t>
            </w:r>
            <w:r>
              <w:rPr>
                <w:sz w:val="22"/>
              </w:rPr>
              <w:t xml:space="preserve"> </w:t>
            </w:r>
            <w:r>
              <w:rPr>
                <w:sz w:val="22"/>
              </w:rPr>
              <w:t xml:space="preserve">sau 22/5/2026; được giải thích bằng lời Hồ sơ tố cáo 09/7</w:t>
            </w:r>
            <w:r>
              <w:rPr>
                <w:sz w:val="22"/>
              </w:rPr>
              <w:t xml:space="preserve"> </w:t>
            </w:r>
            <w:r>
              <w:rPr>
                <w:sz w:val="22"/>
              </w:rPr>
              <w:t xml:space="preserve">“</w:t>
            </w:r>
            <w:r>
              <w:rPr>
                <w:sz w:val="22"/>
              </w:rPr>
              <w:t xml:space="preserve">trùng nội dung</w:t>
            </w:r>
            <w:r>
              <w:rPr>
                <w:sz w:val="22"/>
              </w:rPr>
              <w:t xml:space="preserve">”</w:t>
            </w:r>
          </w:p>
        </w:tc>
      </w:tr>
      <w:tr>
        <w:trPr>
          <w:cantSplit/>
        </w:trPr>
        <w:tc>
          <w:tcPr>
            <w:tcW w:w="1624" w:type="dxa"/>
            <w:vAlign w:val="top"/>
          </w:tcPr>
          <w:p>
            <w:pPr>
              <w:pStyle w:val="Compact"/>
              <w:spacing w:before="20" w:after="20" w:line="252" w:lineRule="auto"/>
              <w:ind w:firstLine="0"/>
              <w:jc w:val="left"/>
            </w:pPr>
            <w:r>
              <w:rPr>
                <w:sz w:val="22"/>
              </w:rPr>
              <w:t xml:space="preserve">14 – 18/9/2026</w:t>
            </w:r>
          </w:p>
        </w:tc>
        <w:tc>
          <w:tcPr>
            <w:tcW w:w="7447" w:type="dxa"/>
            <w:vAlign w:val="top"/>
          </w:tcPr>
          <w:p>
            <w:pPr>
              <w:pStyle w:val="Compact"/>
              <w:spacing w:before="20" w:after="20" w:line="252" w:lineRule="auto"/>
              <w:ind w:firstLine="0"/>
              <w:jc w:val="left"/>
            </w:pPr>
            <w:r>
              <w:rPr>
                <w:sz w:val="22"/>
              </w:rPr>
              <w:t xml:space="preserve">Đơn đề nghị gửi Thanh tra tỉnh (đề 14/9, giao 18/9), lần đầu hỏi</w:t>
            </w:r>
            <w:r>
              <w:rPr>
                <w:sz w:val="22"/>
              </w:rPr>
              <w:t xml:space="preserve"> </w:t>
            </w:r>
            <w:r>
              <w:rPr>
                <w:sz w:val="22"/>
              </w:rPr>
              <w:t xml:space="preserve">“</w:t>
            </w:r>
            <w:r>
              <w:rPr>
                <w:sz w:val="22"/>
              </w:rPr>
              <w:t xml:space="preserve">hồ sơ có tài liệu nào đề ngày 18/5/2026 hay không</w:t>
            </w:r>
            <w:r>
              <w:rPr>
                <w:sz w:val="22"/>
              </w:rPr>
              <w:t xml:space="preserve">”</w:t>
            </w:r>
            <w:r>
              <w:rPr>
                <w:sz w:val="22"/>
              </w:rPr>
              <w:t xml:space="preserve">; cùng ngày lập, Đơn tố cáo gửi riêng Chủ tịch Ủy ban nhân dân tỉnh (nhận 10 giờ 09 ngày 17/9)</w:t>
            </w:r>
          </w:p>
        </w:tc>
      </w:tr>
      <w:tr>
        <w:trPr>
          <w:cantSplit/>
        </w:trPr>
        <w:tc>
          <w:tcPr>
            <w:tcW w:w="1624" w:type="dxa"/>
            <w:vAlign w:val="top"/>
          </w:tcPr>
          <w:p>
            <w:pPr>
              <w:pStyle w:val="Compact"/>
              <w:spacing w:before="20" w:after="20" w:line="252" w:lineRule="auto"/>
              <w:ind w:firstLine="0"/>
              <w:jc w:val="left"/>
            </w:pPr>
            <w:r>
              <w:rPr>
                <w:sz w:val="22"/>
              </w:rPr>
              <w:t xml:space="preserve">21/9/2026</w:t>
            </w:r>
          </w:p>
        </w:tc>
        <w:tc>
          <w:tcPr>
            <w:tcW w:w="7447" w:type="dxa"/>
            <w:vAlign w:val="top"/>
          </w:tcPr>
          <w:p>
            <w:pPr>
              <w:pStyle w:val="Compact"/>
              <w:spacing w:before="20" w:after="20" w:line="252" w:lineRule="auto"/>
              <w:ind w:firstLine="0"/>
              <w:jc w:val="left"/>
            </w:pPr>
            <w:r>
              <w:rPr>
                <w:sz w:val="22"/>
              </w:rPr>
              <w:t xml:space="preserve">Thanh tra tỉnh ghi nhận đơn ngày 14/9 (theo Phiếu 2960). Công văn 6689 của Ủy ban nhân dân phường, trả lời đơn do Sở chuyển bằng Phiếu 2707</w:t>
            </w:r>
          </w:p>
        </w:tc>
      </w:tr>
      <w:tr>
        <w:trPr>
          <w:cantSplit/>
        </w:trPr>
        <w:tc>
          <w:tcPr>
            <w:tcW w:w="1624" w:type="dxa"/>
            <w:vAlign w:val="top"/>
          </w:tcPr>
          <w:p>
            <w:pPr>
              <w:pStyle w:val="Compact"/>
              <w:spacing w:before="20" w:after="20" w:line="252" w:lineRule="auto"/>
              <w:ind w:firstLine="0"/>
              <w:jc w:val="left"/>
            </w:pPr>
            <w:r>
              <w:rPr>
                <w:sz w:val="22"/>
              </w:rPr>
              <w:t xml:space="preserve">23/9/2026</w:t>
            </w:r>
          </w:p>
        </w:tc>
        <w:tc>
          <w:tcPr>
            <w:tcW w:w="7447" w:type="dxa"/>
            <w:vAlign w:val="top"/>
          </w:tcPr>
          <w:p>
            <w:pPr>
              <w:pStyle w:val="Compact"/>
              <w:spacing w:before="20" w:after="20" w:line="252" w:lineRule="auto"/>
              <w:ind w:firstLine="0"/>
              <w:jc w:val="left"/>
            </w:pPr>
            <w:r>
              <w:rPr>
                <w:sz w:val="22"/>
              </w:rPr>
              <w:t xml:space="preserve">Đơn bổ sung tài liệu, chứng cứ — phường nhận 17 giờ; đồng kính gửi Chánh Thanh tra tỉnh</w:t>
            </w:r>
          </w:p>
        </w:tc>
      </w:tr>
      <w:tr>
        <w:trPr>
          <w:cantSplit/>
        </w:trPr>
        <w:tc>
          <w:tcPr>
            <w:tcW w:w="1624" w:type="dxa"/>
            <w:vAlign w:val="top"/>
          </w:tcPr>
          <w:p>
            <w:pPr>
              <w:pStyle w:val="Compact"/>
              <w:spacing w:before="20" w:after="20" w:line="252" w:lineRule="auto"/>
              <w:ind w:firstLine="0"/>
              <w:jc w:val="left"/>
            </w:pPr>
            <w:r>
              <w:rPr>
                <w:sz w:val="22"/>
              </w:rPr>
              <w:t xml:space="preserve">28/9/2026</w:t>
            </w:r>
          </w:p>
        </w:tc>
        <w:tc>
          <w:tcPr>
            <w:tcW w:w="7447" w:type="dxa"/>
            <w:vAlign w:val="top"/>
          </w:tcPr>
          <w:p>
            <w:pPr>
              <w:pStyle w:val="Compact"/>
              <w:spacing w:before="20" w:after="20" w:line="252" w:lineRule="auto"/>
              <w:ind w:firstLine="0"/>
              <w:jc w:val="left"/>
            </w:pPr>
            <w:r>
              <w:rPr>
                <w:bCs/>
                <w:b/>
                <w:sz w:val="22"/>
              </w:rPr>
              <w:t xml:space="preserve">Phiếu hướng dẫn 2960</w:t>
            </w:r>
            <w:r>
              <w:rPr>
                <w:sz w:val="22"/>
              </w:rPr>
              <w:t xml:space="preserve"> </w:t>
            </w:r>
            <w:r>
              <w:rPr>
                <w:sz w:val="22"/>
              </w:rPr>
              <w:t xml:space="preserve">— đơn có nhiều nội dung khác nhau, hướng dẫn tách đơn; không ghi nội dung nào, cơ quan nào; bộ hồ sơ bản giấy được trả lại cùng phiếu</w:t>
            </w:r>
          </w:p>
        </w:tc>
      </w:tr>
      <w:tr>
        <w:trPr>
          <w:cantSplit/>
        </w:trPr>
        <w:tc>
          <w:tcPr>
            <w:tcW w:w="1624" w:type="dxa"/>
            <w:vAlign w:val="top"/>
          </w:tcPr>
          <w:p>
            <w:pPr>
              <w:pStyle w:val="Compact"/>
              <w:spacing w:before="20" w:after="20" w:line="252" w:lineRule="auto"/>
              <w:ind w:firstLine="0"/>
              <w:jc w:val="left"/>
            </w:pPr>
            <w:r>
              <w:rPr>
                <w:sz w:val="22"/>
              </w:rPr>
              <w:t xml:space="preserve">06/10/2026</w:t>
            </w:r>
          </w:p>
        </w:tc>
        <w:tc>
          <w:tcPr>
            <w:tcW w:w="7447" w:type="dxa"/>
            <w:vAlign w:val="top"/>
          </w:tcPr>
          <w:p>
            <w:pPr>
              <w:pStyle w:val="Compact"/>
              <w:spacing w:before="20" w:after="20" w:line="252" w:lineRule="auto"/>
              <w:ind w:firstLine="0"/>
              <w:jc w:val="left"/>
            </w:pPr>
            <w:r>
              <w:rPr>
                <w:sz w:val="22"/>
              </w:rPr>
              <w:t xml:space="preserve">Tôi tách đơn theo hướng dẫn: Đơn khiếu nại Thông báo 5553 gửi phường (nhận 17 giờ cùng ngày); ba nội dung còn lại gửi Thanh tra tỉnh</w:t>
            </w:r>
          </w:p>
        </w:tc>
      </w:tr>
      <w:tr>
        <w:trPr>
          <w:cantSplit/>
        </w:trPr>
        <w:tc>
          <w:tcPr>
            <w:tcW w:w="1624" w:type="dxa"/>
            <w:vAlign w:val="top"/>
          </w:tcPr>
          <w:p>
            <w:pPr>
              <w:pStyle w:val="Compact"/>
              <w:spacing w:before="20" w:after="20" w:line="252" w:lineRule="auto"/>
              <w:ind w:firstLine="0"/>
              <w:jc w:val="left"/>
            </w:pPr>
            <w:r>
              <w:rPr>
                <w:sz w:val="22"/>
              </w:rPr>
              <w:t xml:space="preserve">12/10/2026, 15g08</w:t>
            </w:r>
          </w:p>
        </w:tc>
        <w:tc>
          <w:tcPr>
            <w:tcW w:w="7447" w:type="dxa"/>
            <w:vAlign w:val="top"/>
          </w:tcPr>
          <w:p>
            <w:pPr>
              <w:pStyle w:val="Compact"/>
              <w:spacing w:before="20" w:after="20" w:line="252" w:lineRule="auto"/>
              <w:ind w:firstLine="0"/>
              <w:jc w:val="left"/>
            </w:pPr>
            <w:r>
              <w:rPr>
                <w:sz w:val="22"/>
              </w:rPr>
              <w:t xml:space="preserve">Thanh tra tỉnh nhận đơn 06/10/2026</w:t>
            </w:r>
          </w:p>
        </w:tc>
      </w:tr>
      <w:tr>
        <w:trPr>
          <w:cantSplit/>
        </w:trPr>
        <w:tc>
          <w:tcPr>
            <w:tcW w:w="1624" w:type="dxa"/>
            <w:vAlign w:val="top"/>
          </w:tcPr>
          <w:p>
            <w:pPr>
              <w:pStyle w:val="Compact"/>
              <w:spacing w:before="20" w:after="20" w:line="252" w:lineRule="auto"/>
              <w:ind w:firstLine="0"/>
              <w:jc w:val="left"/>
            </w:pPr>
            <w:r>
              <w:rPr>
                <w:sz w:val="22"/>
              </w:rPr>
              <w:t xml:space="preserve">15/10/2026</w:t>
            </w:r>
          </w:p>
        </w:tc>
        <w:tc>
          <w:tcPr>
            <w:tcW w:w="7447" w:type="dxa"/>
            <w:vAlign w:val="top"/>
          </w:tcPr>
          <w:p>
            <w:pPr>
              <w:pStyle w:val="Compact"/>
              <w:spacing w:before="20" w:after="20" w:line="252" w:lineRule="auto"/>
              <w:ind w:firstLine="0"/>
              <w:jc w:val="left"/>
            </w:pPr>
            <w:r>
              <w:rPr>
                <w:bCs/>
                <w:b/>
                <w:sz w:val="22"/>
              </w:rPr>
              <w:t xml:space="preserve">Mốc 07 ngày làm việc</w:t>
            </w:r>
            <w:r>
              <w:rPr>
                <w:sz w:val="22"/>
              </w:rPr>
              <w:t xml:space="preserve"> </w:t>
            </w:r>
            <w:r>
              <w:rPr>
                <w:sz w:val="22"/>
              </w:rPr>
              <w:t xml:space="preserve">đối với Đơn khiếu nại đề ngày 06/10/2026 (Điều 27 Luật Khiếu nại, nếu thuộc trường hợp thụ lý)</w:t>
            </w:r>
          </w:p>
        </w:tc>
      </w:tr>
      <w:tr>
        <w:trPr>
          <w:cantSplit/>
        </w:trPr>
        <w:tc>
          <w:tcPr>
            <w:tcW w:w="1624" w:type="dxa"/>
            <w:vAlign w:val="top"/>
          </w:tcPr>
          <w:p>
            <w:pPr>
              <w:pStyle w:val="Compact"/>
              <w:spacing w:before="20" w:after="20" w:line="252" w:lineRule="auto"/>
              <w:ind w:firstLine="0"/>
              <w:jc w:val="left"/>
            </w:pPr>
            <w:r>
              <w:rPr>
                <w:sz w:val="22"/>
              </w:rPr>
              <w:t xml:space="preserve">19/10/2026</w:t>
            </w:r>
          </w:p>
        </w:tc>
        <w:tc>
          <w:tcPr>
            <w:tcW w:w="7447" w:type="dxa"/>
            <w:vAlign w:val="top"/>
          </w:tcPr>
          <w:p>
            <w:pPr>
              <w:pStyle w:val="Compact"/>
              <w:spacing w:before="20" w:after="20" w:line="252" w:lineRule="auto"/>
              <w:ind w:firstLine="0"/>
              <w:jc w:val="left"/>
            </w:pPr>
            <w:r>
              <w:rPr>
                <w:bCs/>
                <w:b/>
                <w:sz w:val="22"/>
              </w:rPr>
              <w:t xml:space="preserve">Công văn 3292</w:t>
            </w:r>
            <w:r>
              <w:rPr>
                <w:sz w:val="22"/>
              </w:rPr>
              <w:t xml:space="preserve"> </w:t>
            </w:r>
            <w:r>
              <w:rPr>
                <w:sz w:val="22"/>
              </w:rPr>
              <w:t xml:space="preserve">— 05 ngày làm việc sau khi Thanh tra tỉnh nhận đơn</w:t>
            </w:r>
          </w:p>
        </w:tc>
      </w:tr>
      <w:tr>
        <w:trPr>
          <w:cantSplit/>
        </w:trPr>
        <w:tc>
          <w:tcPr>
            <w:tcW w:w="1624" w:type="dxa"/>
            <w:vAlign w:val="top"/>
          </w:tcPr>
          <w:p>
            <w:pPr>
              <w:pStyle w:val="Compact"/>
              <w:spacing w:before="20" w:after="20" w:line="252" w:lineRule="auto"/>
              <w:ind w:firstLine="0"/>
              <w:jc w:val="left"/>
            </w:pPr>
            <w:r>
              <w:rPr>
                <w:sz w:val="22"/>
              </w:rPr>
              <w:t xml:space="preserve">28/10/2026</w:t>
            </w:r>
          </w:p>
        </w:tc>
        <w:tc>
          <w:tcPr>
            <w:tcW w:w="7447" w:type="dxa"/>
            <w:vAlign w:val="top"/>
          </w:tcPr>
          <w:p>
            <w:pPr>
              <w:pStyle w:val="Compact"/>
              <w:spacing w:before="20" w:after="20" w:line="252" w:lineRule="auto"/>
              <w:ind w:firstLine="0"/>
              <w:jc w:val="left"/>
            </w:pPr>
            <w:r>
              <w:rPr>
                <w:sz w:val="22"/>
              </w:rPr>
              <w:t xml:space="preserve">Ngày lập báo cáo này. Hồ sơ tố cáo nhận ngày 09/7/2026:</w:t>
            </w:r>
            <w:r>
              <w:rPr>
                <w:sz w:val="22"/>
              </w:rPr>
              <w:t xml:space="preserve"> </w:t>
            </w:r>
            <w:r>
              <w:rPr>
                <w:bCs/>
                <w:b/>
                <w:sz w:val="22"/>
              </w:rPr>
              <w:t xml:space="preserve">111 ngày</w:t>
            </w:r>
            <w:r>
              <w:rPr>
                <w:sz w:val="22"/>
              </w:rPr>
              <w:t xml:space="preserve">, chưa có văn bản. Đơn khiếu nại phường nhận ngày 06/10/2026:</w:t>
            </w:r>
            <w:r>
              <w:rPr>
                <w:sz w:val="22"/>
              </w:rPr>
              <w:t xml:space="preserve"> </w:t>
            </w:r>
            <w:r>
              <w:rPr>
                <w:bCs/>
                <w:b/>
                <w:sz w:val="22"/>
              </w:rPr>
              <w:t xml:space="preserve">22 ngày</w:t>
            </w:r>
            <w:r>
              <w:rPr>
                <w:sz w:val="22"/>
              </w:rPr>
              <w:t xml:space="preserve">, chưa có văn bản,</w:t>
            </w:r>
            <w:r>
              <w:rPr>
                <w:sz w:val="22"/>
              </w:rPr>
              <w:t xml:space="preserve"> </w:t>
            </w:r>
            <w:r>
              <w:rPr>
                <w:bCs/>
                <w:b/>
                <w:sz w:val="22"/>
              </w:rPr>
              <w:t xml:space="preserve">09 ngày làm việc</w:t>
            </w:r>
            <w:r>
              <w:rPr>
                <w:sz w:val="22"/>
              </w:rPr>
              <w:t xml:space="preserve"> </w:t>
            </w:r>
            <w:r>
              <w:rPr>
                <w:sz w:val="22"/>
              </w:rPr>
              <w:t xml:space="preserve">sau mốc 07 ngày làm việc</w:t>
            </w:r>
          </w:p>
        </w:tc>
      </w:tr>
    </w:tbl>
    <w:bookmarkEnd w:id="81"/>
    <w:bookmarkStart w:id="82" w:name="X63e650233058611a647b40621bcb9c8b036476c"/>
    <w:p>
      <w:pPr>
        <w:pStyle w:val="Heading2"/>
      </w:pPr>
      <w:r>
        <w:t xml:space="preserve">Phụ lục C — Căn cứ pháp luật dẫn trong báo cáo</w:t>
      </w:r>
    </w:p>
    <w:p>
      <w:pPr>
        <w:pStyle w:val="FirstParagraph"/>
        <w:keepNext/>
      </w:pPr>
      <w:r>
        <w:rPr>
          <w:bCs/>
          <w:b/>
        </w:rPr>
        <w:t xml:space="preserve">Luật Tố cáo số 25/2018/QH14</w:t>
      </w:r>
      <w:r>
        <w:t xml:space="preserve"> </w:t>
      </w:r>
      <w:r>
        <w:t xml:space="preserve">(được sửa đổi, bổ sung)</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36"/>
        <w:gridCol w:w="6395"/>
        <w:gridCol w:w="1040"/>
      </w:tblGrid>
      <w:tr>
        <w:trPr>
          <w:cantSplit/>
          <w:tblHeader w:val="true"/>
        </w:trPr>
        <w:tc>
          <w:tcPr>
            <w:tcW w:w="1636" w:type="dxa"/>
            <w:shd w:val="clear" w:color="auto" w:fill="E7E6E6"/>
            <w:vAlign w:val="center"/>
          </w:tcPr>
          <w:p>
            <w:pPr>
              <w:pStyle w:val="Compact"/>
              <w:spacing w:before="20" w:after="20" w:line="252" w:lineRule="auto"/>
              <w:ind w:firstLine="0"/>
              <w:jc w:val="center"/>
            </w:pPr>
            <w:r>
              <w:rPr>
                <w:b/>
                <w:sz w:val="22"/>
              </w:rPr>
              <w:t xml:space="preserve">Điều, khoản</w:t>
            </w:r>
          </w:p>
        </w:tc>
        <w:tc>
          <w:tcPr>
            <w:tcW w:w="6395" w:type="dxa"/>
            <w:shd w:val="clear" w:color="auto" w:fill="E7E6E6"/>
            <w:vAlign w:val="center"/>
          </w:tcPr>
          <w:p>
            <w:pPr>
              <w:pStyle w:val="Compact"/>
              <w:spacing w:before="20" w:after="20" w:line="252" w:lineRule="auto"/>
              <w:ind w:firstLine="0"/>
              <w:jc w:val="center"/>
            </w:pPr>
            <w:r>
              <w:rPr>
                <w:b/>
                <w:sz w:val="22"/>
              </w:rPr>
              <w:t xml:space="preserve">Nội dung</w:t>
            </w:r>
          </w:p>
        </w:tc>
        <w:tc>
          <w:tcPr>
            <w:tcW w:w="1040" w:type="dxa"/>
            <w:shd w:val="clear" w:color="auto" w:fill="E7E6E6"/>
            <w:vAlign w:val="center"/>
          </w:tcPr>
          <w:p>
            <w:pPr>
              <w:pStyle w:val="Compact"/>
              <w:spacing w:before="20" w:after="20" w:line="252" w:lineRule="auto"/>
              <w:ind w:firstLine="0"/>
              <w:jc w:val="center"/>
            </w:pPr>
            <w:r>
              <w:rPr>
                <w:b/>
                <w:sz w:val="22"/>
              </w:rPr>
              <w:t xml:space="preserve">Mục</w:t>
            </w:r>
          </w:p>
        </w:tc>
      </w:tr>
      <w:tr>
        <w:trPr>
          <w:cantSplit/>
        </w:trPr>
        <w:tc>
          <w:tcPr>
            <w:tcW w:w="1636" w:type="dxa"/>
            <w:vAlign w:val="top"/>
          </w:tcPr>
          <w:p>
            <w:pPr>
              <w:pStyle w:val="Compact"/>
              <w:spacing w:before="20" w:after="20" w:line="252" w:lineRule="auto"/>
              <w:ind w:firstLine="0"/>
              <w:jc w:val="left"/>
            </w:pPr>
            <w:r>
              <w:rPr>
                <w:sz w:val="22"/>
              </w:rPr>
              <w:t xml:space="preserve">Điều 9</w:t>
            </w:r>
          </w:p>
        </w:tc>
        <w:tc>
          <w:tcPr>
            <w:tcW w:w="6395" w:type="dxa"/>
            <w:vAlign w:val="top"/>
          </w:tcPr>
          <w:p>
            <w:pPr>
              <w:pStyle w:val="Compact"/>
              <w:spacing w:before="20" w:after="20" w:line="252" w:lineRule="auto"/>
              <w:ind w:firstLine="0"/>
              <w:jc w:val="left"/>
            </w:pPr>
            <w:r>
              <w:rPr>
                <w:sz w:val="22"/>
              </w:rPr>
              <w:t xml:space="preserve">Quyền của người tố cáo, trong đó có quyền được thông báo về việc thụ lý hoặc không thụ lý, chuyển tố cáo</w:t>
            </w:r>
          </w:p>
        </w:tc>
        <w:tc>
          <w:tcPr>
            <w:tcW w:w="1040" w:type="dxa"/>
            <w:vAlign w:val="top"/>
          </w:tcPr>
          <w:p>
            <w:pPr>
              <w:pStyle w:val="Compact"/>
              <w:spacing w:before="20" w:after="20" w:line="252" w:lineRule="auto"/>
              <w:ind w:firstLine="0"/>
              <w:jc w:val="left"/>
            </w:pPr>
            <w:r>
              <w:rPr>
                <w:sz w:val="22"/>
              </w:rPr>
              <w:t xml:space="preserve">C.7, C.8.2</w:t>
            </w:r>
          </w:p>
        </w:tc>
      </w:tr>
      <w:tr>
        <w:trPr>
          <w:cantSplit/>
        </w:trPr>
        <w:tc>
          <w:tcPr>
            <w:tcW w:w="1636" w:type="dxa"/>
            <w:vAlign w:val="top"/>
          </w:tcPr>
          <w:p>
            <w:pPr>
              <w:pStyle w:val="Compact"/>
              <w:spacing w:before="20" w:after="20" w:line="252" w:lineRule="auto"/>
              <w:ind w:firstLine="0"/>
              <w:jc w:val="left"/>
            </w:pPr>
            <w:r>
              <w:rPr>
                <w:sz w:val="22"/>
              </w:rPr>
              <w:t xml:space="preserve">Khoản 1 Điều 24</w:t>
            </w:r>
          </w:p>
        </w:tc>
        <w:tc>
          <w:tcPr>
            <w:tcW w:w="6395" w:type="dxa"/>
            <w:vAlign w:val="top"/>
          </w:tcPr>
          <w:p>
            <w:pPr>
              <w:pStyle w:val="Compact"/>
              <w:spacing w:before="20" w:after="20" w:line="252" w:lineRule="auto"/>
              <w:ind w:firstLine="0"/>
              <w:jc w:val="left"/>
            </w:pPr>
            <w:r>
              <w:rPr>
                <w:sz w:val="22"/>
              </w:rPr>
              <w:t xml:space="preserve">Xử lý ban đầu thông tin tố cáo trong 07 ngày làm việc, kéo dài không quá 10 ngày làm việc; đủ điều kiện thì thụ lý, không đủ thì không thụ lý và thông báo lý do cho người tố cáo</w:t>
            </w:r>
          </w:p>
        </w:tc>
        <w:tc>
          <w:tcPr>
            <w:tcW w:w="1040" w:type="dxa"/>
            <w:vAlign w:val="top"/>
          </w:tcPr>
          <w:p>
            <w:pPr>
              <w:pStyle w:val="Compact"/>
              <w:spacing w:before="20" w:after="20" w:line="252" w:lineRule="auto"/>
              <w:ind w:firstLine="0"/>
              <w:jc w:val="left"/>
            </w:pPr>
            <w:r>
              <w:rPr>
                <w:sz w:val="22"/>
              </w:rPr>
              <w:t xml:space="preserve">C.8.2, C.9, C.10.7, C.10.8</w:t>
            </w:r>
          </w:p>
        </w:tc>
      </w:tr>
      <w:tr>
        <w:trPr>
          <w:cantSplit/>
        </w:trPr>
        <w:tc>
          <w:tcPr>
            <w:tcW w:w="1636" w:type="dxa"/>
            <w:vAlign w:val="top"/>
          </w:tcPr>
          <w:p>
            <w:pPr>
              <w:pStyle w:val="Compact"/>
              <w:spacing w:before="20" w:after="20" w:line="252" w:lineRule="auto"/>
              <w:ind w:firstLine="0"/>
              <w:jc w:val="left"/>
            </w:pPr>
            <w:r>
              <w:rPr>
                <w:sz w:val="22"/>
              </w:rPr>
              <w:t xml:space="preserve">Khoản 2 Điều 24</w:t>
            </w:r>
          </w:p>
        </w:tc>
        <w:tc>
          <w:tcPr>
            <w:tcW w:w="6395" w:type="dxa"/>
            <w:vAlign w:val="top"/>
          </w:tcPr>
          <w:p>
            <w:pPr>
              <w:pStyle w:val="Compact"/>
              <w:spacing w:before="20" w:after="20" w:line="252" w:lineRule="auto"/>
              <w:ind w:firstLine="0"/>
              <w:jc w:val="left"/>
            </w:pPr>
            <w:r>
              <w:rPr>
                <w:sz w:val="22"/>
              </w:rPr>
              <w:t xml:space="preserve">Tố cáo không thuộc thẩm quyền: chuyển đến người có thẩm quyền trong 05 ngày làm việc và thông báo cho người tố cáo</w:t>
            </w:r>
          </w:p>
        </w:tc>
        <w:tc>
          <w:tcPr>
            <w:tcW w:w="1040" w:type="dxa"/>
            <w:vAlign w:val="top"/>
          </w:tcPr>
          <w:p>
            <w:pPr>
              <w:pStyle w:val="Compact"/>
              <w:spacing w:before="20" w:after="20" w:line="252" w:lineRule="auto"/>
              <w:ind w:firstLine="0"/>
              <w:jc w:val="left"/>
            </w:pPr>
            <w:r>
              <w:rPr>
                <w:sz w:val="22"/>
              </w:rPr>
              <w:t xml:space="preserve">C.7, C.8.3, C.10.8</w:t>
            </w:r>
          </w:p>
        </w:tc>
      </w:tr>
      <w:tr>
        <w:trPr>
          <w:cantSplit/>
        </w:trPr>
        <w:tc>
          <w:tcPr>
            <w:tcW w:w="1636" w:type="dxa"/>
            <w:vAlign w:val="top"/>
          </w:tcPr>
          <w:p>
            <w:pPr>
              <w:pStyle w:val="Compact"/>
              <w:spacing w:before="20" w:after="20" w:line="252" w:lineRule="auto"/>
              <w:ind w:firstLine="0"/>
              <w:jc w:val="left"/>
            </w:pPr>
            <w:r>
              <w:rPr>
                <w:sz w:val="22"/>
              </w:rPr>
              <w:t xml:space="preserve">Khoản 2 Điều 26</w:t>
            </w:r>
          </w:p>
        </w:tc>
        <w:tc>
          <w:tcPr>
            <w:tcW w:w="6395" w:type="dxa"/>
            <w:vAlign w:val="top"/>
          </w:tcPr>
          <w:p>
            <w:pPr>
              <w:pStyle w:val="Compact"/>
              <w:spacing w:before="20" w:after="20" w:line="252" w:lineRule="auto"/>
              <w:ind w:firstLine="0"/>
              <w:jc w:val="left"/>
            </w:pPr>
            <w:r>
              <w:rPr>
                <w:sz w:val="22"/>
              </w:rPr>
              <w:t xml:space="preserve">Kết quả xử lý tố cáo do cơ quan có thẩm quyền chuyển đến được thông báo bằng văn bản cho cơ quan đã chuyển trong 20 ngày kể từ ngày nhận</w:t>
            </w:r>
          </w:p>
        </w:tc>
        <w:tc>
          <w:tcPr>
            <w:tcW w:w="1040" w:type="dxa"/>
            <w:vAlign w:val="top"/>
          </w:tcPr>
          <w:p>
            <w:pPr>
              <w:pStyle w:val="Compact"/>
              <w:spacing w:before="20" w:after="20" w:line="252" w:lineRule="auto"/>
              <w:ind w:firstLine="0"/>
              <w:jc w:val="left"/>
            </w:pPr>
            <w:r>
              <w:rPr>
                <w:sz w:val="22"/>
              </w:rPr>
              <w:t xml:space="preserve">C.8.2</w:t>
            </w:r>
          </w:p>
        </w:tc>
      </w:tr>
      <w:tr>
        <w:trPr>
          <w:cantSplit/>
        </w:trPr>
        <w:tc>
          <w:tcPr>
            <w:tcW w:w="1636" w:type="dxa"/>
            <w:vAlign w:val="top"/>
          </w:tcPr>
          <w:p>
            <w:pPr>
              <w:pStyle w:val="Compact"/>
              <w:spacing w:before="20" w:after="20" w:line="252" w:lineRule="auto"/>
              <w:ind w:firstLine="0"/>
              <w:jc w:val="left"/>
            </w:pPr>
            <w:r>
              <w:rPr>
                <w:sz w:val="22"/>
              </w:rPr>
              <w:t xml:space="preserve">Khoản 1 Điều 27</w:t>
            </w:r>
          </w:p>
        </w:tc>
        <w:tc>
          <w:tcPr>
            <w:tcW w:w="6395" w:type="dxa"/>
            <w:vAlign w:val="top"/>
          </w:tcPr>
          <w:p>
            <w:pPr>
              <w:pStyle w:val="Compact"/>
              <w:spacing w:before="20" w:after="20" w:line="252" w:lineRule="auto"/>
              <w:ind w:firstLine="0"/>
              <w:jc w:val="left"/>
            </w:pPr>
            <w:r>
              <w:rPr>
                <w:sz w:val="22"/>
              </w:rPr>
              <w:t xml:space="preserve">Trong quá trình tiếp nhận, xử lý, thấy hành vi bị tố cáo có dấu hiệu tội phạm thì chuyển ngay hồ sơ, tài liệu cho Cơ quan điều tra hoặc Viện kiểm sát có thẩm quyền</w:t>
            </w:r>
          </w:p>
        </w:tc>
        <w:tc>
          <w:tcPr>
            <w:tcW w:w="1040" w:type="dxa"/>
            <w:vAlign w:val="top"/>
          </w:tcPr>
          <w:p>
            <w:pPr>
              <w:pStyle w:val="Compact"/>
              <w:spacing w:before="20" w:after="20" w:line="252" w:lineRule="auto"/>
              <w:ind w:firstLine="0"/>
              <w:jc w:val="left"/>
            </w:pPr>
            <w:r>
              <w:rPr>
                <w:sz w:val="22"/>
              </w:rPr>
              <w:t xml:space="preserve">C.8.3, P.3</w:t>
            </w:r>
          </w:p>
        </w:tc>
      </w:tr>
      <w:tr>
        <w:trPr>
          <w:cantSplit/>
        </w:trPr>
        <w:tc>
          <w:tcPr>
            <w:tcW w:w="1636" w:type="dxa"/>
            <w:vAlign w:val="top"/>
          </w:tcPr>
          <w:p>
            <w:pPr>
              <w:pStyle w:val="Compact"/>
              <w:spacing w:before="20" w:after="20" w:line="252" w:lineRule="auto"/>
              <w:ind w:firstLine="0"/>
              <w:jc w:val="left"/>
            </w:pPr>
            <w:r>
              <w:rPr>
                <w:sz w:val="22"/>
              </w:rPr>
              <w:t xml:space="preserve">Khoản 1 Điều 29</w:t>
            </w:r>
          </w:p>
        </w:tc>
        <w:tc>
          <w:tcPr>
            <w:tcW w:w="6395" w:type="dxa"/>
            <w:vAlign w:val="top"/>
          </w:tcPr>
          <w:p>
            <w:pPr>
              <w:pStyle w:val="Compact"/>
              <w:spacing w:before="20" w:after="20" w:line="252" w:lineRule="auto"/>
              <w:ind w:firstLine="0"/>
              <w:jc w:val="left"/>
            </w:pPr>
            <w:r>
              <w:rPr>
                <w:sz w:val="22"/>
              </w:rPr>
              <w:t xml:space="preserve">Điều kiện thụ lý, trong đó điểm d và đoạn cuối về tố cáo người đã giải quyết khiếu nại — chép nguyên văn tại chú thích 2 Thông báo 5553</w:t>
            </w:r>
          </w:p>
        </w:tc>
        <w:tc>
          <w:tcPr>
            <w:tcW w:w="1040" w:type="dxa"/>
            <w:vAlign w:val="top"/>
          </w:tcPr>
          <w:p>
            <w:pPr>
              <w:pStyle w:val="Compact"/>
              <w:spacing w:before="20" w:after="20" w:line="252" w:lineRule="auto"/>
              <w:ind w:firstLine="0"/>
              <w:jc w:val="left"/>
            </w:pPr>
            <w:r>
              <w:rPr>
                <w:sz w:val="22"/>
              </w:rPr>
              <w:t xml:space="preserve">C.8.1, C.9, C.10.1</w:t>
            </w:r>
          </w:p>
        </w:tc>
      </w:tr>
      <w:tr>
        <w:trPr>
          <w:cantSplit/>
        </w:trPr>
        <w:tc>
          <w:tcPr>
            <w:tcW w:w="1636" w:type="dxa"/>
            <w:vAlign w:val="top"/>
          </w:tcPr>
          <w:p>
            <w:pPr>
              <w:pStyle w:val="Compact"/>
              <w:spacing w:before="20" w:after="20" w:line="252" w:lineRule="auto"/>
              <w:ind w:firstLine="0"/>
              <w:jc w:val="left"/>
            </w:pPr>
            <w:r>
              <w:rPr>
                <w:sz w:val="22"/>
              </w:rPr>
              <w:t xml:space="preserve">Điều 31, Điều 35</w:t>
            </w:r>
          </w:p>
        </w:tc>
        <w:tc>
          <w:tcPr>
            <w:tcW w:w="6395" w:type="dxa"/>
            <w:vAlign w:val="top"/>
          </w:tcPr>
          <w:p>
            <w:pPr>
              <w:pStyle w:val="Compact"/>
              <w:spacing w:before="20" w:after="20" w:line="252" w:lineRule="auto"/>
              <w:ind w:firstLine="0"/>
              <w:jc w:val="left"/>
            </w:pPr>
            <w:r>
              <w:rPr>
                <w:sz w:val="22"/>
              </w:rPr>
              <w:t xml:space="preserve">Xác minh, kết luận nội dung tố cáo — các bước sau khi thụ lý</w:t>
            </w:r>
          </w:p>
        </w:tc>
        <w:tc>
          <w:tcPr>
            <w:tcW w:w="1040" w:type="dxa"/>
            <w:vAlign w:val="top"/>
          </w:tcPr>
          <w:p>
            <w:pPr>
              <w:pStyle w:val="Compact"/>
              <w:spacing w:before="20" w:after="20" w:line="252" w:lineRule="auto"/>
              <w:ind w:firstLine="0"/>
              <w:jc w:val="left"/>
            </w:pPr>
            <w:r>
              <w:rPr>
                <w:sz w:val="22"/>
              </w:rPr>
              <w:t xml:space="preserve">C.9, C.10.7</w:t>
            </w:r>
          </w:p>
        </w:tc>
      </w:tr>
      <w:tr>
        <w:trPr>
          <w:cantSplit/>
        </w:trPr>
        <w:tc>
          <w:tcPr>
            <w:tcW w:w="1636" w:type="dxa"/>
            <w:vAlign w:val="top"/>
          </w:tcPr>
          <w:p>
            <w:pPr>
              <w:pStyle w:val="Compact"/>
              <w:spacing w:before="20" w:after="20" w:line="252" w:lineRule="auto"/>
              <w:ind w:firstLine="0"/>
              <w:jc w:val="left"/>
            </w:pPr>
            <w:r>
              <w:rPr>
                <w:sz w:val="22"/>
              </w:rPr>
              <w:t xml:space="preserve">Điều 47</w:t>
            </w:r>
          </w:p>
        </w:tc>
        <w:tc>
          <w:tcPr>
            <w:tcW w:w="6395" w:type="dxa"/>
            <w:vAlign w:val="top"/>
          </w:tcPr>
          <w:p>
            <w:pPr>
              <w:pStyle w:val="Compact"/>
              <w:spacing w:before="20" w:after="20" w:line="252" w:lineRule="auto"/>
              <w:ind w:firstLine="0"/>
              <w:jc w:val="left"/>
            </w:pPr>
            <w:r>
              <w:rPr>
                <w:sz w:val="22"/>
              </w:rPr>
              <w:t xml:space="preserve">Bảo vệ người tố cáo</w:t>
            </w:r>
          </w:p>
        </w:tc>
        <w:tc>
          <w:tcPr>
            <w:tcW w:w="1040" w:type="dxa"/>
            <w:vAlign w:val="top"/>
          </w:tcPr>
          <w:p>
            <w:pPr>
              <w:pStyle w:val="Compact"/>
              <w:spacing w:before="20" w:after="20" w:line="252" w:lineRule="auto"/>
              <w:ind w:firstLine="0"/>
              <w:jc w:val="left"/>
            </w:pPr>
            <w:r>
              <w:rPr>
                <w:sz w:val="22"/>
              </w:rPr>
              <w:t xml:space="preserve">C.10.8, 7</w:t>
            </w:r>
          </w:p>
        </w:tc>
      </w:tr>
    </w:tbl>
    <w:p>
      <w:pPr>
        <w:pStyle w:val="BodyText"/>
        <w:keepNext/>
        <w:spacing w:before="120"/>
      </w:pPr>
      <w:r>
        <w:rPr>
          <w:bCs/>
          <w:b/>
        </w:rPr>
        <w:t xml:space="preserve">Luật Khiếu nại số 02/2011/QH13</w:t>
      </w:r>
      <w:r>
        <w:t xml:space="preserve"> </w:t>
      </w:r>
      <w:r>
        <w:t xml:space="preserve">(được sửa đổi, bổ sung, trong đó có Luật số 136/2025/QH15, hiệu lực từ 01/7/2026)</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36"/>
        <w:gridCol w:w="6395"/>
        <w:gridCol w:w="1040"/>
      </w:tblGrid>
      <w:tr>
        <w:trPr>
          <w:cantSplit/>
          <w:tblHeader w:val="true"/>
        </w:trPr>
        <w:tc>
          <w:tcPr>
            <w:tcW w:w="1636" w:type="dxa"/>
            <w:shd w:val="clear" w:color="auto" w:fill="E7E6E6"/>
            <w:vAlign w:val="center"/>
          </w:tcPr>
          <w:p>
            <w:pPr>
              <w:pStyle w:val="Compact"/>
              <w:spacing w:before="20" w:after="20" w:line="252" w:lineRule="auto"/>
              <w:ind w:firstLine="0"/>
              <w:jc w:val="center"/>
            </w:pPr>
            <w:r>
              <w:rPr>
                <w:b/>
                <w:sz w:val="22"/>
              </w:rPr>
              <w:t xml:space="preserve">Điều, khoản</w:t>
            </w:r>
          </w:p>
        </w:tc>
        <w:tc>
          <w:tcPr>
            <w:tcW w:w="6395" w:type="dxa"/>
            <w:shd w:val="clear" w:color="auto" w:fill="E7E6E6"/>
            <w:vAlign w:val="center"/>
          </w:tcPr>
          <w:p>
            <w:pPr>
              <w:pStyle w:val="Compact"/>
              <w:spacing w:before="20" w:after="20" w:line="252" w:lineRule="auto"/>
              <w:ind w:firstLine="0"/>
              <w:jc w:val="center"/>
            </w:pPr>
            <w:r>
              <w:rPr>
                <w:b/>
                <w:sz w:val="22"/>
              </w:rPr>
              <w:t xml:space="preserve">Nội dung</w:t>
            </w:r>
          </w:p>
        </w:tc>
        <w:tc>
          <w:tcPr>
            <w:tcW w:w="1040" w:type="dxa"/>
            <w:shd w:val="clear" w:color="auto" w:fill="E7E6E6"/>
            <w:vAlign w:val="center"/>
          </w:tcPr>
          <w:p>
            <w:pPr>
              <w:pStyle w:val="Compact"/>
              <w:spacing w:before="20" w:after="20" w:line="252" w:lineRule="auto"/>
              <w:ind w:firstLine="0"/>
              <w:jc w:val="center"/>
            </w:pPr>
            <w:r>
              <w:rPr>
                <w:b/>
                <w:sz w:val="22"/>
              </w:rPr>
              <w:t xml:space="preserve">Mục</w:t>
            </w:r>
          </w:p>
        </w:tc>
      </w:tr>
      <w:tr>
        <w:trPr>
          <w:cantSplit/>
        </w:trPr>
        <w:tc>
          <w:tcPr>
            <w:tcW w:w="1636" w:type="dxa"/>
            <w:vAlign w:val="top"/>
          </w:tcPr>
          <w:p>
            <w:pPr>
              <w:pStyle w:val="Compact"/>
              <w:spacing w:before="20" w:after="20" w:line="252" w:lineRule="auto"/>
              <w:ind w:firstLine="0"/>
              <w:jc w:val="left"/>
            </w:pPr>
            <w:r>
              <w:rPr>
                <w:sz w:val="22"/>
              </w:rPr>
              <w:t xml:space="preserve">Điều 2</w:t>
            </w:r>
          </w:p>
        </w:tc>
        <w:tc>
          <w:tcPr>
            <w:tcW w:w="6395" w:type="dxa"/>
            <w:vAlign w:val="top"/>
          </w:tcPr>
          <w:p>
            <w:pPr>
              <w:pStyle w:val="Compact"/>
              <w:spacing w:before="20" w:after="20" w:line="252" w:lineRule="auto"/>
              <w:ind w:firstLine="0"/>
              <w:jc w:val="left"/>
            </w:pPr>
            <w:r>
              <w:rPr>
                <w:sz w:val="22"/>
              </w:rPr>
              <w:t xml:space="preserve">Giải thích từ ngữ — Thông báo 5553 dẫn để phân loại đơn ngày 11/12/2025</w:t>
            </w:r>
          </w:p>
        </w:tc>
        <w:tc>
          <w:tcPr>
            <w:tcW w:w="1040" w:type="dxa"/>
            <w:vAlign w:val="top"/>
          </w:tcPr>
          <w:p>
            <w:pPr>
              <w:pStyle w:val="Compact"/>
              <w:spacing w:before="20" w:after="20" w:line="252" w:lineRule="auto"/>
              <w:ind w:firstLine="0"/>
              <w:jc w:val="left"/>
            </w:pPr>
            <w:r>
              <w:rPr>
                <w:sz w:val="22"/>
              </w:rPr>
              <w:t xml:space="preserve">3.4.2</w:t>
            </w:r>
          </w:p>
        </w:tc>
      </w:tr>
      <w:tr>
        <w:trPr>
          <w:cantSplit/>
        </w:trPr>
        <w:tc>
          <w:tcPr>
            <w:tcW w:w="1636" w:type="dxa"/>
            <w:vAlign w:val="top"/>
          </w:tcPr>
          <w:p>
            <w:pPr>
              <w:pStyle w:val="Compact"/>
              <w:spacing w:before="20" w:after="20" w:line="252" w:lineRule="auto"/>
              <w:ind w:firstLine="0"/>
              <w:jc w:val="left"/>
            </w:pPr>
            <w:r>
              <w:rPr>
                <w:sz w:val="22"/>
              </w:rPr>
              <w:t xml:space="preserve">Khoản 2 Điều 3</w:t>
            </w:r>
          </w:p>
        </w:tc>
        <w:tc>
          <w:tcPr>
            <w:tcW w:w="6395" w:type="dxa"/>
            <w:vAlign w:val="top"/>
          </w:tcPr>
          <w:p>
            <w:pPr>
              <w:pStyle w:val="Compact"/>
              <w:spacing w:before="20" w:after="20" w:line="252" w:lineRule="auto"/>
              <w:ind w:firstLine="0"/>
              <w:jc w:val="left"/>
            </w:pPr>
            <w:r>
              <w:rPr>
                <w:sz w:val="22"/>
              </w:rPr>
              <w:t xml:space="preserve">Khiếu nại và giải quyết khiếu nại đối với quyết định hành chính, hành vi hành chính trong đơn vị sự nghiệp công lập áp dụng theo Luật Khiếu nại</w:t>
            </w:r>
          </w:p>
        </w:tc>
        <w:tc>
          <w:tcPr>
            <w:tcW w:w="1040" w:type="dxa"/>
            <w:vAlign w:val="top"/>
          </w:tcPr>
          <w:p>
            <w:pPr>
              <w:pStyle w:val="Compact"/>
              <w:spacing w:before="20" w:after="20" w:line="252" w:lineRule="auto"/>
              <w:ind w:firstLine="0"/>
              <w:jc w:val="left"/>
            </w:pPr>
            <w:r>
              <w:rPr>
                <w:sz w:val="22"/>
              </w:rPr>
              <w:t xml:space="preserve">3.4.2, C.11</w:t>
            </w:r>
          </w:p>
        </w:tc>
      </w:tr>
      <w:tr>
        <w:trPr>
          <w:cantSplit/>
        </w:trPr>
        <w:tc>
          <w:tcPr>
            <w:tcW w:w="1636" w:type="dxa"/>
            <w:vAlign w:val="top"/>
          </w:tcPr>
          <w:p>
            <w:pPr>
              <w:pStyle w:val="Compact"/>
              <w:spacing w:before="20" w:after="20" w:line="252" w:lineRule="auto"/>
              <w:ind w:firstLine="0"/>
              <w:jc w:val="left"/>
            </w:pPr>
            <w:r>
              <w:rPr>
                <w:sz w:val="22"/>
              </w:rPr>
              <w:t xml:space="preserve">Điều 6, khoản 1 – 4</w:t>
            </w:r>
          </w:p>
        </w:tc>
        <w:tc>
          <w:tcPr>
            <w:tcW w:w="6395" w:type="dxa"/>
            <w:vAlign w:val="top"/>
          </w:tcPr>
          <w:p>
            <w:pPr>
              <w:pStyle w:val="Compact"/>
              <w:spacing w:before="20" w:after="20" w:line="252" w:lineRule="auto"/>
              <w:ind w:firstLine="0"/>
              <w:jc w:val="left"/>
            </w:pPr>
            <w:r>
              <w:rPr>
                <w:sz w:val="22"/>
              </w:rPr>
              <w:t xml:space="preserve">Các hành vi bị nghiêm cấm: cản trở, gây phiền hà, trù dập người khiếu nại; thiếu trách nhiệm, không giải quyết khiếu nại, làm sai lệch thông tin, tài liệu, hồ sơ vụ việc khiếu nại, cố ý giải quyết trái pháp luật; ra quyết định giải quyết khiếu nại không bằng hình thức quyết định; bao che người bị khiếu nại, can thiệp trái pháp luật</w:t>
            </w:r>
          </w:p>
        </w:tc>
        <w:tc>
          <w:tcPr>
            <w:tcW w:w="1040" w:type="dxa"/>
            <w:vAlign w:val="top"/>
          </w:tcPr>
          <w:p>
            <w:pPr>
              <w:pStyle w:val="Compact"/>
              <w:spacing w:before="20" w:after="20" w:line="252" w:lineRule="auto"/>
              <w:ind w:firstLine="0"/>
              <w:jc w:val="left"/>
            </w:pPr>
            <w:r>
              <w:rPr>
                <w:sz w:val="22"/>
              </w:rPr>
              <w:t xml:space="preserve">C.8.1, C.11</w:t>
            </w:r>
          </w:p>
        </w:tc>
      </w:tr>
      <w:tr>
        <w:trPr>
          <w:cantSplit/>
        </w:trPr>
        <w:tc>
          <w:tcPr>
            <w:tcW w:w="1636" w:type="dxa"/>
            <w:vAlign w:val="top"/>
          </w:tcPr>
          <w:p>
            <w:pPr>
              <w:pStyle w:val="Compact"/>
              <w:spacing w:before="20" w:after="20" w:line="252" w:lineRule="auto"/>
              <w:ind w:firstLine="0"/>
              <w:jc w:val="left"/>
            </w:pPr>
            <w:r>
              <w:rPr>
                <w:sz w:val="22"/>
              </w:rPr>
              <w:t xml:space="preserve">Điều 27</w:t>
            </w:r>
          </w:p>
        </w:tc>
        <w:tc>
          <w:tcPr>
            <w:tcW w:w="6395" w:type="dxa"/>
            <w:vAlign w:val="top"/>
          </w:tcPr>
          <w:p>
            <w:pPr>
              <w:pStyle w:val="Compact"/>
              <w:spacing w:before="20" w:after="20" w:line="252" w:lineRule="auto"/>
              <w:ind w:firstLine="0"/>
              <w:jc w:val="left"/>
            </w:pPr>
            <w:r>
              <w:rPr>
                <w:sz w:val="22"/>
              </w:rPr>
              <w:t xml:space="preserve">Thụ lý giải quyết khiếu nại và thông báo bằng văn bản trong 07 ngày làm việc; không thụ lý thì nêu rõ lý do</w:t>
            </w:r>
          </w:p>
        </w:tc>
        <w:tc>
          <w:tcPr>
            <w:tcW w:w="1040" w:type="dxa"/>
            <w:vAlign w:val="top"/>
          </w:tcPr>
          <w:p>
            <w:pPr>
              <w:pStyle w:val="Compact"/>
              <w:spacing w:before="20" w:after="20" w:line="252" w:lineRule="auto"/>
              <w:ind w:firstLine="0"/>
              <w:jc w:val="left"/>
            </w:pPr>
            <w:r>
              <w:rPr>
                <w:sz w:val="22"/>
              </w:rPr>
              <w:t xml:space="preserve">C.11</w:t>
            </w:r>
          </w:p>
        </w:tc>
      </w:tr>
      <w:tr>
        <w:trPr>
          <w:cantSplit/>
        </w:trPr>
        <w:tc>
          <w:tcPr>
            <w:tcW w:w="1636" w:type="dxa"/>
            <w:vAlign w:val="top"/>
          </w:tcPr>
          <w:p>
            <w:pPr>
              <w:pStyle w:val="Compact"/>
              <w:spacing w:before="20" w:after="20" w:line="252" w:lineRule="auto"/>
              <w:ind w:firstLine="0"/>
              <w:jc w:val="left"/>
            </w:pPr>
            <w:r>
              <w:rPr>
                <w:sz w:val="22"/>
              </w:rPr>
              <w:t xml:space="preserve">Điều 31</w:t>
            </w:r>
          </w:p>
        </w:tc>
        <w:tc>
          <w:tcPr>
            <w:tcW w:w="6395" w:type="dxa"/>
            <w:vAlign w:val="top"/>
          </w:tcPr>
          <w:p>
            <w:pPr>
              <w:pStyle w:val="Compact"/>
              <w:spacing w:before="20" w:after="20" w:line="252" w:lineRule="auto"/>
              <w:ind w:firstLine="0"/>
              <w:jc w:val="left"/>
            </w:pPr>
            <w:r>
              <w:rPr>
                <w:sz w:val="22"/>
              </w:rPr>
              <w:t xml:space="preserve">Quyết định giải quyết khiếu nại lần đầu</w:t>
            </w:r>
          </w:p>
        </w:tc>
        <w:tc>
          <w:tcPr>
            <w:tcW w:w="1040" w:type="dxa"/>
            <w:vAlign w:val="top"/>
          </w:tcPr>
          <w:p>
            <w:pPr>
              <w:pStyle w:val="Compact"/>
              <w:spacing w:before="20" w:after="20" w:line="252" w:lineRule="auto"/>
              <w:ind w:firstLine="0"/>
              <w:jc w:val="left"/>
            </w:pPr>
            <w:r>
              <w:rPr>
                <w:sz w:val="22"/>
              </w:rPr>
              <w:t xml:space="preserve">3.4.2, C.11</w:t>
            </w:r>
          </w:p>
        </w:tc>
      </w:tr>
    </w:tbl>
    <w:p>
      <w:pPr>
        <w:pStyle w:val="BodyText"/>
        <w:spacing w:before="120"/>
      </w:pPr>
      <w:r>
        <w:rPr>
          <w:bCs/>
          <w:b/>
        </w:rPr>
        <w:t xml:space="preserve">Nghị định số 124/2020/NĐ-CP</w:t>
      </w:r>
      <w:r>
        <w:t xml:space="preserve"> </w:t>
      </w:r>
      <w:r>
        <w:t xml:space="preserve">(được sửa đổi, bổ sung bởi Nghị định số 155/2026/NĐ-CP, hiệu lực từ 01/7/2026): Điều 13, Điều 14 — khiếu nại trong đơn vị sự nghiệp công lập; thẩm quyền giải quyết lần đầu của người đứng đầu đơn vị (3.4.2, C.11).</w:t>
      </w:r>
    </w:p>
    <w:p>
      <w:pPr>
        <w:pStyle w:val="BodyText"/>
        <w:keepNext/>
      </w:pPr>
      <w:r>
        <w:rPr>
          <w:bCs/>
          <w:b/>
        </w:rPr>
        <w:t xml:space="preserve">Thông tư số 05/2021/TT-TTCP ngày 01/10/2021</w:t>
      </w:r>
      <w:r>
        <w:t xml:space="preserve"> </w:t>
      </w:r>
      <w:r>
        <w:t xml:space="preserve">quy định quy trình xử lý đơn khiếu nại, đơn tố cáo, đơn kiến nghị, phản ánh</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636"/>
        <w:gridCol w:w="6395"/>
        <w:gridCol w:w="1040"/>
      </w:tblGrid>
      <w:tr>
        <w:trPr>
          <w:cantSplit/>
          <w:tblHeader w:val="true"/>
        </w:trPr>
        <w:tc>
          <w:tcPr>
            <w:tcW w:w="1636" w:type="dxa"/>
            <w:shd w:val="clear" w:color="auto" w:fill="E7E6E6"/>
            <w:vAlign w:val="center"/>
          </w:tcPr>
          <w:p>
            <w:pPr>
              <w:pStyle w:val="Compact"/>
              <w:spacing w:before="20" w:after="20" w:line="252" w:lineRule="auto"/>
              <w:ind w:firstLine="0"/>
              <w:jc w:val="center"/>
            </w:pPr>
            <w:r>
              <w:rPr>
                <w:b/>
                <w:sz w:val="22"/>
              </w:rPr>
              <w:t xml:space="preserve">Điều, khoản</w:t>
            </w:r>
          </w:p>
        </w:tc>
        <w:tc>
          <w:tcPr>
            <w:tcW w:w="6395" w:type="dxa"/>
            <w:shd w:val="clear" w:color="auto" w:fill="E7E6E6"/>
            <w:vAlign w:val="center"/>
          </w:tcPr>
          <w:p>
            <w:pPr>
              <w:pStyle w:val="Compact"/>
              <w:spacing w:before="20" w:after="20" w:line="252" w:lineRule="auto"/>
              <w:ind w:firstLine="0"/>
              <w:jc w:val="center"/>
            </w:pPr>
            <w:r>
              <w:rPr>
                <w:b/>
                <w:sz w:val="22"/>
              </w:rPr>
              <w:t xml:space="preserve">Nội dung</w:t>
            </w:r>
          </w:p>
        </w:tc>
        <w:tc>
          <w:tcPr>
            <w:tcW w:w="1040" w:type="dxa"/>
            <w:shd w:val="clear" w:color="auto" w:fill="E7E6E6"/>
            <w:vAlign w:val="center"/>
          </w:tcPr>
          <w:p>
            <w:pPr>
              <w:pStyle w:val="Compact"/>
              <w:spacing w:before="20" w:after="20" w:line="252" w:lineRule="auto"/>
              <w:ind w:firstLine="0"/>
              <w:jc w:val="center"/>
            </w:pPr>
            <w:r>
              <w:rPr>
                <w:b/>
                <w:sz w:val="22"/>
              </w:rPr>
              <w:t xml:space="preserve">Mục</w:t>
            </w:r>
          </w:p>
        </w:tc>
      </w:tr>
      <w:tr>
        <w:trPr>
          <w:cantSplit/>
        </w:trPr>
        <w:tc>
          <w:tcPr>
            <w:tcW w:w="1636" w:type="dxa"/>
            <w:vAlign w:val="top"/>
          </w:tcPr>
          <w:p>
            <w:pPr>
              <w:pStyle w:val="Compact"/>
              <w:spacing w:before="20" w:after="20" w:line="252" w:lineRule="auto"/>
              <w:ind w:firstLine="0"/>
              <w:jc w:val="left"/>
            </w:pPr>
            <w:r>
              <w:rPr>
                <w:sz w:val="22"/>
              </w:rPr>
              <w:t xml:space="preserve">Khoản 1 Điều 6</w:t>
            </w:r>
          </w:p>
        </w:tc>
        <w:tc>
          <w:tcPr>
            <w:tcW w:w="6395" w:type="dxa"/>
            <w:vAlign w:val="top"/>
          </w:tcPr>
          <w:p>
            <w:pPr>
              <w:pStyle w:val="Compact"/>
              <w:spacing w:before="20" w:after="20" w:line="252" w:lineRule="auto"/>
              <w:ind w:firstLine="0"/>
              <w:jc w:val="left"/>
            </w:pPr>
            <w:r>
              <w:rPr>
                <w:sz w:val="22"/>
              </w:rPr>
              <w:t xml:space="preserve">Phân loại đơn căn cứ vào nội dung trình bày trong đơn, mục đích, yêu cầu của người viết đơn, không phụ thuộc tiêu đề</w:t>
            </w:r>
          </w:p>
        </w:tc>
        <w:tc>
          <w:tcPr>
            <w:tcW w:w="1040" w:type="dxa"/>
            <w:vAlign w:val="top"/>
          </w:tcPr>
          <w:p>
            <w:pPr>
              <w:pStyle w:val="Compact"/>
              <w:spacing w:before="20" w:after="20" w:line="252" w:lineRule="auto"/>
              <w:ind w:firstLine="0"/>
              <w:jc w:val="left"/>
            </w:pPr>
            <w:r>
              <w:rPr>
                <w:sz w:val="22"/>
              </w:rPr>
              <w:t xml:space="preserve">C.3.1, C.3.2, C.3.3, C.10, P.3</w:t>
            </w:r>
          </w:p>
        </w:tc>
      </w:tr>
      <w:tr>
        <w:trPr>
          <w:cantSplit/>
        </w:trPr>
        <w:tc>
          <w:tcPr>
            <w:tcW w:w="1636" w:type="dxa"/>
            <w:vAlign w:val="top"/>
          </w:tcPr>
          <w:p>
            <w:pPr>
              <w:pStyle w:val="Compact"/>
              <w:spacing w:before="20" w:after="20" w:line="252" w:lineRule="auto"/>
              <w:ind w:firstLine="0"/>
              <w:jc w:val="left"/>
            </w:pPr>
            <w:r>
              <w:rPr>
                <w:sz w:val="22"/>
              </w:rPr>
              <w:t xml:space="preserve">Điều 17</w:t>
            </w:r>
          </w:p>
        </w:tc>
        <w:tc>
          <w:tcPr>
            <w:tcW w:w="6395" w:type="dxa"/>
            <w:vAlign w:val="top"/>
          </w:tcPr>
          <w:p>
            <w:pPr>
              <w:pStyle w:val="Compact"/>
              <w:spacing w:before="20" w:after="20" w:line="252" w:lineRule="auto"/>
              <w:ind w:firstLine="0"/>
              <w:jc w:val="left"/>
            </w:pPr>
            <w:r>
              <w:rPr>
                <w:sz w:val="22"/>
              </w:rPr>
              <w:t xml:space="preserve">Đơn tố cáo đối với người giải quyết khiếu nại: khoản 1 — vi phạm về thẩm quyền, trình tự, thủ tục thì không thụ lý theo Luật Tố cáo, hướng dẫn tiếp tục khiếu nại hoặc khởi kiện; khoản 2 — có thông tin, tài liệu, chứng cứ về hành vi tại khoản 1, 2, 4 Điều 6 Luật Khiếu nại thì thụ lý theo Luật Tố cáo</w:t>
            </w:r>
          </w:p>
        </w:tc>
        <w:tc>
          <w:tcPr>
            <w:tcW w:w="1040" w:type="dxa"/>
            <w:vAlign w:val="top"/>
          </w:tcPr>
          <w:p>
            <w:pPr>
              <w:pStyle w:val="Compact"/>
              <w:spacing w:before="20" w:after="20" w:line="252" w:lineRule="auto"/>
              <w:ind w:firstLine="0"/>
              <w:jc w:val="left"/>
            </w:pPr>
            <w:r>
              <w:rPr>
                <w:sz w:val="22"/>
              </w:rPr>
              <w:t xml:space="preserve">C.8.1, C.8.3, C.9</w:t>
            </w:r>
          </w:p>
        </w:tc>
      </w:tr>
      <w:tr>
        <w:trPr>
          <w:cantSplit/>
        </w:trPr>
        <w:tc>
          <w:tcPr>
            <w:tcW w:w="1636" w:type="dxa"/>
            <w:vAlign w:val="top"/>
          </w:tcPr>
          <w:p>
            <w:pPr>
              <w:pStyle w:val="Compact"/>
              <w:spacing w:before="20" w:after="20" w:line="252" w:lineRule="auto"/>
              <w:ind w:firstLine="0"/>
              <w:jc w:val="left"/>
            </w:pPr>
            <w:r>
              <w:rPr>
                <w:sz w:val="22"/>
              </w:rPr>
              <w:t xml:space="preserve">Khoản 1 Điều 20</w:t>
            </w:r>
          </w:p>
        </w:tc>
        <w:tc>
          <w:tcPr>
            <w:tcW w:w="6395" w:type="dxa"/>
            <w:vAlign w:val="top"/>
          </w:tcPr>
          <w:p>
            <w:pPr>
              <w:pStyle w:val="Compact"/>
              <w:spacing w:before="20" w:after="20" w:line="252" w:lineRule="auto"/>
              <w:ind w:firstLine="0"/>
              <w:jc w:val="left"/>
            </w:pPr>
            <w:r>
              <w:rPr>
                <w:sz w:val="22"/>
              </w:rPr>
              <w:t xml:space="preserve">Đơn kiến nghị, phản ánh thuộc trách nhiệm quản lý của cơ quan mình: giải quyết, trả lời — chép nguyên văn tại chú thích 1 Thông báo 5553</w:t>
            </w:r>
          </w:p>
        </w:tc>
        <w:tc>
          <w:tcPr>
            <w:tcW w:w="1040" w:type="dxa"/>
            <w:vAlign w:val="top"/>
          </w:tcPr>
          <w:p>
            <w:pPr>
              <w:pStyle w:val="Compact"/>
              <w:spacing w:before="20" w:after="20" w:line="252" w:lineRule="auto"/>
              <w:ind w:firstLine="0"/>
              <w:jc w:val="left"/>
            </w:pPr>
            <w:r>
              <w:rPr>
                <w:sz w:val="22"/>
              </w:rPr>
              <w:t xml:space="preserve">C.2, P.2, N.2</w:t>
            </w:r>
          </w:p>
        </w:tc>
      </w:tr>
      <w:tr>
        <w:trPr>
          <w:cantSplit/>
        </w:trPr>
        <w:tc>
          <w:tcPr>
            <w:tcW w:w="1636" w:type="dxa"/>
            <w:vAlign w:val="top"/>
          </w:tcPr>
          <w:p>
            <w:pPr>
              <w:pStyle w:val="Compact"/>
              <w:spacing w:before="20" w:after="20" w:line="252" w:lineRule="auto"/>
              <w:ind w:firstLine="0"/>
              <w:jc w:val="left"/>
            </w:pPr>
            <w:r>
              <w:rPr>
                <w:sz w:val="22"/>
              </w:rPr>
              <w:t xml:space="preserve">Khoản 2 Điều 20</w:t>
            </w:r>
          </w:p>
        </w:tc>
        <w:tc>
          <w:tcPr>
            <w:tcW w:w="6395" w:type="dxa"/>
            <w:vAlign w:val="top"/>
          </w:tcPr>
          <w:p>
            <w:pPr>
              <w:pStyle w:val="Compact"/>
              <w:spacing w:before="20" w:after="20" w:line="252" w:lineRule="auto"/>
              <w:ind w:firstLine="0"/>
              <w:jc w:val="left"/>
            </w:pPr>
            <w:r>
              <w:rPr>
                <w:sz w:val="22"/>
              </w:rPr>
              <w:t xml:space="preserve">Đơn kiến nghị, phản ánh không thuộc trách nhiệm quản lý: chuyển đến cơ quan có trách nhiệm và thông báo cho người gửi đơn (Mẫu số 04)</w:t>
            </w:r>
          </w:p>
        </w:tc>
        <w:tc>
          <w:tcPr>
            <w:tcW w:w="1040" w:type="dxa"/>
            <w:vAlign w:val="top"/>
          </w:tcPr>
          <w:p>
            <w:pPr>
              <w:pStyle w:val="Compact"/>
              <w:spacing w:before="20" w:after="20" w:line="252" w:lineRule="auto"/>
              <w:ind w:firstLine="0"/>
              <w:jc w:val="left"/>
            </w:pPr>
            <w:r>
              <w:rPr>
                <w:sz w:val="22"/>
              </w:rPr>
              <w:t xml:space="preserve">C.7, C.2, N.3</w:t>
            </w:r>
          </w:p>
        </w:tc>
      </w:tr>
      <w:tr>
        <w:trPr>
          <w:cantSplit/>
        </w:trPr>
        <w:tc>
          <w:tcPr>
            <w:tcW w:w="1636" w:type="dxa"/>
            <w:vAlign w:val="top"/>
          </w:tcPr>
          <w:p>
            <w:pPr>
              <w:pStyle w:val="Compact"/>
              <w:spacing w:before="20" w:after="20" w:line="252" w:lineRule="auto"/>
              <w:ind w:firstLine="0"/>
              <w:jc w:val="left"/>
            </w:pPr>
            <w:r>
              <w:rPr>
                <w:sz w:val="22"/>
              </w:rPr>
              <w:t xml:space="preserve">Điều 21; Mẫu số 05</w:t>
            </w:r>
          </w:p>
        </w:tc>
        <w:tc>
          <w:tcPr>
            <w:tcW w:w="6395" w:type="dxa"/>
            <w:vAlign w:val="top"/>
          </w:tcPr>
          <w:p>
            <w:pPr>
              <w:pStyle w:val="Compact"/>
              <w:spacing w:before="20" w:after="20" w:line="252" w:lineRule="auto"/>
              <w:ind w:firstLine="0"/>
              <w:jc w:val="left"/>
            </w:pPr>
            <w:r>
              <w:rPr>
                <w:sz w:val="22"/>
              </w:rPr>
              <w:t xml:space="preserve">Đơn có cả nội dung khiếu nại, tố cáo, kiến nghị, phản ánh: hướng dẫn người gửi tách riêng từng nội dung để gửi đến đúng nơi có thẩm quyền; việc hướng dẫn theo Mẫu số 05, có phần ghi từng nội dung và cơ quan có thẩm quyền tương ứng</w:t>
            </w:r>
          </w:p>
        </w:tc>
        <w:tc>
          <w:tcPr>
            <w:tcW w:w="1040" w:type="dxa"/>
            <w:vAlign w:val="top"/>
          </w:tcPr>
          <w:p>
            <w:pPr>
              <w:pStyle w:val="Compact"/>
              <w:spacing w:before="20" w:after="20" w:line="252" w:lineRule="auto"/>
              <w:ind w:firstLine="0"/>
              <w:jc w:val="left"/>
            </w:pPr>
            <w:r>
              <w:rPr>
                <w:sz w:val="22"/>
              </w:rPr>
              <w:t xml:space="preserve">P.1, P.2, N.1, N.3, C.10.8</w:t>
            </w:r>
          </w:p>
        </w:tc>
      </w:tr>
    </w:tbl>
    <w:p>
      <w:pPr>
        <w:pStyle w:val="BodyText"/>
        <w:spacing w:before="120"/>
      </w:pPr>
      <w:r>
        <w:rPr>
          <w:bCs/>
          <w:b/>
        </w:rPr>
        <w:t xml:space="preserve">Luật Thanh tra số 84/2025/QH15</w:t>
      </w:r>
      <w:r>
        <w:t xml:space="preserve"> </w:t>
      </w:r>
      <w:r>
        <w:t xml:space="preserve">(hiệu lực từ 01/7/2025): chức năng của Thanh tra tỉnh giúp Ủy ban nhân dân tỉnh quản lý nhà nước về công tác tiếp công dân, giải quyết khiếu nại, tố cáo (C.8.2, C.2, 7).</w:t>
      </w:r>
    </w:p>
    <w:p>
      <w:pPr>
        <w:pStyle w:val="BodyText"/>
      </w:pPr>
      <w:r>
        <w:rPr>
          <w:bCs/>
          <w:b/>
        </w:rPr>
        <w:t xml:space="preserve">Bộ luật Dân sự năm 2015</w:t>
      </w:r>
      <w:r>
        <w:t xml:space="preserve">, khoản 2 Điều 147: thời hạn tính bằng ngày thì ngày đầu tiên không được tính, mà tính từ ngày tiếp theo liền kề (mục 9, ghi chú 6 và 12).</w:t>
      </w:r>
    </w:p>
    <w:bookmarkEnd w:id="82"/>
    <w:bookmarkStart w:id="83" w:name="phụ-lục-d-danh-mục-tài-liệu-dẫn-chiếu"/>
    <w:p>
      <w:pPr>
        <w:pStyle w:val="Heading2"/>
      </w:pPr>
      <w:r>
        <w:t xml:space="preserve">Phụ lục D — Danh mục tài liệu dẫn chiếu</w:t>
      </w:r>
    </w:p>
    <w:p>
      <w:pPr>
        <w:pStyle w:val="FirstParagraph"/>
        <w:keepNext/>
      </w:pPr>
      <w:r>
        <w:t xml:space="preserve">Mã tệp theo mục lục chứng cứ của thư mục hồ sơ (tệp 00.1).</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440"/>
        <w:gridCol w:w="7631"/>
      </w:tblGrid>
      <w:tr>
        <w:trPr>
          <w:cantSplit/>
          <w:tblHeader w:val="true"/>
        </w:trPr>
        <w:tc>
          <w:tcPr>
            <w:tcW w:w="1440" w:type="dxa"/>
            <w:shd w:val="clear" w:color="auto" w:fill="E7E6E6"/>
            <w:vAlign w:val="center"/>
          </w:tcPr>
          <w:p>
            <w:pPr>
              <w:pStyle w:val="Compact"/>
              <w:spacing w:before="20" w:after="20" w:line="252" w:lineRule="auto"/>
              <w:ind w:firstLine="0"/>
              <w:jc w:val="center"/>
            </w:pPr>
            <w:r>
              <w:rPr>
                <w:b/>
                <w:sz w:val="22"/>
              </w:rPr>
              <w:t xml:space="preserve">Mã tệp</w:t>
            </w:r>
          </w:p>
        </w:tc>
        <w:tc>
          <w:tcPr>
            <w:tcW w:w="7631" w:type="dxa"/>
            <w:shd w:val="clear" w:color="auto" w:fill="E7E6E6"/>
            <w:vAlign w:val="center"/>
          </w:tcPr>
          <w:p>
            <w:pPr>
              <w:pStyle w:val="Compact"/>
              <w:spacing w:before="20" w:after="20" w:line="252" w:lineRule="auto"/>
              <w:ind w:firstLine="0"/>
              <w:jc w:val="center"/>
            </w:pPr>
            <w:r>
              <w:rPr>
                <w:b/>
                <w:sz w:val="22"/>
              </w:rPr>
              <w:t xml:space="preserve">Tài liệu</w:t>
            </w:r>
          </w:p>
        </w:tc>
      </w:tr>
      <w:tr>
        <w:trPr>
          <w:cantSplit/>
        </w:trPr>
        <w:tc>
          <w:tcPr>
            <w:tcW w:w="1440" w:type="dxa"/>
            <w:vAlign w:val="top"/>
          </w:tcPr>
          <w:p>
            <w:pPr>
              <w:pStyle w:val="Compact"/>
              <w:spacing w:before="20" w:after="20" w:line="252" w:lineRule="auto"/>
              <w:ind w:firstLine="0"/>
              <w:jc w:val="left"/>
            </w:pPr>
            <w:r>
              <w:rPr>
                <w:sz w:val="22"/>
              </w:rPr>
              <w:t xml:space="preserve">01.1 – 01.2</w:t>
            </w:r>
          </w:p>
        </w:tc>
        <w:tc>
          <w:tcPr>
            <w:tcW w:w="7631" w:type="dxa"/>
            <w:vAlign w:val="top"/>
          </w:tcPr>
          <w:p>
            <w:pPr>
              <w:pStyle w:val="Compact"/>
              <w:spacing w:before="20" w:after="20" w:line="252" w:lineRule="auto"/>
              <w:ind w:firstLine="0"/>
              <w:jc w:val="left"/>
            </w:pPr>
            <w:r>
              <w:rPr>
                <w:sz w:val="22"/>
              </w:rPr>
              <w:t xml:space="preserve">Công văn số 87/THCSTP ngày 24/12/2025 của Trường THCS Trần Phú</w:t>
            </w:r>
          </w:p>
        </w:tc>
      </w:tr>
      <w:tr>
        <w:trPr>
          <w:cantSplit/>
        </w:trPr>
        <w:tc>
          <w:tcPr>
            <w:tcW w:w="1440" w:type="dxa"/>
            <w:vAlign w:val="top"/>
          </w:tcPr>
          <w:p>
            <w:pPr>
              <w:pStyle w:val="Compact"/>
              <w:spacing w:before="20" w:after="20" w:line="252" w:lineRule="auto"/>
              <w:ind w:firstLine="0"/>
              <w:jc w:val="left"/>
            </w:pPr>
            <w:r>
              <w:rPr>
                <w:sz w:val="22"/>
              </w:rPr>
              <w:t xml:space="preserve">07.1, 07.2, 07.4</w:t>
            </w:r>
          </w:p>
        </w:tc>
        <w:tc>
          <w:tcPr>
            <w:tcW w:w="7631" w:type="dxa"/>
            <w:vAlign w:val="top"/>
          </w:tcPr>
          <w:p>
            <w:pPr>
              <w:pStyle w:val="Compact"/>
              <w:spacing w:before="20" w:after="20" w:line="252" w:lineRule="auto"/>
              <w:ind w:firstLine="0"/>
              <w:jc w:val="left"/>
            </w:pPr>
            <w:r>
              <w:rPr>
                <w:sz w:val="22"/>
              </w:rPr>
              <w:t xml:space="preserve">Phụ lục 1 (phân tích Công văn 87), Phụ lục 2 (tiết thao giảng), Phụ lục 5 (đối chiếu Đơn khiếu nại 11/12/2025 với Công văn 87)</w:t>
            </w:r>
          </w:p>
        </w:tc>
      </w:tr>
      <w:tr>
        <w:trPr>
          <w:cantSplit/>
        </w:trPr>
        <w:tc>
          <w:tcPr>
            <w:tcW w:w="1440" w:type="dxa"/>
            <w:vAlign w:val="top"/>
          </w:tcPr>
          <w:p>
            <w:pPr>
              <w:pStyle w:val="Compact"/>
              <w:spacing w:before="20" w:after="20" w:line="252" w:lineRule="auto"/>
              <w:ind w:firstLine="0"/>
              <w:jc w:val="left"/>
            </w:pPr>
            <w:r>
              <w:rPr>
                <w:sz w:val="22"/>
              </w:rPr>
              <w:t xml:space="preserve">07.5, 07.6, 07.7, 07.8</w:t>
            </w:r>
          </w:p>
        </w:tc>
        <w:tc>
          <w:tcPr>
            <w:tcW w:w="7631" w:type="dxa"/>
            <w:vAlign w:val="top"/>
          </w:tcPr>
          <w:p>
            <w:pPr>
              <w:pStyle w:val="Compact"/>
              <w:spacing w:before="20" w:after="20" w:line="252" w:lineRule="auto"/>
              <w:ind w:firstLine="0"/>
              <w:jc w:val="left"/>
            </w:pPr>
            <w:r>
              <w:rPr>
                <w:sz w:val="22"/>
              </w:rPr>
              <w:t xml:space="preserve">Phụ lục II (đối chiếu đơn tháng 5 với Thông báo 5553), Phụ lục I (phân tích Thông báo 5553), Phụ lục III (biểu trưng), Phụ lục IV</w:t>
            </w:r>
          </w:p>
        </w:tc>
      </w:tr>
      <w:tr>
        <w:trPr>
          <w:cantSplit/>
        </w:trPr>
        <w:tc>
          <w:tcPr>
            <w:tcW w:w="1440" w:type="dxa"/>
            <w:vAlign w:val="top"/>
          </w:tcPr>
          <w:p>
            <w:pPr>
              <w:pStyle w:val="Compact"/>
              <w:spacing w:before="20" w:after="20" w:line="252" w:lineRule="auto"/>
              <w:ind w:firstLine="0"/>
              <w:jc w:val="left"/>
            </w:pPr>
            <w:r>
              <w:rPr>
                <w:sz w:val="22"/>
              </w:rPr>
              <w:t xml:space="preserve">08.1 – 08.3</w:t>
            </w:r>
          </w:p>
        </w:tc>
        <w:tc>
          <w:tcPr>
            <w:tcW w:w="7631" w:type="dxa"/>
            <w:vAlign w:val="top"/>
          </w:tcPr>
          <w:p>
            <w:pPr>
              <w:pStyle w:val="Compact"/>
              <w:spacing w:before="20" w:after="20" w:line="252" w:lineRule="auto"/>
              <w:ind w:firstLine="0"/>
              <w:jc w:val="left"/>
            </w:pPr>
            <w:r>
              <w:rPr>
                <w:sz w:val="22"/>
              </w:rPr>
              <w:t xml:space="preserve">Thông báo số 5553/TB-UBND ngày 28/8/2026</w:t>
            </w:r>
          </w:p>
        </w:tc>
      </w:tr>
      <w:tr>
        <w:trPr>
          <w:cantSplit/>
        </w:trPr>
        <w:tc>
          <w:tcPr>
            <w:tcW w:w="1440" w:type="dxa"/>
            <w:vAlign w:val="top"/>
          </w:tcPr>
          <w:p>
            <w:pPr>
              <w:pStyle w:val="Compact"/>
              <w:spacing w:before="20" w:after="20" w:line="252" w:lineRule="auto"/>
              <w:ind w:firstLine="0"/>
              <w:jc w:val="left"/>
            </w:pPr>
            <w:r>
              <w:rPr>
                <w:sz w:val="22"/>
              </w:rPr>
              <w:t xml:space="preserve">09.1 – 09.5</w:t>
            </w:r>
          </w:p>
        </w:tc>
        <w:tc>
          <w:tcPr>
            <w:tcW w:w="7631" w:type="dxa"/>
            <w:vAlign w:val="top"/>
          </w:tcPr>
          <w:p>
            <w:pPr>
              <w:pStyle w:val="Compact"/>
              <w:spacing w:before="20" w:after="20" w:line="252" w:lineRule="auto"/>
              <w:ind w:firstLine="0"/>
              <w:jc w:val="left"/>
            </w:pPr>
            <w:r>
              <w:rPr>
                <w:sz w:val="22"/>
              </w:rPr>
              <w:t xml:space="preserve">Công văn số 6689/UBND-VHXH ngày 21/9/2026</w:t>
            </w:r>
          </w:p>
        </w:tc>
      </w:tr>
      <w:tr>
        <w:trPr>
          <w:cantSplit/>
        </w:trPr>
        <w:tc>
          <w:tcPr>
            <w:tcW w:w="1440" w:type="dxa"/>
            <w:vAlign w:val="top"/>
          </w:tcPr>
          <w:p>
            <w:pPr>
              <w:pStyle w:val="Compact"/>
              <w:spacing w:before="20" w:after="20" w:line="252" w:lineRule="auto"/>
              <w:ind w:firstLine="0"/>
              <w:jc w:val="left"/>
            </w:pPr>
            <w:r>
              <w:rPr>
                <w:sz w:val="22"/>
              </w:rPr>
              <w:t xml:space="preserve">10.1 – 10.4</w:t>
            </w:r>
          </w:p>
        </w:tc>
        <w:tc>
          <w:tcPr>
            <w:tcW w:w="7631" w:type="dxa"/>
            <w:vAlign w:val="top"/>
          </w:tcPr>
          <w:p>
            <w:pPr>
              <w:pStyle w:val="Compact"/>
              <w:spacing w:before="20" w:after="20" w:line="252" w:lineRule="auto"/>
              <w:ind w:firstLine="0"/>
              <w:jc w:val="left"/>
            </w:pPr>
            <w:r>
              <w:rPr>
                <w:sz w:val="22"/>
              </w:rPr>
              <w:t xml:space="preserve">Công văn số 4809/SGDĐT-GDTrH ngày 14/9/2026</w:t>
            </w:r>
          </w:p>
        </w:tc>
      </w:tr>
      <w:tr>
        <w:trPr>
          <w:cantSplit/>
        </w:trPr>
        <w:tc>
          <w:tcPr>
            <w:tcW w:w="1440" w:type="dxa"/>
            <w:vAlign w:val="top"/>
          </w:tcPr>
          <w:p>
            <w:pPr>
              <w:pStyle w:val="Compact"/>
              <w:spacing w:before="20" w:after="20" w:line="252" w:lineRule="auto"/>
              <w:ind w:firstLine="0"/>
              <w:jc w:val="left"/>
            </w:pPr>
            <w:r>
              <w:rPr>
                <w:sz w:val="22"/>
              </w:rPr>
              <w:t xml:space="preserve">11.3, 11.4</w:t>
            </w:r>
          </w:p>
        </w:tc>
        <w:tc>
          <w:tcPr>
            <w:tcW w:w="7631" w:type="dxa"/>
            <w:vAlign w:val="top"/>
          </w:tcPr>
          <w:p>
            <w:pPr>
              <w:pStyle w:val="Compact"/>
              <w:spacing w:before="20" w:after="20" w:line="252" w:lineRule="auto"/>
              <w:ind w:firstLine="0"/>
              <w:jc w:val="left"/>
            </w:pPr>
            <w:r>
              <w:rPr>
                <w:sz w:val="22"/>
              </w:rPr>
              <w:t xml:space="preserve">Vận đơn, báo phát Hồ sơ tố cáo, phường nhận 09/7/2026</w:t>
            </w:r>
          </w:p>
        </w:tc>
      </w:tr>
      <w:tr>
        <w:trPr>
          <w:cantSplit/>
        </w:trPr>
        <w:tc>
          <w:tcPr>
            <w:tcW w:w="1440" w:type="dxa"/>
            <w:vAlign w:val="top"/>
          </w:tcPr>
          <w:p>
            <w:pPr>
              <w:pStyle w:val="Compact"/>
              <w:spacing w:before="20" w:after="20" w:line="252" w:lineRule="auto"/>
              <w:ind w:firstLine="0"/>
              <w:jc w:val="left"/>
            </w:pPr>
            <w:r>
              <w:rPr>
                <w:sz w:val="22"/>
              </w:rPr>
              <w:t xml:space="preserve">11.5, 11.6</w:t>
            </w:r>
          </w:p>
        </w:tc>
        <w:tc>
          <w:tcPr>
            <w:tcW w:w="7631" w:type="dxa"/>
            <w:vAlign w:val="top"/>
          </w:tcPr>
          <w:p>
            <w:pPr>
              <w:pStyle w:val="Compact"/>
              <w:spacing w:before="20" w:after="20" w:line="252" w:lineRule="auto"/>
              <w:ind w:firstLine="0"/>
              <w:jc w:val="left"/>
            </w:pPr>
            <w:r>
              <w:rPr>
                <w:sz w:val="22"/>
              </w:rPr>
              <w:t xml:space="preserve">Vận đơn, báo phát tài liệu bổ sung, phường nhận 19/7/2026</w:t>
            </w:r>
          </w:p>
        </w:tc>
      </w:tr>
      <w:tr>
        <w:trPr>
          <w:cantSplit/>
        </w:trPr>
        <w:tc>
          <w:tcPr>
            <w:tcW w:w="1440" w:type="dxa"/>
            <w:vAlign w:val="top"/>
          </w:tcPr>
          <w:p>
            <w:pPr>
              <w:pStyle w:val="Compact"/>
              <w:spacing w:before="20" w:after="20" w:line="252" w:lineRule="auto"/>
              <w:ind w:firstLine="0"/>
              <w:jc w:val="left"/>
            </w:pPr>
            <w:r>
              <w:rPr>
                <w:sz w:val="22"/>
              </w:rPr>
              <w:t xml:space="preserve">12.3</w:t>
            </w:r>
          </w:p>
        </w:tc>
        <w:tc>
          <w:tcPr>
            <w:tcW w:w="7631" w:type="dxa"/>
            <w:vAlign w:val="top"/>
          </w:tcPr>
          <w:p>
            <w:pPr>
              <w:pStyle w:val="Compact"/>
              <w:spacing w:before="20" w:after="20" w:line="252" w:lineRule="auto"/>
              <w:ind w:firstLine="0"/>
              <w:jc w:val="left"/>
            </w:pPr>
            <w:r>
              <w:rPr>
                <w:sz w:val="22"/>
              </w:rPr>
              <w:t xml:space="preserve">Đơn khiếu nại ngày 11/12/2025</w:t>
            </w:r>
          </w:p>
        </w:tc>
      </w:tr>
      <w:tr>
        <w:trPr>
          <w:cantSplit/>
        </w:trPr>
        <w:tc>
          <w:tcPr>
            <w:tcW w:w="1440" w:type="dxa"/>
            <w:vAlign w:val="top"/>
          </w:tcPr>
          <w:p>
            <w:pPr>
              <w:pStyle w:val="Compact"/>
              <w:spacing w:before="20" w:after="20" w:line="252" w:lineRule="auto"/>
              <w:ind w:firstLine="0"/>
              <w:jc w:val="left"/>
            </w:pPr>
            <w:r>
              <w:rPr>
                <w:sz w:val="22"/>
              </w:rPr>
              <w:t xml:space="preserve">12.4, 12.5</w:t>
            </w:r>
          </w:p>
        </w:tc>
        <w:tc>
          <w:tcPr>
            <w:tcW w:w="7631" w:type="dxa"/>
            <w:vAlign w:val="top"/>
          </w:tcPr>
          <w:p>
            <w:pPr>
              <w:pStyle w:val="Compact"/>
              <w:spacing w:before="20" w:after="20" w:line="252" w:lineRule="auto"/>
              <w:ind w:firstLine="0"/>
              <w:jc w:val="left"/>
            </w:pPr>
            <w:r>
              <w:rPr>
                <w:sz w:val="22"/>
              </w:rPr>
              <w:t xml:space="preserve">Đơn C, Đơn A (14/5/2026)</w:t>
            </w:r>
          </w:p>
        </w:tc>
      </w:tr>
      <w:tr>
        <w:trPr>
          <w:cantSplit/>
        </w:trPr>
        <w:tc>
          <w:tcPr>
            <w:tcW w:w="1440" w:type="dxa"/>
            <w:vAlign w:val="top"/>
          </w:tcPr>
          <w:p>
            <w:pPr>
              <w:pStyle w:val="Compact"/>
              <w:spacing w:before="20" w:after="20" w:line="252" w:lineRule="auto"/>
              <w:ind w:firstLine="0"/>
              <w:jc w:val="left"/>
            </w:pPr>
            <w:r>
              <w:rPr>
                <w:sz w:val="22"/>
              </w:rPr>
              <w:t xml:space="preserve">12.6</w:t>
            </w:r>
          </w:p>
        </w:tc>
        <w:tc>
          <w:tcPr>
            <w:tcW w:w="7631" w:type="dxa"/>
            <w:vAlign w:val="top"/>
          </w:tcPr>
          <w:p>
            <w:pPr>
              <w:pStyle w:val="Compact"/>
              <w:spacing w:before="20" w:after="20" w:line="252" w:lineRule="auto"/>
              <w:ind w:firstLine="0"/>
              <w:jc w:val="left"/>
            </w:pPr>
            <w:r>
              <w:rPr>
                <w:sz w:val="22"/>
              </w:rPr>
              <w:t xml:space="preserve">Đơn bổ sung tài liệu, chứng cứ ngày 23/9/2026</w:t>
            </w:r>
          </w:p>
        </w:tc>
      </w:tr>
      <w:tr>
        <w:trPr>
          <w:cantSplit/>
        </w:trPr>
        <w:tc>
          <w:tcPr>
            <w:tcW w:w="1440" w:type="dxa"/>
            <w:vAlign w:val="top"/>
          </w:tcPr>
          <w:p>
            <w:pPr>
              <w:pStyle w:val="Compact"/>
              <w:spacing w:before="20" w:after="20" w:line="252" w:lineRule="auto"/>
              <w:ind w:firstLine="0"/>
              <w:jc w:val="left"/>
            </w:pPr>
            <w:r>
              <w:rPr>
                <w:sz w:val="22"/>
              </w:rPr>
              <w:t xml:space="preserve">12.9</w:t>
            </w:r>
          </w:p>
        </w:tc>
        <w:tc>
          <w:tcPr>
            <w:tcW w:w="7631" w:type="dxa"/>
            <w:vAlign w:val="top"/>
          </w:tcPr>
          <w:p>
            <w:pPr>
              <w:pStyle w:val="Compact"/>
              <w:spacing w:before="20" w:after="20" w:line="252" w:lineRule="auto"/>
              <w:ind w:firstLine="0"/>
              <w:jc w:val="left"/>
            </w:pPr>
            <w:r>
              <w:rPr>
                <w:sz w:val="22"/>
              </w:rPr>
              <w:t xml:space="preserve">Hồ sơ tố cáo, phường nhận 09/7/2026</w:t>
            </w:r>
          </w:p>
        </w:tc>
      </w:tr>
      <w:tr>
        <w:trPr>
          <w:cantSplit/>
        </w:trPr>
        <w:tc>
          <w:tcPr>
            <w:tcW w:w="1440" w:type="dxa"/>
            <w:vAlign w:val="top"/>
          </w:tcPr>
          <w:p>
            <w:pPr>
              <w:pStyle w:val="Compact"/>
              <w:spacing w:before="20" w:after="20" w:line="252" w:lineRule="auto"/>
              <w:ind w:firstLine="0"/>
              <w:jc w:val="left"/>
            </w:pPr>
            <w:r>
              <w:rPr>
                <w:sz w:val="22"/>
              </w:rPr>
              <w:t xml:space="preserve">12.11</w:t>
            </w:r>
          </w:p>
        </w:tc>
        <w:tc>
          <w:tcPr>
            <w:tcW w:w="7631" w:type="dxa"/>
            <w:vAlign w:val="top"/>
          </w:tcPr>
          <w:p>
            <w:pPr>
              <w:pStyle w:val="Compact"/>
              <w:spacing w:before="20" w:after="20" w:line="252" w:lineRule="auto"/>
              <w:ind w:firstLine="0"/>
              <w:jc w:val="left"/>
            </w:pPr>
            <w:r>
              <w:rPr>
                <w:sz w:val="22"/>
              </w:rPr>
              <w:t xml:space="preserve">Đơn nộp bổ sung Phụ lục 5 ngày 16/7/2026</w:t>
            </w:r>
          </w:p>
        </w:tc>
      </w:tr>
      <w:tr>
        <w:trPr>
          <w:cantSplit/>
        </w:trPr>
        <w:tc>
          <w:tcPr>
            <w:tcW w:w="1440" w:type="dxa"/>
            <w:vAlign w:val="top"/>
          </w:tcPr>
          <w:p>
            <w:pPr>
              <w:pStyle w:val="Compact"/>
              <w:spacing w:before="20" w:after="20" w:line="252" w:lineRule="auto"/>
              <w:ind w:firstLine="0"/>
              <w:jc w:val="left"/>
            </w:pPr>
            <w:r>
              <w:rPr>
                <w:sz w:val="22"/>
              </w:rPr>
              <w:t xml:space="preserve">13.1</w:t>
            </w:r>
          </w:p>
        </w:tc>
        <w:tc>
          <w:tcPr>
            <w:tcW w:w="7631" w:type="dxa"/>
            <w:vAlign w:val="top"/>
          </w:tcPr>
          <w:p>
            <w:pPr>
              <w:pStyle w:val="Compact"/>
              <w:spacing w:before="20" w:after="20" w:line="252" w:lineRule="auto"/>
              <w:ind w:firstLine="0"/>
              <w:jc w:val="left"/>
            </w:pPr>
            <w:r>
              <w:rPr>
                <w:sz w:val="22"/>
              </w:rPr>
              <w:t xml:space="preserve">Góp ý của giáo viên dự giờ (bản chép)</w:t>
            </w:r>
          </w:p>
        </w:tc>
      </w:tr>
      <w:tr>
        <w:trPr>
          <w:cantSplit/>
        </w:trPr>
        <w:tc>
          <w:tcPr>
            <w:tcW w:w="1440" w:type="dxa"/>
            <w:vAlign w:val="top"/>
          </w:tcPr>
          <w:p>
            <w:pPr>
              <w:pStyle w:val="Compact"/>
              <w:spacing w:before="20" w:after="20" w:line="252" w:lineRule="auto"/>
              <w:ind w:firstLine="0"/>
              <w:jc w:val="left"/>
            </w:pPr>
            <w:r>
              <w:rPr>
                <w:sz w:val="22"/>
              </w:rPr>
              <w:t xml:space="preserve">14.1, 14.2</w:t>
            </w:r>
          </w:p>
        </w:tc>
        <w:tc>
          <w:tcPr>
            <w:tcW w:w="7631" w:type="dxa"/>
            <w:vAlign w:val="top"/>
          </w:tcPr>
          <w:p>
            <w:pPr>
              <w:pStyle w:val="Compact"/>
              <w:spacing w:before="20" w:after="20" w:line="252" w:lineRule="auto"/>
              <w:ind w:firstLine="0"/>
              <w:jc w:val="left"/>
            </w:pPr>
            <w:r>
              <w:rPr>
                <w:sz w:val="22"/>
              </w:rPr>
              <w:t xml:space="preserve">Giấy mời các buổi làm việc ngày 01/7/2026 và 04/9/2026</w:t>
            </w:r>
          </w:p>
        </w:tc>
      </w:tr>
      <w:tr>
        <w:trPr>
          <w:cantSplit/>
        </w:trPr>
        <w:tc>
          <w:tcPr>
            <w:tcW w:w="1440" w:type="dxa"/>
            <w:vAlign w:val="top"/>
          </w:tcPr>
          <w:p>
            <w:pPr>
              <w:pStyle w:val="Compact"/>
              <w:spacing w:before="20" w:after="20" w:line="252" w:lineRule="auto"/>
              <w:ind w:firstLine="0"/>
              <w:jc w:val="left"/>
            </w:pPr>
            <w:r>
              <w:rPr>
                <w:sz w:val="22"/>
              </w:rPr>
              <w:t xml:space="preserve">15.0</w:t>
            </w:r>
          </w:p>
        </w:tc>
        <w:tc>
          <w:tcPr>
            <w:tcW w:w="7631" w:type="dxa"/>
            <w:vAlign w:val="top"/>
          </w:tcPr>
          <w:p>
            <w:pPr>
              <w:pStyle w:val="Compact"/>
              <w:spacing w:before="20" w:after="20" w:line="252" w:lineRule="auto"/>
              <w:ind w:firstLine="0"/>
              <w:jc w:val="left"/>
            </w:pPr>
            <w:r>
              <w:rPr>
                <w:sz w:val="22"/>
              </w:rPr>
              <w:t xml:space="preserve">Đơn đề nghị giám sát, đôn đốc ghi ngày 27/7/2026 (thư mục 7, tệp 02)</w:t>
            </w:r>
          </w:p>
        </w:tc>
      </w:tr>
      <w:tr>
        <w:trPr>
          <w:cantSplit/>
        </w:trPr>
        <w:tc>
          <w:tcPr>
            <w:tcW w:w="1440" w:type="dxa"/>
            <w:vAlign w:val="top"/>
          </w:tcPr>
          <w:p>
            <w:pPr>
              <w:pStyle w:val="Compact"/>
              <w:spacing w:before="20" w:after="20" w:line="252" w:lineRule="auto"/>
              <w:ind w:firstLine="0"/>
              <w:jc w:val="left"/>
            </w:pPr>
            <w:r>
              <w:rPr>
                <w:sz w:val="22"/>
              </w:rPr>
              <w:t xml:space="preserve">15.1</w:t>
            </w:r>
          </w:p>
        </w:tc>
        <w:tc>
          <w:tcPr>
            <w:tcW w:w="7631" w:type="dxa"/>
            <w:vAlign w:val="top"/>
          </w:tcPr>
          <w:p>
            <w:pPr>
              <w:pStyle w:val="Compact"/>
              <w:spacing w:before="20" w:after="20" w:line="252" w:lineRule="auto"/>
              <w:ind w:firstLine="0"/>
              <w:jc w:val="left"/>
            </w:pPr>
            <w:r>
              <w:rPr>
                <w:sz w:val="22"/>
              </w:rPr>
              <w:t xml:space="preserve">Phiếu chuyển đơn số 2329/TTr-TCDKNTC ngày 03/8/2026</w:t>
            </w:r>
          </w:p>
        </w:tc>
      </w:tr>
      <w:tr>
        <w:trPr>
          <w:cantSplit/>
        </w:trPr>
        <w:tc>
          <w:tcPr>
            <w:tcW w:w="1440" w:type="dxa"/>
            <w:vAlign w:val="top"/>
          </w:tcPr>
          <w:p>
            <w:pPr>
              <w:pStyle w:val="Compact"/>
              <w:spacing w:before="20" w:after="20" w:line="252" w:lineRule="auto"/>
              <w:ind w:firstLine="0"/>
              <w:jc w:val="left"/>
            </w:pPr>
            <w:r>
              <w:rPr>
                <w:sz w:val="22"/>
              </w:rPr>
              <w:t xml:space="preserve">15.2a</w:t>
            </w:r>
          </w:p>
        </w:tc>
        <w:tc>
          <w:tcPr>
            <w:tcW w:w="7631" w:type="dxa"/>
            <w:vAlign w:val="top"/>
          </w:tcPr>
          <w:p>
            <w:pPr>
              <w:pStyle w:val="Compact"/>
              <w:spacing w:before="20" w:after="20" w:line="252" w:lineRule="auto"/>
              <w:ind w:firstLine="0"/>
              <w:jc w:val="left"/>
            </w:pPr>
            <w:r>
              <w:rPr>
                <w:sz w:val="22"/>
              </w:rPr>
              <w:t xml:space="preserve">Đơn phản ánh và cung cấp thông tin đề ngày 21/8/2026 (thư mục 7, tệp 03)</w:t>
            </w:r>
          </w:p>
        </w:tc>
      </w:tr>
      <w:tr>
        <w:trPr>
          <w:cantSplit/>
        </w:trPr>
        <w:tc>
          <w:tcPr>
            <w:tcW w:w="1440" w:type="dxa"/>
            <w:vAlign w:val="top"/>
          </w:tcPr>
          <w:p>
            <w:pPr>
              <w:pStyle w:val="Compact"/>
              <w:spacing w:before="20" w:after="20" w:line="252" w:lineRule="auto"/>
              <w:ind w:firstLine="0"/>
              <w:jc w:val="left"/>
            </w:pPr>
            <w:r>
              <w:rPr>
                <w:sz w:val="22"/>
              </w:rPr>
              <w:t xml:space="preserve">15.3</w:t>
            </w:r>
          </w:p>
        </w:tc>
        <w:tc>
          <w:tcPr>
            <w:tcW w:w="7631" w:type="dxa"/>
            <w:vAlign w:val="top"/>
          </w:tcPr>
          <w:p>
            <w:pPr>
              <w:pStyle w:val="Compact"/>
              <w:spacing w:before="20" w:after="20" w:line="252" w:lineRule="auto"/>
              <w:ind w:firstLine="0"/>
              <w:jc w:val="left"/>
            </w:pPr>
            <w:r>
              <w:rPr>
                <w:sz w:val="22"/>
              </w:rPr>
              <w:t xml:space="preserve">Văn bản số 2644/TTr-TCDKNTC ngày 27/8/2026</w:t>
            </w:r>
          </w:p>
        </w:tc>
      </w:tr>
      <w:tr>
        <w:trPr>
          <w:cantSplit/>
        </w:trPr>
        <w:tc>
          <w:tcPr>
            <w:tcW w:w="1440" w:type="dxa"/>
            <w:vAlign w:val="top"/>
          </w:tcPr>
          <w:p>
            <w:pPr>
              <w:pStyle w:val="Compact"/>
              <w:spacing w:before="20" w:after="20" w:line="252" w:lineRule="auto"/>
              <w:ind w:firstLine="0"/>
              <w:jc w:val="left"/>
            </w:pPr>
            <w:r>
              <w:rPr>
                <w:sz w:val="22"/>
              </w:rPr>
              <w:t xml:space="preserve">15.4</w:t>
            </w:r>
          </w:p>
        </w:tc>
        <w:tc>
          <w:tcPr>
            <w:tcW w:w="7631" w:type="dxa"/>
            <w:vAlign w:val="top"/>
          </w:tcPr>
          <w:p>
            <w:pPr>
              <w:pStyle w:val="Compact"/>
              <w:spacing w:before="20" w:after="20" w:line="252" w:lineRule="auto"/>
              <w:ind w:firstLine="0"/>
              <w:jc w:val="left"/>
            </w:pPr>
            <w:r>
              <w:rPr>
                <w:sz w:val="22"/>
              </w:rPr>
              <w:t xml:space="preserve">Phiếu hướng dẫn số 2960/HD-TTr ngày 28/9/2026</w:t>
            </w:r>
          </w:p>
        </w:tc>
      </w:tr>
      <w:tr>
        <w:trPr>
          <w:cantSplit/>
        </w:trPr>
        <w:tc>
          <w:tcPr>
            <w:tcW w:w="1440" w:type="dxa"/>
            <w:vAlign w:val="top"/>
          </w:tcPr>
          <w:p>
            <w:pPr>
              <w:pStyle w:val="Compact"/>
              <w:spacing w:before="20" w:after="20" w:line="252" w:lineRule="auto"/>
              <w:ind w:firstLine="0"/>
              <w:jc w:val="left"/>
            </w:pPr>
            <w:r>
              <w:rPr>
                <w:sz w:val="22"/>
              </w:rPr>
              <w:t xml:space="preserve">15.5</w:t>
            </w:r>
          </w:p>
        </w:tc>
        <w:tc>
          <w:tcPr>
            <w:tcW w:w="7631" w:type="dxa"/>
            <w:vAlign w:val="top"/>
          </w:tcPr>
          <w:p>
            <w:pPr>
              <w:pStyle w:val="Compact"/>
              <w:spacing w:before="20" w:after="20" w:line="252" w:lineRule="auto"/>
              <w:ind w:firstLine="0"/>
              <w:jc w:val="left"/>
            </w:pPr>
            <w:r>
              <w:rPr>
                <w:sz w:val="22"/>
              </w:rPr>
              <w:t xml:space="preserve">Công văn số 3292/TTr-PKNTC.1 ngày 19/10/2026</w:t>
            </w:r>
          </w:p>
        </w:tc>
      </w:tr>
      <w:tr>
        <w:trPr>
          <w:cantSplit/>
        </w:trPr>
        <w:tc>
          <w:tcPr>
            <w:tcW w:w="1440" w:type="dxa"/>
            <w:vAlign w:val="top"/>
          </w:tcPr>
          <w:p>
            <w:pPr>
              <w:pStyle w:val="Compact"/>
              <w:spacing w:before="20" w:after="20" w:line="252" w:lineRule="auto"/>
              <w:ind w:firstLine="0"/>
              <w:jc w:val="left"/>
            </w:pPr>
            <w:r>
              <w:rPr>
                <w:sz w:val="22"/>
              </w:rPr>
              <w:t xml:space="preserve">16.4</w:t>
            </w:r>
          </w:p>
        </w:tc>
        <w:tc>
          <w:tcPr>
            <w:tcW w:w="7631" w:type="dxa"/>
            <w:vAlign w:val="top"/>
          </w:tcPr>
          <w:p>
            <w:pPr>
              <w:pStyle w:val="Compact"/>
              <w:spacing w:before="20" w:after="20" w:line="252" w:lineRule="auto"/>
              <w:ind w:firstLine="0"/>
              <w:jc w:val="left"/>
            </w:pPr>
            <w:r>
              <w:rPr>
                <w:sz w:val="22"/>
              </w:rPr>
              <w:t xml:space="preserve">Báo phát Đơn tố cáo gửi Chủ tịch Ủy ban nhân dân tỉnh, nhận 10 giờ 09 ngày 17/9/2026</w:t>
            </w:r>
          </w:p>
        </w:tc>
      </w:tr>
      <w:tr>
        <w:trPr>
          <w:cantSplit/>
        </w:trPr>
        <w:tc>
          <w:tcPr>
            <w:tcW w:w="1440" w:type="dxa"/>
            <w:vAlign w:val="top"/>
          </w:tcPr>
          <w:p>
            <w:pPr>
              <w:pStyle w:val="Compact"/>
              <w:spacing w:before="20" w:after="20" w:line="252" w:lineRule="auto"/>
              <w:ind w:firstLine="0"/>
              <w:jc w:val="left"/>
            </w:pPr>
            <w:r>
              <w:rPr>
                <w:sz w:val="22"/>
              </w:rPr>
              <w:t xml:space="preserve">16.5</w:t>
            </w:r>
          </w:p>
        </w:tc>
        <w:tc>
          <w:tcPr>
            <w:tcW w:w="7631" w:type="dxa"/>
            <w:vAlign w:val="top"/>
          </w:tcPr>
          <w:p>
            <w:pPr>
              <w:pStyle w:val="Compact"/>
              <w:spacing w:before="20" w:after="20" w:line="252" w:lineRule="auto"/>
              <w:ind w:firstLine="0"/>
              <w:jc w:val="left"/>
            </w:pPr>
            <w:r>
              <w:rPr>
                <w:sz w:val="22"/>
              </w:rPr>
              <w:t xml:space="preserve">Báo phát đơn ngày 14/9/2026</w:t>
            </w:r>
          </w:p>
        </w:tc>
      </w:tr>
      <w:tr>
        <w:trPr>
          <w:cantSplit/>
        </w:trPr>
        <w:tc>
          <w:tcPr>
            <w:tcW w:w="1440" w:type="dxa"/>
            <w:vAlign w:val="top"/>
          </w:tcPr>
          <w:p>
            <w:pPr>
              <w:pStyle w:val="Compact"/>
              <w:spacing w:before="20" w:after="20" w:line="252" w:lineRule="auto"/>
              <w:ind w:firstLine="0"/>
              <w:jc w:val="left"/>
            </w:pPr>
            <w:r>
              <w:rPr>
                <w:sz w:val="22"/>
              </w:rPr>
              <w:t xml:space="preserve">17.02 – 03</w:t>
            </w:r>
          </w:p>
        </w:tc>
        <w:tc>
          <w:tcPr>
            <w:tcW w:w="7631" w:type="dxa"/>
            <w:vAlign w:val="top"/>
          </w:tcPr>
          <w:p>
            <w:pPr>
              <w:pStyle w:val="Compact"/>
              <w:spacing w:before="20" w:after="20" w:line="252" w:lineRule="auto"/>
              <w:ind w:firstLine="0"/>
              <w:jc w:val="left"/>
            </w:pPr>
            <w:r>
              <w:rPr>
                <w:sz w:val="22"/>
              </w:rPr>
              <w:t xml:space="preserve">Đơn tố cáo gửi Chủ tịch Ủy ban nhân dân tỉnh ngày 14/9/2026</w:t>
            </w:r>
          </w:p>
        </w:tc>
      </w:tr>
      <w:tr>
        <w:trPr>
          <w:cantSplit/>
        </w:trPr>
        <w:tc>
          <w:tcPr>
            <w:tcW w:w="1440" w:type="dxa"/>
            <w:vAlign w:val="top"/>
          </w:tcPr>
          <w:p>
            <w:pPr>
              <w:pStyle w:val="Compact"/>
              <w:spacing w:before="20" w:after="20" w:line="252" w:lineRule="auto"/>
              <w:ind w:firstLine="0"/>
              <w:jc w:val="left"/>
            </w:pPr>
            <w:r>
              <w:rPr>
                <w:sz w:val="22"/>
              </w:rPr>
              <w:t xml:space="preserve">Danh mục số hóa</w:t>
            </w:r>
          </w:p>
        </w:tc>
        <w:tc>
          <w:tcPr>
            <w:tcW w:w="7631" w:type="dxa"/>
            <w:vAlign w:val="top"/>
          </w:tcPr>
          <w:p>
            <w:pPr>
              <w:pStyle w:val="Compact"/>
              <w:spacing w:before="20" w:after="20" w:line="252" w:lineRule="auto"/>
              <w:ind w:firstLine="0"/>
              <w:jc w:val="left"/>
            </w:pPr>
            <w:r>
              <w:rPr>
                <w:sz w:val="22"/>
              </w:rPr>
              <w:t xml:space="preserve">Danh mục tài liệu số hóa kèm Đơn tố cáo và Đơn đề nghị cùng đề ngày 14/9/2026</w:t>
            </w:r>
          </w:p>
        </w:tc>
      </w:tr>
      <w:tr>
        <w:trPr>
          <w:cantSplit/>
        </w:trPr>
        <w:tc>
          <w:tcPr>
            <w:tcW w:w="1440" w:type="dxa"/>
            <w:vAlign w:val="top"/>
          </w:tcPr>
          <w:p>
            <w:pPr>
              <w:pStyle w:val="Compact"/>
              <w:spacing w:before="20" w:after="20" w:line="252" w:lineRule="auto"/>
              <w:ind w:firstLine="0"/>
              <w:jc w:val="left"/>
            </w:pPr>
            <w:r>
              <w:rPr>
                <w:sz w:val="22"/>
              </w:rPr>
              <w:t xml:space="preserve">17.05</w:t>
            </w:r>
          </w:p>
        </w:tc>
        <w:tc>
          <w:tcPr>
            <w:tcW w:w="7631" w:type="dxa"/>
            <w:vAlign w:val="top"/>
          </w:tcPr>
          <w:p>
            <w:pPr>
              <w:pStyle w:val="Compact"/>
              <w:spacing w:before="20" w:after="20" w:line="252" w:lineRule="auto"/>
              <w:ind w:firstLine="0"/>
              <w:jc w:val="left"/>
            </w:pPr>
            <w:r>
              <w:rPr>
                <w:sz w:val="22"/>
              </w:rPr>
              <w:t xml:space="preserve">Đơn đề nghị gửi Chánh Thanh tra tỉnh ngày 14/9/2026 (thư mục 7, tệp 04)</w:t>
            </w:r>
          </w:p>
        </w:tc>
      </w:tr>
      <w:tr>
        <w:trPr>
          <w:cantSplit/>
        </w:trPr>
        <w:tc>
          <w:tcPr>
            <w:tcW w:w="1440" w:type="dxa"/>
            <w:vAlign w:val="top"/>
          </w:tcPr>
          <w:p>
            <w:pPr>
              <w:pStyle w:val="Compact"/>
              <w:spacing w:before="20" w:after="20" w:line="252" w:lineRule="auto"/>
              <w:ind w:firstLine="0"/>
              <w:jc w:val="left"/>
            </w:pPr>
            <w:r>
              <w:rPr>
                <w:sz w:val="22"/>
              </w:rPr>
              <w:t xml:space="preserve">17.14</w:t>
            </w:r>
          </w:p>
        </w:tc>
        <w:tc>
          <w:tcPr>
            <w:tcW w:w="7631" w:type="dxa"/>
            <w:vAlign w:val="top"/>
          </w:tcPr>
          <w:p>
            <w:pPr>
              <w:pStyle w:val="Compact"/>
              <w:spacing w:before="20" w:after="20" w:line="252" w:lineRule="auto"/>
              <w:ind w:firstLine="0"/>
              <w:jc w:val="left"/>
            </w:pPr>
            <w:r>
              <w:rPr>
                <w:sz w:val="22"/>
              </w:rPr>
              <w:t xml:space="preserve">Đơn khiếu nại Thông báo 5553, phường nhận 06/10/2026</w:t>
            </w:r>
          </w:p>
        </w:tc>
      </w:tr>
      <w:tr>
        <w:trPr>
          <w:cantSplit/>
        </w:trPr>
        <w:tc>
          <w:tcPr>
            <w:tcW w:w="1440" w:type="dxa"/>
            <w:vAlign w:val="top"/>
          </w:tcPr>
          <w:p>
            <w:pPr>
              <w:pStyle w:val="Compact"/>
              <w:spacing w:before="20" w:after="20" w:line="252" w:lineRule="auto"/>
              <w:ind w:firstLine="0"/>
              <w:jc w:val="left"/>
            </w:pPr>
            <w:r>
              <w:rPr>
                <w:sz w:val="22"/>
              </w:rPr>
              <w:t xml:space="preserve">17.15, 17.15a</w:t>
            </w:r>
          </w:p>
        </w:tc>
        <w:tc>
          <w:tcPr>
            <w:tcW w:w="7631" w:type="dxa"/>
            <w:vAlign w:val="top"/>
          </w:tcPr>
          <w:p>
            <w:pPr>
              <w:pStyle w:val="Compact"/>
              <w:spacing w:before="20" w:after="20" w:line="252" w:lineRule="auto"/>
              <w:ind w:firstLine="0"/>
              <w:jc w:val="left"/>
            </w:pPr>
            <w:r>
              <w:rPr>
                <w:sz w:val="22"/>
              </w:rPr>
              <w:t xml:space="preserve">Đơn đề nghị gửi Chánh Thanh tra tỉnh ngày 06/10/2026 (thư mục 7, tệp 05); báo phát ngày 12/10/2026</w:t>
            </w:r>
          </w:p>
        </w:tc>
      </w:tr>
      <w:tr>
        <w:trPr>
          <w:cantSplit/>
        </w:trPr>
        <w:tc>
          <w:tcPr>
            <w:tcW w:w="1440" w:type="dxa"/>
            <w:vAlign w:val="top"/>
          </w:tcPr>
          <w:p>
            <w:pPr>
              <w:pStyle w:val="Compact"/>
              <w:spacing w:before="20" w:after="20" w:line="252" w:lineRule="auto"/>
              <w:ind w:firstLine="0"/>
              <w:jc w:val="left"/>
            </w:pPr>
            <w:r>
              <w:rPr>
                <w:sz w:val="22"/>
              </w:rPr>
              <w:t xml:space="preserve">17.17a</w:t>
            </w:r>
          </w:p>
        </w:tc>
        <w:tc>
          <w:tcPr>
            <w:tcW w:w="7631" w:type="dxa"/>
            <w:vAlign w:val="top"/>
          </w:tcPr>
          <w:p>
            <w:pPr>
              <w:pStyle w:val="Compact"/>
              <w:spacing w:before="20" w:after="20" w:line="252" w:lineRule="auto"/>
              <w:ind w:firstLine="0"/>
              <w:jc w:val="left"/>
            </w:pPr>
            <w:r>
              <w:rPr>
                <w:sz w:val="22"/>
              </w:rPr>
              <w:t xml:space="preserve">Giấy tiếp nhận của phường (23/9/2026, 06/10/2026)</w:t>
            </w:r>
          </w:p>
        </w:tc>
      </w:tr>
      <w:tr>
        <w:trPr>
          <w:cantSplit/>
        </w:trPr>
        <w:tc>
          <w:tcPr>
            <w:tcW w:w="1440" w:type="dxa"/>
            <w:vAlign w:val="top"/>
          </w:tcPr>
          <w:p>
            <w:pPr>
              <w:pStyle w:val="Compact"/>
              <w:spacing w:before="20" w:after="20" w:line="252" w:lineRule="auto"/>
              <w:ind w:firstLine="0"/>
              <w:jc w:val="left"/>
            </w:pPr>
            <w:r>
              <w:rPr>
                <w:sz w:val="22"/>
              </w:rPr>
              <w:t xml:space="preserve">Thư mục 7, tệp 01</w:t>
            </w:r>
          </w:p>
        </w:tc>
        <w:tc>
          <w:tcPr>
            <w:tcW w:w="7631" w:type="dxa"/>
            <w:vAlign w:val="top"/>
          </w:tcPr>
          <w:p>
            <w:pPr>
              <w:pStyle w:val="Compact"/>
              <w:spacing w:before="20" w:after="20" w:line="252" w:lineRule="auto"/>
              <w:ind w:firstLine="0"/>
              <w:jc w:val="left"/>
            </w:pPr>
            <w:r>
              <w:rPr>
                <w:sz w:val="22"/>
              </w:rPr>
              <w:t xml:space="preserve">Đơn B, đề ngày 16/5/2026</w:t>
            </w:r>
          </w:p>
        </w:tc>
      </w:tr>
      <w:tr>
        <w:trPr>
          <w:cantSplit/>
        </w:trPr>
        <w:tc>
          <w:tcPr>
            <w:tcW w:w="1440" w:type="dxa"/>
            <w:vAlign w:val="top"/>
          </w:tcPr>
          <w:p>
            <w:pPr>
              <w:pStyle w:val="Compact"/>
              <w:spacing w:before="20" w:after="20" w:line="252" w:lineRule="auto"/>
              <w:ind w:firstLine="0"/>
              <w:jc w:val="left"/>
            </w:pPr>
            <w:r>
              <w:rPr>
                <w:sz w:val="22"/>
              </w:rPr>
              <w:t xml:space="preserve">00.2</w:t>
            </w:r>
          </w:p>
        </w:tc>
        <w:tc>
          <w:tcPr>
            <w:tcW w:w="7631" w:type="dxa"/>
            <w:vAlign w:val="top"/>
          </w:tcPr>
          <w:p>
            <w:pPr>
              <w:pStyle w:val="Compact"/>
              <w:spacing w:before="20" w:after="20" w:line="252" w:lineRule="auto"/>
              <w:ind w:firstLine="0"/>
              <w:jc w:val="left"/>
            </w:pPr>
            <w:r>
              <w:rPr>
                <w:sz w:val="22"/>
              </w:rPr>
              <w:t xml:space="preserve">Ghi chú khi đối chiếu tài liệu</w:t>
            </w:r>
          </w:p>
        </w:tc>
      </w:tr>
    </w:tbl>
    <w:bookmarkEnd w:id="83"/>
    <w:bookmarkStart w:id="84" w:name="Xc9583bcbdaa179305601211f5d043749ebf56ed"/>
    <w:p>
      <w:pPr>
        <w:pStyle w:val="Heading2"/>
      </w:pPr>
      <w:r>
        <w:t xml:space="preserve">Phụ lục E — Những dòng Phiếu 2960 lẽ ra phải ghi</w:t>
      </w:r>
    </w:p>
    <w:p>
      <w:pPr>
        <w:pStyle w:val="FirstParagraph"/>
        <w:keepNext/>
      </w:pPr>
      <w:r>
        <w:t xml:space="preserve">Bảng dưới đây do tôi lập, để cho thấy phần mà Mẫu số 05 đòi — từng nội dung và nơi có thẩm quyền — viết được trong một trang, và nhóm thứ nhất thuộc chính Thanh tra tỉnh. Cách xếp nhóm là cách hiểu của tôi, không thay cho việc phân loại của cơ quan; vị trí ghi các mục chính của từng nhóm.</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841"/>
        <w:gridCol w:w="1093"/>
        <w:gridCol w:w="1640"/>
        <w:gridCol w:w="1530"/>
        <w:gridCol w:w="1967"/>
      </w:tblGrid>
      <w:tr>
        <w:trPr>
          <w:cantSplit/>
          <w:tblHeader w:val="true"/>
        </w:trPr>
        <w:tc>
          <w:tcPr>
            <w:tcW w:w="2841" w:type="dxa"/>
            <w:shd w:val="clear" w:color="auto" w:fill="E7E6E6"/>
            <w:vAlign w:val="center"/>
          </w:tcPr>
          <w:p>
            <w:pPr>
              <w:pStyle w:val="Compact"/>
              <w:spacing w:before="20" w:after="20" w:line="252" w:lineRule="auto"/>
              <w:ind w:firstLine="0"/>
              <w:jc w:val="center"/>
            </w:pPr>
            <w:r>
              <w:rPr>
                <w:b/>
                <w:sz w:val="22"/>
              </w:rPr>
              <w:t xml:space="preserve">Nhóm nội dung trong đơn ngày 14/9/2026</w:t>
            </w:r>
          </w:p>
        </w:tc>
        <w:tc>
          <w:tcPr>
            <w:tcW w:w="1093" w:type="dxa"/>
            <w:shd w:val="clear" w:color="auto" w:fill="E7E6E6"/>
            <w:vAlign w:val="center"/>
          </w:tcPr>
          <w:p>
            <w:pPr>
              <w:pStyle w:val="Compact"/>
              <w:spacing w:before="20" w:after="20" w:line="252" w:lineRule="auto"/>
              <w:ind w:firstLine="0"/>
              <w:jc w:val="center"/>
            </w:pPr>
            <w:r>
              <w:rPr>
                <w:b/>
                <w:sz w:val="22"/>
              </w:rPr>
              <w:t xml:space="preserve">Chủ yếu tại</w:t>
            </w:r>
          </w:p>
        </w:tc>
        <w:tc>
          <w:tcPr>
            <w:tcW w:w="1640" w:type="dxa"/>
            <w:shd w:val="clear" w:color="auto" w:fill="E7E6E6"/>
            <w:vAlign w:val="center"/>
          </w:tcPr>
          <w:p>
            <w:pPr>
              <w:pStyle w:val="Compact"/>
              <w:spacing w:before="20" w:after="20" w:line="252" w:lineRule="auto"/>
              <w:ind w:firstLine="0"/>
              <w:jc w:val="center"/>
            </w:pPr>
            <w:r>
              <w:rPr>
                <w:b/>
                <w:sz w:val="22"/>
              </w:rPr>
              <w:t xml:space="preserve">Loại nội dung (theo cách hiểu của tôi)</w:t>
            </w:r>
          </w:p>
        </w:tc>
        <w:tc>
          <w:tcPr>
            <w:tcW w:w="1530" w:type="dxa"/>
            <w:shd w:val="clear" w:color="auto" w:fill="E7E6E6"/>
            <w:vAlign w:val="center"/>
          </w:tcPr>
          <w:p>
            <w:pPr>
              <w:pStyle w:val="Compact"/>
              <w:spacing w:before="20" w:after="20" w:line="252" w:lineRule="auto"/>
              <w:ind w:firstLine="0"/>
              <w:jc w:val="center"/>
            </w:pPr>
            <w:r>
              <w:rPr>
                <w:b/>
                <w:sz w:val="22"/>
              </w:rPr>
              <w:t xml:space="preserve">Nơi có thẩm quyền</w:t>
            </w:r>
          </w:p>
        </w:tc>
        <w:tc>
          <w:tcPr>
            <w:tcW w:w="1967" w:type="dxa"/>
            <w:shd w:val="clear" w:color="auto" w:fill="E7E6E6"/>
            <w:vAlign w:val="center"/>
          </w:tcPr>
          <w:p>
            <w:pPr>
              <w:pStyle w:val="Compact"/>
              <w:spacing w:before="20" w:after="20" w:line="252" w:lineRule="auto"/>
              <w:ind w:firstLine="0"/>
              <w:jc w:val="center"/>
            </w:pPr>
            <w:r>
              <w:rPr>
                <w:b/>
                <w:sz w:val="22"/>
              </w:rPr>
              <w:t xml:space="preserve">Việc tôi đã làm sau Phiếu 2960</w:t>
            </w:r>
          </w:p>
        </w:tc>
      </w:tr>
      <w:tr>
        <w:trPr>
          <w:cantSplit/>
        </w:trPr>
        <w:tc>
          <w:tcPr>
            <w:tcW w:w="2841" w:type="dxa"/>
            <w:vAlign w:val="top"/>
          </w:tcPr>
          <w:p>
            <w:pPr>
              <w:pStyle w:val="Compact"/>
              <w:spacing w:before="20" w:after="20" w:line="252" w:lineRule="auto"/>
              <w:ind w:firstLine="0"/>
              <w:jc w:val="left"/>
            </w:pPr>
            <w:r>
              <w:rPr>
                <w:sz w:val="22"/>
              </w:rPr>
              <w:t xml:space="preserve">1. Câu hỏi về văn bản của chính Thanh tra tỉnh (Công văn 1436, Phiếu chuyển 2329, Văn bản 2644) và văn bản gửi Thanh tra tỉnh để báo cáo (Thông báo 5553)</w:t>
            </w:r>
          </w:p>
        </w:tc>
        <w:tc>
          <w:tcPr>
            <w:tcW w:w="1093" w:type="dxa"/>
            <w:vAlign w:val="top"/>
          </w:tcPr>
          <w:p>
            <w:pPr>
              <w:pStyle w:val="Compact"/>
              <w:spacing w:before="20" w:after="20" w:line="252" w:lineRule="auto"/>
              <w:ind w:firstLine="0"/>
              <w:jc w:val="left"/>
            </w:pPr>
            <w:r>
              <w:rPr>
                <w:sz w:val="22"/>
              </w:rPr>
              <w:t xml:space="preserve">Mục II, IV; đề nghị 1, 3, 4, 5, 6, 8, 17 tại Mục VII</w:t>
            </w:r>
          </w:p>
        </w:tc>
        <w:tc>
          <w:tcPr>
            <w:tcW w:w="1640" w:type="dxa"/>
            <w:vAlign w:val="top"/>
          </w:tcPr>
          <w:p>
            <w:pPr>
              <w:pStyle w:val="Compact"/>
              <w:spacing w:before="20" w:after="20" w:line="252" w:lineRule="auto"/>
              <w:ind w:firstLine="0"/>
              <w:jc w:val="left"/>
            </w:pPr>
            <w:r>
              <w:rPr>
                <w:sz w:val="22"/>
              </w:rPr>
              <w:t xml:space="preserve">Kiến nghị, phản ánh về nội dung thuộc trách nhiệm quản lý của Thanh tra tỉnh</w:t>
            </w:r>
          </w:p>
        </w:tc>
        <w:tc>
          <w:tcPr>
            <w:tcW w:w="1530" w:type="dxa"/>
            <w:vAlign w:val="top"/>
          </w:tcPr>
          <w:p>
            <w:pPr>
              <w:pStyle w:val="Compact"/>
              <w:spacing w:before="20" w:after="20" w:line="252" w:lineRule="auto"/>
              <w:ind w:firstLine="0"/>
              <w:jc w:val="left"/>
            </w:pPr>
            <w:r>
              <w:rPr>
                <w:bCs/>
                <w:b/>
                <w:sz w:val="22"/>
              </w:rPr>
              <w:t xml:space="preserve">Chánh Thanh tra tỉnh</w:t>
            </w:r>
            <w:r>
              <w:rPr>
                <w:sz w:val="22"/>
              </w:rPr>
              <w:t xml:space="preserve"> </w:t>
            </w:r>
            <w:r>
              <w:rPr>
                <w:sz w:val="22"/>
              </w:rPr>
              <w:t xml:space="preserve">(khoản 1 Điều 20 Thông tư 05)</w:t>
            </w:r>
          </w:p>
        </w:tc>
        <w:tc>
          <w:tcPr>
            <w:tcW w:w="1967" w:type="dxa"/>
            <w:vAlign w:val="top"/>
          </w:tcPr>
          <w:p>
            <w:pPr>
              <w:pStyle w:val="Compact"/>
              <w:spacing w:before="20" w:after="20" w:line="252" w:lineRule="auto"/>
              <w:ind w:firstLine="0"/>
              <w:jc w:val="left"/>
            </w:pPr>
            <w:r>
              <w:rPr>
                <w:sz w:val="22"/>
              </w:rPr>
              <w:t xml:space="preserve">Gửi lại Chánh Thanh tra tỉnh ngày 06/10/2026: nội dung đề nghị thứ nhất và thứ hai</w:t>
            </w:r>
          </w:p>
        </w:tc>
      </w:tr>
      <w:tr>
        <w:trPr>
          <w:cantSplit/>
        </w:trPr>
        <w:tc>
          <w:tcPr>
            <w:tcW w:w="2841" w:type="dxa"/>
            <w:vAlign w:val="top"/>
          </w:tcPr>
          <w:p>
            <w:pPr>
              <w:pStyle w:val="Compact"/>
              <w:spacing w:before="20" w:after="20" w:line="252" w:lineRule="auto"/>
              <w:ind w:firstLine="0"/>
              <w:jc w:val="left"/>
            </w:pPr>
            <w:r>
              <w:rPr>
                <w:sz w:val="22"/>
              </w:rPr>
              <w:t xml:space="preserve">2. Không đồng ý với các kết luận của Thông báo 5553; đề nghị thu hồi văn bản ấy, huỷ kết luận về Công văn 87; xử lý lại đơn khiếu nại ngày 11/12/2025</w:t>
            </w:r>
          </w:p>
        </w:tc>
        <w:tc>
          <w:tcPr>
            <w:tcW w:w="1093" w:type="dxa"/>
            <w:vAlign w:val="top"/>
          </w:tcPr>
          <w:p>
            <w:pPr>
              <w:pStyle w:val="Compact"/>
              <w:spacing w:before="20" w:after="20" w:line="252" w:lineRule="auto"/>
              <w:ind w:firstLine="0"/>
              <w:jc w:val="left"/>
            </w:pPr>
            <w:r>
              <w:rPr>
                <w:sz w:val="22"/>
              </w:rPr>
              <w:t xml:space="preserve">Mục V, VI; đề nghị 2, 7, 16 và phần thu hồi của đề nghị 5</w:t>
            </w:r>
          </w:p>
        </w:tc>
        <w:tc>
          <w:tcPr>
            <w:tcW w:w="1640" w:type="dxa"/>
            <w:vAlign w:val="top"/>
          </w:tcPr>
          <w:p>
            <w:pPr>
              <w:pStyle w:val="Compact"/>
              <w:spacing w:before="20" w:after="20" w:line="252" w:lineRule="auto"/>
              <w:ind w:firstLine="0"/>
              <w:jc w:val="left"/>
            </w:pPr>
            <w:r>
              <w:rPr>
                <w:sz w:val="22"/>
              </w:rPr>
              <w:t xml:space="preserve">Khiếu nại đối với kết luận trong văn bản của Chủ tịch Ủy ban nhân dân phường</w:t>
            </w:r>
          </w:p>
        </w:tc>
        <w:tc>
          <w:tcPr>
            <w:tcW w:w="1530" w:type="dxa"/>
            <w:vAlign w:val="top"/>
          </w:tcPr>
          <w:p>
            <w:pPr>
              <w:pStyle w:val="Compact"/>
              <w:spacing w:before="20" w:after="20" w:line="252" w:lineRule="auto"/>
              <w:ind w:firstLine="0"/>
              <w:jc w:val="left"/>
            </w:pPr>
            <w:r>
              <w:rPr>
                <w:bCs/>
                <w:b/>
                <w:sz w:val="22"/>
              </w:rPr>
              <w:t xml:space="preserve">Chủ tịch Ủy ban nhân dân phường Phan Thiết</w:t>
            </w:r>
            <w:r>
              <w:rPr>
                <w:sz w:val="22"/>
              </w:rPr>
              <w:t xml:space="preserve">; Thanh tra tỉnh xem xét văn bản báo cáo và theo dõi việc thụ lý</w:t>
            </w:r>
          </w:p>
        </w:tc>
        <w:tc>
          <w:tcPr>
            <w:tcW w:w="1967" w:type="dxa"/>
            <w:vAlign w:val="top"/>
          </w:tcPr>
          <w:p>
            <w:pPr>
              <w:pStyle w:val="Compact"/>
              <w:spacing w:before="20" w:after="20" w:line="252" w:lineRule="auto"/>
              <w:ind w:firstLine="0"/>
              <w:jc w:val="left"/>
            </w:pPr>
            <w:r>
              <w:rPr>
                <w:sz w:val="22"/>
              </w:rPr>
              <w:t xml:space="preserve">Đơn khiếu nại gửi Chủ tịch Ủy ban nhân dân phường, nhận 17 giờ ngày 06/10/2026; nội dung đề nghị thứ ba gửi Chánh Thanh tra tỉnh</w:t>
            </w:r>
          </w:p>
        </w:tc>
      </w:tr>
      <w:tr>
        <w:trPr>
          <w:cantSplit/>
        </w:trPr>
        <w:tc>
          <w:tcPr>
            <w:tcW w:w="2841" w:type="dxa"/>
            <w:vAlign w:val="top"/>
          </w:tcPr>
          <w:p>
            <w:pPr>
              <w:pStyle w:val="Compact"/>
              <w:spacing w:before="20" w:after="20" w:line="252" w:lineRule="auto"/>
              <w:ind w:firstLine="0"/>
              <w:jc w:val="left"/>
            </w:pPr>
            <w:r>
              <w:rPr>
                <w:sz w:val="22"/>
              </w:rPr>
              <w:t xml:space="preserve">3. Đề nghị xử lý vi phạm tại Ủy ban nhân dân phường, chuyển cơ quan điều tra, bảo vệ người tố cáo</w:t>
            </w:r>
          </w:p>
        </w:tc>
        <w:tc>
          <w:tcPr>
            <w:tcW w:w="1093" w:type="dxa"/>
            <w:vAlign w:val="top"/>
          </w:tcPr>
          <w:p>
            <w:pPr>
              <w:pStyle w:val="Compact"/>
              <w:spacing w:before="20" w:after="20" w:line="252" w:lineRule="auto"/>
              <w:ind w:firstLine="0"/>
              <w:jc w:val="left"/>
            </w:pPr>
            <w:r>
              <w:rPr>
                <w:sz w:val="22"/>
              </w:rPr>
              <w:t xml:space="preserve">Đề nghị 10, 12, 13, 14, 15</w:t>
            </w:r>
          </w:p>
        </w:tc>
        <w:tc>
          <w:tcPr>
            <w:tcW w:w="1640" w:type="dxa"/>
            <w:vAlign w:val="top"/>
          </w:tcPr>
          <w:p>
            <w:pPr>
              <w:pStyle w:val="Compact"/>
              <w:spacing w:before="20" w:after="20" w:line="252" w:lineRule="auto"/>
              <w:ind w:firstLine="0"/>
              <w:jc w:val="left"/>
            </w:pPr>
            <w:r>
              <w:rPr>
                <w:sz w:val="22"/>
              </w:rPr>
              <w:t xml:space="preserve">Tố cáo, xét theo nội dung (khoản 1 Điều 6 Thông tư 05)</w:t>
            </w:r>
          </w:p>
        </w:tc>
        <w:tc>
          <w:tcPr>
            <w:tcW w:w="1530" w:type="dxa"/>
            <w:vAlign w:val="top"/>
          </w:tcPr>
          <w:p>
            <w:pPr>
              <w:pStyle w:val="Compact"/>
              <w:spacing w:before="20" w:after="20" w:line="252" w:lineRule="auto"/>
              <w:ind w:firstLine="0"/>
              <w:jc w:val="left"/>
            </w:pPr>
            <w:r>
              <w:rPr>
                <w:bCs/>
                <w:b/>
                <w:sz w:val="22"/>
              </w:rPr>
              <w:t xml:space="preserve">Chủ tịch Ủy ban nhân dân tỉnh</w:t>
            </w:r>
            <w:r>
              <w:rPr>
                <w:sz w:val="22"/>
              </w:rPr>
              <w:t xml:space="preserve"> </w:t>
            </w:r>
            <w:r>
              <w:rPr>
                <w:sz w:val="22"/>
              </w:rPr>
              <w:t xml:space="preserve">— người đã nhận Đơn tố cáo cùng ngày của tôi; phần dấu hiệu tội phạm: Cơ quan điều tra, Viện kiểm sát</w:t>
            </w:r>
          </w:p>
        </w:tc>
        <w:tc>
          <w:tcPr>
            <w:tcW w:w="1967" w:type="dxa"/>
            <w:vAlign w:val="top"/>
          </w:tcPr>
          <w:p>
            <w:pPr>
              <w:pStyle w:val="Compact"/>
              <w:spacing w:before="20" w:after="20" w:line="252" w:lineRule="auto"/>
              <w:ind w:firstLine="0"/>
              <w:jc w:val="left"/>
            </w:pPr>
            <w:r>
              <w:rPr>
                <w:sz w:val="22"/>
              </w:rPr>
              <w:t xml:space="preserve">Đơn tố cáo đã gửi riêng Chủ tịch Ủy ban nhân dân tỉnh (nhận 17/9/2026); đến nay chưa có văn bản</w:t>
            </w:r>
          </w:p>
        </w:tc>
      </w:tr>
      <w:tr>
        <w:trPr>
          <w:cantSplit/>
        </w:trPr>
        <w:tc>
          <w:tcPr>
            <w:tcW w:w="2841" w:type="dxa"/>
            <w:vAlign w:val="top"/>
          </w:tcPr>
          <w:p>
            <w:pPr>
              <w:pStyle w:val="Compact"/>
              <w:spacing w:before="20" w:after="20" w:line="252" w:lineRule="auto"/>
              <w:ind w:firstLine="0"/>
              <w:jc w:val="left"/>
            </w:pPr>
            <w:r>
              <w:rPr>
                <w:sz w:val="22"/>
              </w:rPr>
              <w:t xml:space="preserve">4. Chuyên môn tiết dạy; hai đơn gửi Sở chưa có văn bản</w:t>
            </w:r>
          </w:p>
        </w:tc>
        <w:tc>
          <w:tcPr>
            <w:tcW w:w="1093" w:type="dxa"/>
            <w:vAlign w:val="top"/>
          </w:tcPr>
          <w:p>
            <w:pPr>
              <w:pStyle w:val="Compact"/>
              <w:spacing w:before="20" w:after="20" w:line="252" w:lineRule="auto"/>
              <w:ind w:firstLine="0"/>
              <w:jc w:val="left"/>
            </w:pPr>
            <w:r>
              <w:rPr>
                <w:sz w:val="22"/>
              </w:rPr>
              <w:t xml:space="preserve">Đề nghị 9, 11; nội dung 15, 16 tại Mục VI</w:t>
            </w:r>
          </w:p>
        </w:tc>
        <w:tc>
          <w:tcPr>
            <w:tcW w:w="1640" w:type="dxa"/>
            <w:vAlign w:val="top"/>
          </w:tcPr>
          <w:p>
            <w:pPr>
              <w:pStyle w:val="Compact"/>
              <w:spacing w:before="20" w:after="20" w:line="252" w:lineRule="auto"/>
              <w:ind w:firstLine="0"/>
              <w:jc w:val="left"/>
            </w:pPr>
            <w:r>
              <w:rPr>
                <w:sz w:val="22"/>
              </w:rPr>
              <w:t xml:space="preserve">Kiến nghị, phản ánh trong lĩnh vực giáo dục</w:t>
            </w:r>
          </w:p>
        </w:tc>
        <w:tc>
          <w:tcPr>
            <w:tcW w:w="1530" w:type="dxa"/>
            <w:vAlign w:val="top"/>
          </w:tcPr>
          <w:p>
            <w:pPr>
              <w:pStyle w:val="Compact"/>
              <w:spacing w:before="20" w:after="20" w:line="252" w:lineRule="auto"/>
              <w:ind w:firstLine="0"/>
              <w:jc w:val="left"/>
            </w:pPr>
            <w:r>
              <w:rPr>
                <w:bCs/>
                <w:b/>
                <w:sz w:val="22"/>
              </w:rPr>
              <w:t xml:space="preserve">Giám đốc Sở Giáo dục và Đào tạo</w:t>
            </w:r>
            <w:r>
              <w:rPr>
                <w:sz w:val="22"/>
              </w:rPr>
              <w:t xml:space="preserve">; Bộ Giáo dục và Đào tạo</w:t>
            </w:r>
          </w:p>
        </w:tc>
        <w:tc>
          <w:tcPr>
            <w:tcW w:w="1967" w:type="dxa"/>
            <w:vAlign w:val="top"/>
          </w:tcPr>
          <w:p>
            <w:pPr>
              <w:pStyle w:val="Compact"/>
              <w:spacing w:before="20" w:after="20" w:line="252" w:lineRule="auto"/>
              <w:ind w:firstLine="0"/>
              <w:jc w:val="left"/>
            </w:pPr>
            <w:r>
              <w:rPr>
                <w:sz w:val="22"/>
              </w:rPr>
              <w:t xml:space="preserve">Đơn đề nghị gửi Giám đốc Sở (Sở nhận 05/10/2026); đơn kiến nghị gửi Bộ (gửi 21/8/2026); chưa có văn bản</w:t>
            </w:r>
          </w:p>
        </w:tc>
      </w:tr>
    </w:tbl>
    <w:p>
      <w:pPr>
        <w:pStyle w:val="BodyText"/>
        <w:spacing w:before="120"/>
      </w:pPr>
      <w:r>
        <w:t xml:space="preserve">Dòng thứ nhất là dòng Phiếu 2960 lẽ ra phải ghi đầu tiên. Đó cũng là phần của lá đơn trả lời được bằng hồ sơ lưu của Thanh tra tỉnh.</w:t>
      </w:r>
    </w:p>
    <w:bookmarkEnd w:id="84"/>
    <w:bookmarkStart w:id="85" w:name="Xac08df436c555f9f414af641e5611c31795541f"/>
    <w:p>
      <w:pPr>
        <w:pStyle w:val="Heading2"/>
        <w:keepNext/>
      </w:pPr>
      <w:r>
        <w:t xml:space="preserve">Phụ lục F — Chuyển số mục từ Báo cáo phản biện Công văn 3292 (bản đầy đủ lập ngày 28/10/2026)</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268"/>
        <w:gridCol w:w="2268"/>
        <w:gridCol w:w="2268"/>
        <w:gridCol w:w="2267"/>
      </w:tblGrid>
      <w:tr>
        <w:trPr>
          <w:cantSplit/>
          <w:tblHeader w:val="true"/>
        </w:trPr>
        <w:tc>
          <w:tcPr>
            <w:tcW w:w="2268" w:type="dxa"/>
            <w:shd w:val="clear" w:color="auto" w:fill="E7E6E6"/>
            <w:vAlign w:val="center"/>
          </w:tcPr>
          <w:p>
            <w:pPr>
              <w:pStyle w:val="Compact"/>
              <w:spacing w:before="20" w:after="20" w:line="252" w:lineRule="auto"/>
              <w:ind w:firstLine="0"/>
              <w:jc w:val="center"/>
            </w:pPr>
            <w:r>
              <w:rPr>
                <w:b/>
                <w:sz w:val="22"/>
              </w:rPr>
              <w:t xml:space="preserve">Bản phản biện</w:t>
            </w:r>
          </w:p>
        </w:tc>
        <w:tc>
          <w:tcPr>
            <w:tcW w:w="2268" w:type="dxa"/>
            <w:shd w:val="clear" w:color="auto" w:fill="E7E6E6"/>
            <w:vAlign w:val="center"/>
          </w:tcPr>
          <w:p>
            <w:pPr>
              <w:pStyle w:val="Compact"/>
              <w:spacing w:before="20" w:after="20" w:line="252" w:lineRule="auto"/>
              <w:ind w:firstLine="0"/>
              <w:jc w:val="center"/>
            </w:pPr>
            <w:r>
              <w:rPr>
                <w:b/>
                <w:sz w:val="22"/>
              </w:rPr>
              <w:t xml:space="preserve">Bản này</w:t>
            </w:r>
          </w:p>
        </w:tc>
        <w:tc>
          <w:tcPr>
            <w:tcW w:w="2268" w:type="dxa"/>
            <w:shd w:val="clear" w:color="auto" w:fill="E7E6E6"/>
            <w:vAlign w:val="center"/>
          </w:tcPr>
          <w:p>
            <w:pPr>
              <w:pStyle w:val="Compact"/>
              <w:spacing w:before="20" w:after="20" w:line="252" w:lineRule="auto"/>
              <w:ind w:firstLine="0"/>
              <w:jc w:val="center"/>
            </w:pPr>
            <w:r>
              <w:rPr>
                <w:b/>
                <w:sz w:val="22"/>
              </w:rPr>
              <w:t xml:space="preserve">Bản phản biện</w:t>
            </w:r>
          </w:p>
        </w:tc>
        <w:tc>
          <w:tcPr>
            <w:tcW w:w="2267" w:type="dxa"/>
            <w:shd w:val="clear" w:color="auto" w:fill="E7E6E6"/>
            <w:vAlign w:val="center"/>
          </w:tcPr>
          <w:p>
            <w:pPr>
              <w:pStyle w:val="Compact"/>
              <w:spacing w:before="20" w:after="20" w:line="252" w:lineRule="auto"/>
              <w:ind w:firstLine="0"/>
              <w:jc w:val="center"/>
            </w:pPr>
            <w:r>
              <w:rPr>
                <w:b/>
                <w:sz w:val="22"/>
              </w:rPr>
              <w:t xml:space="preserve">Bản này</w:t>
            </w:r>
          </w:p>
        </w:tc>
      </w:tr>
      <w:tr>
        <w:trPr>
          <w:cantSplit/>
        </w:trPr>
        <w:tc>
          <w:tcPr>
            <w:tcW w:w="2268" w:type="dxa"/>
            <w:vAlign w:val="top"/>
          </w:tcPr>
          <w:p>
            <w:pPr>
              <w:pStyle w:val="Compact"/>
              <w:spacing w:before="20" w:after="20" w:line="252" w:lineRule="auto"/>
              <w:ind w:firstLine="0"/>
              <w:jc w:val="left"/>
            </w:pPr>
            <w:r>
              <w:rPr>
                <w:sz w:val="22"/>
              </w:rPr>
              <w:t xml:space="preserve">1. Tóm tắt</w:t>
            </w:r>
          </w:p>
        </w:tc>
        <w:tc>
          <w:tcPr>
            <w:tcW w:w="2268" w:type="dxa"/>
            <w:vAlign w:val="top"/>
          </w:tcPr>
          <w:p>
            <w:pPr>
              <w:pStyle w:val="Compact"/>
              <w:spacing w:before="20" w:after="20" w:line="252" w:lineRule="auto"/>
              <w:ind w:firstLine="0"/>
              <w:jc w:val="left"/>
            </w:pPr>
            <w:r>
              <w:rPr>
                <w:sz w:val="22"/>
              </w:rPr>
              <w:t xml:space="preserve">1 (viết lại cho hai văn bản)</w:t>
            </w:r>
          </w:p>
        </w:tc>
        <w:tc>
          <w:tcPr>
            <w:tcW w:w="2268" w:type="dxa"/>
            <w:vAlign w:val="top"/>
          </w:tcPr>
          <w:p>
            <w:pPr>
              <w:pStyle w:val="Compact"/>
              <w:spacing w:before="20" w:after="20" w:line="252" w:lineRule="auto"/>
              <w:ind w:firstLine="0"/>
              <w:jc w:val="left"/>
            </w:pPr>
            <w:r>
              <w:rPr>
                <w:sz w:val="22"/>
              </w:rPr>
              <w:t xml:space="preserve">4.14</w:t>
            </w:r>
          </w:p>
        </w:tc>
        <w:tc>
          <w:tcPr>
            <w:tcW w:w="2267" w:type="dxa"/>
            <w:vAlign w:val="top"/>
          </w:tcPr>
          <w:p>
            <w:pPr>
              <w:pStyle w:val="Compact"/>
              <w:spacing w:before="20" w:after="20" w:line="252" w:lineRule="auto"/>
              <w:ind w:firstLine="0"/>
              <w:jc w:val="left"/>
            </w:pPr>
            <w:r>
              <w:rPr>
                <w:sz w:val="22"/>
              </w:rPr>
              <w:t xml:space="preserve">C.11</w:t>
            </w:r>
          </w:p>
        </w:tc>
      </w:tr>
      <w:tr>
        <w:trPr>
          <w:cantSplit/>
        </w:trPr>
        <w:tc>
          <w:tcPr>
            <w:tcW w:w="2268" w:type="dxa"/>
            <w:vAlign w:val="top"/>
          </w:tcPr>
          <w:p>
            <w:pPr>
              <w:pStyle w:val="Compact"/>
              <w:spacing w:before="20" w:after="20" w:line="252" w:lineRule="auto"/>
              <w:ind w:firstLine="0"/>
              <w:jc w:val="left"/>
            </w:pPr>
            <w:r>
              <w:rPr>
                <w:sz w:val="22"/>
              </w:rPr>
              <w:t xml:space="preserve">2. Nguyên văn Công văn 3292</w:t>
            </w:r>
          </w:p>
        </w:tc>
        <w:tc>
          <w:tcPr>
            <w:tcW w:w="2268" w:type="dxa"/>
            <w:vAlign w:val="top"/>
          </w:tcPr>
          <w:p>
            <w:pPr>
              <w:pStyle w:val="Compact"/>
              <w:spacing w:before="20" w:after="20" w:line="252" w:lineRule="auto"/>
              <w:ind w:firstLine="0"/>
              <w:jc w:val="left"/>
            </w:pPr>
            <w:r>
              <w:rPr>
                <w:sz w:val="22"/>
              </w:rPr>
              <w:t xml:space="preserve">3.2</w:t>
            </w:r>
          </w:p>
        </w:tc>
        <w:tc>
          <w:tcPr>
            <w:tcW w:w="2268" w:type="dxa"/>
            <w:vAlign w:val="top"/>
          </w:tcPr>
          <w:p>
            <w:pPr>
              <w:pStyle w:val="Compact"/>
              <w:spacing w:before="20" w:after="20" w:line="252" w:lineRule="auto"/>
              <w:ind w:firstLine="0"/>
              <w:jc w:val="left"/>
            </w:pPr>
            <w:r>
              <w:rPr>
                <w:sz w:val="22"/>
              </w:rPr>
              <w:t xml:space="preserve">4.15</w:t>
            </w:r>
          </w:p>
        </w:tc>
        <w:tc>
          <w:tcPr>
            <w:tcW w:w="2267" w:type="dxa"/>
            <w:vAlign w:val="top"/>
          </w:tcPr>
          <w:p>
            <w:pPr>
              <w:pStyle w:val="Compact"/>
              <w:spacing w:before="20" w:after="20" w:line="252" w:lineRule="auto"/>
              <w:ind w:firstLine="0"/>
              <w:jc w:val="left"/>
            </w:pPr>
            <w:r>
              <w:rPr>
                <w:sz w:val="22"/>
              </w:rPr>
              <w:t xml:space="preserve">C.4.1</w:t>
            </w:r>
          </w:p>
        </w:tc>
      </w:tr>
      <w:tr>
        <w:trPr>
          <w:cantSplit/>
        </w:trPr>
        <w:tc>
          <w:tcPr>
            <w:tcW w:w="2268" w:type="dxa"/>
            <w:vAlign w:val="top"/>
          </w:tcPr>
          <w:p>
            <w:pPr>
              <w:pStyle w:val="Compact"/>
              <w:spacing w:before="20" w:after="20" w:line="252" w:lineRule="auto"/>
              <w:ind w:firstLine="0"/>
              <w:jc w:val="left"/>
            </w:pPr>
            <w:r>
              <w:rPr>
                <w:sz w:val="22"/>
              </w:rPr>
              <w:t xml:space="preserve">3. Bảng đối chiếu (3.1 – 3.3)</w:t>
            </w:r>
          </w:p>
        </w:tc>
        <w:tc>
          <w:tcPr>
            <w:tcW w:w="2268" w:type="dxa"/>
            <w:vAlign w:val="top"/>
          </w:tcPr>
          <w:p>
            <w:pPr>
              <w:pStyle w:val="Compact"/>
              <w:spacing w:before="20" w:after="20" w:line="252" w:lineRule="auto"/>
              <w:ind w:firstLine="0"/>
              <w:jc w:val="left"/>
            </w:pPr>
            <w:r>
              <w:rPr>
                <w:sz w:val="22"/>
              </w:rPr>
              <w:t xml:space="preserve">3.4 (3.4.1 – 3.4.3)</w:t>
            </w:r>
          </w:p>
        </w:tc>
        <w:tc>
          <w:tcPr>
            <w:tcW w:w="2268" w:type="dxa"/>
            <w:vAlign w:val="top"/>
          </w:tcPr>
          <w:p>
            <w:pPr>
              <w:pStyle w:val="Compact"/>
              <w:spacing w:before="20" w:after="20" w:line="252" w:lineRule="auto"/>
              <w:ind w:firstLine="0"/>
              <w:jc w:val="left"/>
            </w:pPr>
            <w:r>
              <w:rPr>
                <w:sz w:val="22"/>
              </w:rPr>
              <w:t xml:space="preserve">4.16</w:t>
            </w:r>
          </w:p>
        </w:tc>
        <w:tc>
          <w:tcPr>
            <w:tcW w:w="2267" w:type="dxa"/>
            <w:vAlign w:val="top"/>
          </w:tcPr>
          <w:p>
            <w:pPr>
              <w:pStyle w:val="Compact"/>
              <w:spacing w:before="20" w:after="20" w:line="252" w:lineRule="auto"/>
              <w:ind w:firstLine="0"/>
              <w:jc w:val="left"/>
            </w:pPr>
            <w:r>
              <w:rPr>
                <w:sz w:val="22"/>
              </w:rPr>
              <w:t xml:space="preserve">C.4.2</w:t>
            </w:r>
          </w:p>
        </w:tc>
      </w:tr>
      <w:tr>
        <w:trPr>
          <w:cantSplit/>
        </w:trPr>
        <w:tc>
          <w:tcPr>
            <w:tcW w:w="2268" w:type="dxa"/>
            <w:vAlign w:val="top"/>
          </w:tcPr>
          <w:p>
            <w:pPr>
              <w:pStyle w:val="Compact"/>
              <w:spacing w:before="20" w:after="20" w:line="252" w:lineRule="auto"/>
              <w:ind w:firstLine="0"/>
              <w:jc w:val="left"/>
            </w:pPr>
            <w:r>
              <w:rPr>
                <w:sz w:val="22"/>
              </w:rPr>
              <w:t xml:space="preserve">4.1</w:t>
            </w:r>
          </w:p>
        </w:tc>
        <w:tc>
          <w:tcPr>
            <w:tcW w:w="2268" w:type="dxa"/>
            <w:vAlign w:val="top"/>
          </w:tcPr>
          <w:p>
            <w:pPr>
              <w:pStyle w:val="Compact"/>
              <w:spacing w:before="20" w:after="20" w:line="252" w:lineRule="auto"/>
              <w:ind w:firstLine="0"/>
              <w:jc w:val="left"/>
            </w:pPr>
            <w:r>
              <w:rPr>
                <w:sz w:val="22"/>
              </w:rPr>
              <w:t xml:space="preserve">C.1.1</w:t>
            </w:r>
          </w:p>
        </w:tc>
        <w:tc>
          <w:tcPr>
            <w:tcW w:w="2268" w:type="dxa"/>
            <w:vAlign w:val="top"/>
          </w:tcPr>
          <w:p>
            <w:pPr>
              <w:pStyle w:val="Compact"/>
              <w:spacing w:before="20" w:after="20" w:line="252" w:lineRule="auto"/>
              <w:ind w:firstLine="0"/>
              <w:jc w:val="left"/>
            </w:pPr>
            <w:r>
              <w:rPr>
                <w:sz w:val="22"/>
              </w:rPr>
              <w:t xml:space="preserve">4.17</w:t>
            </w:r>
          </w:p>
        </w:tc>
        <w:tc>
          <w:tcPr>
            <w:tcW w:w="2267" w:type="dxa"/>
            <w:vAlign w:val="top"/>
          </w:tcPr>
          <w:p>
            <w:pPr>
              <w:pStyle w:val="Compact"/>
              <w:spacing w:before="20" w:after="20" w:line="252" w:lineRule="auto"/>
              <w:ind w:firstLine="0"/>
              <w:jc w:val="left"/>
            </w:pPr>
            <w:r>
              <w:rPr>
                <w:sz w:val="22"/>
              </w:rPr>
              <w:t xml:space="preserve">N.1</w:t>
            </w:r>
          </w:p>
        </w:tc>
      </w:tr>
      <w:tr>
        <w:trPr>
          <w:cantSplit/>
        </w:trPr>
        <w:tc>
          <w:tcPr>
            <w:tcW w:w="2268" w:type="dxa"/>
            <w:vAlign w:val="top"/>
          </w:tcPr>
          <w:p>
            <w:pPr>
              <w:pStyle w:val="Compact"/>
              <w:spacing w:before="20" w:after="20" w:line="252" w:lineRule="auto"/>
              <w:ind w:firstLine="0"/>
              <w:jc w:val="left"/>
            </w:pPr>
            <w:r>
              <w:rPr>
                <w:sz w:val="22"/>
              </w:rPr>
              <w:t xml:space="preserve">4.2</w:t>
            </w:r>
          </w:p>
        </w:tc>
        <w:tc>
          <w:tcPr>
            <w:tcW w:w="2268" w:type="dxa"/>
            <w:vAlign w:val="top"/>
          </w:tcPr>
          <w:p>
            <w:pPr>
              <w:pStyle w:val="Compact"/>
              <w:spacing w:before="20" w:after="20" w:line="252" w:lineRule="auto"/>
              <w:ind w:firstLine="0"/>
              <w:jc w:val="left"/>
            </w:pPr>
            <w:r>
              <w:rPr>
                <w:sz w:val="22"/>
              </w:rPr>
              <w:t xml:space="preserve">C.3.1</w:t>
            </w:r>
          </w:p>
        </w:tc>
        <w:tc>
          <w:tcPr>
            <w:tcW w:w="2268" w:type="dxa"/>
            <w:vAlign w:val="top"/>
          </w:tcPr>
          <w:p>
            <w:pPr>
              <w:pStyle w:val="Compact"/>
              <w:spacing w:before="20" w:after="20" w:line="252" w:lineRule="auto"/>
              <w:ind w:firstLine="0"/>
              <w:jc w:val="left"/>
            </w:pPr>
            <w:r>
              <w:rPr>
                <w:sz w:val="22"/>
              </w:rPr>
              <w:t xml:space="preserve">4.18</w:t>
            </w:r>
          </w:p>
        </w:tc>
        <w:tc>
          <w:tcPr>
            <w:tcW w:w="2267" w:type="dxa"/>
            <w:vAlign w:val="top"/>
          </w:tcPr>
          <w:p>
            <w:pPr>
              <w:pStyle w:val="Compact"/>
              <w:spacing w:before="20" w:after="20" w:line="252" w:lineRule="auto"/>
              <w:ind w:firstLine="0"/>
              <w:jc w:val="left"/>
            </w:pPr>
            <w:r>
              <w:rPr>
                <w:sz w:val="22"/>
              </w:rPr>
              <w:t xml:space="preserve">C.8.3</w:t>
            </w:r>
          </w:p>
        </w:tc>
      </w:tr>
      <w:tr>
        <w:trPr>
          <w:cantSplit/>
        </w:trPr>
        <w:tc>
          <w:tcPr>
            <w:tcW w:w="2268" w:type="dxa"/>
            <w:vAlign w:val="top"/>
          </w:tcPr>
          <w:p>
            <w:pPr>
              <w:pStyle w:val="Compact"/>
              <w:spacing w:before="20" w:after="20" w:line="252" w:lineRule="auto"/>
              <w:ind w:firstLine="0"/>
              <w:jc w:val="left"/>
            </w:pPr>
            <w:r>
              <w:rPr>
                <w:sz w:val="22"/>
              </w:rPr>
              <w:t xml:space="preserve">4.3</w:t>
            </w:r>
          </w:p>
        </w:tc>
        <w:tc>
          <w:tcPr>
            <w:tcW w:w="2268" w:type="dxa"/>
            <w:vAlign w:val="top"/>
          </w:tcPr>
          <w:p>
            <w:pPr>
              <w:pStyle w:val="Compact"/>
              <w:spacing w:before="20" w:after="20" w:line="252" w:lineRule="auto"/>
              <w:ind w:firstLine="0"/>
              <w:jc w:val="left"/>
            </w:pPr>
            <w:r>
              <w:rPr>
                <w:sz w:val="22"/>
              </w:rPr>
              <w:t xml:space="preserve">C.3.2</w:t>
            </w:r>
          </w:p>
        </w:tc>
        <w:tc>
          <w:tcPr>
            <w:tcW w:w="2268" w:type="dxa"/>
            <w:vAlign w:val="top"/>
          </w:tcPr>
          <w:p>
            <w:pPr>
              <w:pStyle w:val="Compact"/>
              <w:spacing w:before="20" w:after="20" w:line="252" w:lineRule="auto"/>
              <w:ind w:firstLine="0"/>
              <w:jc w:val="left"/>
            </w:pPr>
            <w:r>
              <w:rPr>
                <w:sz w:val="22"/>
              </w:rPr>
              <w:t xml:space="preserve">4.19</w:t>
            </w:r>
          </w:p>
        </w:tc>
        <w:tc>
          <w:tcPr>
            <w:tcW w:w="2267" w:type="dxa"/>
            <w:vAlign w:val="top"/>
          </w:tcPr>
          <w:p>
            <w:pPr>
              <w:pStyle w:val="Compact"/>
              <w:spacing w:before="20" w:after="20" w:line="252" w:lineRule="auto"/>
              <w:ind w:firstLine="0"/>
              <w:jc w:val="left"/>
            </w:pPr>
            <w:r>
              <w:rPr>
                <w:sz w:val="22"/>
              </w:rPr>
              <w:t xml:space="preserve">C.9</w:t>
            </w:r>
          </w:p>
        </w:tc>
      </w:tr>
      <w:tr>
        <w:trPr>
          <w:cantSplit/>
        </w:trPr>
        <w:tc>
          <w:tcPr>
            <w:tcW w:w="2268" w:type="dxa"/>
            <w:vAlign w:val="top"/>
          </w:tcPr>
          <w:p>
            <w:pPr>
              <w:pStyle w:val="Compact"/>
              <w:spacing w:before="20" w:after="20" w:line="252" w:lineRule="auto"/>
              <w:ind w:firstLine="0"/>
              <w:jc w:val="left"/>
            </w:pPr>
            <w:r>
              <w:rPr>
                <w:sz w:val="22"/>
              </w:rPr>
              <w:t xml:space="preserve">4.4</w:t>
            </w:r>
          </w:p>
        </w:tc>
        <w:tc>
          <w:tcPr>
            <w:tcW w:w="2268" w:type="dxa"/>
            <w:vAlign w:val="top"/>
          </w:tcPr>
          <w:p>
            <w:pPr>
              <w:pStyle w:val="Compact"/>
              <w:spacing w:before="20" w:after="20" w:line="252" w:lineRule="auto"/>
              <w:ind w:firstLine="0"/>
              <w:jc w:val="left"/>
            </w:pPr>
            <w:r>
              <w:rPr>
                <w:sz w:val="22"/>
              </w:rPr>
              <w:t xml:space="preserve">C.8.1</w:t>
            </w:r>
          </w:p>
        </w:tc>
        <w:tc>
          <w:tcPr>
            <w:tcW w:w="2268" w:type="dxa"/>
            <w:vAlign w:val="top"/>
          </w:tcPr>
          <w:p>
            <w:pPr>
              <w:pStyle w:val="Compact"/>
              <w:spacing w:before="20" w:after="20" w:line="252" w:lineRule="auto"/>
              <w:ind w:firstLine="0"/>
              <w:jc w:val="left"/>
            </w:pPr>
            <w:r>
              <w:rPr>
                <w:sz w:val="22"/>
              </w:rPr>
              <w:t xml:space="preserve">5 (phần mở)</w:t>
            </w:r>
          </w:p>
        </w:tc>
        <w:tc>
          <w:tcPr>
            <w:tcW w:w="2267" w:type="dxa"/>
            <w:vAlign w:val="top"/>
          </w:tcPr>
          <w:p>
            <w:pPr>
              <w:pStyle w:val="Compact"/>
              <w:spacing w:before="20" w:after="20" w:line="252" w:lineRule="auto"/>
              <w:ind w:firstLine="0"/>
              <w:jc w:val="left"/>
            </w:pPr>
            <w:r>
              <w:rPr>
                <w:sz w:val="22"/>
              </w:rPr>
              <w:t xml:space="preserve">C.10 (phần mở)</w:t>
            </w:r>
          </w:p>
        </w:tc>
      </w:tr>
      <w:tr>
        <w:trPr>
          <w:cantSplit/>
        </w:trPr>
        <w:tc>
          <w:tcPr>
            <w:tcW w:w="2268" w:type="dxa"/>
            <w:vAlign w:val="top"/>
          </w:tcPr>
          <w:p>
            <w:pPr>
              <w:pStyle w:val="Compact"/>
              <w:spacing w:before="20" w:after="20" w:line="252" w:lineRule="auto"/>
              <w:ind w:firstLine="0"/>
              <w:jc w:val="left"/>
            </w:pPr>
            <w:r>
              <w:rPr>
                <w:sz w:val="22"/>
              </w:rPr>
              <w:t xml:space="preserve">4.5</w:t>
            </w:r>
          </w:p>
        </w:tc>
        <w:tc>
          <w:tcPr>
            <w:tcW w:w="2268" w:type="dxa"/>
            <w:vAlign w:val="top"/>
          </w:tcPr>
          <w:p>
            <w:pPr>
              <w:pStyle w:val="Compact"/>
              <w:spacing w:before="20" w:after="20" w:line="252" w:lineRule="auto"/>
              <w:ind w:firstLine="0"/>
              <w:jc w:val="left"/>
            </w:pPr>
            <w:r>
              <w:rPr>
                <w:sz w:val="22"/>
              </w:rPr>
              <w:t xml:space="preserve">C.6</w:t>
            </w:r>
          </w:p>
        </w:tc>
        <w:tc>
          <w:tcPr>
            <w:tcW w:w="2268" w:type="dxa"/>
            <w:vAlign w:val="top"/>
          </w:tcPr>
          <w:p>
            <w:pPr>
              <w:pStyle w:val="Compact"/>
              <w:spacing w:before="20" w:after="20" w:line="252" w:lineRule="auto"/>
              <w:ind w:firstLine="0"/>
              <w:jc w:val="left"/>
            </w:pPr>
            <w:r>
              <w:rPr>
                <w:sz w:val="22"/>
              </w:rPr>
              <w:t xml:space="preserve">5.1 – 5.8</w:t>
            </w:r>
          </w:p>
        </w:tc>
        <w:tc>
          <w:tcPr>
            <w:tcW w:w="2267" w:type="dxa"/>
            <w:vAlign w:val="top"/>
          </w:tcPr>
          <w:p>
            <w:pPr>
              <w:pStyle w:val="Compact"/>
              <w:spacing w:before="20" w:after="20" w:line="252" w:lineRule="auto"/>
              <w:ind w:firstLine="0"/>
              <w:jc w:val="left"/>
            </w:pPr>
            <w:r>
              <w:rPr>
                <w:sz w:val="22"/>
              </w:rPr>
              <w:t xml:space="preserve">C.10.1 – C.10.8</w:t>
            </w:r>
          </w:p>
        </w:tc>
      </w:tr>
      <w:tr>
        <w:trPr>
          <w:cantSplit/>
        </w:trPr>
        <w:tc>
          <w:tcPr>
            <w:tcW w:w="2268" w:type="dxa"/>
            <w:vAlign w:val="top"/>
          </w:tcPr>
          <w:p>
            <w:pPr>
              <w:pStyle w:val="Compact"/>
              <w:spacing w:before="20" w:after="20" w:line="252" w:lineRule="auto"/>
              <w:ind w:firstLine="0"/>
              <w:jc w:val="left"/>
            </w:pPr>
            <w:r>
              <w:rPr>
                <w:sz w:val="22"/>
              </w:rPr>
              <w:t xml:space="preserve">4.6</w:t>
            </w:r>
          </w:p>
        </w:tc>
        <w:tc>
          <w:tcPr>
            <w:tcW w:w="2268" w:type="dxa"/>
            <w:vAlign w:val="top"/>
          </w:tcPr>
          <w:p>
            <w:pPr>
              <w:pStyle w:val="Compact"/>
              <w:spacing w:before="20" w:after="20" w:line="252" w:lineRule="auto"/>
              <w:ind w:firstLine="0"/>
              <w:jc w:val="left"/>
            </w:pPr>
            <w:r>
              <w:rPr>
                <w:sz w:val="22"/>
              </w:rPr>
              <w:t xml:space="preserve">C.7</w:t>
            </w:r>
          </w:p>
        </w:tc>
        <w:tc>
          <w:tcPr>
            <w:tcW w:w="2268" w:type="dxa"/>
            <w:vAlign w:val="top"/>
          </w:tcPr>
          <w:p>
            <w:pPr>
              <w:pStyle w:val="Compact"/>
              <w:spacing w:before="20" w:after="20" w:line="252" w:lineRule="auto"/>
              <w:ind w:firstLine="0"/>
              <w:jc w:val="left"/>
            </w:pPr>
            <w:r>
              <w:rPr>
                <w:sz w:val="22"/>
              </w:rPr>
              <w:t xml:space="preserve">6. Hình thức</w:t>
            </w:r>
          </w:p>
        </w:tc>
        <w:tc>
          <w:tcPr>
            <w:tcW w:w="2267" w:type="dxa"/>
            <w:vAlign w:val="top"/>
          </w:tcPr>
          <w:p>
            <w:pPr>
              <w:pStyle w:val="Compact"/>
              <w:spacing w:before="20" w:after="20" w:line="252" w:lineRule="auto"/>
              <w:ind w:firstLine="0"/>
              <w:jc w:val="left"/>
            </w:pPr>
            <w:r>
              <w:rPr>
                <w:sz w:val="22"/>
              </w:rPr>
              <w:t xml:space="preserve">C.5.2</w:t>
            </w:r>
          </w:p>
        </w:tc>
      </w:tr>
      <w:tr>
        <w:trPr>
          <w:cantSplit/>
        </w:trPr>
        <w:tc>
          <w:tcPr>
            <w:tcW w:w="2268" w:type="dxa"/>
            <w:vAlign w:val="top"/>
          </w:tcPr>
          <w:p>
            <w:pPr>
              <w:pStyle w:val="Compact"/>
              <w:spacing w:before="20" w:after="20" w:line="252" w:lineRule="auto"/>
              <w:ind w:firstLine="0"/>
              <w:jc w:val="left"/>
            </w:pPr>
            <w:r>
              <w:rPr>
                <w:sz w:val="22"/>
              </w:rPr>
              <w:t xml:space="preserve">4.7</w:t>
            </w:r>
          </w:p>
        </w:tc>
        <w:tc>
          <w:tcPr>
            <w:tcW w:w="2268" w:type="dxa"/>
            <w:vAlign w:val="top"/>
          </w:tcPr>
          <w:p>
            <w:pPr>
              <w:pStyle w:val="Compact"/>
              <w:spacing w:before="20" w:after="20" w:line="252" w:lineRule="auto"/>
              <w:ind w:firstLine="0"/>
              <w:jc w:val="left"/>
            </w:pPr>
            <w:r>
              <w:rPr>
                <w:sz w:val="22"/>
              </w:rPr>
              <w:t xml:space="preserve">C.5.1</w:t>
            </w:r>
          </w:p>
        </w:tc>
        <w:tc>
          <w:tcPr>
            <w:tcW w:w="2268" w:type="dxa"/>
            <w:vAlign w:val="top"/>
          </w:tcPr>
          <w:p>
            <w:pPr>
              <w:pStyle w:val="Compact"/>
              <w:spacing w:before="20" w:after="20" w:line="252" w:lineRule="auto"/>
              <w:ind w:firstLine="0"/>
              <w:jc w:val="left"/>
            </w:pPr>
            <w:r>
              <w:rPr>
                <w:sz w:val="22"/>
              </w:rPr>
              <w:t xml:space="preserve">7. Hệ quả của việc gọi là</w:t>
            </w:r>
            <w:r>
              <w:rPr>
                <w:sz w:val="22"/>
              </w:rPr>
              <w:t xml:space="preserve"> </w:t>
            </w:r>
            <w:r>
              <w:rPr>
                <w:sz w:val="22"/>
              </w:rPr>
              <w:t xml:space="preserve">“</w:t>
            </w:r>
            <w:r>
              <w:rPr>
                <w:sz w:val="22"/>
              </w:rPr>
              <w:t xml:space="preserve">đơn kiến nghị</w:t>
            </w:r>
            <w:r>
              <w:rPr>
                <w:sz w:val="22"/>
              </w:rPr>
              <w:t xml:space="preserve">”</w:t>
            </w:r>
          </w:p>
        </w:tc>
        <w:tc>
          <w:tcPr>
            <w:tcW w:w="2267" w:type="dxa"/>
            <w:vAlign w:val="top"/>
          </w:tcPr>
          <w:p>
            <w:pPr>
              <w:pStyle w:val="Compact"/>
              <w:spacing w:before="20" w:after="20" w:line="252" w:lineRule="auto"/>
              <w:ind w:firstLine="0"/>
              <w:jc w:val="left"/>
            </w:pPr>
            <w:r>
              <w:rPr>
                <w:sz w:val="22"/>
              </w:rPr>
              <w:t xml:space="preserve">C.2</w:t>
            </w:r>
          </w:p>
        </w:tc>
      </w:tr>
      <w:tr>
        <w:trPr>
          <w:cantSplit/>
        </w:trPr>
        <w:tc>
          <w:tcPr>
            <w:tcW w:w="2268" w:type="dxa"/>
            <w:vAlign w:val="top"/>
          </w:tcPr>
          <w:p>
            <w:pPr>
              <w:pStyle w:val="Compact"/>
              <w:spacing w:before="20" w:after="20" w:line="252" w:lineRule="auto"/>
              <w:ind w:firstLine="0"/>
              <w:jc w:val="left"/>
            </w:pPr>
            <w:r>
              <w:rPr>
                <w:sz w:val="22"/>
              </w:rPr>
              <w:t xml:space="preserve">4.8</w:t>
            </w:r>
          </w:p>
        </w:tc>
        <w:tc>
          <w:tcPr>
            <w:tcW w:w="2268" w:type="dxa"/>
            <w:vAlign w:val="top"/>
          </w:tcPr>
          <w:p>
            <w:pPr>
              <w:pStyle w:val="Compact"/>
              <w:spacing w:before="20" w:after="20" w:line="252" w:lineRule="auto"/>
              <w:ind w:firstLine="0"/>
              <w:jc w:val="left"/>
            </w:pPr>
            <w:r>
              <w:rPr>
                <w:sz w:val="22"/>
              </w:rPr>
              <w:t xml:space="preserve">C.8.2</w:t>
            </w:r>
          </w:p>
        </w:tc>
        <w:tc>
          <w:tcPr>
            <w:tcW w:w="2268" w:type="dxa"/>
            <w:vAlign w:val="top"/>
          </w:tcPr>
          <w:p>
            <w:pPr>
              <w:pStyle w:val="Compact"/>
              <w:spacing w:before="20" w:after="20" w:line="252" w:lineRule="auto"/>
              <w:ind w:firstLine="0"/>
              <w:jc w:val="left"/>
            </w:pPr>
            <w:r>
              <w:rPr>
                <w:sz w:val="22"/>
              </w:rPr>
              <w:t xml:space="preserve">8. Nhận định</w:t>
            </w:r>
          </w:p>
        </w:tc>
        <w:tc>
          <w:tcPr>
            <w:tcW w:w="2267" w:type="dxa"/>
            <w:vAlign w:val="top"/>
          </w:tcPr>
          <w:p>
            <w:pPr>
              <w:pStyle w:val="Compact"/>
              <w:spacing w:before="20" w:after="20" w:line="252" w:lineRule="auto"/>
              <w:ind w:firstLine="0"/>
              <w:jc w:val="left"/>
            </w:pPr>
            <w:r>
              <w:rPr>
                <w:sz w:val="22"/>
              </w:rPr>
              <w:t xml:space="preserve">7</w:t>
            </w:r>
          </w:p>
        </w:tc>
      </w:tr>
      <w:tr>
        <w:trPr>
          <w:cantSplit/>
        </w:trPr>
        <w:tc>
          <w:tcPr>
            <w:tcW w:w="2268" w:type="dxa"/>
            <w:vAlign w:val="top"/>
          </w:tcPr>
          <w:p>
            <w:pPr>
              <w:pStyle w:val="Compact"/>
              <w:spacing w:before="20" w:after="20" w:line="252" w:lineRule="auto"/>
              <w:ind w:firstLine="0"/>
              <w:jc w:val="left"/>
            </w:pPr>
            <w:r>
              <w:rPr>
                <w:sz w:val="22"/>
              </w:rPr>
              <w:t xml:space="preserve">4.9</w:t>
            </w:r>
          </w:p>
        </w:tc>
        <w:tc>
          <w:tcPr>
            <w:tcW w:w="2268" w:type="dxa"/>
            <w:vAlign w:val="top"/>
          </w:tcPr>
          <w:p>
            <w:pPr>
              <w:pStyle w:val="Compact"/>
              <w:spacing w:before="20" w:after="20" w:line="252" w:lineRule="auto"/>
              <w:ind w:firstLine="0"/>
              <w:jc w:val="left"/>
            </w:pPr>
            <w:r>
              <w:rPr>
                <w:sz w:val="22"/>
              </w:rPr>
              <w:t xml:space="preserve">C.4.3</w:t>
            </w:r>
          </w:p>
        </w:tc>
        <w:tc>
          <w:tcPr>
            <w:tcW w:w="2268" w:type="dxa"/>
            <w:vAlign w:val="top"/>
          </w:tcPr>
          <w:p>
            <w:pPr>
              <w:pStyle w:val="Compact"/>
              <w:spacing w:before="20" w:after="20" w:line="252" w:lineRule="auto"/>
              <w:ind w:firstLine="0"/>
              <w:jc w:val="left"/>
            </w:pPr>
            <w:r>
              <w:rPr>
                <w:sz w:val="22"/>
              </w:rPr>
              <w:t xml:space="preserve">9. Đề nghị (A – F)</w:t>
            </w:r>
          </w:p>
        </w:tc>
        <w:tc>
          <w:tcPr>
            <w:tcW w:w="2267" w:type="dxa"/>
            <w:vAlign w:val="top"/>
          </w:tcPr>
          <w:p>
            <w:pPr>
              <w:pStyle w:val="Compact"/>
              <w:spacing w:before="20" w:after="20" w:line="252" w:lineRule="auto"/>
              <w:ind w:firstLine="0"/>
              <w:jc w:val="left"/>
            </w:pPr>
            <w:r>
              <w:rPr>
                <w:sz w:val="22"/>
              </w:rPr>
              <w:t xml:space="preserve">8 (A – F giữ nguyên; thêm G, H)</w:t>
            </w:r>
          </w:p>
        </w:tc>
      </w:tr>
      <w:tr>
        <w:trPr>
          <w:cantSplit/>
        </w:trPr>
        <w:tc>
          <w:tcPr>
            <w:tcW w:w="2268" w:type="dxa"/>
            <w:vAlign w:val="top"/>
          </w:tcPr>
          <w:p>
            <w:pPr>
              <w:pStyle w:val="Compact"/>
              <w:spacing w:before="20" w:after="20" w:line="252" w:lineRule="auto"/>
              <w:ind w:firstLine="0"/>
              <w:jc w:val="left"/>
            </w:pPr>
            <w:r>
              <w:rPr>
                <w:sz w:val="22"/>
              </w:rPr>
              <w:t xml:space="preserve">4.10</w:t>
            </w:r>
          </w:p>
        </w:tc>
        <w:tc>
          <w:tcPr>
            <w:tcW w:w="2268" w:type="dxa"/>
            <w:vAlign w:val="top"/>
          </w:tcPr>
          <w:p>
            <w:pPr>
              <w:pStyle w:val="Compact"/>
              <w:spacing w:before="20" w:after="20" w:line="252" w:lineRule="auto"/>
              <w:ind w:firstLine="0"/>
              <w:jc w:val="left"/>
            </w:pPr>
            <w:r>
              <w:rPr>
                <w:sz w:val="22"/>
              </w:rPr>
              <w:t xml:space="preserve">C.10.0</w:t>
            </w:r>
          </w:p>
        </w:tc>
        <w:tc>
          <w:tcPr>
            <w:tcW w:w="2268" w:type="dxa"/>
            <w:vAlign w:val="top"/>
          </w:tcPr>
          <w:p>
            <w:pPr>
              <w:pStyle w:val="Compact"/>
              <w:spacing w:before="20" w:after="20" w:line="252" w:lineRule="auto"/>
              <w:ind w:firstLine="0"/>
              <w:jc w:val="left"/>
            </w:pPr>
            <w:r>
              <w:rPr>
                <w:sz w:val="22"/>
              </w:rPr>
              <w:t xml:space="preserve">10. Ghi chú, giới hạn (1 – 12)</w:t>
            </w:r>
          </w:p>
        </w:tc>
        <w:tc>
          <w:tcPr>
            <w:tcW w:w="2267" w:type="dxa"/>
            <w:vAlign w:val="top"/>
          </w:tcPr>
          <w:p>
            <w:pPr>
              <w:pStyle w:val="Compact"/>
              <w:spacing w:before="20" w:after="20" w:line="252" w:lineRule="auto"/>
              <w:ind w:firstLine="0"/>
              <w:jc w:val="left"/>
            </w:pPr>
            <w:r>
              <w:rPr>
                <w:sz w:val="22"/>
              </w:rPr>
              <w:t xml:space="preserve">9 (1 – 12 giữ nguyên; thêm 13 – 18)</w:t>
            </w:r>
          </w:p>
        </w:tc>
      </w:tr>
      <w:tr>
        <w:trPr>
          <w:cantSplit/>
        </w:trPr>
        <w:tc>
          <w:tcPr>
            <w:tcW w:w="2268" w:type="dxa"/>
            <w:vAlign w:val="top"/>
          </w:tcPr>
          <w:p>
            <w:pPr>
              <w:pStyle w:val="Compact"/>
              <w:spacing w:before="20" w:after="20" w:line="252" w:lineRule="auto"/>
              <w:ind w:firstLine="0"/>
              <w:jc w:val="left"/>
            </w:pPr>
            <w:r>
              <w:rPr>
                <w:sz w:val="22"/>
              </w:rPr>
              <w:t xml:space="preserve">4.11</w:t>
            </w:r>
          </w:p>
        </w:tc>
        <w:tc>
          <w:tcPr>
            <w:tcW w:w="2268" w:type="dxa"/>
            <w:vAlign w:val="top"/>
          </w:tcPr>
          <w:p>
            <w:pPr>
              <w:pStyle w:val="Compact"/>
              <w:spacing w:before="20" w:after="20" w:line="252" w:lineRule="auto"/>
              <w:ind w:firstLine="0"/>
              <w:jc w:val="left"/>
            </w:pPr>
            <w:r>
              <w:rPr>
                <w:sz w:val="22"/>
              </w:rPr>
              <w:t xml:space="preserve">C.3.3</w:t>
            </w:r>
          </w:p>
        </w:tc>
        <w:tc>
          <w:tcPr>
            <w:tcW w:w="2268" w:type="dxa"/>
            <w:vAlign w:val="top"/>
          </w:tcPr>
          <w:p>
            <w:pPr>
              <w:pStyle w:val="Compact"/>
              <w:spacing w:before="20" w:after="20" w:line="252" w:lineRule="auto"/>
              <w:ind w:firstLine="0"/>
              <w:jc w:val="left"/>
            </w:pPr>
            <w:r>
              <w:rPr>
                <w:sz w:val="22"/>
              </w:rPr>
              <w:t xml:space="preserve">11. Dẫn chiếu khi làm đơn</w:t>
            </w:r>
          </w:p>
        </w:tc>
        <w:tc>
          <w:tcPr>
            <w:tcW w:w="2267" w:type="dxa"/>
            <w:vAlign w:val="top"/>
          </w:tcPr>
          <w:p>
            <w:pPr>
              <w:pStyle w:val="Compact"/>
              <w:spacing w:before="20" w:after="20" w:line="252" w:lineRule="auto"/>
              <w:ind w:firstLine="0"/>
              <w:jc w:val="left"/>
            </w:pPr>
            <w:r>
              <w:rPr>
                <w:sz w:val="22"/>
              </w:rPr>
              <w:t xml:space="preserve">10</w:t>
            </w:r>
          </w:p>
        </w:tc>
      </w:tr>
      <w:tr>
        <w:trPr>
          <w:cantSplit/>
        </w:trPr>
        <w:tc>
          <w:tcPr>
            <w:tcW w:w="2268" w:type="dxa"/>
            <w:vAlign w:val="top"/>
          </w:tcPr>
          <w:p>
            <w:pPr>
              <w:pStyle w:val="Compact"/>
              <w:spacing w:before="20" w:after="20" w:line="252" w:lineRule="auto"/>
              <w:ind w:firstLine="0"/>
              <w:jc w:val="left"/>
            </w:pPr>
            <w:r>
              <w:rPr>
                <w:sz w:val="22"/>
              </w:rPr>
              <w:t xml:space="preserve">4.12</w:t>
            </w:r>
          </w:p>
        </w:tc>
        <w:tc>
          <w:tcPr>
            <w:tcW w:w="2268" w:type="dxa"/>
            <w:vAlign w:val="top"/>
          </w:tcPr>
          <w:p>
            <w:pPr>
              <w:pStyle w:val="Compact"/>
              <w:spacing w:before="20" w:after="20" w:line="252" w:lineRule="auto"/>
              <w:ind w:firstLine="0"/>
              <w:jc w:val="left"/>
            </w:pPr>
            <w:r>
              <w:rPr>
                <w:sz w:val="22"/>
              </w:rPr>
              <w:t xml:space="preserve">C.1.2</w:t>
            </w:r>
          </w:p>
        </w:tc>
        <w:tc>
          <w:tcPr>
            <w:tcW w:w="2268" w:type="dxa"/>
            <w:vAlign w:val="top"/>
          </w:tcPr>
          <w:p>
            <w:pPr>
              <w:pStyle w:val="Compact"/>
              <w:spacing w:before="20" w:after="20" w:line="252" w:lineRule="auto"/>
              <w:ind w:firstLine="0"/>
              <w:jc w:val="left"/>
            </w:pPr>
            <w:r>
              <w:rPr>
                <w:sz w:val="22"/>
              </w:rPr>
              <w:t xml:space="preserve">Phụ lục A – D</w:t>
            </w:r>
          </w:p>
        </w:tc>
        <w:tc>
          <w:tcPr>
            <w:tcW w:w="2267" w:type="dxa"/>
            <w:vAlign w:val="top"/>
          </w:tcPr>
          <w:p>
            <w:pPr>
              <w:pStyle w:val="Compact"/>
              <w:spacing w:before="20" w:after="20" w:line="252" w:lineRule="auto"/>
              <w:ind w:firstLine="0"/>
              <w:jc w:val="left"/>
            </w:pPr>
            <w:r>
              <w:rPr>
                <w:sz w:val="22"/>
              </w:rPr>
              <w:t xml:space="preserve">Phụ lục A – D</w:t>
            </w:r>
          </w:p>
        </w:tc>
      </w:tr>
      <w:tr>
        <w:trPr>
          <w:cantSplit/>
        </w:trPr>
        <w:tc>
          <w:tcPr>
            <w:tcW w:w="2268" w:type="dxa"/>
            <w:vAlign w:val="top"/>
          </w:tcPr>
          <w:p>
            <w:pPr>
              <w:pStyle w:val="Compact"/>
              <w:spacing w:before="20" w:after="20" w:line="252" w:lineRule="auto"/>
              <w:ind w:firstLine="0"/>
              <w:jc w:val="left"/>
            </w:pPr>
            <w:r>
              <w:rPr>
                <w:sz w:val="22"/>
              </w:rPr>
              <w:t xml:space="preserve">4.13</w:t>
            </w:r>
          </w:p>
        </w:tc>
        <w:tc>
          <w:tcPr>
            <w:tcW w:w="2268" w:type="dxa"/>
            <w:vAlign w:val="top"/>
          </w:tcPr>
          <w:p>
            <w:pPr>
              <w:pStyle w:val="Compact"/>
              <w:spacing w:before="20" w:after="20" w:line="252" w:lineRule="auto"/>
              <w:ind w:firstLine="0"/>
              <w:jc w:val="left"/>
            </w:pPr>
            <w:r>
              <w:rPr>
                <w:sz w:val="22"/>
              </w:rPr>
              <w:t xml:space="preserve">C.4.4</w:t>
            </w:r>
          </w:p>
        </w:tc>
        <w:tc>
          <w:tcPr>
            <w:tcW w:w="2268" w:type="dxa"/>
            <w:vAlign w:val="top"/>
          </w:tcPr>
          <w:p>
            <w:pPr>
              <w:pStyle w:val="Compact"/>
              <w:spacing w:before="20" w:after="20" w:line="252" w:lineRule="auto"/>
              <w:ind w:firstLine="0"/>
              <w:jc w:val="left"/>
            </w:pPr>
            <w:r>
              <w:rPr>
                <w:sz w:val="22"/>
              </w:rPr>
              <w:t xml:space="preserve">—</w:t>
            </w:r>
          </w:p>
        </w:tc>
        <w:tc>
          <w:tcPr>
            <w:tcW w:w="2267" w:type="dxa"/>
            <w:vAlign w:val="top"/>
          </w:tcPr>
          <w:p>
            <w:pPr>
              <w:pStyle w:val="Compact"/>
              <w:spacing w:before="20" w:after="20" w:line="252" w:lineRule="auto"/>
              <w:ind w:firstLine="0"/>
              <w:jc w:val="left"/>
            </w:pPr>
            <w:r>
              <w:rPr>
                <w:sz w:val="22"/>
              </w:rPr>
              <w:t xml:space="preserve">Phụ lục E, F (mới)</w:t>
            </w:r>
          </w:p>
        </w:tc>
      </w:tr>
    </w:tbl>
    <w:p>
      <w:pPr>
        <w:spacing w:before="120"/>
      </w:pPr>
      <w:r>
        <w:pict>
          <v:rect style="width:0;height:1.5pt" o:hralign="center" o:hrstd="t" o:hr="t"/>
        </w:pict>
      </w:r>
    </w:p>
    <w:p>
      <w:pPr>
        <w:pStyle w:val="FirstParagraph"/>
      </w:pPr>
      <w:r>
        <w:rPr>
          <w:iCs/>
          <w:i/>
        </w:rPr>
        <w:t xml:space="preserve">Tôi cam đoan nội dung trình bày trong báo cáo này là đúng sự thật, dựa trên tài liệu và chứng từ kiểm chứng được độc lập, và chịu trách nhiệm trước pháp luật.</w:t>
      </w:r>
    </w:p>
    <w:p>
      <w:pPr>
        <w:pStyle w:val="BodyText"/>
      </w:pPr>
      <w:r>
        <w:rPr>
          <w:bCs/>
          <w:b/>
        </w:rPr>
        <w:t xml:space="preserve">Người lập báo cáo — Trần Duy Tuệ</w:t>
      </w:r>
    </w:p>
    <w:bookmarkEnd w:id="85"/>
    <w:bookmarkEnd w:id="86"/>
    <w:sectPr>
      <w:footerReference r:id="rId9" w:type="default"/>
      <w:pgSz w:h="16838" w:w="11906"/>
      <w:pgMar w:bottom="1134" w:footer="567" w:gutter="0" w:header="567"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i/>
        <w:sz w:val="20"/>
      </w:rPr>
      <w:t xml:space="preserve">Báo cáo sai phạm Phiếu hướng dẫn 2960 và Công văn 3292 · Lập ngày 28/10/2026 · Trang </w:t>
    </w:r>
    <w:r>
      <w:rPr>
        <w:rFonts w:ascii="Times New Roman" w:hAnsi="Times New Roman"/>
        <w:i/>
        <w:sz w:val="20"/>
      </w:rPr>
      <w:fldChar w:fldCharType="begin"/>
    </w:r>
    <w:r>
      <w:rPr>
        <w:rFonts w:ascii="Times New Roman" w:hAnsi="Times New Roman"/>
        <w:i/>
        <w:sz w:val="20"/>
      </w:rPr>
      <w:instrText xml:space="preserve"> PAGE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r>
      <w:rPr>
        <w:rFonts w:ascii="Times New Roman" w:hAnsi="Times New Roman"/>
        <w:i/>
        <w:sz w:val="20"/>
      </w:rPr>
      <w:t>/</w:t>
    </w:r>
    <w:r>
      <w:rPr>
        <w:rFonts w:ascii="Times New Roman" w:hAnsi="Times New Roman"/>
        <w:i/>
        <w:sz w:val="20"/>
      </w:rPr>
      <w:fldChar w:fldCharType="begin"/>
    </w:r>
    <w:r>
      <w:rPr>
        <w:rFonts w:ascii="Times New Roman" w:hAnsi="Times New Roman"/>
        <w:i/>
        <w:sz w:val="20"/>
      </w:rPr>
      <w:instrText xml:space="preserve"> NUMPAGES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Times New Roman" w:cs="Times New Roman" w:eastAsia="Times New Roman" w:hAnsi="Times New Roman"/>
      <w:color w:val="000000"/>
      <w:sz w:val="26"/>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6"/>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val="0"/>
      <w:i w:val="0"/>
      <w:color w:val="000000"/>
      <w:sz w:val="26"/>
      <w:szCs w:val="30"/>
    </w:rPr>
  </w:style>
  <w:style w:customStyle="1" w:styleId="Author" w:type="paragraph">
    <w:name w:val="Author"/>
    <w:next w:val="BodyText"/>
    <w:qFormat/>
    <w:pPr>
      <w:keepNext/>
      <w:keepLines/>
      <w:jc w:val="center"/>
    </w:pPr>
    <w:rPr>
      <w:rFonts w:ascii="Times New Roman" w:cs="Times New Roman" w:eastAsia="Times New Roman" w:hAnsi="Times New Roman"/>
      <w:b/>
      <w:i w:val="0"/>
      <w:color w:val="000000"/>
      <w:sz w:val="26"/>
    </w:rPr>
  </w:style>
  <w:style w:styleId="Date" w:type="paragraph">
    <w:name w:val="Date"/>
    <w:next w:val="BodyText"/>
    <w:qFormat/>
    <w:pPr>
      <w:keepNext/>
      <w:keepLines/>
      <w:jc w:val="center"/>
    </w:pPr>
    <w:rPr>
      <w:rFonts w:ascii="Times New Roman" w:cs="Times New Roman" w:eastAsia="Times New Roman" w:hAnsi="Times New Roman"/>
      <w:b/>
      <w:i w:val="0"/>
      <w:color w:val="000000"/>
      <w:sz w:val="26"/>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line="264" w:lineRule="auto"/>
      <w:jc w:val="center"/>
      <w:outlineLvl w:val="0"/>
    </w:pPr>
    <w:rPr>
      <w:rFonts w:ascii="Times New Roman" w:cs="Times New Roman" w:eastAsia="Times New Roman" w:hAnsi="Times New Roman"/>
      <w:b/>
      <w:bCs/>
      <w:i w:val="0"/>
      <w:color w:val="000000"/>
      <w:sz w:val="30"/>
      <w:szCs w:val="32"/>
    </w:rPr>
  </w:style>
  <w:style w:styleId="Heading2" w:type="paragraph">
    <w:name w:val="Heading 2"/>
    <w:basedOn w:val="Normal"/>
    <w:next w:val="BodyText"/>
    <w:uiPriority w:val="9"/>
    <w:unhideWhenUsed/>
    <w:qFormat/>
    <w:pPr>
      <w:keepNext/>
      <w:keepLines/>
      <w:spacing w:after="120" w:before="280" w:line="264" w:lineRule="auto"/>
      <w:jc w:val="left"/>
      <w:outlineLvl w:val="1"/>
    </w:pPr>
    <w:rPr>
      <w:rFonts w:ascii="Times New Roman" w:cs="Times New Roman" w:eastAsia="Times New Roman" w:hAnsi="Times New Roman"/>
      <w:b/>
      <w:bCs/>
      <w:i w:val="0"/>
      <w:color w:val="000000"/>
      <w:sz w:val="27"/>
      <w:szCs w:val="28"/>
    </w:rPr>
  </w:style>
  <w:style w:styleId="Heading3" w:type="paragraph">
    <w:name w:val="Heading 3"/>
    <w:basedOn w:val="Normal"/>
    <w:next w:val="BodyText"/>
    <w:uiPriority w:val="9"/>
    <w:unhideWhenUsed/>
    <w:qFormat/>
    <w:pPr>
      <w:keepNext/>
      <w:keepLines/>
      <w:spacing w:after="80" w:before="200" w:line="264" w:lineRule="auto"/>
      <w:jc w:val="both"/>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b/>
      <w:bCs/>
      <w:i w:val="0"/>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7F7F7F" w:space="8" w:sz="12" w:val="single"/>
      </w:pBdr>
      <w:spacing w:after="80" w:before="40" w:line="264" w:lineRule="auto"/>
      <w:ind w:firstLine="0" w:left="454" w:right="227"/>
      <w:jc w:val="both"/>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val="1F3A8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2026-10-29T00:31:34Z</dcterms:created>
  <dcterms:modified xsi:type="dcterms:W3CDTF">2026-10-29T00:31:34Z</dcterms:modified>
</cp:coreProperties>
</file>

<file path=docProps/custom.xml><?xml version="1.0" encoding="utf-8"?>
<Properties xmlns="http://schemas.openxmlformats.org/officeDocument/2006/custom-properties" xmlns:vt="http://schemas.openxmlformats.org/officeDocument/2006/docPropsVTypes"/>
</file>