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77404fc30862f613d78fe123e35fcba26e88ace"/>
    <w:p>
      <w:pPr>
        <w:pStyle w:val="Heading1"/>
      </w:pPr>
      <w:r>
        <w:t xml:space="preserve">Báo cáo phản biện Công văn số 3292/TTr-PKNTC.1 ngày 19/10/2026 của Thanh tra tỉnh Lâm Đồng</w:t>
      </w:r>
    </w:p>
    <w:p>
      <w:pPr>
        <w:pStyle w:val="FirstParagraph"/>
        <w:jc w:val="center"/>
      </w:pPr>
      <w:r>
        <w:rPr>
          <w:i/>
          <w:iCs/>
        </w:rPr>
        <w:t xml:space="preserve">Phụ lục dùng chung cho các đơn · Bản đầy đủ, lập ngày 28/10/2026, thay bản lập ngày 27/10/2026</w:t>
      </w:r>
    </w:p>
    <w:p>
      <w:pPr>
        <w:pStyle w:val="BodyText"/>
      </w:pPr>
      <w:r>
        <w:rPr>
          <w:b/>
          <w:bCs/>
        </w:rPr>
        <w:t xml:space="preserve">Về việc:</w:t>
      </w:r>
      <w:r>
        <w:t xml:space="preserve"> </w:t>
      </w:r>
      <w:r>
        <w:t xml:space="preserve">Công văn 3292 trả lời Đơn đề nghị đề ngày 06/10/2026 — đề nghị làm rõ việc phân loại, chuyển đơn theo Công văn số 1436/TTr-TCDKNTC; tiếp tục đôn đốc thực hiện Phiếu chuyển số 2329/TTr-TCDKNTC; và tính pháp lý của Thông báo số 5553/TB-UBND.</w:t>
      </w:r>
    </w:p>
    <w:p>
      <w:pPr>
        <w:pStyle w:val="BodyText"/>
      </w:pPr>
      <w:r>
        <w:rPr>
          <w:b/>
          <w:bCs/>
        </w:rPr>
        <w:t xml:space="preserve">Người lập:</w:t>
      </w:r>
      <w:r>
        <w:t xml:space="preserve"> </w:t>
      </w:r>
      <w:r>
        <w:t xml:space="preserve">Trần Duy Tuệ, phụ huynh học sinh Trường Trung học cơ sở Trần Phú, phường Phan Thiết, tỉnh Lâm Đồng · Lập ngày 28/10/2026</w:t>
      </w:r>
    </w:p>
    <w:p>
      <w:pPr>
        <w:pStyle w:val="BodyText"/>
      </w:pPr>
      <w:r>
        <w:rPr>
          <w:b/>
          <w:bCs/>
        </w:rPr>
        <w:t xml:space="preserve">Phạm vi:</w:t>
      </w:r>
      <w:r>
        <w:t xml:space="preserve"> </w:t>
      </w:r>
      <w:r>
        <w:t xml:space="preserve">Báo cáo nói về Công văn 3292: nội dung nào của đơn đã được trả lời, nội dung nào chưa; các điểm trong chính Công văn 3292 cần được làm rõ; và những điểm của Thông báo 5553 mà đơn ngày 06/10/2026 đề nghị Thanh tra tỉnh xem xét, vì chúng đối chiếu được ngay với tài liệu Thanh tra tỉnh đang giữ. Báo cáo không nhắc lại phần chuyên môn Toán – Lý của vụ việc; phần ấy nằm ở các phụ lục đã nộp (07.1, 07.2). Mã tệp trong ngoặc là mã tài liệu trong thư mục hồ sơ; danh mục mã tệp ở Phụ lục D.</w:t>
      </w:r>
    </w:p>
    <w:p>
      <w:pPr>
        <w:pStyle w:val="BodyText"/>
      </w:pPr>
      <w:r>
        <w:rPr>
          <w:b/>
          <w:bCs/>
        </w:rPr>
        <w:t xml:space="preserve">Cách dùng:</w:t>
      </w:r>
      <w:r>
        <w:t xml:space="preserve"> </w:t>
      </w:r>
      <w:r>
        <w:t xml:space="preserve">Báo cáo là phụ lục dùng chung. Đơn gửi cơ quan nào chỉ cần nêu vấn đề, yêu cầu giải quyết và dẫn số mục tương ứng; bảng dẫn chiếu theo nơi nhận ở mục 11. Số mục 1 đến 9 giữ như bản ngày 27/10/2026, để các tài liệu đã dẫn số mục (Diễn tiến vụ việc, mục lục hồ sơ) vẫn đúng; phần mới đặt ở các mục 4.15 – 4.21, 5.6 – 5.8, 10 và 11, Phụ lục C và Phụ lục D.</w:t>
      </w:r>
    </w:p>
    <w:bookmarkStart w:id="20" w:name="mục-lục"/>
    <w:p>
      <w:pPr>
        <w:pStyle w:val="Heading2"/>
      </w:pPr>
      <w:r>
        <w:t xml:space="preserve">Mục lục</w:t>
      </w:r>
    </w:p>
    <w:p>
      <w:pPr>
        <w:pStyle w:val="Compact"/>
        <w:numPr>
          <w:ilvl w:val="0"/>
          <w:numId w:val="1001"/>
        </w:numPr>
      </w:pPr>
      <w:r>
        <w:t xml:space="preserve">Tóm tắt — mười điểm chính</w:t>
      </w:r>
    </w:p>
    <w:p>
      <w:pPr>
        <w:pStyle w:val="Compact"/>
        <w:numPr>
          <w:ilvl w:val="0"/>
          <w:numId w:val="1001"/>
        </w:numPr>
      </w:pPr>
      <w:r>
        <w:t xml:space="preserve">Nguyên văn Công văn 3292</w:t>
      </w:r>
    </w:p>
    <w:p>
      <w:pPr>
        <w:pStyle w:val="Compact"/>
        <w:numPr>
          <w:ilvl w:val="0"/>
          <w:numId w:val="1001"/>
        </w:numPr>
      </w:pPr>
      <w:r>
        <w:t xml:space="preserve">Bảng đối chiếu: đơn hỏi gì, Công văn 3292 trả lời gì</w:t>
      </w:r>
    </w:p>
    <w:p>
      <w:pPr>
        <w:pStyle w:val="Compact"/>
        <w:numPr>
          <w:ilvl w:val="0"/>
          <w:numId w:val="1001"/>
        </w:numPr>
      </w:pPr>
      <w:r>
        <w:t xml:space="preserve">Hai mươi mốt điểm phản biện</w:t>
      </w:r>
    </w:p>
    <w:p>
      <w:pPr>
        <w:pStyle w:val="Compact"/>
        <w:numPr>
          <w:ilvl w:val="1"/>
          <w:numId w:val="1002"/>
        </w:numPr>
      </w:pPr>
      <w:r>
        <w:t xml:space="preserve">4.1 – 4.14: các điểm đã nêu tại bản ngày 27/10/2026, nay rà lại theo bản gốc</w:t>
      </w:r>
    </w:p>
    <w:p>
      <w:pPr>
        <w:pStyle w:val="Compact"/>
        <w:numPr>
          <w:ilvl w:val="1"/>
          <w:numId w:val="1002"/>
        </w:numPr>
      </w:pPr>
      <w:r>
        <w:t xml:space="preserve">4.15: Công văn 3292 thuật lại Phiếu 2329 và Văn bản 2644 nhưng bỏ cụm</w:t>
      </w:r>
      <w:r>
        <w:t xml:space="preserve"> </w:t>
      </w:r>
      <w:r>
        <w:t xml:space="preserve">“</w:t>
      </w:r>
      <w:r>
        <w:t xml:space="preserve">thông báo kết quả đến Thanh tra tỉnh</w:t>
      </w:r>
      <w:r>
        <w:t xml:space="preserve">”</w:t>
      </w:r>
    </w:p>
    <w:p>
      <w:pPr>
        <w:pStyle w:val="Compact"/>
        <w:numPr>
          <w:ilvl w:val="1"/>
          <w:numId w:val="1002"/>
        </w:numPr>
      </w:pPr>
      <w:r>
        <w:t xml:space="preserve">4.16: Ba bước trượt phạm trù trong Công văn 3292</w:t>
      </w:r>
    </w:p>
    <w:p>
      <w:pPr>
        <w:pStyle w:val="Compact"/>
        <w:numPr>
          <w:ilvl w:val="1"/>
          <w:numId w:val="1002"/>
        </w:numPr>
      </w:pPr>
      <w:r>
        <w:t xml:space="preserve">4.17: Cùng một cơ quan, hai cách xử lý đơn có nhiều nội dung</w:t>
      </w:r>
    </w:p>
    <w:p>
      <w:pPr>
        <w:pStyle w:val="Compact"/>
        <w:numPr>
          <w:ilvl w:val="1"/>
          <w:numId w:val="1002"/>
        </w:numPr>
      </w:pPr>
      <w:r>
        <w:t xml:space="preserve">4.18: Đã xác định là tố cáo thì nghĩa vụ thông báo và nghĩa vụ xem xét dấu hiệu tội phạm đi kèm</w:t>
      </w:r>
    </w:p>
    <w:p>
      <w:pPr>
        <w:pStyle w:val="Compact"/>
        <w:numPr>
          <w:ilvl w:val="1"/>
          <w:numId w:val="1002"/>
        </w:numPr>
      </w:pPr>
      <w:r>
        <w:t xml:space="preserve">4.19: Hai đánh giá trái nhau về cùng một yếu tố, cùng nằm trong hồ sơ của Thanh tra tỉnh</w:t>
      </w:r>
    </w:p>
    <w:p>
      <w:pPr>
        <w:pStyle w:val="Compact"/>
        <w:numPr>
          <w:ilvl w:val="1"/>
          <w:numId w:val="1002"/>
        </w:numPr>
      </w:pPr>
      <w:r>
        <w:t xml:space="preserve">4.20: Phiếu chuyển 2329 và Văn bản 2644 ghi lại việc phường chưa có kết quả khi các mốc luật định đã qua; Công văn 3292 xếp Văn bản 2644 vào nhóm văn bản chuyển đơn</w:t>
      </w:r>
    </w:p>
    <w:p>
      <w:pPr>
        <w:pStyle w:val="Compact"/>
        <w:numPr>
          <w:ilvl w:val="1"/>
          <w:numId w:val="1002"/>
        </w:numPr>
      </w:pPr>
      <w:r>
        <w:t xml:space="preserve">4.21: Phiếu hướng dẫn 2960 không chỉ ra nội dung nào, nơi nào; bộ hồ sơ được trả lại; căn cứ của việc trả lại</w:t>
      </w:r>
    </w:p>
    <w:p>
      <w:pPr>
        <w:pStyle w:val="Compact"/>
        <w:numPr>
          <w:ilvl w:val="0"/>
          <w:numId w:val="1001"/>
        </w:numPr>
      </w:pPr>
      <w:r>
        <w:t xml:space="preserve">Dù phân loại thế nào, đơn ngày 16/5/2026 cũng không có nội dung như Thông báo 5553 mô tả (5.1 – 5.8)</w:t>
      </w:r>
    </w:p>
    <w:p>
      <w:pPr>
        <w:pStyle w:val="Compact"/>
        <w:numPr>
          <w:ilvl w:val="0"/>
          <w:numId w:val="1001"/>
        </w:numPr>
      </w:pPr>
      <w:r>
        <w:t xml:space="preserve">Vài điểm về hình thức</w:t>
      </w:r>
    </w:p>
    <w:p>
      <w:pPr>
        <w:pStyle w:val="Compact"/>
        <w:numPr>
          <w:ilvl w:val="0"/>
          <w:numId w:val="1001"/>
        </w:numPr>
      </w:pPr>
      <w:r>
        <w:t xml:space="preserve">Hệ quả của việc chính Thanh tra tỉnh gọi đơn ngày 06/10/2026 là</w:t>
      </w:r>
      <w:r>
        <w:t xml:space="preserve"> </w:t>
      </w:r>
      <w:r>
        <w:t xml:space="preserve">“</w:t>
      </w:r>
      <w:r>
        <w:t xml:space="preserve">đơn kiến nghị</w:t>
      </w:r>
      <w:r>
        <w:t xml:space="preserve">”</w:t>
      </w:r>
    </w:p>
    <w:p>
      <w:pPr>
        <w:pStyle w:val="Compact"/>
        <w:numPr>
          <w:ilvl w:val="0"/>
          <w:numId w:val="1001"/>
        </w:numPr>
      </w:pPr>
      <w:r>
        <w:t xml:space="preserve">Nhận định của người lập báo cáo</w:t>
      </w:r>
    </w:p>
    <w:p>
      <w:pPr>
        <w:pStyle w:val="Compact"/>
        <w:numPr>
          <w:ilvl w:val="0"/>
          <w:numId w:val="1001"/>
        </w:numPr>
      </w:pPr>
      <w:r>
        <w:t xml:space="preserve">Đề nghị</w:t>
      </w:r>
    </w:p>
    <w:p>
      <w:pPr>
        <w:pStyle w:val="Compact"/>
        <w:numPr>
          <w:ilvl w:val="0"/>
          <w:numId w:val="1001"/>
        </w:numPr>
      </w:pPr>
      <w:r>
        <w:t xml:space="preserve">Ghi chú tự đối chiếu và giới hạn của các kết luận</w:t>
      </w:r>
    </w:p>
    <w:p>
      <w:pPr>
        <w:pStyle w:val="Compact"/>
        <w:numPr>
          <w:ilvl w:val="0"/>
          <w:numId w:val="1001"/>
        </w:numPr>
      </w:pPr>
      <w:r>
        <w:t xml:space="preserve">Dẫn chiếu khi làm đơn</w:t>
      </w:r>
    </w:p>
    <w:p>
      <w:pPr>
        <w:pStyle w:val="FirstParagraph"/>
      </w:pPr>
      <w:r>
        <w:t xml:space="preserve">Phụ lục A — Các đơn tôi đã gửi Thanh tra tỉnh · Phụ lục B — Mốc thời gian · Phụ lục C — Căn cứ pháp luật dẫn trong báo cáo · Phụ lục D — Danh mục tài liệu dẫn chiếu</w:t>
      </w:r>
    </w:p>
    <w:bookmarkEnd w:id="20"/>
    <w:bookmarkStart w:id="21" w:name="tóm-tắt"/>
    <w:p>
      <w:pPr>
        <w:pStyle w:val="Heading2"/>
      </w:pPr>
      <w:r>
        <w:t xml:space="preserve">1. Tóm tắt</w:t>
      </w:r>
    </w:p>
    <w:p>
      <w:pPr>
        <w:pStyle w:val="FirstParagraph"/>
      </w:pPr>
      <w:r>
        <w:t xml:space="preserve">Ngày 12/10/2026 lúc 15 giờ 08, Thanh tra tỉnh nhận Đơn đề nghị đề ngày 06/10/2026 của tôi (17.15, 17.15a). Đơn có</w:t>
      </w:r>
      <w:r>
        <w:t xml:space="preserve"> </w:t>
      </w:r>
      <w:r>
        <w:rPr>
          <w:b/>
          <w:bCs/>
        </w:rPr>
        <w:t xml:space="preserve">ba nội dung đề nghị</w:t>
      </w:r>
      <w:r>
        <w:t xml:space="preserve">, trong đó nội dung thứ nhất gồm</w:t>
      </w:r>
      <w:r>
        <w:t xml:space="preserve"> </w:t>
      </w:r>
      <w:r>
        <w:rPr>
          <w:b/>
          <w:bCs/>
        </w:rPr>
        <w:t xml:space="preserve">bốn câu hỏi</w:t>
      </w:r>
      <w:r>
        <w:t xml:space="preserve"> </w:t>
      </w:r>
      <w:r>
        <w:t xml:space="preserve">đánh dấu gạch đầu dòng. Ngày 19/10/2026 — 05 ngày làm việc sau đó — Thanh tra tỉnh ban hành Công văn số 3292/TTr-PKNTC.1 (15.5). Về thời hạn, văn bản được ban hành nhanh; báo cáo này không có ý kiến gì về điểm đó.</w:t>
      </w:r>
    </w:p>
    <w:p>
      <w:pPr>
        <w:pStyle w:val="BodyText"/>
      </w:pPr>
      <w:r>
        <w:t xml:space="preserve">Về nội dung, đối chiếu từng mục cho kết quả sau: trong bốn câu hỏi của nội dung đề nghị thứ nhất,</w:t>
      </w:r>
      <w:r>
        <w:t xml:space="preserve"> </w:t>
      </w:r>
      <w:r>
        <w:rPr>
          <w:b/>
          <w:bCs/>
        </w:rPr>
        <w:t xml:space="preserve">hai câu được trả lời một phần, hai câu không được trả lời</w:t>
      </w:r>
      <w:r>
        <w:t xml:space="preserve">.</w:t>
      </w:r>
      <w:r>
        <w:t xml:space="preserve"> </w:t>
      </w:r>
      <w:r>
        <w:rPr>
          <w:b/>
          <w:bCs/>
        </w:rPr>
        <w:t xml:space="preserve">Nội dung đề nghị thứ hai không được trả lời</w:t>
      </w:r>
      <w:r>
        <w:t xml:space="preserve">: Công văn 3292 chỉ thuật lại việc ban hành Văn bản 2644 ngày 27/8/2026, và khi thuật lại đã bỏ cụm</w:t>
      </w:r>
      <w:r>
        <w:t xml:space="preserve"> </w:t>
      </w:r>
      <w:r>
        <w:t xml:space="preserve">“</w:t>
      </w:r>
      <w:r>
        <w:t xml:space="preserve">và thông báo kết quả đến Thanh tra tỉnh</w:t>
      </w:r>
      <w:r>
        <w:t xml:space="preserve">”</w:t>
      </w:r>
      <w:r>
        <w:t xml:space="preserve"> </w:t>
      </w:r>
      <w:r>
        <w:t xml:space="preserve">— đúng phần mà đơn đề nghị đôn đốc.</w:t>
      </w:r>
      <w:r>
        <w:t xml:space="preserve"> </w:t>
      </w:r>
      <w:r>
        <w:rPr>
          <w:b/>
          <w:bCs/>
        </w:rPr>
        <w:t xml:space="preserve">Nội dung đề nghị thứ ba không được nhắc đến ở bất kỳ dòng nào.</w:t>
      </w:r>
    </w:p>
    <w:p>
      <w:pPr>
        <w:pStyle w:val="BodyText"/>
      </w:pPr>
      <w:r>
        <w:t xml:space="preserve">Mười điểm chính của báo cáo:</w:t>
      </w:r>
    </w:p>
    <w:p>
      <w:pPr>
        <w:pStyle w:val="Compact"/>
        <w:numPr>
          <w:ilvl w:val="0"/>
          <w:numId w:val="1003"/>
        </w:numPr>
      </w:pPr>
      <w:r>
        <w:rPr>
          <w:b/>
          <w:bCs/>
        </w:rPr>
        <w:t xml:space="preserve">Đơn hỏi sáu việc; không việc nào được trả lời đủ.</w:t>
      </w:r>
      <w:r>
        <w:t xml:space="preserve"> </w:t>
      </w:r>
      <w:r>
        <w:t xml:space="preserve">Hai việc được trả lời một phần, bốn việc không được trả lời (mục 3). Đếm chặt hơn thì chỉ một việc được trả lời một phần: kết quả phân loại đơn tháng 5/2026, không kèm căn cứ (mục 3.3).</w:t>
      </w:r>
    </w:p>
    <w:p>
      <w:pPr>
        <w:pStyle w:val="Compact"/>
        <w:numPr>
          <w:ilvl w:val="0"/>
          <w:numId w:val="1003"/>
        </w:numPr>
      </w:pPr>
      <w:r>
        <w:rPr>
          <w:b/>
          <w:bCs/>
        </w:rPr>
        <w:t xml:space="preserve">Câu hỏi về kết quả được trả lời bằng một kết luận về thủ tục.</w:t>
      </w:r>
      <w:r>
        <w:t xml:space="preserve"> </w:t>
      </w:r>
      <w:r>
        <w:t xml:space="preserve">Câu mở đầu Công văn 3292 mô tả lại đơn chỉ còn một phần (4.1). Khi thuật lại Phiếu chuyển 2329 và Văn bản 2644, Công văn 3292 bỏ đúng cụm</w:t>
      </w:r>
      <w:r>
        <w:t xml:space="preserve"> </w:t>
      </w:r>
      <w:r>
        <w:t xml:space="preserve">“</w:t>
      </w:r>
      <w:r>
        <w:t xml:space="preserve">và thông báo kết quả đến Thanh tra tỉnh</w:t>
      </w:r>
      <w:r>
        <w:t xml:space="preserve">”</w:t>
      </w:r>
      <w:r>
        <w:t xml:space="preserve"> </w:t>
      </w:r>
      <w:r>
        <w:t xml:space="preserve">(4.15). Câu hỏi</w:t>
      </w:r>
      <w:r>
        <w:t xml:space="preserve"> </w:t>
      </w:r>
      <w:r>
        <w:t xml:space="preserve">“</w:t>
      </w:r>
      <w:r>
        <w:t xml:space="preserve">yêu cầu ấy đã được thực hiện chưa</w:t>
      </w:r>
      <w:r>
        <w:t xml:space="preserve">”</w:t>
      </w:r>
      <w:r>
        <w:t xml:space="preserve"> </w:t>
      </w:r>
      <w:r>
        <w:t xml:space="preserve">được đáp bằng câu</w:t>
      </w:r>
      <w:r>
        <w:t xml:space="preserve"> </w:t>
      </w:r>
      <w:r>
        <w:t xml:space="preserve">“</w:t>
      </w:r>
      <w:r>
        <w:t xml:space="preserve">việc chuyển đơn là đúng quy định</w:t>
      </w:r>
      <w:r>
        <w:t xml:space="preserve">”</w:t>
      </w:r>
      <w:r>
        <w:t xml:space="preserve"> </w:t>
      </w:r>
      <w:r>
        <w:t xml:space="preserve">(4.16). Trong khi đó, chính Phiếu chuyển 2329 và Văn bản 2644 đã ghi lại rằng đến ngày 03/8 và ngày 27/8/2026 phường chưa có kết quả, khi các mốc luật định trên cả hai hồ sơ đã qua; khi Văn bản 2644 được xếp vào nhóm văn bản chuyển đơn, việc chậm ấy không còn chỗ trong văn bản trả lời (4.20).</w:t>
      </w:r>
    </w:p>
    <w:p>
      <w:pPr>
        <w:pStyle w:val="Compact"/>
        <w:numPr>
          <w:ilvl w:val="0"/>
          <w:numId w:val="1003"/>
        </w:numPr>
      </w:pPr>
      <w:r>
        <w:rPr>
          <w:b/>
          <w:bCs/>
        </w:rPr>
        <w:t xml:space="preserve">Kết quả phân loại được nêu, căn cứ phân loại thì không.</w:t>
      </w:r>
      <w:r>
        <w:t xml:space="preserve"> </w:t>
      </w:r>
      <w:r>
        <w:t xml:space="preserve">Áp chính tiêu chí mà Công văn 3292 nêu vào đơn được chuyển, sáu đề nghị tại Mục V của đơn đều là đề nghị thanh tra đặt cho chính Thanh tra tỉnh (4.2, 4.3). Đơn ngày 14/9/2026 có nhiều nội dung thì được hướng dẫn tách đơn theo Điều 21 Thông tư số 05/2021/TT-TTCP; đơn tháng 5/2026 cũng có nhiều nội dung thì được gắn một nhãn</w:t>
      </w:r>
      <w:r>
        <w:t xml:space="preserve"> </w:t>
      </w:r>
      <w:r>
        <w:t xml:space="preserve">“</w:t>
      </w:r>
      <w:r>
        <w:t xml:space="preserve">tố cáo</w:t>
      </w:r>
      <w:r>
        <w:t xml:space="preserve">”</w:t>
      </w:r>
      <w:r>
        <w:t xml:space="preserve"> </w:t>
      </w:r>
      <w:r>
        <w:t xml:space="preserve">và chuyển đi (4.17). Hai quy định riêng cho tố cáo người đã giải quyết khiếu nại — đoạn cuối khoản 1 Điều 29 Luật Tố cáo và Điều 17 Thông tư số 05/2021/TT-TTCP — chưa thấy được đối chiếu (4.4).</w:t>
      </w:r>
    </w:p>
    <w:p>
      <w:pPr>
        <w:pStyle w:val="Compact"/>
        <w:numPr>
          <w:ilvl w:val="0"/>
          <w:numId w:val="1003"/>
        </w:numPr>
      </w:pPr>
      <w:r>
        <w:rPr>
          <w:b/>
          <w:bCs/>
        </w:rPr>
        <w:t xml:space="preserve">Phiếu hướng dẫn 2960 không chỉ ra nội dung nào, nơi nào, và bộ hồ sơ được trả lại.</w:t>
      </w:r>
      <w:r>
        <w:t xml:space="preserve"> </w:t>
      </w:r>
      <w:r>
        <w:t xml:space="preserve">Đơn ngày 14/9/2026 tự ghi là đơn kiến nghị, phản ánh; nội dung tố cáo tôi gửi riêng Chủ tịch Ủy ban nhân dân tỉnh bằng một đơn cùng ngày. Phiếu 2960 xác định đơn</w:t>
      </w:r>
      <w:r>
        <w:t xml:space="preserve"> </w:t>
      </w:r>
      <w:r>
        <w:t xml:space="preserve">“</w:t>
      </w:r>
      <w:r>
        <w:t xml:space="preserve">có cả nội dung kiến nghị, phản ánh và tố cáo</w:t>
      </w:r>
      <w:r>
        <w:t xml:space="preserve">”</w:t>
      </w:r>
      <w:r>
        <w:t xml:space="preserve">, nhưng không nêu nội dung nào cần tách, gửi cơ quan nào như Mẫu số 05 Thông tư số 05/2021/TT-TTCP đặt ra; bộ hồ sơ giấy được trả lại kèm duy nhất tờ phiếu. Điều 21 của thông tư quy định việc hướng dẫn tách đơn; tôi chưa tìm thấy quy định nào cho trả lại đơn vì đơn có nhiều nội dung. Sáu nội dung trả lời được bằng hồ sơ lưu của chính Thanh tra tỉnh không có văn bản trả lời. Tháng 5 chuyển cả đơn xuống phường, tháng 9 trả cả hồ sơ về người gửi: cả hai lần, phần đơn đặt cho chính Thanh tra tỉnh đều không được trả lời (4.17, 4.21).</w:t>
      </w:r>
    </w:p>
    <w:p>
      <w:pPr>
        <w:pStyle w:val="Compact"/>
        <w:numPr>
          <w:ilvl w:val="0"/>
          <w:numId w:val="1003"/>
        </w:numPr>
      </w:pPr>
      <w:r>
        <w:rPr>
          <w:b/>
          <w:bCs/>
        </w:rPr>
        <w:t xml:space="preserve">Đã gọi là tố cáo thì các nghĩa vụ đi kèm phải được trả lời.</w:t>
      </w:r>
      <w:r>
        <w:t xml:space="preserve"> </w:t>
      </w:r>
      <w:r>
        <w:t xml:space="preserve">Ở khâu chuyển: thông báo cho người tố cáo — đến nay chưa có (4.6); xem xét dấu hiệu tội phạm theo Điều 27 Luật Tố cáo — chưa có dấu vết ở chiều nào (4.18). Ở cấp phường: mốc xử lý ban đầu 02/6 – 05/6/2026 và mốc thông báo kết quả cho cơ quan đã chuyển 11/6/2026 đều đã qua; văn bản đầu tiên là Thông báo 5553 ký ngày 28/8/2026. Văn bản đôn đốc đầu tiên tôi được biết là Phiếu chuyển 2329, ban hành sau đơn của tôi (4.8).</w:t>
      </w:r>
    </w:p>
    <w:p>
      <w:pPr>
        <w:pStyle w:val="Compact"/>
        <w:numPr>
          <w:ilvl w:val="0"/>
          <w:numId w:val="1003"/>
        </w:numPr>
      </w:pPr>
      <w:r>
        <w:rPr>
          <w:b/>
          <w:bCs/>
        </w:rPr>
        <w:t xml:space="preserve">Hai đánh giá trái nhau về cùng một yếu tố.</w:t>
      </w:r>
      <w:r>
        <w:t xml:space="preserve"> </w:t>
      </w:r>
      <w:r>
        <w:t xml:space="preserve">Thanh tra tỉnh xác định nội dung đơn là</w:t>
      </w:r>
      <w:r>
        <w:t xml:space="preserve"> </w:t>
      </w:r>
      <w:r>
        <w:t xml:space="preserve">“</w:t>
      </w:r>
      <w:r>
        <w:t xml:space="preserve">tố cáo hành vi vi phạm pháp luật của ông Võ Phương Đăng</w:t>
      </w:r>
      <w:r>
        <w:t xml:space="preserve">”</w:t>
      </w:r>
      <w:r>
        <w:t xml:space="preserve">; Thông báo 5553 — văn bản gửi Thanh tra tỉnh để báo cáo — không thụ lý vì</w:t>
      </w:r>
      <w:r>
        <w:t xml:space="preserve"> </w:t>
      </w:r>
      <w:r>
        <w:t xml:space="preserve">“</w:t>
      </w:r>
      <w:r>
        <w:t xml:space="preserve">không có cơ sở xác định hành vi vi phạm pháp luật</w:t>
      </w:r>
      <w:r>
        <w:t xml:space="preserve">”</w:t>
      </w:r>
      <w:r>
        <w:t xml:space="preserve">. Công văn 3292 khẳng định đánh giá thứ nhất và không nhắc đánh giá thứ hai (4.19).</w:t>
      </w:r>
    </w:p>
    <w:p>
      <w:pPr>
        <w:pStyle w:val="Compact"/>
        <w:numPr>
          <w:ilvl w:val="0"/>
          <w:numId w:val="1003"/>
        </w:numPr>
      </w:pPr>
      <w:r>
        <w:rPr>
          <w:b/>
          <w:bCs/>
        </w:rPr>
        <w:t xml:space="preserve">Dù phân loại thế nào, đơn đề ngày 16/5/2026 không có nội dung như Thông báo 5553 mô tả.</w:t>
      </w:r>
      <w:r>
        <w:t xml:space="preserve"> </w:t>
      </w:r>
      <w:r>
        <w:t xml:space="preserve">Không đơn nào của tôi đề ngày 18/5/2026 (4.5, 5.2). Thông báo 5553 mô tả đúng một trong bảy điểm tại Mục III của đơn, không nhắc Mục IV và năm trong sáu đề nghị tại Mục V (5.6). Ba kết luận của Thông báo lấy chính những việc bị nêu trong đơn làm căn cứ chứng minh rằng những việc ấy đúng (5.7). Không quy định nào cho phép bỏ một nội dung đã nhận mà không nêu hướng xử lý (5.8). Câu hỏi pháp lý mà đơn ấy đặt cho chính Thanh tra tỉnh — trả lời đơn khiếu nại bằng công văn có hợp pháp không — đã trở lại hồ sơ của Thanh tra tỉnh dưới dạng kết luận của cấp phường, và Công văn 3292 không có ý kiến (5.7).</w:t>
      </w:r>
    </w:p>
    <w:p>
      <w:pPr>
        <w:pStyle w:val="Compact"/>
        <w:numPr>
          <w:ilvl w:val="0"/>
          <w:numId w:val="1003"/>
        </w:numPr>
      </w:pPr>
      <w:r>
        <w:rPr>
          <w:b/>
          <w:bCs/>
        </w:rPr>
        <w:t xml:space="preserve">Hồ sơ tố cáo phường nhận ngày 09/7/2026 chưa được văn bản nào nhận diện.</w:t>
      </w:r>
      <w:r>
        <w:t xml:space="preserve"> </w:t>
      </w:r>
      <w:r>
        <w:t xml:space="preserve">Thông báo 5553 và Công văn 6689 đều không nhắc hồ sơ này. Đến ngày 28/10/2026 là</w:t>
      </w:r>
      <w:r>
        <w:t xml:space="preserve"> </w:t>
      </w:r>
      <w:r>
        <w:rPr>
          <w:b/>
          <w:bCs/>
        </w:rPr>
        <w:t xml:space="preserve">111 ngày</w:t>
      </w:r>
      <w:r>
        <w:t xml:space="preserve">, chưa có văn bản. Phiếu chuyển 2329 và Văn bản 2644 đã đưa việc ấy về phường kèm yêu cầu báo kết quả; Công văn 3292 không nói yêu cầu ấy đã được thực hiện hay chưa (4.9, 4.13, 4.20, 5.8).</w:t>
      </w:r>
    </w:p>
    <w:p>
      <w:pPr>
        <w:pStyle w:val="Compact"/>
        <w:numPr>
          <w:ilvl w:val="0"/>
          <w:numId w:val="1003"/>
        </w:numPr>
      </w:pPr>
      <w:r>
        <w:rPr>
          <w:b/>
          <w:bCs/>
        </w:rPr>
        <w:t xml:space="preserve">Đơn khiếu nại Thông báo 5553 quá hạn thụ lý.</w:t>
      </w:r>
      <w:r>
        <w:t xml:space="preserve"> </w:t>
      </w:r>
      <w:r>
        <w:t xml:space="preserve">Phường nhận ngày 06/10/2026, hạn thụ lý 15/10/2026. Công văn 3292 ký ngày 19/10/2026, không nhắc. Đến ngày 28/10/2026 quá hạn</w:t>
      </w:r>
      <w:r>
        <w:t xml:space="preserve"> </w:t>
      </w:r>
      <w:r>
        <w:rPr>
          <w:b/>
          <w:bCs/>
        </w:rPr>
        <w:t xml:space="preserve">09 ngày làm việc</w:t>
      </w:r>
      <w:r>
        <w:t xml:space="preserve">, chưa có văn bản (4.14).</w:t>
      </w:r>
    </w:p>
    <w:p>
      <w:pPr>
        <w:pStyle w:val="Compact"/>
        <w:numPr>
          <w:ilvl w:val="0"/>
          <w:numId w:val="1003"/>
        </w:numPr>
      </w:pPr>
      <w:r>
        <w:rPr>
          <w:b/>
          <w:bCs/>
        </w:rPr>
        <w:t xml:space="preserve">Không cần một cuộc xác minh mới.</w:t>
      </w:r>
      <w:r>
        <w:t xml:space="preserve"> </w:t>
      </w:r>
      <w:r>
        <w:t xml:space="preserve">Mọi câu hỏi chưa được trả lời đều trả lời được bằng tài liệu đang nằm trong hồ sơ của Thanh tra tỉnh: bản gốc đơn nhận ngày 20/5/2026, bản lưu Công văn 1436, bản Thông báo 5553 gửi để báo cáo, sổ văn bản đến (mục 8, mục 9).</w:t>
      </w:r>
    </w:p>
    <w:p>
      <w:pPr>
        <w:pStyle w:val="FirstParagraph"/>
      </w:pPr>
      <w:r>
        <w:t xml:space="preserve">Hệ quả thực tế của việc không trả lời nằm ở hai hồ sơ.</w:t>
      </w:r>
      <w:r>
        <w:t xml:space="preserve"> </w:t>
      </w:r>
      <w:r>
        <w:rPr>
          <w:b/>
          <w:bCs/>
        </w:rPr>
        <w:t xml:space="preserve">Một</w:t>
      </w:r>
      <w:r>
        <w:t xml:space="preserve">, Hồ sơ tố cáo mà Ủy ban nhân dân phường Phan Thiết nhận lúc 08 giờ 39 ngày 09/7/2026 (12.9, 11.4) — tính đến ngày 19/10/2026 là</w:t>
      </w:r>
      <w:r>
        <w:t xml:space="preserve"> </w:t>
      </w:r>
      <w:r>
        <w:rPr>
          <w:b/>
          <w:bCs/>
        </w:rPr>
        <w:t xml:space="preserve">102 ngày</w:t>
      </w:r>
      <w:r>
        <w:t xml:space="preserve">, đến ngày lập báo cáo này là</w:t>
      </w:r>
      <w:r>
        <w:t xml:space="preserve"> </w:t>
      </w:r>
      <w:r>
        <w:rPr>
          <w:b/>
          <w:bCs/>
        </w:rPr>
        <w:t xml:space="preserve">111 ngày</w:t>
      </w:r>
      <w:r>
        <w:t xml:space="preserve"> </w:t>
      </w:r>
      <w:r>
        <w:t xml:space="preserve">— vẫn chưa có một văn bản nào. Đó là việc mà nội dung đề nghị thứ hai yêu cầu đôn đốc.</w:t>
      </w:r>
      <w:r>
        <w:t xml:space="preserve"> </w:t>
      </w:r>
      <w:r>
        <w:rPr>
          <w:b/>
          <w:bCs/>
        </w:rPr>
        <w:t xml:space="preserve">Hai</w:t>
      </w:r>
      <w:r>
        <w:t xml:space="preserve">, Đơn khiếu nại đề ngày 06/10/2026 đối với Thông báo 5553, phường nhận lúc 17 giờ cùng ngày, hạn thụ lý 15/10/2026: đến nay quá hạn</w:t>
      </w:r>
      <w:r>
        <w:t xml:space="preserve"> </w:t>
      </w:r>
      <w:r>
        <w:rPr>
          <w:b/>
          <w:bCs/>
        </w:rPr>
        <w:t xml:space="preserve">09 ngày làm việc</w:t>
      </w:r>
      <w:r>
        <w:t xml:space="preserve">, cũng chưa có văn bản nào. Đó là việc mà nội dung đề nghị thứ ba yêu cầu theo dõi, đôn đốc (mục 4.14).</w:t>
      </w:r>
    </w:p>
    <w:bookmarkEnd w:id="21"/>
    <w:bookmarkStart w:id="22" w:name="nguyên-văn-công-văn-3292"/>
    <w:p>
      <w:pPr>
        <w:pStyle w:val="Heading2"/>
      </w:pPr>
      <w:r>
        <w:t xml:space="preserve">2. Nguyên văn Công văn 3292</w:t>
      </w:r>
    </w:p>
    <w:p>
      <w:pPr>
        <w:pStyle w:val="FirstParagraph"/>
      </w:pPr>
      <w:r>
        <w:t xml:space="preserve">Chép đầy đủ từ bản gốc (15.5), giữ nguyên chính tả và cách trình bày.</w:t>
      </w:r>
    </w:p>
    <w:p>
      <w:pPr>
        <w:pStyle w:val="BlockText"/>
        <w:jc w:val="left"/>
      </w:pPr>
      <w:r>
        <w:rPr>
          <w:b/>
          <w:bCs/>
        </w:rPr>
        <w:t xml:space="preserve">ỦY BAN NHÂN DÂN TỈNH LÂM ĐỒNG — THANH TRA TỈNH</w:t>
      </w:r>
      <w:r>
        <w:br/>
      </w:r>
      <w:r>
        <w:t xml:space="preserve">Số: 3292/TTr-PKNTC.1</w:t>
      </w:r>
      <w:r>
        <w:br/>
      </w:r>
      <w:r>
        <w:t xml:space="preserve">V/v trả lời đơn kiến nghị của công dân</w:t>
      </w:r>
      <w:r>
        <w:br/>
      </w:r>
      <w:r>
        <w:rPr>
          <w:i/>
          <w:iCs/>
        </w:rPr>
        <w:t xml:space="preserve">Lâm Đồng, ngày 19 tháng 10 năm 2026</w:t>
      </w:r>
    </w:p>
    <w:p>
      <w:pPr>
        <w:pStyle w:val="BlockText"/>
      </w:pPr>
      <w:r>
        <w:rPr>
          <w:b/>
          <w:bCs/>
        </w:rPr>
        <w:t xml:space="preserve">Kính gửi: Công dân.</w:t>
      </w:r>
    </w:p>
    <w:p>
      <w:pPr>
        <w:pStyle w:val="BlockText"/>
      </w:pPr>
      <w:r>
        <w:t xml:space="preserve">Thanh tra tỉnh Lâm Đồng nhận được đơn ghi ngày 06/10/2026 của công dân đề nghị làm rõ việc phân loại, chuyển đơn của Thanh tra tỉnh tại Phiếu chuyển đơn tố cáo số 1436/TTr-TCDKNTC ngày 22/5/2026 và Công văn số 2644/TTr-TCDKNTC ngày 27/8/2026. Thanh tra tỉnh Lâm Đồng trả lời công dân như sau:</w:t>
      </w:r>
    </w:p>
    <w:p>
      <w:pPr>
        <w:pStyle w:val="BlockText"/>
      </w:pPr>
      <w:r>
        <w:t xml:space="preserve">— Đối với Phiếu chuyển đơn tố cáo số 1436/TTr-TCDKNTC ngày 22/5/2026 của Thanh tra tỉnh:</w:t>
      </w:r>
    </w:p>
    <w:p>
      <w:pPr>
        <w:pStyle w:val="BlockText"/>
      </w:pPr>
      <w:r>
        <w:t xml:space="preserve">Sau khi nhận được đơn ghi ngày 18/5/2026 của công dân, Thanh tra tỉnh đã phân loại, xác định nội dung đơn là tố cáo hành vi vi phạm pháp luật của ông Võ Phương Đăng - Hiệu trưởng Trường Trung học cơ sở Trần Phú, phường Phan Thiết, tỉnh Lâm Đồng nên đã có Phiếu chuyển đơn tố cáo số 1436/TTr-TCDKNTC ngày 22/5/2026 chuyển đơn tố cáo đến Chủ tịch Ủy ban nhân dân phường Phan Thiết để xem xét giải quyết theo thẩm quyền quy định.</w:t>
      </w:r>
    </w:p>
    <w:p>
      <w:pPr>
        <w:pStyle w:val="BlockText"/>
      </w:pPr>
      <w:r>
        <w:t xml:space="preserve">— Đối với Công văn số 2644/TTr-TCDKNTC ngày 27/8/2026 của Thanh tra tỉnh:</w:t>
      </w:r>
    </w:p>
    <w:p>
      <w:pPr>
        <w:pStyle w:val="BlockText"/>
      </w:pPr>
      <w:r>
        <w:t xml:space="preserve">Sau khi nhận được đơn ghi ngày 21/8/2026 của công dân với nội dung cho rằng công dân chưa nhận được kết quả giải quyết của Ủy ban nhân dân phường Phan Thiết liên quan đến việc giải quyết đơn của công dân theo Phiếu chuyển đơn số 2329/TTr-TCDKNTC ngày 03/8/2026 của Thanh tra tỉnh. Vì vậy, Thanh tra tỉnh đã có Công văn số 2644/TTr-TCDKNTC ngày 27/8/2026 đề nghị Ủy ban nhân dân phường Phan Thiết khẩn trương xem xét, giải quyết đơn của công dân theo quy định của pháp luật.</w:t>
      </w:r>
    </w:p>
    <w:p>
      <w:pPr>
        <w:pStyle w:val="BlockText"/>
      </w:pPr>
      <w:r>
        <w:t xml:space="preserve">— Việc phân loại đơn căn cứ vào nội dung trình bày trong đơn, mục đích, yêu cầu của người viết đơn, không phụ thuộc vào tiêu đề của đơn. Do đó, việc Thanh tra tỉnh ban hành Phiếu chuyển đơn tố cáo số 1436/TTr-TCDKNTC ngày 22/5/2026 và Công văn số 2644/TTr-TCDKNTC ngày 27/8/2026 chuyển đơn đến Chủ tịch Ủy ban nhân dân phường Phan Thiết để xem xét, giải quyết là đúng quy định tại Thông tư số 05/2021/TT-TTCP ngày 01/10/2021 của Tổng Thanh tra Chính phủ quy định quy trình xử lý đơn khiếu nại, đơn tố cáo, đơn kiến nghị, phản ánh.</w:t>
      </w:r>
    </w:p>
    <w:p>
      <w:pPr>
        <w:pStyle w:val="BlockText"/>
      </w:pPr>
      <w:r>
        <w:t xml:space="preserve">Thanh tra tỉnh trả lời để công dân được biết./.</w:t>
      </w:r>
    </w:p>
    <w:p>
      <w:pPr>
        <w:pStyle w:val="BlockText"/>
      </w:pPr>
      <w:r>
        <w:rPr>
          <w:b/>
          <w:bCs/>
        </w:rPr>
        <w:t xml:space="preserve">Nơi nhận:</w:t>
      </w:r>
      <w:r>
        <w:t xml:space="preserve"> </w:t>
      </w:r>
      <w:r>
        <w:t xml:space="preserve">- Như trên; - Lưu: VT, PKNTC.1.</w:t>
      </w:r>
    </w:p>
    <w:p>
      <w:pPr>
        <w:pStyle w:val="BlockText"/>
        <w:jc w:val="left"/>
      </w:pPr>
      <w:r>
        <w:rPr>
          <w:b/>
          <w:bCs/>
        </w:rPr>
        <w:t xml:space="preserve">KT. CHÁNH THANH TRA — PHÓ CHÁNH THANH TRA</w:t>
      </w:r>
      <w:r>
        <w:br/>
      </w:r>
      <w:r>
        <w:t xml:space="preserve">Trần Mậu Dũng</w:t>
      </w:r>
    </w:p>
    <w:p>
      <w:pPr>
        <w:pStyle w:val="FirstParagraph"/>
      </w:pPr>
      <w:r>
        <w:t xml:space="preserve">Toàn văn gồm</w:t>
      </w:r>
      <w:r>
        <w:t xml:space="preserve"> </w:t>
      </w:r>
      <w:r>
        <w:rPr>
          <w:b/>
          <w:bCs/>
        </w:rPr>
        <w:t xml:space="preserve">bốn đoạn</w:t>
      </w:r>
      <w:r>
        <w:t xml:space="preserve">: một đoạn mở, hai đoạn thuật lại hai văn bản cũ, một đoạn kết luận. Không có đoạn nào dẫn số hiệu điều, khoản.</w:t>
      </w:r>
    </w:p>
    <w:bookmarkEnd w:id="22"/>
    <w:bookmarkStart w:id="26" w:name="X05833556d024976d127c4396a0a3ec898b0183f"/>
    <w:p>
      <w:pPr>
        <w:pStyle w:val="Heading2"/>
      </w:pPr>
      <w:r>
        <w:t xml:space="preserve">3. Bảng đối chiếu: đơn hỏi gì, Công văn 3292 trả lời gì</w:t>
      </w:r>
    </w:p>
    <w:p>
      <w:pPr>
        <w:pStyle w:val="FirstParagraph"/>
      </w:pPr>
      <w:r>
        <w:t xml:space="preserve">Cột</w:t>
      </w:r>
      <w:r>
        <w:t xml:space="preserve"> </w:t>
      </w:r>
      <w:r>
        <w:t xml:space="preserve">“</w:t>
      </w:r>
      <w:r>
        <w:t xml:space="preserve">Trong đơn 06/10/2026</w:t>
      </w:r>
      <w:r>
        <w:t xml:space="preserve">”</w:t>
      </w:r>
      <w:r>
        <w:t xml:space="preserve"> </w:t>
      </w:r>
      <w:r>
        <w:t xml:space="preserve">chép nguyên văn từ tệp 17.15.</w:t>
      </w:r>
    </w:p>
    <w:bookmarkStart w:id="23" w:name="Xf355e3c18c780bd7ec5e3703a646caf73d88270"/>
    <w:p>
      <w:pPr>
        <w:pStyle w:val="Heading3"/>
        <w:keepNext/>
      </w:pPr>
      <w:r>
        <w:t xml:space="preserve">3.1. Nội dung đề nghị thứ nhất — bốn câu hỏi về Công văn 1436</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10"/>
        <w:gridCol w:w="3459"/>
        <w:gridCol w:w="3459"/>
        <w:gridCol w:w="1643"/>
      </w:tblGrid>
      <w:tr>
        <w:trPr>
          <w:cantSplit/>
          <w:tblHeader w:val="true"/>
        </w:trPr>
        <w:tc>
          <w:tcPr>
            <w:tcW w:w="510" w:type="dxa"/>
            <w:shd w:val="clear" w:color="auto" w:fill="E7E6E6"/>
            <w:vAlign w:val="center"/>
          </w:tcPr>
          <w:p>
            <w:pPr>
              <w:pStyle w:val="Compact"/>
              <w:spacing w:before="20" w:after="20" w:line="252" w:lineRule="auto"/>
              <w:jc w:val="center"/>
            </w:pPr>
            <w:r>
              <w:rPr>
                <w:b/>
                <w:sz w:val="22"/>
              </w:rPr>
              <w:t xml:space="preserve">TT</w:t>
            </w:r>
          </w:p>
        </w:tc>
        <w:tc>
          <w:tcPr>
            <w:tcW w:w="3459" w:type="dxa"/>
            <w:shd w:val="clear" w:color="auto" w:fill="E7E6E6"/>
            <w:vAlign w:val="center"/>
          </w:tcPr>
          <w:p>
            <w:pPr>
              <w:pStyle w:val="Compact"/>
              <w:spacing w:before="20" w:after="20" w:line="252" w:lineRule="auto"/>
              <w:jc w:val="left"/>
            </w:pPr>
            <w:r>
              <w:rPr>
                <w:b/>
                <w:sz w:val="22"/>
              </w:rPr>
              <w:t xml:space="preserve">Trong đơn 06/10/2026 (nguyên văn)</w:t>
            </w:r>
          </w:p>
        </w:tc>
        <w:tc>
          <w:tcPr>
            <w:tcW w:w="3459" w:type="dxa"/>
            <w:shd w:val="clear" w:color="auto" w:fill="E7E6E6"/>
            <w:vAlign w:val="center"/>
          </w:tcPr>
          <w:p>
            <w:pPr>
              <w:pStyle w:val="Compact"/>
              <w:spacing w:before="20" w:after="20" w:line="252" w:lineRule="auto"/>
              <w:jc w:val="left"/>
            </w:pPr>
            <w:r>
              <w:rPr>
                <w:b/>
                <w:sz w:val="22"/>
              </w:rPr>
              <w:t xml:space="preserve">Công văn 3292</w:t>
            </w:r>
          </w:p>
        </w:tc>
        <w:tc>
          <w:tcPr>
            <w:tcW w:w="1643" w:type="dxa"/>
            <w:shd w:val="clear" w:color="auto" w:fill="E7E6E6"/>
            <w:vAlign w:val="center"/>
          </w:tcPr>
          <w:p>
            <w:pPr>
              <w:pStyle w:val="Compact"/>
              <w:spacing w:before="20" w:after="20" w:line="252" w:lineRule="auto"/>
              <w:jc w:val="left"/>
            </w:pPr>
            <w:r>
              <w:rPr>
                <w:b/>
                <w:sz w:val="22"/>
              </w:rPr>
              <w:t xml:space="preserve">Trạng thái</w:t>
            </w:r>
          </w:p>
        </w:tc>
      </w:tr>
      <w:tr>
        <w:trPr>
          <w:cantSplit/>
        </w:trPr>
        <w:tc>
          <w:tcPr>
            <w:tcW w:w="510" w:type="dxa"/>
            <w:vAlign w:val="top"/>
          </w:tcPr>
          <w:p>
            <w:pPr>
              <w:pStyle w:val="Compact"/>
              <w:spacing w:before="20" w:after="20" w:line="252" w:lineRule="auto"/>
              <w:jc w:val="center"/>
            </w:pPr>
            <w:r>
              <w:rPr>
                <w:sz w:val="22"/>
              </w:rPr>
              <w:t xml:space="preserve">1</w:t>
            </w:r>
          </w:p>
        </w:tc>
        <w:tc>
          <w:tcPr>
            <w:tcW w:w="3459" w:type="dxa"/>
            <w:vAlign w:val="top"/>
          </w:tcPr>
          <w:p>
            <w:pPr>
              <w:pStyle w:val="Compact"/>
              <w:spacing w:before="20" w:after="20" w:line="252" w:lineRule="auto"/>
              <w:jc w:val="left"/>
            </w:pPr>
            <w:r>
              <w:rPr>
                <w:sz w:val="22"/>
              </w:rPr>
              <w:t xml:space="preserve">“</w:t>
            </w:r>
            <w:r>
              <w:rPr>
                <w:sz w:val="22"/>
              </w:rPr>
              <w:t xml:space="preserve">Công văn số 1436/TTr-TCDKNTC chuyển văn bản nào của tôi (tiêu đề, ngày đề, ngày Thanh tra tỉnh nhận); văn bản ấy có phải là đơn Thanh tra tỉnh nhận ngày 20/5/2026 nêu trên hay không</w:t>
            </w:r>
            <w:r>
              <w:rPr>
                <w:sz w:val="22"/>
              </w:rPr>
              <w:t xml:space="preserve">”</w:t>
            </w:r>
          </w:p>
        </w:tc>
        <w:tc>
          <w:tcPr>
            <w:tcW w:w="3459" w:type="dxa"/>
            <w:vAlign w:val="top"/>
          </w:tcPr>
          <w:p>
            <w:pPr>
              <w:pStyle w:val="Compact"/>
              <w:spacing w:before="20" w:after="20" w:line="252" w:lineRule="auto"/>
              <w:jc w:val="left"/>
            </w:pPr>
            <w:r>
              <w:rPr>
                <w:sz w:val="22"/>
              </w:rPr>
              <w:t xml:space="preserve">Nêu</w:t>
            </w:r>
            <w:r>
              <w:rPr>
                <w:sz w:val="22"/>
              </w:rPr>
              <w:t xml:space="preserve"> </w:t>
            </w:r>
            <w:r>
              <w:rPr>
                <w:sz w:val="22"/>
              </w:rPr>
              <w:t xml:space="preserve">“</w:t>
            </w:r>
            <w:r>
              <w:rPr>
                <w:sz w:val="22"/>
              </w:rPr>
              <w:t xml:space="preserve">đơn ghi ngày 18/5/2026</w:t>
            </w:r>
            <w:r>
              <w:rPr>
                <w:sz w:val="22"/>
              </w:rPr>
              <w:t xml:space="preserve">”</w:t>
            </w:r>
            <w:r>
              <w:rPr>
                <w:sz w:val="22"/>
              </w:rPr>
              <w:t xml:space="preserve">. Không nêu tiêu đề. Không nêu ngày Thanh tra tỉnh nhận. Không xác nhận hay bác bỏ việc đó có phải đơn nhận ngày 20/5/2026 hay không.</w:t>
            </w:r>
          </w:p>
        </w:tc>
        <w:tc>
          <w:tcPr>
            <w:tcW w:w="1643" w:type="dxa"/>
            <w:vAlign w:val="top"/>
          </w:tcPr>
          <w:p>
            <w:pPr>
              <w:pStyle w:val="Compact"/>
              <w:spacing w:before="20" w:after="20" w:line="252" w:lineRule="auto"/>
              <w:jc w:val="left"/>
            </w:pPr>
            <w:r>
              <w:rPr>
                <w:b/>
                <w:bCs/>
                <w:sz w:val="22"/>
              </w:rPr>
              <w:t xml:space="preserve">Một phần</w:t>
            </w:r>
            <w:r>
              <w:rPr>
                <w:sz w:val="22"/>
              </w:rPr>
              <w:t xml:space="preserve"> </w:t>
            </w:r>
            <w:r>
              <w:rPr>
                <w:sz w:val="22"/>
              </w:rPr>
              <w:t xml:space="preserve">(1/4 chi tiết được hỏi)</w:t>
            </w:r>
          </w:p>
        </w:tc>
      </w:tr>
      <w:tr>
        <w:trPr>
          <w:cantSplit/>
        </w:trPr>
        <w:tc>
          <w:tcPr>
            <w:tcW w:w="510" w:type="dxa"/>
            <w:vAlign w:val="top"/>
          </w:tcPr>
          <w:p>
            <w:pPr>
              <w:pStyle w:val="Compact"/>
              <w:spacing w:before="20" w:after="20" w:line="252" w:lineRule="auto"/>
              <w:jc w:val="center"/>
            </w:pPr>
            <w:r>
              <w:rPr>
                <w:sz w:val="22"/>
              </w:rPr>
              <w:t xml:space="preserve">2</w:t>
            </w:r>
          </w:p>
        </w:tc>
        <w:tc>
          <w:tcPr>
            <w:tcW w:w="3459" w:type="dxa"/>
            <w:vAlign w:val="top"/>
          </w:tcPr>
          <w:p>
            <w:pPr>
              <w:pStyle w:val="Compact"/>
              <w:spacing w:before="20" w:after="20" w:line="252" w:lineRule="auto"/>
              <w:jc w:val="left"/>
            </w:pPr>
            <w:r>
              <w:rPr>
                <w:sz w:val="22"/>
              </w:rPr>
              <w:t xml:space="preserve">“</w:t>
            </w:r>
            <w:r>
              <w:rPr>
                <w:sz w:val="22"/>
              </w:rPr>
              <w:t xml:space="preserve">văn bản ấy được phân loại, xử lý là loại đơn gì;</w:t>
            </w:r>
            <w:r>
              <w:rPr>
                <w:sz w:val="22"/>
              </w:rPr>
              <w:t xml:space="preserve"> </w:t>
            </w:r>
            <w:r>
              <w:rPr>
                <w:b/>
                <w:bCs/>
                <w:sz w:val="22"/>
              </w:rPr>
              <w:t xml:space="preserve">nếu được xác định là đơn tố cáo thì căn cứ vào đâu</w:t>
            </w:r>
            <w:r>
              <w:rPr>
                <w:sz w:val="22"/>
              </w:rPr>
              <w:t xml:space="preserve">”</w:t>
            </w:r>
          </w:p>
        </w:tc>
        <w:tc>
          <w:tcPr>
            <w:tcW w:w="3459" w:type="dxa"/>
            <w:vAlign w:val="top"/>
          </w:tcPr>
          <w:p>
            <w:pPr>
              <w:pStyle w:val="Compact"/>
              <w:spacing w:before="20" w:after="20" w:line="252" w:lineRule="auto"/>
              <w:jc w:val="left"/>
            </w:pPr>
            <w:r>
              <w:rPr>
                <w:sz w:val="22"/>
              </w:rPr>
              <w:t xml:space="preserve">Nêu kết quả:</w:t>
            </w:r>
            <w:r>
              <w:rPr>
                <w:sz w:val="22"/>
              </w:rPr>
              <w:t xml:space="preserve"> </w:t>
            </w:r>
            <w:r>
              <w:rPr>
                <w:sz w:val="22"/>
              </w:rPr>
              <w:t xml:space="preserve">“</w:t>
            </w:r>
            <w:r>
              <w:rPr>
                <w:sz w:val="22"/>
              </w:rPr>
              <w:t xml:space="preserve">đã phân loại, xác định nội dung đơn là tố cáo hành vi vi phạm pháp luật của ông Võ Phương Đăng</w:t>
            </w:r>
            <w:r>
              <w:rPr>
                <w:sz w:val="22"/>
              </w:rPr>
              <w:t xml:space="preserve">”</w:t>
            </w:r>
            <w:r>
              <w:rPr>
                <w:sz w:val="22"/>
              </w:rPr>
              <w:t xml:space="preserve">. Phần</w:t>
            </w:r>
            <w:r>
              <w:rPr>
                <w:sz w:val="22"/>
              </w:rPr>
              <w:t xml:space="preserve"> </w:t>
            </w:r>
            <w:r>
              <w:rPr>
                <w:sz w:val="22"/>
              </w:rPr>
              <w:t xml:space="preserve">“</w:t>
            </w:r>
            <w:r>
              <w:rPr>
                <w:sz w:val="22"/>
              </w:rPr>
              <w:t xml:space="preserve">căn cứ vào đâu</w:t>
            </w:r>
            <w:r>
              <w:rPr>
                <w:sz w:val="22"/>
              </w:rPr>
              <w:t xml:space="preserve">”</w:t>
            </w:r>
            <w:r>
              <w:rPr>
                <w:sz w:val="22"/>
              </w:rPr>
              <w:t xml:space="preserve"> </w:t>
            </w:r>
            <w:r>
              <w:rPr>
                <w:sz w:val="22"/>
              </w:rPr>
              <w:t xml:space="preserve">được đáp bằng một nguyên tắc chung ở đoạn cuối, không dẫn một dòng nào của đơn.</w:t>
            </w:r>
          </w:p>
        </w:tc>
        <w:tc>
          <w:tcPr>
            <w:tcW w:w="1643" w:type="dxa"/>
            <w:vAlign w:val="top"/>
          </w:tcPr>
          <w:p>
            <w:pPr>
              <w:pStyle w:val="Compact"/>
              <w:spacing w:before="20" w:after="20" w:line="252" w:lineRule="auto"/>
              <w:jc w:val="left"/>
            </w:pPr>
            <w:r>
              <w:rPr>
                <w:b/>
                <w:bCs/>
                <w:sz w:val="22"/>
              </w:rPr>
              <w:t xml:space="preserve">Nêu kết quả, không nêu căn cứ</w:t>
            </w:r>
          </w:p>
        </w:tc>
      </w:tr>
      <w:tr>
        <w:trPr>
          <w:cantSplit/>
        </w:trPr>
        <w:tc>
          <w:tcPr>
            <w:tcW w:w="510" w:type="dxa"/>
            <w:vAlign w:val="top"/>
          </w:tcPr>
          <w:p>
            <w:pPr>
              <w:pStyle w:val="Compact"/>
              <w:spacing w:before="20" w:after="20" w:line="252" w:lineRule="auto"/>
              <w:jc w:val="center"/>
            </w:pPr>
            <w:r>
              <w:rPr>
                <w:sz w:val="22"/>
              </w:rPr>
              <w:t xml:space="preserve">3</w:t>
            </w:r>
          </w:p>
        </w:tc>
        <w:tc>
          <w:tcPr>
            <w:tcW w:w="3459" w:type="dxa"/>
            <w:vAlign w:val="top"/>
          </w:tcPr>
          <w:p>
            <w:pPr>
              <w:pStyle w:val="Compact"/>
              <w:spacing w:before="20" w:after="20" w:line="252" w:lineRule="auto"/>
              <w:jc w:val="left"/>
            </w:pPr>
            <w:r>
              <w:rPr>
                <w:sz w:val="22"/>
              </w:rPr>
              <w:t xml:space="preserve">“</w:t>
            </w:r>
            <w:r>
              <w:rPr>
                <w:sz w:val="22"/>
              </w:rPr>
              <w:t xml:space="preserve">trong hồ sơ của Thanh tra tỉnh có văn bản nào của tôi</w:t>
            </w:r>
            <w:r>
              <w:rPr>
                <w:sz w:val="22"/>
              </w:rPr>
              <w:t xml:space="preserve"> </w:t>
            </w:r>
            <w:r>
              <w:rPr>
                <w:b/>
                <w:bCs/>
                <w:sz w:val="22"/>
              </w:rPr>
              <w:t xml:space="preserve">đề ngày 18/5/2026</w:t>
            </w:r>
            <w:r>
              <w:rPr>
                <w:sz w:val="22"/>
              </w:rPr>
              <w:t xml:space="preserve"> </w:t>
            </w:r>
            <w:r>
              <w:rPr>
                <w:sz w:val="22"/>
              </w:rPr>
              <w:t xml:space="preserve">hay không</w:t>
            </w:r>
            <w:r>
              <w:rPr>
                <w:sz w:val="22"/>
              </w:rPr>
              <w:t xml:space="preserve">”</w:t>
            </w:r>
          </w:p>
        </w:tc>
        <w:tc>
          <w:tcPr>
            <w:tcW w:w="3459" w:type="dxa"/>
            <w:vAlign w:val="top"/>
          </w:tcPr>
          <w:p>
            <w:pPr>
              <w:pStyle w:val="Compact"/>
              <w:spacing w:before="20" w:after="20" w:line="252" w:lineRule="auto"/>
              <w:jc w:val="left"/>
            </w:pPr>
            <w:r>
              <w:rPr>
                <w:sz w:val="22"/>
              </w:rPr>
              <w:t xml:space="preserve">Không trả lời. Văn bản dùng cụm</w:t>
            </w:r>
            <w:r>
              <w:rPr>
                <w:sz w:val="22"/>
              </w:rPr>
              <w:t xml:space="preserve"> </w:t>
            </w:r>
            <w:r>
              <w:rPr>
                <w:sz w:val="22"/>
              </w:rPr>
              <w:t xml:space="preserve">“</w:t>
            </w:r>
            <w:r>
              <w:rPr>
                <w:sz w:val="22"/>
              </w:rPr>
              <w:t xml:space="preserve">đơn ghi ngày 18/5/2026</w:t>
            </w:r>
            <w:r>
              <w:rPr>
                <w:sz w:val="22"/>
              </w:rPr>
              <w:t xml:space="preserve">”</w:t>
            </w:r>
            <w:r>
              <w:rPr>
                <w:sz w:val="22"/>
              </w:rPr>
              <w:t xml:space="preserve"> </w:t>
            </w:r>
            <w:r>
              <w:rPr>
                <w:sz w:val="22"/>
              </w:rPr>
              <w:t xml:space="preserve">nhưng không xác nhận trong hồ sơ có tài liệu nào mang ngày ấy.</w:t>
            </w:r>
          </w:p>
        </w:tc>
        <w:tc>
          <w:tcPr>
            <w:tcW w:w="1643" w:type="dxa"/>
            <w:vAlign w:val="top"/>
          </w:tcPr>
          <w:p>
            <w:pPr>
              <w:pStyle w:val="Compact"/>
              <w:spacing w:before="20" w:after="20" w:line="252" w:lineRule="auto"/>
              <w:jc w:val="left"/>
            </w:pPr>
            <w:r>
              <w:rPr>
                <w:b/>
                <w:bCs/>
                <w:sz w:val="22"/>
              </w:rPr>
              <w:t xml:space="preserve">Không trả lời</w:t>
            </w:r>
          </w:p>
        </w:tc>
      </w:tr>
      <w:tr>
        <w:trPr>
          <w:cantSplit/>
        </w:trPr>
        <w:tc>
          <w:tcPr>
            <w:tcW w:w="510" w:type="dxa"/>
            <w:vAlign w:val="top"/>
          </w:tcPr>
          <w:p>
            <w:pPr>
              <w:pStyle w:val="Compact"/>
              <w:spacing w:before="20" w:after="20" w:line="252" w:lineRule="auto"/>
              <w:jc w:val="center"/>
            </w:pPr>
            <w:r>
              <w:rPr>
                <w:sz w:val="22"/>
              </w:rPr>
              <w:t xml:space="preserve">4</w:t>
            </w:r>
          </w:p>
        </w:tc>
        <w:tc>
          <w:tcPr>
            <w:tcW w:w="3459" w:type="dxa"/>
            <w:vAlign w:val="top"/>
          </w:tcPr>
          <w:p>
            <w:pPr>
              <w:pStyle w:val="Compact"/>
              <w:spacing w:before="20" w:after="20" w:line="252" w:lineRule="auto"/>
              <w:jc w:val="left"/>
            </w:pPr>
            <w:r>
              <w:rPr>
                <w:sz w:val="22"/>
              </w:rPr>
              <w:t xml:space="preserve">“</w:t>
            </w:r>
            <w:r>
              <w:rPr>
                <w:sz w:val="22"/>
              </w:rPr>
              <w:t xml:space="preserve">việc chuyển đơn theo Công văn số 1436/TTr-TCDKNTC</w:t>
            </w:r>
            <w:r>
              <w:rPr>
                <w:sz w:val="22"/>
              </w:rPr>
              <w:t xml:space="preserve"> </w:t>
            </w:r>
            <w:r>
              <w:rPr>
                <w:b/>
                <w:bCs/>
                <w:sz w:val="22"/>
              </w:rPr>
              <w:t xml:space="preserve">đã được thông báo cho tôi bằng văn bản nào</w:t>
            </w:r>
            <w:r>
              <w:rPr>
                <w:sz w:val="22"/>
              </w:rPr>
              <w:t xml:space="preserve">; nếu chưa, kính đề nghị gửi tôi văn bản thông báo theo quy định,</w:t>
            </w:r>
            <w:r>
              <w:rPr>
                <w:sz w:val="22"/>
              </w:rPr>
              <w:t xml:space="preserve"> </w:t>
            </w:r>
            <w:r>
              <w:rPr>
                <w:b/>
                <w:bCs/>
                <w:sz w:val="22"/>
              </w:rPr>
              <w:t xml:space="preserve">kèm bản sao Công văn số 1436/TTr-TCDKNTC</w:t>
            </w:r>
            <w:r>
              <w:rPr>
                <w:sz w:val="22"/>
              </w:rPr>
              <w:t xml:space="preserve">”</w:t>
            </w:r>
          </w:p>
        </w:tc>
        <w:tc>
          <w:tcPr>
            <w:tcW w:w="3459" w:type="dxa"/>
            <w:vAlign w:val="top"/>
          </w:tcPr>
          <w:p>
            <w:pPr>
              <w:pStyle w:val="Compact"/>
              <w:spacing w:before="20" w:after="20" w:line="252" w:lineRule="auto"/>
              <w:jc w:val="left"/>
            </w:pPr>
            <w:r>
              <w:rPr>
                <w:sz w:val="22"/>
              </w:rPr>
              <w:t xml:space="preserve">Không trả lời. Không gửi văn bản thông báo. Không gửi bản sao Công văn 1436; mục</w:t>
            </w:r>
            <w:r>
              <w:rPr>
                <w:sz w:val="22"/>
              </w:rPr>
              <w:t xml:space="preserve"> </w:t>
            </w:r>
            <w:r>
              <w:rPr>
                <w:sz w:val="22"/>
              </w:rPr>
              <w:t xml:space="preserve">“</w:t>
            </w:r>
            <w:r>
              <w:rPr>
                <w:sz w:val="22"/>
              </w:rPr>
              <w:t xml:space="preserve">Nơi nhận</w:t>
            </w:r>
            <w:r>
              <w:rPr>
                <w:sz w:val="22"/>
              </w:rPr>
              <w:t xml:space="preserve">”</w:t>
            </w:r>
            <w:r>
              <w:rPr>
                <w:sz w:val="22"/>
              </w:rPr>
              <w:t xml:space="preserve"> </w:t>
            </w:r>
            <w:r>
              <w:rPr>
                <w:sz w:val="22"/>
              </w:rPr>
              <w:t xml:space="preserve">không có dòng tài liệu kèm theo.</w:t>
            </w:r>
          </w:p>
        </w:tc>
        <w:tc>
          <w:tcPr>
            <w:tcW w:w="1643" w:type="dxa"/>
            <w:vAlign w:val="top"/>
          </w:tcPr>
          <w:p>
            <w:pPr>
              <w:pStyle w:val="Compact"/>
              <w:spacing w:before="20" w:after="20" w:line="252" w:lineRule="auto"/>
              <w:jc w:val="left"/>
            </w:pPr>
            <w:r>
              <w:rPr>
                <w:b/>
                <w:bCs/>
                <w:sz w:val="22"/>
              </w:rPr>
              <w:t xml:space="preserve">Không trả lời</w:t>
            </w:r>
          </w:p>
        </w:tc>
      </w:tr>
    </w:tbl>
    <w:bookmarkEnd w:id="23"/>
    <w:bookmarkStart w:id="24" w:name="nội-dung-đề-nghị-thứ-hai-và-thứ-ba"/>
    <w:p>
      <w:pPr>
        <w:pStyle w:val="Heading3"/>
        <w:keepNext/>
      </w:pPr>
      <w:r>
        <w:t xml:space="preserve">3.2. Nội dung đề nghị thứ hai và thứ ba</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583"/>
        <w:gridCol w:w="4176"/>
        <w:gridCol w:w="3312"/>
      </w:tblGrid>
      <w:tr>
        <w:trPr>
          <w:cantSplit/>
          <w:tblHeader w:val="true"/>
        </w:trPr>
        <w:tc>
          <w:tcPr>
            <w:tcW w:w="1583" w:type="dxa"/>
            <w:shd w:val="clear" w:color="auto" w:fill="E7E6E6"/>
            <w:vAlign w:val="center"/>
          </w:tcPr>
          <w:p>
            <w:pPr>
              <w:pStyle w:val="Compact"/>
              <w:spacing w:before="20" w:after="20" w:line="252" w:lineRule="auto"/>
              <w:jc w:val="left"/>
            </w:pPr>
            <w:r>
              <w:rPr>
                <w:b/>
                <w:sz w:val="22"/>
              </w:rPr>
              <w:t xml:space="preserve">Nội dung đề nghị</w:t>
            </w:r>
          </w:p>
        </w:tc>
        <w:tc>
          <w:tcPr>
            <w:tcW w:w="4176" w:type="dxa"/>
            <w:shd w:val="clear" w:color="auto" w:fill="E7E6E6"/>
            <w:vAlign w:val="center"/>
          </w:tcPr>
          <w:p>
            <w:pPr>
              <w:pStyle w:val="Compact"/>
              <w:spacing w:before="20" w:after="20" w:line="252" w:lineRule="auto"/>
              <w:jc w:val="left"/>
            </w:pPr>
            <w:r>
              <w:rPr>
                <w:b/>
                <w:sz w:val="22"/>
              </w:rPr>
              <w:t xml:space="preserve">Trong đơn 06/10/2026 (rút gọn, giữ nguyên ý)</w:t>
            </w:r>
          </w:p>
        </w:tc>
        <w:tc>
          <w:tcPr>
            <w:tcW w:w="3312" w:type="dxa"/>
            <w:shd w:val="clear" w:color="auto" w:fill="E7E6E6"/>
            <w:vAlign w:val="center"/>
          </w:tcPr>
          <w:p>
            <w:pPr>
              <w:pStyle w:val="Compact"/>
              <w:spacing w:before="20" w:after="20" w:line="252" w:lineRule="auto"/>
              <w:jc w:val="left"/>
            </w:pPr>
            <w:r>
              <w:rPr>
                <w:b/>
                <w:sz w:val="22"/>
              </w:rPr>
              <w:t xml:space="preserve">Công văn 3292</w:t>
            </w:r>
          </w:p>
        </w:tc>
      </w:tr>
      <w:tr>
        <w:trPr>
          <w:cantSplit/>
        </w:trPr>
        <w:tc>
          <w:tcPr>
            <w:tcW w:w="1583" w:type="dxa"/>
            <w:vAlign w:val="top"/>
          </w:tcPr>
          <w:p>
            <w:pPr>
              <w:pStyle w:val="Compact"/>
              <w:spacing w:before="20" w:after="20" w:line="252" w:lineRule="auto"/>
              <w:jc w:val="left"/>
            </w:pPr>
            <w:r>
              <w:rPr>
                <w:b/>
                <w:bCs/>
                <w:sz w:val="22"/>
              </w:rPr>
              <w:t xml:space="preserve">2. Tiếp tục đôn đốc</w:t>
            </w:r>
          </w:p>
        </w:tc>
        <w:tc>
          <w:tcPr>
            <w:tcW w:w="4176" w:type="dxa"/>
            <w:vAlign w:val="top"/>
          </w:tcPr>
          <w:p>
            <w:pPr>
              <w:pStyle w:val="Compact"/>
              <w:spacing w:before="20" w:after="20" w:line="252" w:lineRule="auto"/>
              <w:jc w:val="left"/>
            </w:pPr>
            <w:r>
              <w:rPr>
                <w:sz w:val="22"/>
              </w:rPr>
              <w:t xml:space="preserve">Đề nghị Thanh tra tỉnh</w:t>
            </w:r>
            <w:r>
              <w:rPr>
                <w:sz w:val="22"/>
              </w:rPr>
              <w:t xml:space="preserve"> </w:t>
            </w:r>
            <w:r>
              <w:rPr>
                <w:b/>
                <w:bCs/>
                <w:sz w:val="22"/>
              </w:rPr>
              <w:t xml:space="preserve">tiếp tục đôn đốc</w:t>
            </w:r>
            <w:r>
              <w:rPr>
                <w:sz w:val="22"/>
              </w:rPr>
              <w:t xml:space="preserve"> </w:t>
            </w:r>
            <w:r>
              <w:rPr>
                <w:sz w:val="22"/>
              </w:rPr>
              <w:t xml:space="preserve">phường xử lý ban đầu Hồ sơ tố cáo nhận ngày 09/7/2026 và tài liệu bổ sung nhận ngày 19/7/2026 theo Điều 24 Luật Tố cáo, thông báo bằng văn bản cho tôi và thông báo kết quả đến Thanh tra tỉnh như Phiếu chuyển 2329 đã yêu cầu; đồng thời xem xét, xử lý theo thẩm quyền hoặc kiến nghị cấp có thẩm quyền xử lý trách nhiệm đối với việc chậm thực hiện Phiếu chuyển 2329 và Văn bản 2644.</w:t>
            </w:r>
          </w:p>
        </w:tc>
        <w:tc>
          <w:tcPr>
            <w:tcW w:w="3312" w:type="dxa"/>
            <w:vAlign w:val="top"/>
          </w:tcPr>
          <w:p>
            <w:pPr>
              <w:pStyle w:val="Compact"/>
              <w:spacing w:before="20" w:after="20" w:line="252" w:lineRule="auto"/>
              <w:jc w:val="left"/>
            </w:pPr>
            <w:r>
              <w:rPr>
                <w:b/>
                <w:bCs/>
                <w:sz w:val="22"/>
              </w:rPr>
              <w:t xml:space="preserve">Không trả lời.</w:t>
            </w:r>
            <w:r>
              <w:rPr>
                <w:sz w:val="22"/>
              </w:rPr>
              <w:t xml:space="preserve"> </w:t>
            </w:r>
            <w:r>
              <w:rPr>
                <w:sz w:val="22"/>
              </w:rPr>
              <w:t xml:space="preserve">Văn bản chỉ thuật lại việc Thanh tra tỉnh đã làm ngày 27/8/2026 (Văn bản 2644, có dẫn Phiếu chuyển 2329), và khi thuật lại đã bỏ cụm</w:t>
            </w:r>
            <w:r>
              <w:rPr>
                <w:sz w:val="22"/>
              </w:rPr>
              <w:t xml:space="preserve"> </w:t>
            </w:r>
            <w:r>
              <w:rPr>
                <w:sz w:val="22"/>
              </w:rPr>
              <w:t xml:space="preserve">“</w:t>
            </w:r>
            <w:r>
              <w:rPr>
                <w:sz w:val="22"/>
              </w:rPr>
              <w:t xml:space="preserve">và thông báo kết quả đến Thanh tra tỉnh</w:t>
            </w:r>
            <w:r>
              <w:rPr>
                <w:sz w:val="22"/>
              </w:rPr>
              <w:t xml:space="preserve">”</w:t>
            </w:r>
            <w:r>
              <w:rPr>
                <w:sz w:val="22"/>
              </w:rPr>
              <w:t xml:space="preserve"> </w:t>
            </w:r>
            <w:r>
              <w:rPr>
                <w:sz w:val="22"/>
              </w:rPr>
              <w:t xml:space="preserve">(mục 4.15). Không có câu nào về việc đôn đốc từ ngày 06/10/2026 trở đi, không có câu nào về Hồ sơ tố cáo nhận ngày 09/7/2026.</w:t>
            </w:r>
          </w:p>
        </w:tc>
      </w:tr>
      <w:tr>
        <w:trPr>
          <w:cantSplit/>
        </w:trPr>
        <w:tc>
          <w:tcPr>
            <w:tcW w:w="1583" w:type="dxa"/>
            <w:vAlign w:val="top"/>
          </w:tcPr>
          <w:p>
            <w:pPr>
              <w:pStyle w:val="Compact"/>
              <w:spacing w:before="20" w:after="20" w:line="252" w:lineRule="auto"/>
              <w:jc w:val="left"/>
            </w:pPr>
            <w:r>
              <w:rPr>
                <w:b/>
                <w:bCs/>
                <w:sz w:val="22"/>
              </w:rPr>
              <w:t xml:space="preserve">3. Tính pháp lý của Thông báo 5553</w:t>
            </w:r>
          </w:p>
        </w:tc>
        <w:tc>
          <w:tcPr>
            <w:tcW w:w="4176" w:type="dxa"/>
            <w:vAlign w:val="top"/>
          </w:tcPr>
          <w:p>
            <w:pPr>
              <w:pStyle w:val="Compact"/>
              <w:spacing w:before="20" w:after="20" w:line="252" w:lineRule="auto"/>
              <w:jc w:val="left"/>
            </w:pPr>
            <w:r>
              <w:rPr>
                <w:sz w:val="22"/>
              </w:rPr>
              <w:t xml:space="preserve">Ba điểm: (a) mục 1 phân loại đơn khiếu nại 11/12/2025 thành kiến nghị, phản ánh mà không dẫn khoản 2 Điều 3 Luật Khiếu nại và Chương III Nghị định 124/2020/NĐ-CP; (b) mục 2 kết luận trả lời bằng công văn là đúng, trong khi Điều 31 Luật Khiếu nại quy định giải quyết khiếu nại lần đầu bằng quyết định và khoản 3 Điều 6 nghiêm cấm ra quyết định giải quyết khiếu nại không bằng hình thức quyết định; (c) các kết luận ấy nằm trong một thông báo không thụ lý, sau câu</w:t>
            </w:r>
            <w:r>
              <w:rPr>
                <w:sz w:val="22"/>
              </w:rPr>
              <w:t xml:space="preserve"> </w:t>
            </w:r>
            <w:r>
              <w:rPr>
                <w:sz w:val="22"/>
              </w:rPr>
              <w:t xml:space="preserve">“</w:t>
            </w:r>
            <w:r>
              <w:rPr>
                <w:sz w:val="22"/>
              </w:rPr>
              <w:t xml:space="preserve">Kết quả xác minh nội dung tố cáo như sau</w:t>
            </w:r>
            <w:r>
              <w:rPr>
                <w:sz w:val="22"/>
              </w:rPr>
              <w:t xml:space="preserve">”</w:t>
            </w:r>
            <w:r>
              <w:rPr>
                <w:sz w:val="22"/>
              </w:rPr>
              <w:t xml:space="preserve">. Đề nghị Thanh tra tỉnh xem xét ba điểm ấy của văn bản báo cáo, theo dõi đôn đốc phường thụ lý Đơn khiếu nại 06/10/2026, và cho biết kết quả.</w:t>
            </w:r>
          </w:p>
        </w:tc>
        <w:tc>
          <w:tcPr>
            <w:tcW w:w="3312" w:type="dxa"/>
            <w:vAlign w:val="top"/>
          </w:tcPr>
          <w:p>
            <w:pPr>
              <w:pStyle w:val="Compact"/>
              <w:spacing w:before="20" w:after="20" w:line="252" w:lineRule="auto"/>
              <w:jc w:val="left"/>
            </w:pPr>
            <w:r>
              <w:rPr>
                <w:b/>
                <w:bCs/>
                <w:sz w:val="22"/>
              </w:rPr>
              <w:t xml:space="preserve">Không nhắc đến.</w:t>
            </w:r>
            <w:r>
              <w:rPr>
                <w:sz w:val="22"/>
              </w:rPr>
              <w:t xml:space="preserve"> </w:t>
            </w:r>
            <w:r>
              <w:rPr>
                <w:sz w:val="22"/>
              </w:rPr>
              <w:t xml:space="preserve">Toàn văn không có cụm</w:t>
            </w:r>
            <w:r>
              <w:rPr>
                <w:sz w:val="22"/>
              </w:rPr>
              <w:t xml:space="preserve"> </w:t>
            </w:r>
            <w:r>
              <w:rPr>
                <w:sz w:val="22"/>
              </w:rPr>
              <w:t xml:space="preserve">“</w:t>
            </w:r>
            <w:r>
              <w:rPr>
                <w:sz w:val="22"/>
              </w:rPr>
              <w:t xml:space="preserve">Thông báo 5553</w:t>
            </w:r>
            <w:r>
              <w:rPr>
                <w:sz w:val="22"/>
              </w:rPr>
              <w:t xml:space="preserve">”</w:t>
            </w:r>
            <w:r>
              <w:rPr>
                <w:sz w:val="22"/>
              </w:rPr>
              <w:t xml:space="preserve"> </w:t>
            </w:r>
            <w:r>
              <w:rPr>
                <w:sz w:val="22"/>
              </w:rPr>
              <w:t xml:space="preserve">hay</w:t>
            </w:r>
            <w:r>
              <w:rPr>
                <w:sz w:val="22"/>
              </w:rPr>
              <w:t xml:space="preserve"> </w:t>
            </w:r>
            <w:r>
              <w:rPr>
                <w:sz w:val="22"/>
              </w:rPr>
              <w:t xml:space="preserve">“</w:t>
            </w:r>
            <w:r>
              <w:rPr>
                <w:sz w:val="22"/>
              </w:rPr>
              <w:t xml:space="preserve">5553/TB-UBND</w:t>
            </w:r>
            <w:r>
              <w:rPr>
                <w:sz w:val="22"/>
              </w:rPr>
              <w:t xml:space="preserve">”</w:t>
            </w:r>
            <w:r>
              <w:rPr>
                <w:sz w:val="22"/>
              </w:rPr>
              <w:t xml:space="preserve">.</w:t>
            </w:r>
          </w:p>
        </w:tc>
      </w:tr>
    </w:tbl>
    <w:bookmarkEnd w:id="24"/>
    <w:bookmarkStart w:id="25" w:name="tổng-hợp"/>
    <w:p>
      <w:pPr>
        <w:pStyle w:val="Heading3"/>
        <w:keepNext/>
      </w:pPr>
      <w:r>
        <w:t xml:space="preserve">3.3. Tổng hợp</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924"/>
        <w:gridCol w:w="1037"/>
        <w:gridCol w:w="1037"/>
        <w:gridCol w:w="1037"/>
        <w:gridCol w:w="1036"/>
      </w:tblGrid>
      <w:tr>
        <w:trPr>
          <w:cantSplit/>
          <w:tblHeader w:val="true"/>
        </w:trPr>
        <w:tc>
          <w:tcPr>
            <w:tcW w:w="4924" w:type="dxa"/>
            <w:shd w:val="clear" w:color="auto" w:fill="E7E6E6"/>
            <w:vAlign w:val="center"/>
          </w:tcPr>
          <w:p>
            <w:pPr>
              <w:pStyle w:val="Compact"/>
              <w:spacing w:before="20" w:after="20" w:line="252" w:lineRule="auto"/>
              <w:jc w:val="left"/>
            </w:pPr>
            <w:r>
              <w:rPr>
                <w:b/>
                <w:sz w:val="22"/>
              </w:rPr>
              <w:t xml:space="preserve">Hạng mục</w:t>
            </w:r>
          </w:p>
        </w:tc>
        <w:tc>
          <w:tcPr>
            <w:tcW w:w="1037" w:type="dxa"/>
            <w:shd w:val="clear" w:color="auto" w:fill="E7E6E6"/>
            <w:vAlign w:val="center"/>
          </w:tcPr>
          <w:p>
            <w:pPr>
              <w:pStyle w:val="Compact"/>
              <w:spacing w:before="20" w:after="20" w:line="252" w:lineRule="auto"/>
              <w:jc w:val="center"/>
            </w:pPr>
            <w:r>
              <w:rPr>
                <w:b/>
                <w:sz w:val="22"/>
              </w:rPr>
              <w:t xml:space="preserve">Số lượng</w:t>
            </w:r>
          </w:p>
        </w:tc>
        <w:tc>
          <w:tcPr>
            <w:tcW w:w="1037" w:type="dxa"/>
            <w:shd w:val="clear" w:color="auto" w:fill="E7E6E6"/>
            <w:vAlign w:val="center"/>
          </w:tcPr>
          <w:p>
            <w:pPr>
              <w:pStyle w:val="Compact"/>
              <w:spacing w:before="20" w:after="20" w:line="252" w:lineRule="auto"/>
              <w:jc w:val="center"/>
            </w:pPr>
            <w:r>
              <w:rPr>
                <w:b/>
                <w:sz w:val="22"/>
              </w:rPr>
              <w:t xml:space="preserve">Được trả lời</w:t>
            </w:r>
          </w:p>
        </w:tc>
        <w:tc>
          <w:tcPr>
            <w:tcW w:w="1037" w:type="dxa"/>
            <w:shd w:val="clear" w:color="auto" w:fill="E7E6E6"/>
            <w:vAlign w:val="center"/>
          </w:tcPr>
          <w:p>
            <w:pPr>
              <w:pStyle w:val="Compact"/>
              <w:spacing w:before="20" w:after="20" w:line="252" w:lineRule="auto"/>
              <w:jc w:val="center"/>
            </w:pPr>
            <w:r>
              <w:rPr>
                <w:b/>
                <w:sz w:val="22"/>
              </w:rPr>
              <w:t xml:space="preserve">Trả lời một phần</w:t>
            </w:r>
          </w:p>
        </w:tc>
        <w:tc>
          <w:tcPr>
            <w:tcW w:w="1036" w:type="dxa"/>
            <w:shd w:val="clear" w:color="auto" w:fill="E7E6E6"/>
            <w:vAlign w:val="center"/>
          </w:tcPr>
          <w:p>
            <w:pPr>
              <w:pStyle w:val="Compact"/>
              <w:spacing w:before="20" w:after="20" w:line="252" w:lineRule="auto"/>
              <w:jc w:val="center"/>
            </w:pPr>
            <w:r>
              <w:rPr>
                <w:b/>
                <w:sz w:val="22"/>
              </w:rPr>
              <w:t xml:space="preserve">Không trả lời</w:t>
            </w:r>
          </w:p>
        </w:tc>
      </w:tr>
      <w:tr>
        <w:trPr>
          <w:cantSplit/>
        </w:trPr>
        <w:tc>
          <w:tcPr>
            <w:tcW w:w="4924" w:type="dxa"/>
            <w:vAlign w:val="top"/>
          </w:tcPr>
          <w:p>
            <w:pPr>
              <w:pStyle w:val="Compact"/>
              <w:spacing w:before="20" w:after="20" w:line="252" w:lineRule="auto"/>
              <w:jc w:val="left"/>
            </w:pPr>
            <w:r>
              <w:rPr>
                <w:sz w:val="22"/>
              </w:rPr>
              <w:t xml:space="preserve">Câu hỏi tại nội dung đề nghị 1</w:t>
            </w:r>
          </w:p>
        </w:tc>
        <w:tc>
          <w:tcPr>
            <w:tcW w:w="1037" w:type="dxa"/>
            <w:vAlign w:val="top"/>
          </w:tcPr>
          <w:p>
            <w:pPr>
              <w:pStyle w:val="Compact"/>
              <w:spacing w:before="20" w:after="20" w:line="252" w:lineRule="auto"/>
              <w:jc w:val="center"/>
            </w:pPr>
            <w:r>
              <w:rPr>
                <w:sz w:val="22"/>
              </w:rPr>
              <w:t xml:space="preserve">4</w:t>
            </w:r>
          </w:p>
        </w:tc>
        <w:tc>
          <w:tcPr>
            <w:tcW w:w="1037" w:type="dxa"/>
            <w:vAlign w:val="top"/>
          </w:tcPr>
          <w:p>
            <w:pPr>
              <w:pStyle w:val="Compact"/>
              <w:spacing w:before="20" w:after="20" w:line="252" w:lineRule="auto"/>
              <w:jc w:val="center"/>
            </w:pPr>
            <w:r>
              <w:rPr>
                <w:sz w:val="22"/>
              </w:rPr>
              <w:t xml:space="preserve">0</w:t>
            </w:r>
          </w:p>
        </w:tc>
        <w:tc>
          <w:tcPr>
            <w:tcW w:w="1037" w:type="dxa"/>
            <w:vAlign w:val="top"/>
          </w:tcPr>
          <w:p>
            <w:pPr>
              <w:pStyle w:val="Compact"/>
              <w:spacing w:before="20" w:after="20" w:line="252" w:lineRule="auto"/>
              <w:jc w:val="center"/>
            </w:pPr>
            <w:r>
              <w:rPr>
                <w:sz w:val="22"/>
              </w:rPr>
              <w:t xml:space="preserve">2</w:t>
            </w:r>
          </w:p>
        </w:tc>
        <w:tc>
          <w:tcPr>
            <w:tcW w:w="1036" w:type="dxa"/>
            <w:vAlign w:val="top"/>
          </w:tcPr>
          <w:p>
            <w:pPr>
              <w:pStyle w:val="Compact"/>
              <w:spacing w:before="20" w:after="20" w:line="252" w:lineRule="auto"/>
              <w:jc w:val="center"/>
            </w:pPr>
            <w:r>
              <w:rPr>
                <w:sz w:val="22"/>
              </w:rPr>
              <w:t xml:space="preserve">2</w:t>
            </w:r>
          </w:p>
        </w:tc>
      </w:tr>
      <w:tr>
        <w:trPr>
          <w:cantSplit/>
        </w:trPr>
        <w:tc>
          <w:tcPr>
            <w:tcW w:w="4924" w:type="dxa"/>
            <w:vAlign w:val="top"/>
          </w:tcPr>
          <w:p>
            <w:pPr>
              <w:pStyle w:val="Compact"/>
              <w:spacing w:before="20" w:after="20" w:line="252" w:lineRule="auto"/>
              <w:jc w:val="left"/>
            </w:pPr>
            <w:r>
              <w:rPr>
                <w:sz w:val="22"/>
              </w:rPr>
              <w:t xml:space="preserve">Nội dung đề nghị 2</w:t>
            </w:r>
          </w:p>
        </w:tc>
        <w:tc>
          <w:tcPr>
            <w:tcW w:w="1037" w:type="dxa"/>
            <w:vAlign w:val="top"/>
          </w:tcPr>
          <w:p>
            <w:pPr>
              <w:pStyle w:val="Compact"/>
              <w:spacing w:before="20" w:after="20" w:line="252" w:lineRule="auto"/>
              <w:jc w:val="center"/>
            </w:pPr>
            <w:r>
              <w:rPr>
                <w:sz w:val="22"/>
              </w:rPr>
              <w:t xml:space="preserve">1</w:t>
            </w:r>
          </w:p>
        </w:tc>
        <w:tc>
          <w:tcPr>
            <w:tcW w:w="1037" w:type="dxa"/>
            <w:vAlign w:val="top"/>
          </w:tcPr>
          <w:p>
            <w:pPr>
              <w:pStyle w:val="Compact"/>
              <w:spacing w:before="20" w:after="20" w:line="252" w:lineRule="auto"/>
              <w:jc w:val="center"/>
            </w:pPr>
            <w:r>
              <w:rPr>
                <w:sz w:val="22"/>
              </w:rPr>
              <w:t xml:space="preserve">0</w:t>
            </w:r>
          </w:p>
        </w:tc>
        <w:tc>
          <w:tcPr>
            <w:tcW w:w="1037" w:type="dxa"/>
            <w:vAlign w:val="top"/>
          </w:tcPr>
          <w:p>
            <w:pPr>
              <w:pStyle w:val="Compact"/>
              <w:spacing w:before="20" w:after="20" w:line="252" w:lineRule="auto"/>
              <w:jc w:val="center"/>
            </w:pPr>
            <w:r>
              <w:rPr>
                <w:sz w:val="22"/>
              </w:rPr>
              <w:t xml:space="preserve">0</w:t>
            </w:r>
          </w:p>
        </w:tc>
        <w:tc>
          <w:tcPr>
            <w:tcW w:w="1036" w:type="dxa"/>
            <w:vAlign w:val="top"/>
          </w:tcPr>
          <w:p>
            <w:pPr>
              <w:pStyle w:val="Compact"/>
              <w:spacing w:before="20" w:after="20" w:line="252" w:lineRule="auto"/>
              <w:jc w:val="center"/>
            </w:pPr>
            <w:r>
              <w:rPr>
                <w:sz w:val="22"/>
              </w:rPr>
              <w:t xml:space="preserve">1</w:t>
            </w:r>
          </w:p>
        </w:tc>
      </w:tr>
      <w:tr>
        <w:trPr>
          <w:cantSplit/>
        </w:trPr>
        <w:tc>
          <w:tcPr>
            <w:tcW w:w="4924" w:type="dxa"/>
            <w:vAlign w:val="top"/>
          </w:tcPr>
          <w:p>
            <w:pPr>
              <w:pStyle w:val="Compact"/>
              <w:spacing w:before="20" w:after="20" w:line="252" w:lineRule="auto"/>
              <w:jc w:val="left"/>
            </w:pPr>
            <w:r>
              <w:rPr>
                <w:sz w:val="22"/>
              </w:rPr>
              <w:t xml:space="preserve">Nội dung đề nghị 3</w:t>
            </w:r>
          </w:p>
        </w:tc>
        <w:tc>
          <w:tcPr>
            <w:tcW w:w="1037" w:type="dxa"/>
            <w:vAlign w:val="top"/>
          </w:tcPr>
          <w:p>
            <w:pPr>
              <w:pStyle w:val="Compact"/>
              <w:spacing w:before="20" w:after="20" w:line="252" w:lineRule="auto"/>
              <w:jc w:val="center"/>
            </w:pPr>
            <w:r>
              <w:rPr>
                <w:sz w:val="22"/>
              </w:rPr>
              <w:t xml:space="preserve">1</w:t>
            </w:r>
          </w:p>
        </w:tc>
        <w:tc>
          <w:tcPr>
            <w:tcW w:w="1037" w:type="dxa"/>
            <w:vAlign w:val="top"/>
          </w:tcPr>
          <w:p>
            <w:pPr>
              <w:pStyle w:val="Compact"/>
              <w:spacing w:before="20" w:after="20" w:line="252" w:lineRule="auto"/>
              <w:jc w:val="center"/>
            </w:pPr>
            <w:r>
              <w:rPr>
                <w:sz w:val="22"/>
              </w:rPr>
              <w:t xml:space="preserve">0</w:t>
            </w:r>
          </w:p>
        </w:tc>
        <w:tc>
          <w:tcPr>
            <w:tcW w:w="1037" w:type="dxa"/>
            <w:vAlign w:val="top"/>
          </w:tcPr>
          <w:p>
            <w:pPr>
              <w:pStyle w:val="Compact"/>
              <w:spacing w:before="20" w:after="20" w:line="252" w:lineRule="auto"/>
              <w:jc w:val="center"/>
            </w:pPr>
            <w:r>
              <w:rPr>
                <w:sz w:val="22"/>
              </w:rPr>
              <w:t xml:space="preserve">0</w:t>
            </w:r>
          </w:p>
        </w:tc>
        <w:tc>
          <w:tcPr>
            <w:tcW w:w="1036" w:type="dxa"/>
            <w:vAlign w:val="top"/>
          </w:tcPr>
          <w:p>
            <w:pPr>
              <w:pStyle w:val="Compact"/>
              <w:spacing w:before="20" w:after="20" w:line="252" w:lineRule="auto"/>
              <w:jc w:val="center"/>
            </w:pPr>
            <w:r>
              <w:rPr>
                <w:sz w:val="22"/>
              </w:rPr>
              <w:t xml:space="preserve">1</w:t>
            </w:r>
          </w:p>
        </w:tc>
      </w:tr>
      <w:tr>
        <w:trPr>
          <w:cantSplit/>
        </w:trPr>
        <w:tc>
          <w:tcPr>
            <w:tcW w:w="4924" w:type="dxa"/>
            <w:vAlign w:val="top"/>
          </w:tcPr>
          <w:p>
            <w:pPr>
              <w:pStyle w:val="Compact"/>
              <w:spacing w:before="20" w:after="20" w:line="252" w:lineRule="auto"/>
              <w:jc w:val="left"/>
            </w:pPr>
            <w:r>
              <w:rPr>
                <w:b/>
                <w:bCs/>
                <w:sz w:val="22"/>
              </w:rPr>
              <w:t xml:space="preserve">Cộng</w:t>
            </w:r>
          </w:p>
        </w:tc>
        <w:tc>
          <w:tcPr>
            <w:tcW w:w="1037" w:type="dxa"/>
            <w:vAlign w:val="top"/>
          </w:tcPr>
          <w:p>
            <w:pPr>
              <w:pStyle w:val="Compact"/>
              <w:spacing w:before="20" w:after="20" w:line="252" w:lineRule="auto"/>
              <w:jc w:val="center"/>
            </w:pPr>
            <w:r>
              <w:rPr>
                <w:b/>
                <w:bCs/>
                <w:sz w:val="22"/>
              </w:rPr>
              <w:t xml:space="preserve">6</w:t>
            </w:r>
          </w:p>
        </w:tc>
        <w:tc>
          <w:tcPr>
            <w:tcW w:w="1037" w:type="dxa"/>
            <w:vAlign w:val="top"/>
          </w:tcPr>
          <w:p>
            <w:pPr>
              <w:pStyle w:val="Compact"/>
              <w:spacing w:before="20" w:after="20" w:line="252" w:lineRule="auto"/>
              <w:jc w:val="center"/>
            </w:pPr>
            <w:r>
              <w:rPr>
                <w:b/>
                <w:bCs/>
                <w:sz w:val="22"/>
              </w:rPr>
              <w:t xml:space="preserve">0</w:t>
            </w:r>
          </w:p>
        </w:tc>
        <w:tc>
          <w:tcPr>
            <w:tcW w:w="1037" w:type="dxa"/>
            <w:vAlign w:val="top"/>
          </w:tcPr>
          <w:p>
            <w:pPr>
              <w:pStyle w:val="Compact"/>
              <w:spacing w:before="20" w:after="20" w:line="252" w:lineRule="auto"/>
              <w:jc w:val="center"/>
            </w:pPr>
            <w:r>
              <w:rPr>
                <w:b/>
                <w:bCs/>
                <w:sz w:val="22"/>
              </w:rPr>
              <w:t xml:space="preserve">2</w:t>
            </w:r>
          </w:p>
        </w:tc>
        <w:tc>
          <w:tcPr>
            <w:tcW w:w="1036" w:type="dxa"/>
            <w:vAlign w:val="top"/>
          </w:tcPr>
          <w:p>
            <w:pPr>
              <w:pStyle w:val="Compact"/>
              <w:spacing w:before="20" w:after="20" w:line="252" w:lineRule="auto"/>
              <w:jc w:val="center"/>
            </w:pPr>
            <w:r>
              <w:rPr>
                <w:b/>
                <w:bCs/>
                <w:sz w:val="22"/>
              </w:rPr>
              <w:t xml:space="preserve">4</w:t>
            </w:r>
          </w:p>
        </w:tc>
      </w:tr>
    </w:tbl>
    <w:p>
      <w:pPr>
        <w:pStyle w:val="BodyText"/>
        <w:spacing w:before="160"/>
      </w:pPr>
      <w:r>
        <w:t xml:space="preserve">Cách đếm trên có lợi cho Công văn 3292. Đếm chặt hơn, câu hỏi 1 được đáp bằng chính cụm</w:t>
      </w:r>
      <w:r>
        <w:t xml:space="preserve"> </w:t>
      </w:r>
      <w:r>
        <w:rPr>
          <w:i/>
          <w:iCs/>
        </w:rPr>
        <w:t xml:space="preserve">“</w:t>
      </w:r>
      <w:r>
        <w:rPr>
          <w:i/>
          <w:iCs/>
        </w:rPr>
        <w:t xml:space="preserve">đơn ghi ngày 18/5/2026</w:t>
      </w:r>
      <w:r>
        <w:rPr>
          <w:i/>
          <w:iCs/>
        </w:rPr>
        <w:t xml:space="preserve">”</w:t>
      </w:r>
      <w:r>
        <w:t xml:space="preserve"> </w:t>
      </w:r>
      <w:r>
        <w:t xml:space="preserve">— cụm mà câu hỏi 3 đang hỏi là có tồn tại trong hồ sơ hay không — nên khó coi là đã được trả lời. Khi ấy, trong sáu việc, chỉ còn một việc được trả lời một phần: kết quả phân loại đơn tháng 5/2026 là đơn tố cáo, không kèm căn cứ. Ngoài sáu việc ấy, Công văn 3292 còn xác định một việc đơn không hỏi: đơn ngày 06/10/2026 là</w:t>
      </w:r>
      <w:r>
        <w:t xml:space="preserve"> </w:t>
      </w:r>
      <w:r>
        <w:rPr>
          <w:i/>
          <w:iCs/>
        </w:rPr>
        <w:t xml:space="preserve">“</w:t>
      </w:r>
      <w:r>
        <w:rPr>
          <w:i/>
          <w:iCs/>
        </w:rPr>
        <w:t xml:space="preserve">đơn kiến nghị</w:t>
      </w:r>
      <w:r>
        <w:rPr>
          <w:i/>
          <w:iCs/>
        </w:rPr>
        <w:t xml:space="preserve">”</w:t>
      </w:r>
      <w:r>
        <w:t xml:space="preserve"> </w:t>
      </w:r>
      <w:r>
        <w:t xml:space="preserve">(trích yếu; về hệ quả, xem mục 7).</w:t>
      </w:r>
    </w:p>
    <w:bookmarkEnd w:id="25"/>
    <w:bookmarkEnd w:id="26"/>
    <w:bookmarkStart w:id="48" w:name="hai-mươi-mốt-điểm-phản-biện"/>
    <w:p>
      <w:pPr>
        <w:pStyle w:val="Heading2"/>
      </w:pPr>
      <w:r>
        <w:t xml:space="preserve">4. Hai mươi mốt điểm phản biện</w:t>
      </w:r>
    </w:p>
    <w:bookmarkStart w:id="27" w:name="Xad0bc708ef139b253160d4398fed1d980ffe41b"/>
    <w:p>
      <w:pPr>
        <w:pStyle w:val="Heading3"/>
      </w:pPr>
      <w:r>
        <w:t xml:space="preserve">4.1. Câu mở đầu của Công văn 3292 đã thu hẹp đơn trước khi trả lời</w:t>
      </w:r>
    </w:p>
    <w:p>
      <w:pPr>
        <w:pStyle w:val="FirstParagraph"/>
      </w:pPr>
      <w:r>
        <w:t xml:space="preserve">Đơn 06/10/2026 có trích yếu nguyên văn:</w:t>
      </w:r>
      <w:r>
        <w:t xml:space="preserve"> </w:t>
      </w:r>
      <w:r>
        <w:rPr>
          <w:i/>
          <w:iCs/>
        </w:rPr>
        <w:t xml:space="preserve">“V/v: đề nghị làm rõ việc phân loại, chuyển đơn theo Công văn số 1436/TTr-TCDKNTC ngày 22/5/2026;</w:t>
      </w:r>
      <w:r>
        <w:t xml:space="preserve"> </w:t>
      </w:r>
      <w:r>
        <w:rPr>
          <w:b/>
          <w:bCs/>
          <w:i/>
          <w:iCs/>
        </w:rPr>
        <w:t xml:space="preserve">tiếp tục đôn đốc thực hiện Phiếu chuyển số 2329/TTr-TCDKNTC ngày 03/8/2026</w:t>
      </w:r>
      <w:r>
        <w:rPr>
          <w:i/>
          <w:iCs/>
        </w:rPr>
        <w:t xml:space="preserve">; và</w:t>
      </w:r>
      <w:r>
        <w:t xml:space="preserve"> </w:t>
      </w:r>
      <w:r>
        <w:rPr>
          <w:b/>
          <w:bCs/>
          <w:i/>
          <w:iCs/>
        </w:rPr>
        <w:t xml:space="preserve">tính pháp lý của Thông báo số 5553/TB-UBND ngày 28/8/2026</w:t>
      </w:r>
      <w:r>
        <w:rPr>
          <w:i/>
          <w:iCs/>
        </w:rPr>
        <w:t xml:space="preserve">, văn bản gửi Thanh tra tỉnh để báo cáo”</w:t>
      </w:r>
      <w:r>
        <w:t xml:space="preserve">. Phần III của đơn chia rõ thành ba mục đánh số 1, 2, 3.</w:t>
      </w:r>
    </w:p>
    <w:p>
      <w:pPr>
        <w:pStyle w:val="BodyText"/>
      </w:pPr>
      <w:r>
        <w:t xml:space="preserve">Câu mở đầu Công văn 3292 mô tả lại đơn ấy là:</w:t>
      </w:r>
      <w:r>
        <w:t xml:space="preserve"> </w:t>
      </w:r>
      <w:r>
        <w:rPr>
          <w:i/>
          <w:iCs/>
        </w:rPr>
        <w:t xml:space="preserve">“</w:t>
      </w:r>
      <w:r>
        <w:rPr>
          <w:i/>
          <w:iCs/>
        </w:rPr>
        <w:t xml:space="preserve">đơn ghi ngày 06/10/2026 của công dân đề nghị làm rõ việc phân loại, chuyển đơn của Thanh tra tỉnh tại Phiếu chuyển đơn tố cáo số 1436 … và Công văn số 2644 …</w:t>
      </w:r>
      <w:r>
        <w:rPr>
          <w:i/>
          <w:iCs/>
        </w:rPr>
        <w:t xml:space="preserve">”</w:t>
      </w:r>
      <w:r>
        <w:t xml:space="preserve">.</w:t>
      </w:r>
    </w:p>
    <w:p>
      <w:pPr>
        <w:pStyle w:val="BodyText"/>
      </w:pPr>
      <w:r>
        <w:t xml:space="preserve">Hai mô tả không trùng nhau. Bản mô tả tại Công văn 3292 bỏ nội dung đề nghị thứ hai — đổi Phiếu chuyển 2329 thành Công văn 2644, và đổi</w:t>
      </w:r>
      <w:r>
        <w:t xml:space="preserve"> </w:t>
      </w:r>
      <w:r>
        <w:t xml:space="preserve">“</w:t>
      </w:r>
      <w:r>
        <w:t xml:space="preserve">tiếp tục đôn đốc</w:t>
      </w:r>
      <w:r>
        <w:t xml:space="preserve">”</w:t>
      </w:r>
      <w:r>
        <w:t xml:space="preserve"> </w:t>
      </w:r>
      <w:r>
        <w:t xml:space="preserve">thành</w:t>
      </w:r>
      <w:r>
        <w:t xml:space="preserve"> </w:t>
      </w:r>
      <w:r>
        <w:t xml:space="preserve">“</w:t>
      </w:r>
      <w:r>
        <w:t xml:space="preserve">làm rõ việc phân loại, chuyển đơn</w:t>
      </w:r>
      <w:r>
        <w:t xml:space="preserve">”</w:t>
      </w:r>
      <w:r>
        <w:t xml:space="preserve"> </w:t>
      </w:r>
      <w:r>
        <w:t xml:space="preserve">— và bỏ hoàn toàn nội dung đề nghị thứ ba. Phần còn lại của văn bản trả lời đúng bản mô tả đã thu hẹp ấy, nên đọc một mình thì thấy đủ; chỉ khi đặt cạnh đơn gốc mới thấy thiếu.</w:t>
      </w:r>
    </w:p>
    <w:p>
      <w:pPr>
        <w:pStyle w:val="BodyText"/>
      </w:pPr>
      <w:r>
        <w:t xml:space="preserve">Đây không phải một điểm về câu chữ. Việc mô tả lại đơn khác với đơn gốc là chính nội dung mà tôi đã nêu đối với Thông báo 5553 (07.5, 07.6), và nay lặp lại ở cấp tỉnh. Bước thu hẹp này là bước thứ nhất trong ba bước nêu tại mục 4.16.</w:t>
      </w:r>
    </w:p>
    <w:bookmarkEnd w:id="27"/>
    <w:bookmarkStart w:id="28" w:name="X7818d083533a26a5b4b88df4b77c51836df93c0"/>
    <w:p>
      <w:pPr>
        <w:pStyle w:val="Heading3"/>
      </w:pPr>
      <w:r>
        <w:t xml:space="preserve">4.2. Công văn 3292 nêu kết quả phân loại, nhưng không nêu căn cứ phân loại — trong khi căn cứ là điều đơn hỏi</w:t>
      </w:r>
    </w:p>
    <w:p>
      <w:pPr>
        <w:pStyle w:val="FirstParagraph"/>
      </w:pPr>
      <w:r>
        <w:t xml:space="preserve">Câu hỏi thứ hai của đơn ghi rõ:</w:t>
      </w:r>
      <w:r>
        <w:t xml:space="preserve"> </w:t>
      </w:r>
      <w:r>
        <w:rPr>
          <w:i/>
          <w:iCs/>
        </w:rPr>
        <w:t xml:space="preserve">“nếu được xác định là đơn tố cáo thì</w:t>
      </w:r>
      <w:r>
        <w:t xml:space="preserve"> </w:t>
      </w:r>
      <w:r>
        <w:rPr>
          <w:b/>
          <w:bCs/>
          <w:i/>
          <w:iCs/>
        </w:rPr>
        <w:t xml:space="preserve">căn cứ vào đâu</w:t>
      </w:r>
      <w:r>
        <w:rPr>
          <w:i/>
          <w:iCs/>
        </w:rPr>
        <w:t xml:space="preserve">”</w:t>
      </w:r>
      <w:r>
        <w:t xml:space="preserve">.</w:t>
      </w:r>
    </w:p>
    <w:p>
      <w:pPr>
        <w:pStyle w:val="BodyText"/>
      </w:pPr>
      <w:r>
        <w:t xml:space="preserve">Công văn 3292 đáp:</w:t>
      </w:r>
      <w:r>
        <w:t xml:space="preserve"> </w:t>
      </w:r>
      <w:r>
        <w:rPr>
          <w:i/>
          <w:iCs/>
        </w:rPr>
        <w:t xml:space="preserve">“</w:t>
      </w:r>
      <w:r>
        <w:rPr>
          <w:i/>
          <w:iCs/>
        </w:rPr>
        <w:t xml:space="preserve">Thanh tra tỉnh đã phân loại, xác định nội dung đơn là tố cáo hành vi vi phạm pháp luật của ông Võ Phương Đăng - Hiệu trưởng …</w:t>
      </w:r>
      <w:r>
        <w:rPr>
          <w:i/>
          <w:iCs/>
        </w:rPr>
        <w:t xml:space="preserve">”</w:t>
      </w:r>
      <w:r>
        <w:t xml:space="preserve"> </w:t>
      </w:r>
      <w:r>
        <w:t xml:space="preserve">Đó là</w:t>
      </w:r>
      <w:r>
        <w:t xml:space="preserve"> </w:t>
      </w:r>
      <w:r>
        <w:rPr>
          <w:b/>
          <w:bCs/>
        </w:rPr>
        <w:t xml:space="preserve">kết quả</w:t>
      </w:r>
      <w:r>
        <w:t xml:space="preserve">, không phải</w:t>
      </w:r>
      <w:r>
        <w:t xml:space="preserve"> </w:t>
      </w:r>
      <w:r>
        <w:rPr>
          <w:b/>
          <w:bCs/>
        </w:rPr>
        <w:t xml:space="preserve">căn cứ</w:t>
      </w:r>
      <w:r>
        <w:t xml:space="preserve">.</w:t>
      </w:r>
    </w:p>
    <w:p>
      <w:pPr>
        <w:pStyle w:val="BodyText"/>
      </w:pPr>
      <w:r>
        <w:t xml:space="preserve">Đoạn cuối văn bản nêu một nguyên tắc:</w:t>
      </w:r>
      <w:r>
        <w:t xml:space="preserve"> </w:t>
      </w:r>
      <w:r>
        <w:rPr>
          <w:i/>
          <w:iCs/>
        </w:rPr>
        <w:t xml:space="preserve">“</w:t>
      </w:r>
      <w:r>
        <w:rPr>
          <w:i/>
          <w:iCs/>
        </w:rPr>
        <w:t xml:space="preserve">Việc phân loại đơn căn cứ vào nội dung trình bày trong đơn, mục đích, yêu cầu của người viết đơn, không phụ thuộc vào tiêu đề của đơn.</w:t>
      </w:r>
      <w:r>
        <w:rPr>
          <w:i/>
          <w:iCs/>
        </w:rPr>
        <w:t xml:space="preserve">”</w:t>
      </w:r>
      <w:r>
        <w:t xml:space="preserve"> </w:t>
      </w:r>
      <w:r>
        <w:t xml:space="preserve">Nguyên tắc này đúng và tôi không tranh luận về nó — nó là khoản 1 Điều 6 Thông tư số 05/2021/TT-TTCP, và chính tôi đã dẫn khoản ấy trong các đơn trước (12.6, mục V.3).</w:t>
      </w:r>
    </w:p>
    <w:p>
      <w:pPr>
        <w:pStyle w:val="BodyText"/>
      </w:pPr>
      <w:r>
        <w:t xml:space="preserve">Nhưng một nguyên tắc không phải là một căn cứ. Căn cứ là việc</w:t>
      </w:r>
      <w:r>
        <w:t xml:space="preserve"> </w:t>
      </w:r>
      <w:r>
        <w:rPr>
          <w:b/>
          <w:bCs/>
        </w:rPr>
        <w:t xml:space="preserve">áp nguyên tắc ấy vào văn bản cụ thể</w:t>
      </w:r>
      <w:r>
        <w:t xml:space="preserve">: nội dung nào trong đơn, mục đích nào, yêu cầu nào dẫn tới kết luận</w:t>
      </w:r>
      <w:r>
        <w:t xml:space="preserve"> </w:t>
      </w:r>
      <w:r>
        <w:t xml:space="preserve">“</w:t>
      </w:r>
      <w:r>
        <w:t xml:space="preserve">tố cáo</w:t>
      </w:r>
      <w:r>
        <w:t xml:space="preserve">”</w:t>
      </w:r>
      <w:r>
        <w:t xml:space="preserve">. Công văn 3292 không trích một câu nào, không dẫn một mục nào của đơn được chuyển.</w:t>
      </w:r>
    </w:p>
    <w:p>
      <w:pPr>
        <w:pStyle w:val="BodyText"/>
      </w:pPr>
      <w:r>
        <w:t xml:space="preserve">Cùng một cách dẫn nguyên tắc ấy đã có trong Thông báo 5553. Mục 1 của Thông báo viết việc Trường</w:t>
      </w:r>
      <w:r>
        <w:t xml:space="preserve"> </w:t>
      </w:r>
      <w:r>
        <w:rPr>
          <w:i/>
          <w:iCs/>
        </w:rPr>
        <w:t xml:space="preserve">“</w:t>
      </w:r>
      <w:r>
        <w:rPr>
          <w:i/>
          <w:iCs/>
        </w:rPr>
        <w:t xml:space="preserve">căn cứ vào nội dung trình bày trong đơn, mục đích, yêu cầu của người viết đơn để tiến hành phân loại đơn của công dân là đơn kiến nghị, phản ánh là đúng quy định tại khoản 1 Điều 6 Thông tư số 05/2021/TT-TTCP</w:t>
      </w:r>
      <w:r>
        <w:rPr>
          <w:i/>
          <w:iCs/>
        </w:rPr>
        <w:t xml:space="preserve">”</w:t>
      </w:r>
      <w:r>
        <w:t xml:space="preserve"> </w:t>
      </w:r>
      <w:r>
        <w:t xml:space="preserve">(08.1) — cũng không trích một dòng nào của đơn được phân loại. Tôi đã nêu điểm này đối với Thông báo 5553 tại Phụ lục I, mục D.1 và D.2: dẫn tiêu chí không phải là chứng minh đã áp dụng tiêu chí.</w:t>
      </w:r>
    </w:p>
    <w:p>
      <w:pPr>
        <w:pStyle w:val="BodyText"/>
      </w:pPr>
      <w:r>
        <w:t xml:space="preserve">Hai lần phân loại ấy có chung một hệ quả, đọc được từ văn bản. Lần thứ nhất, đơn khiếu nại ngày 11/12/2025 được gọi là đơn phản ánh, và Trường không ban hành quyết định giải quyết khiếu nại. Lần thứ hai, đơn đề nghị thanh tra tháng 5/2026 được gọi là đơn tố cáo, và sáu đề nghị thanh tra đặt cho chính Thanh tra tỉnh không có văn bản nào trả lời; đơn được chuyển đi. Cả hai lần, việc mà đơn đề nghị chính cơ quan nhận đơn làm đã không được làm.</w:t>
      </w:r>
    </w:p>
    <w:bookmarkEnd w:id="28"/>
    <w:bookmarkStart w:id="29" w:name="X61787650ab384b17535567423942c43b1dcf7ee"/>
    <w:p>
      <w:pPr>
        <w:pStyle w:val="Heading3"/>
      </w:pPr>
      <w:r>
        <w:t xml:space="preserve">4.3. Áp chính tiêu chí của Công văn 3292 vào đơn được chuyển cho kết quả ngược lại</w:t>
      </w:r>
    </w:p>
    <w:p>
      <w:pPr>
        <w:pStyle w:val="FirstParagraph"/>
      </w:pPr>
      <w:r>
        <w:t xml:space="preserve">Công văn 3292 đặt ba tiêu chí:</w:t>
      </w:r>
      <w:r>
        <w:t xml:space="preserve"> </w:t>
      </w:r>
      <w:r>
        <w:rPr>
          <w:b/>
          <w:bCs/>
        </w:rPr>
        <w:t xml:space="preserve">nội dung trình bày trong đơn</w:t>
      </w:r>
      <w:r>
        <w:t xml:space="preserve">,</w:t>
      </w:r>
      <w:r>
        <w:t xml:space="preserve"> </w:t>
      </w:r>
      <w:r>
        <w:rPr>
          <w:b/>
          <w:bCs/>
        </w:rPr>
        <w:t xml:space="preserve">mục đích</w:t>
      </w:r>
      <w:r>
        <w:t xml:space="preserve">,</w:t>
      </w:r>
      <w:r>
        <w:t xml:space="preserve"> </w:t>
      </w:r>
      <w:r>
        <w:rPr>
          <w:b/>
          <w:bCs/>
        </w:rPr>
        <w:t xml:space="preserve">yêu cầu của người viết đơn</w:t>
      </w:r>
      <w:r>
        <w:t xml:space="preserve">. Đặt ba tiêu chí ấy cạnh đơn Thanh tra tỉnh nhận lúc 09 giờ 26 ngày 20/5/2026 (Đơn B, thư mục 7, tệp 01):</w:t>
      </w:r>
    </w:p>
    <w:p>
      <w:pPr>
        <w:pStyle w:val="BodyText"/>
      </w:pPr>
      <w:r>
        <w:rPr>
          <w:b/>
          <w:bCs/>
        </w:rPr>
        <w:t xml:space="preserve">Về yêu cầu của người viết đơn.</w:t>
      </w:r>
      <w:r>
        <w:t xml:space="preserve"> </w:t>
      </w:r>
      <w:r>
        <w:t xml:space="preserve">Mục V của đơn có tên</w:t>
      </w:r>
      <w:r>
        <w:t xml:space="preserve"> </w:t>
      </w:r>
      <w:r>
        <w:rPr>
          <w:b/>
          <w:bCs/>
        </w:rPr>
        <w:t xml:space="preserve">“</w:t>
      </w:r>
      <w:r>
        <w:rPr>
          <w:b/>
          <w:bCs/>
        </w:rPr>
        <w:t xml:space="preserve">KIẾN NGHỊ THANH TRA</w:t>
      </w:r>
      <w:r>
        <w:rPr>
          <w:b/>
          <w:bCs/>
        </w:rPr>
        <w:t xml:space="preserve">”</w:t>
      </w:r>
      <w:r>
        <w:t xml:space="preserve">, mở đầu bằng:</w:t>
      </w:r>
      <w:r>
        <w:t xml:space="preserve"> </w:t>
      </w:r>
      <w:r>
        <w:rPr>
          <w:i/>
          <w:iCs/>
        </w:rPr>
        <w:t xml:space="preserve">“</w:t>
      </w:r>
      <w:r>
        <w:rPr>
          <w:i/>
          <w:iCs/>
        </w:rPr>
        <w:t xml:space="preserve">Căn cứ thẩm quyền thanh tra hành chính của Thanh tra Tỉnh theo Luật Thanh tra 2022, kính đề nghị Quý cơ quan:</w:t>
      </w:r>
      <w:r>
        <w:rPr>
          <w:i/>
          <w:iCs/>
        </w:rPr>
        <w:t xml:space="preserve">”</w:t>
      </w:r>
      <w:r>
        <w:t xml:space="preserve"> </w:t>
      </w:r>
      <w:r>
        <w:t xml:space="preserve">và liệt kê sáu đề nghị:</w:t>
      </w:r>
    </w:p>
    <w:p>
      <w:pPr>
        <w:pStyle w:val="Compact"/>
        <w:numPr>
          <w:ilvl w:val="0"/>
          <w:numId w:val="1004"/>
        </w:numPr>
      </w:pPr>
      <w:r>
        <w:rPr>
          <w:i/>
          <w:iCs/>
        </w:rPr>
        <w:t xml:space="preserve">“</w:t>
      </w:r>
      <w:r>
        <w:rPr>
          <w:b/>
          <w:bCs/>
          <w:i/>
          <w:iCs/>
        </w:rPr>
        <w:t xml:space="preserve">Thụ lý và thanh tra</w:t>
      </w:r>
      <w:r>
        <w:t xml:space="preserve"> </w:t>
      </w:r>
      <w:r>
        <w:rPr>
          <w:i/>
          <w:iCs/>
        </w:rPr>
        <w:t xml:space="preserve">trình tự tiếp nhận, phân loại, giải quyết đơn thư”</w:t>
      </w:r>
    </w:p>
    <w:p>
      <w:pPr>
        <w:pStyle w:val="Compact"/>
        <w:numPr>
          <w:ilvl w:val="0"/>
          <w:numId w:val="1004"/>
        </w:numPr>
      </w:pPr>
      <w:r>
        <w:rPr>
          <w:i/>
          <w:iCs/>
        </w:rPr>
        <w:t xml:space="preserve">“</w:t>
      </w:r>
      <w:r>
        <w:rPr>
          <w:b/>
          <w:bCs/>
          <w:i/>
          <w:iCs/>
        </w:rPr>
        <w:t xml:space="preserve">Thanh tra tính pháp lý</w:t>
      </w:r>
      <w:r>
        <w:t xml:space="preserve"> </w:t>
      </w:r>
      <w:r>
        <w:rPr>
          <w:i/>
          <w:iCs/>
        </w:rPr>
        <w:t xml:space="preserve">của Công văn số 87/THCSTP ngày 24/12/2025”</w:t>
      </w:r>
    </w:p>
    <w:p>
      <w:pPr>
        <w:pStyle w:val="Compact"/>
        <w:numPr>
          <w:ilvl w:val="0"/>
          <w:numId w:val="1004"/>
        </w:numPr>
      </w:pPr>
      <w:r>
        <w:rPr>
          <w:i/>
          <w:iCs/>
        </w:rPr>
        <w:t xml:space="preserve">“</w:t>
      </w:r>
      <w:r>
        <w:rPr>
          <w:b/>
          <w:bCs/>
          <w:i/>
          <w:iCs/>
        </w:rPr>
        <w:t xml:space="preserve">Điều tra</w:t>
      </w:r>
      <w:r>
        <w:t xml:space="preserve"> </w:t>
      </w:r>
      <w:r>
        <w:rPr>
          <w:i/>
          <w:iCs/>
        </w:rPr>
        <w:t xml:space="preserve">sáu nhóm dấu hiệu vi phạm nêu tại Mục III”</w:t>
      </w:r>
    </w:p>
    <w:p>
      <w:pPr>
        <w:pStyle w:val="Compact"/>
        <w:numPr>
          <w:ilvl w:val="0"/>
          <w:numId w:val="1004"/>
        </w:numPr>
      </w:pPr>
      <w:r>
        <w:rPr>
          <w:i/>
          <w:iCs/>
        </w:rPr>
        <w:t xml:space="preserve">“</w:t>
      </w:r>
      <w:r>
        <w:rPr>
          <w:b/>
          <w:bCs/>
          <w:i/>
          <w:iCs/>
        </w:rPr>
        <w:t xml:space="preserve">Yêu cầu thực nghiệm xác minh</w:t>
      </w:r>
      <w:r>
        <w:rPr>
          <w:i/>
          <w:iCs/>
        </w:rPr>
        <w:t xml:space="preserve">”</w:t>
      </w:r>
    </w:p>
    <w:p>
      <w:pPr>
        <w:pStyle w:val="Compact"/>
        <w:numPr>
          <w:ilvl w:val="0"/>
          <w:numId w:val="1004"/>
        </w:numPr>
      </w:pPr>
      <w:r>
        <w:rPr>
          <w:i/>
          <w:iCs/>
        </w:rPr>
        <w:t xml:space="preserve">“</w:t>
      </w:r>
      <w:r>
        <w:rPr>
          <w:b/>
          <w:bCs/>
          <w:i/>
          <w:iCs/>
        </w:rPr>
        <w:t xml:space="preserve">Kiến nghị thu hồi CV87</w:t>
      </w:r>
      <w:r>
        <w:t xml:space="preserve"> </w:t>
      </w:r>
      <w:r>
        <w:rPr>
          <w:i/>
          <w:iCs/>
        </w:rPr>
        <w:t xml:space="preserve">và xem xét trách nhiệm”</w:t>
      </w:r>
    </w:p>
    <w:p>
      <w:pPr>
        <w:pStyle w:val="Compact"/>
        <w:numPr>
          <w:ilvl w:val="0"/>
          <w:numId w:val="1004"/>
        </w:numPr>
      </w:pPr>
      <w:r>
        <w:rPr>
          <w:i/>
          <w:iCs/>
        </w:rPr>
        <w:t xml:space="preserve">“</w:t>
      </w:r>
      <w:r>
        <w:rPr>
          <w:b/>
          <w:bCs/>
          <w:i/>
          <w:iCs/>
        </w:rPr>
        <w:t xml:space="preserve">Phản hồi kết quả thụ lý bằng văn bản</w:t>
      </w:r>
      <w:r>
        <w:rPr>
          <w:i/>
          <w:iCs/>
        </w:rPr>
        <w:t xml:space="preserve">”</w:t>
      </w:r>
      <w:r>
        <w:t xml:space="preserve"> </w:t>
      </w:r>
      <w:r>
        <w:t xml:space="preserve">—</w:t>
      </w:r>
      <w:r>
        <w:t xml:space="preserve"> </w:t>
      </w:r>
      <w:r>
        <w:rPr>
          <w:i/>
          <w:iCs/>
        </w:rPr>
        <w:t xml:space="preserve">“</w:t>
      </w:r>
      <w:r>
        <w:rPr>
          <w:i/>
          <w:iCs/>
        </w:rPr>
        <w:t xml:space="preserve">Trong thời hạn quy định tại Luật Thanh tra 2022 và Luật Tiếp công dân 2013.</w:t>
      </w:r>
      <w:r>
        <w:rPr>
          <w:i/>
          <w:iCs/>
        </w:rPr>
        <w:t xml:space="preserve">”</w:t>
      </w:r>
    </w:p>
    <w:p>
      <w:pPr>
        <w:pStyle w:val="FirstParagraph"/>
      </w:pPr>
      <w:r>
        <w:t xml:space="preserve">Cả sáu đề nghị đều đặt cho</w:t>
      </w:r>
      <w:r>
        <w:t xml:space="preserve"> </w:t>
      </w:r>
      <w:r>
        <w:rPr>
          <w:b/>
          <w:bCs/>
        </w:rPr>
        <w:t xml:space="preserve">Thanh tra tỉnh</w:t>
      </w:r>
      <w:r>
        <w:t xml:space="preserve">, và đều là việc thuộc thẩm quyền của chính Thanh tra tỉnh. Không đề nghị nào yêu cầu Ủy ban nhân dân phường Phan Thiết làm bất cứ việc gì. Không đề nghị nào dùng chữ</w:t>
      </w:r>
      <w:r>
        <w:t xml:space="preserve"> </w:t>
      </w:r>
      <w:r>
        <w:t xml:space="preserve">“</w:t>
      </w:r>
      <w:r>
        <w:t xml:space="preserve">thụ lý tố cáo</w:t>
      </w:r>
      <w:r>
        <w:t xml:space="preserve">”</w:t>
      </w:r>
      <w:r>
        <w:t xml:space="preserve">,</w:t>
      </w:r>
      <w:r>
        <w:t xml:space="preserve"> </w:t>
      </w:r>
      <w:r>
        <w:t xml:space="preserve">“</w:t>
      </w:r>
      <w:r>
        <w:t xml:space="preserve">giải quyết tố cáo</w:t>
      </w:r>
      <w:r>
        <w:t xml:space="preserve">”</w:t>
      </w:r>
      <w:r>
        <w:t xml:space="preserve">; toàn văn đơn không dẫn Luật Tố cáo.</w:t>
      </w:r>
    </w:p>
    <w:p>
      <w:pPr>
        <w:pStyle w:val="BodyText"/>
      </w:pPr>
      <w:r>
        <w:rPr>
          <w:b/>
          <w:bCs/>
        </w:rPr>
        <w:t xml:space="preserve">Về mục đích.</w:t>
      </w:r>
      <w:r>
        <w:t xml:space="preserve"> </w:t>
      </w:r>
      <w:r>
        <w:t xml:space="preserve">Mục I của đơn viết:</w:t>
      </w:r>
      <w:r>
        <w:t xml:space="preserve"> </w:t>
      </w:r>
      <w:r>
        <w:rPr>
          <w:i/>
          <w:iCs/>
        </w:rPr>
        <w:t xml:space="preserve">“Tôi làm đơn này kính trình Quý cơ quan</w:t>
      </w:r>
      <w:r>
        <w:t xml:space="preserve"> </w:t>
      </w:r>
      <w:r>
        <w:rPr>
          <w:b/>
          <w:bCs/>
          <w:i/>
          <w:iCs/>
        </w:rPr>
        <w:t xml:space="preserve">thanh tra hành vi hành chính</w:t>
      </w:r>
      <w:r>
        <w:t xml:space="preserve"> </w:t>
      </w:r>
      <w:r>
        <w:rPr>
          <w:i/>
          <w:iCs/>
        </w:rPr>
        <w:t xml:space="preserve">của Hiệu trưởng Trường THCS Trần Phú — ông Võ Phương Đăng — trong việc tiếp nhận, phân loại, xác minh và giải quyết toàn bộ đơn thư tôi đã nộp từ tháng 10 đến tháng 12 năm 2025 …”</w:t>
      </w:r>
    </w:p>
    <w:p>
      <w:pPr>
        <w:pStyle w:val="BodyText"/>
      </w:pPr>
      <w:r>
        <w:rPr>
          <w:b/>
          <w:bCs/>
        </w:rPr>
        <w:t xml:space="preserve">Về nội dung trình bày.</w:t>
      </w:r>
      <w:r>
        <w:t xml:space="preserve"> </w:t>
      </w:r>
      <w:r>
        <w:t xml:space="preserve">Đơn không có mục</w:t>
      </w:r>
      <w:r>
        <w:t xml:space="preserve"> </w:t>
      </w:r>
      <w:r>
        <w:t xml:space="preserve">“</w:t>
      </w:r>
      <w:r>
        <w:t xml:space="preserve">Người bị tố cáo</w:t>
      </w:r>
      <w:r>
        <w:t xml:space="preserve">”</w:t>
      </w:r>
      <w:r>
        <w:t xml:space="preserve"> </w:t>
      </w:r>
      <w:r>
        <w:t xml:space="preserve">theo mẫu đơn tố cáo. Đơn có các mục: I. Người làm đơn — II. Tóm tắt trình tự sự việc — III. Sáu nhóm dấu hiệu vi phạm</w:t>
      </w:r>
      <w:r>
        <w:t xml:space="preserve"> </w:t>
      </w:r>
      <w:r>
        <w:rPr>
          <w:b/>
          <w:bCs/>
        </w:rPr>
        <w:t xml:space="preserve">đề nghị thanh tra xác minh</w:t>
      </w:r>
      <w:r>
        <w:t xml:space="preserve"> </w:t>
      </w:r>
      <w:r>
        <w:t xml:space="preserve">— IV.</w:t>
      </w:r>
      <w:r>
        <w:t xml:space="preserve"> </w:t>
      </w:r>
      <w:r>
        <w:rPr>
          <w:b/>
          <w:bCs/>
        </w:rPr>
        <w:t xml:space="preserve">Đề nghị xác minh thực nghiệm</w:t>
      </w:r>
      <w:r>
        <w:t xml:space="preserve"> </w:t>
      </w:r>
      <w:r>
        <w:t xml:space="preserve">— V.</w:t>
      </w:r>
      <w:r>
        <w:t xml:space="preserve"> </w:t>
      </w:r>
      <w:r>
        <w:rPr>
          <w:b/>
          <w:bCs/>
        </w:rPr>
        <w:t xml:space="preserve">Kiến nghị thanh tra</w:t>
      </w:r>
      <w:r>
        <w:t xml:space="preserve"> </w:t>
      </w:r>
      <w:r>
        <w:t xml:space="preserve">— VI. Cam đoan.</w:t>
      </w:r>
    </w:p>
    <w:p>
      <w:pPr>
        <w:pStyle w:val="BodyText"/>
      </w:pPr>
      <w:r>
        <w:rPr>
          <w:b/>
          <w:bCs/>
        </w:rPr>
        <w:t xml:space="preserve">Để công bằng, nêu rõ ba điểm có lợi cho cách đọc của Thanh tra tỉnh:</w:t>
      </w:r>
      <w:r>
        <w:t xml:space="preserve"> </w:t>
      </w:r>
      <w:r>
        <w:t xml:space="preserve">(i) đơn nêu đích danh ông Võ Phương Đăng và chức vụ Hiệu trưởng; (ii) Mục I và Mục III của đơn dùng cụm</w:t>
      </w:r>
      <w:r>
        <w:t xml:space="preserve"> </w:t>
      </w:r>
      <w:r>
        <w:t xml:space="preserve">“</w:t>
      </w:r>
      <w:r>
        <w:t xml:space="preserve">dấu hiệu vi phạm pháp luật</w:t>
      </w:r>
      <w:r>
        <w:t xml:space="preserve">”</w:t>
      </w:r>
      <w:r>
        <w:t xml:space="preserve">,</w:t>
      </w:r>
      <w:r>
        <w:t xml:space="preserve"> </w:t>
      </w:r>
      <w:r>
        <w:t xml:space="preserve">“</w:t>
      </w:r>
      <w:r>
        <w:t xml:space="preserve">dấu hiệu vi phạm</w:t>
      </w:r>
      <w:r>
        <w:t xml:space="preserve">”</w:t>
      </w:r>
      <w:r>
        <w:t xml:space="preserve">; (iii) trích yếu của đơn ghi</w:t>
      </w:r>
      <w:r>
        <w:t xml:space="preserve"> </w:t>
      </w:r>
      <w:r>
        <w:rPr>
          <w:i/>
          <w:iCs/>
        </w:rPr>
        <w:t xml:space="preserve">“</w:t>
      </w:r>
      <w:r>
        <w:rPr>
          <w:i/>
          <w:iCs/>
        </w:rPr>
        <w:t xml:space="preserve">Hiệu trưởng Trường THCS Trần Phú vi phạm Luật Khiếu nại 2011, bóp méo tài liệu công dân …</w:t>
      </w:r>
      <w:r>
        <w:rPr>
          <w:i/>
          <w:iCs/>
        </w:rPr>
        <w:t xml:space="preserve">”</w:t>
      </w:r>
      <w:r>
        <w:t xml:space="preserve">, và đề nghị thứ năm tại Mục V có phần</w:t>
      </w:r>
      <w:r>
        <w:t xml:space="preserve"> </w:t>
      </w:r>
      <w:r>
        <w:rPr>
          <w:i/>
          <w:iCs/>
        </w:rPr>
        <w:t xml:space="preserve">“</w:t>
      </w:r>
      <w:r>
        <w:rPr>
          <w:i/>
          <w:iCs/>
        </w:rPr>
        <w:t xml:space="preserve">xem xét trách nhiệm hành chính và kỷ luật của Hiệu trưởng</w:t>
      </w:r>
      <w:r>
        <w:rPr>
          <w:i/>
          <w:iCs/>
        </w:rPr>
        <w:t xml:space="preserve">”</w:t>
      </w:r>
      <w:r>
        <w:t xml:space="preserve">. Ba điểm ấy có thật.</w:t>
      </w:r>
    </w:p>
    <w:p>
      <w:pPr>
        <w:pStyle w:val="BodyText"/>
      </w:pPr>
      <w:r>
        <w:t xml:space="preserve">Nhưng chính Công văn 3292 nói tiêu chí là</w:t>
      </w:r>
      <w:r>
        <w:t xml:space="preserve"> </w:t>
      </w:r>
      <w:r>
        <w:rPr>
          <w:b/>
          <w:bCs/>
        </w:rPr>
        <w:t xml:space="preserve">nội dung, mục đích và yêu cầu</w:t>
      </w:r>
      <w:r>
        <w:t xml:space="preserve">, chứ không phải riêng việc đơn có nêu tên một người hay không. Nếu chỉ cần nêu tên một cán bộ và cụm</w:t>
      </w:r>
      <w:r>
        <w:t xml:space="preserve"> </w:t>
      </w:r>
      <w:r>
        <w:t xml:space="preserve">“</w:t>
      </w:r>
      <w:r>
        <w:t xml:space="preserve">dấu hiệu vi phạm</w:t>
      </w:r>
      <w:r>
        <w:t xml:space="preserve">”</w:t>
      </w:r>
      <w:r>
        <w:t xml:space="preserve"> </w:t>
      </w:r>
      <w:r>
        <w:t xml:space="preserve">là đủ để một đơn thành đơn tố cáo, thì không còn đơn đề nghị thanh tra nào tồn tại được — vì mọi đơn đề nghị thanh tra hành vi hành chính đều phải nêu người có hành vi ấy và phải nêu dấu hiệu, nếu không thì không có gì để thanh tra. Còn nếu Thanh tra tỉnh cho rằng một phần nội dung đơn có tính chất tố cáo, Thông tư số 05/2021/TT-TTCP có sẵn quy định cho đơn có nhiều nội dung khác nhau, và chính Thanh tra tỉnh đã dùng quy định ấy bốn tháng sau (mục 4.17, 4.21).</w:t>
      </w:r>
    </w:p>
    <w:p>
      <w:pPr>
        <w:pStyle w:val="BodyText"/>
      </w:pPr>
      <w:r>
        <w:t xml:space="preserve">Kính đề nghị Thanh tra tỉnh cho biết:</w:t>
      </w:r>
      <w:r>
        <w:t xml:space="preserve"> </w:t>
      </w:r>
      <w:r>
        <w:rPr>
          <w:b/>
          <w:bCs/>
        </w:rPr>
        <w:t xml:space="preserve">nội dung nào, mục đích nào, yêu cầu nào trong sáu đề nghị tại Mục V của đơn ấy là yêu cầu giải quyết tố cáo?</w:t>
      </w:r>
    </w:p>
    <w:bookmarkEnd w:id="29"/>
    <w:bookmarkStart w:id="30" w:name="X9fc0dab3d76999eac9caad396f57cd05fb41765"/>
    <w:p>
      <w:pPr>
        <w:pStyle w:val="Heading3"/>
      </w:pPr>
      <w:r>
        <w:t xml:space="preserve">4.4. Hai quy định riêng cho tố cáo người đã giải quyết khiếu nại — một đoạn do chính Thông báo 5553 chép ra — chưa thấy được đối chiếu</w:t>
      </w:r>
    </w:p>
    <w:p>
      <w:pPr>
        <w:pStyle w:val="FirstParagraph"/>
      </w:pPr>
      <w:r>
        <w:t xml:space="preserve">Nội dung trọng tâm của đơn tháng 5/2026 là hành vi của người đã trả lời Đơn khiếu nại ngày 11/12/2025 của tôi bằng Công văn số 87/THCSTP. Đối với loại việc này, pháp luật có hai quy định riêng.</w:t>
      </w:r>
    </w:p>
    <w:p>
      <w:pPr>
        <w:pStyle w:val="BodyText"/>
      </w:pPr>
      <w:r>
        <w:rPr>
          <w:b/>
          <w:bCs/>
        </w:rPr>
        <w:t xml:space="preserve">Quy định thứ nhất: đoạn cuối khoản 1 Điều 29 Luật Tố cáo năm 2018.</w:t>
      </w:r>
      <w:r>
        <w:t xml:space="preserve"> </w:t>
      </w:r>
      <w:r>
        <w:t xml:space="preserve">Chính Thông báo 5553 chép nguyên văn đoạn ấy ở chú thích trang 3 (08.3):</w:t>
      </w:r>
    </w:p>
    <w:p>
      <w:pPr>
        <w:pStyle w:val="BlockText"/>
      </w:pPr>
      <w:r>
        <w:rPr>
          <w:i/>
          <w:iCs/>
        </w:rPr>
        <w:t xml:space="preserve">“Trường hợp tố cáo xuất phát từ vụ việc khiếu nại đã được giải quyết đúng thẩm quyền, trình tự, thủ tục theo quy định của pháp luật nhưng người khiếu nại không đồng ý mà chuyển sang tố cáo người đã giải quyết khiếu nại thì</w:t>
      </w:r>
      <w:r>
        <w:t xml:space="preserve"> </w:t>
      </w:r>
      <w:r>
        <w:rPr>
          <w:b/>
          <w:bCs/>
          <w:i/>
          <w:iCs/>
        </w:rPr>
        <w:t xml:space="preserve">chỉ thụ lý tố cáo khi người tố cáo cung cấp được thông tin, tài liệu, chứng cứ</w:t>
      </w:r>
      <w:r>
        <w:t xml:space="preserve"> </w:t>
      </w:r>
      <w:r>
        <w:rPr>
          <w:i/>
          <w:iCs/>
        </w:rPr>
        <w:t xml:space="preserve">để xác định người giải quyết khiếu nại có hành vi vi phạm pháp luật.”</w:t>
      </w:r>
    </w:p>
    <w:p>
      <w:pPr>
        <w:pStyle w:val="FirstParagraph"/>
      </w:pPr>
      <w:r>
        <w:t xml:space="preserve">Đoạn luật này chỉ áp dụng khi vụ khiếu nại trước đó</w:t>
      </w:r>
      <w:r>
        <w:t xml:space="preserve"> </w:t>
      </w:r>
      <w:r>
        <w:rPr>
          <w:b/>
          <w:bCs/>
        </w:rPr>
        <w:t xml:space="preserve">đã được giải quyết đúng thẩm quyền, trình tự, thủ tục</w:t>
      </w:r>
      <w:r>
        <w:t xml:space="preserve">. Đó chính là điều đang bị tranh luận: tôi cho rằng Đơn khiếu nại ngày 11/12/2025 chưa được giải quyết bằng quyết định giải quyết khiếu nại; Thông báo 5553 kết luận việc trả lời bằng công văn là đúng. Không thể lấy chính Công văn số 87/THCSTP, hay chính kết luận của Thông báo 5553, làm căn cứ để coi điều kiện ấy đã thỏa mãn.</w:t>
      </w:r>
    </w:p>
    <w:p>
      <w:pPr>
        <w:pStyle w:val="BodyText"/>
      </w:pPr>
      <w:r>
        <w:t xml:space="preserve">Kể cả khi coi điều kiện ấy đã thỏa mãn, đoạn luật đặt một yêu cầu cụ thể, và yêu cầu ấy nói về</w:t>
      </w:r>
      <w:r>
        <w:t xml:space="preserve"> </w:t>
      </w:r>
      <w:r>
        <w:rPr>
          <w:b/>
          <w:bCs/>
        </w:rPr>
        <w:t xml:space="preserve">thông tin, tài liệu, chứng cứ do người tố cáo cung cấp</w:t>
      </w:r>
      <w:r>
        <w:t xml:space="preserve">. Tôi đã cung cấp bốn lần trong hơn chín tuần, mỗi lần đều có chứng từ tiếp nhận: ba đơn tháng 5/2026 kèm phụ lục; tập tài liệu tại buổi làm việc ngày 01/7/2026; Hồ sơ tố cáo kèm thẻ nhớ USB, phường nhận ngày 09/7/2026; và Phụ lục 5 — bảng so sánh từng nội dung Đơn khiếu nại với Công văn số 87/THCSTP — phường nhận ngày 19/7/2026. Ba trang Thông báo 5553 nêu đúng</w:t>
      </w:r>
      <w:r>
        <w:t xml:space="preserve"> </w:t>
      </w:r>
      <w:r>
        <w:rPr>
          <w:b/>
          <w:bCs/>
        </w:rPr>
        <w:t xml:space="preserve">một</w:t>
      </w:r>
      <w:r>
        <w:t xml:space="preserve"> </w:t>
      </w:r>
      <w:r>
        <w:t xml:space="preserve">nguồn tài liệu:</w:t>
      </w:r>
      <w:r>
        <w:t xml:space="preserve"> </w:t>
      </w:r>
      <w:r>
        <w:rPr>
          <w:i/>
          <w:iCs/>
        </w:rPr>
        <w:t xml:space="preserve">“các tài liệu hồ sơ có liên quan</w:t>
      </w:r>
      <w:r>
        <w:t xml:space="preserve"> </w:t>
      </w:r>
      <w:r>
        <w:rPr>
          <w:b/>
          <w:bCs/>
          <w:i/>
          <w:iCs/>
        </w:rPr>
        <w:t xml:space="preserve">do nhà trường cung cấp</w:t>
      </w:r>
      <w:r>
        <w:rPr>
          <w:i/>
          <w:iCs/>
        </w:rPr>
        <w:t xml:space="preserve">”</w:t>
      </w:r>
      <w:r>
        <w:t xml:space="preserve">. Không tài liệu nào trong bốn lần trên được nêu tên. Nghĩa là điều kiện mà chính Thông báo 5553 chép ra để làm căn cứ lại được xét bằng tài liệu của bên bị tố cáo, không bằng tài liệu của người tố cáo mà điều luật nhắc tới.</w:t>
      </w:r>
    </w:p>
    <w:p>
      <w:pPr>
        <w:pStyle w:val="BodyText"/>
      </w:pPr>
      <w:r>
        <w:rPr>
          <w:b/>
          <w:bCs/>
        </w:rPr>
        <w:t xml:space="preserve">Quy định thứ hai: Điều 17 Thông tư số 05/2021/TT-TTCP</w:t>
      </w:r>
      <w:r>
        <w:t xml:space="preserve"> </w:t>
      </w:r>
      <w:r>
        <w:t xml:space="preserve">— chính thông tư mà Công văn 3292 viện dẫn. Điều này chia đơn tố cáo đối với người giải quyết khiếu nại làm hai trường hợp. Theo khoản 1, đơn tố cáo người giải quyết khiếu nại vi phạm về thẩm quyền, trình tự, thủ tục giải quyết khiếu nại thì không thụ lý theo Luật Tố cáo; người xử lý đơn hướng dẫn người có đơn tiếp tục khiếu nại hoặc khởi kiện vụ án hành chính. Theo khoản 2, đơn tố cáo mà người tố cáo cung cấp được thông tin, tài liệu, chứng cứ xác định người giải quyết khiếu nại có hành vi vi phạm một trong các điều cấm tại khoản 1, 2 và 4 Điều 6 Luật Khiếu nại thì thụ lý giải quyết theo Luật Tố cáo.</w:t>
      </w:r>
    </w:p>
    <w:p>
      <w:pPr>
        <w:pStyle w:val="BodyText"/>
      </w:pPr>
      <w:r>
        <w:t xml:space="preserve">Các điều cấm ấy, theo Điều 6 Luật Khiếu nại: khoản 1 — cản trở, gây phiền hà cho người thực hiện quyền khiếu nại; đe dọa, trả thù, trù dập người khiếu nại; khoản 2 — thiếu trách nhiệm trong việc giải quyết khiếu nại; không giải quyết khiếu nại; làm sai lệch các thông tin, tài liệu, hồ sơ vụ việc khiếu nại; cố ý giải quyết khiếu nại trái pháp luật; khoản 3 — ra quyết định giải quyết khiếu nại không bằng hình thức quyết định; khoản 4 — bao che cho người bị khiếu nại; can thiệp trái pháp luật vào việc giải quyết khiếu nại.</w:t>
      </w:r>
    </w:p>
    <w:p>
      <w:pPr>
        <w:pStyle w:val="BodyText"/>
        <w:keepNext/>
      </w:pPr>
      <w:r>
        <w:t xml:space="preserve">Đặt các nội dung của đơn tháng 5/2026 cạnh hai khoản của Điều 17:</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082"/>
        <w:gridCol w:w="1058"/>
        <w:gridCol w:w="1663"/>
        <w:gridCol w:w="2268"/>
      </w:tblGrid>
      <w:tr>
        <w:trPr>
          <w:cantSplit/>
          <w:tblHeader w:val="true"/>
        </w:trPr>
        <w:tc>
          <w:tcPr>
            <w:tcW w:w="4082" w:type="dxa"/>
            <w:shd w:val="clear" w:color="auto" w:fill="E7E6E6"/>
            <w:vAlign w:val="center"/>
          </w:tcPr>
          <w:p>
            <w:pPr>
              <w:pStyle w:val="Compact"/>
              <w:spacing w:before="20" w:after="20" w:line="252" w:lineRule="auto"/>
              <w:jc w:val="left"/>
            </w:pPr>
            <w:r>
              <w:rPr>
                <w:b/>
                <w:sz w:val="22"/>
              </w:rPr>
              <w:t xml:space="preserve">Nội dung trong đơn tháng 5/2026</w:t>
            </w:r>
          </w:p>
        </w:tc>
        <w:tc>
          <w:tcPr>
            <w:tcW w:w="1058" w:type="dxa"/>
            <w:shd w:val="clear" w:color="auto" w:fill="E7E6E6"/>
            <w:vAlign w:val="center"/>
          </w:tcPr>
          <w:p>
            <w:pPr>
              <w:pStyle w:val="Compact"/>
              <w:spacing w:before="20" w:after="20" w:line="252" w:lineRule="auto"/>
              <w:jc w:val="left"/>
            </w:pPr>
            <w:r>
              <w:rPr>
                <w:b/>
                <w:sz w:val="22"/>
              </w:rPr>
              <w:t xml:space="preserve">Vị trí trong đơn</w:t>
            </w:r>
          </w:p>
        </w:tc>
        <w:tc>
          <w:tcPr>
            <w:tcW w:w="1663" w:type="dxa"/>
            <w:shd w:val="clear" w:color="auto" w:fill="E7E6E6"/>
            <w:vAlign w:val="center"/>
          </w:tcPr>
          <w:p>
            <w:pPr>
              <w:pStyle w:val="Compact"/>
              <w:spacing w:before="20" w:after="20" w:line="252" w:lineRule="auto"/>
              <w:jc w:val="left"/>
            </w:pPr>
            <w:r>
              <w:rPr>
                <w:b/>
                <w:sz w:val="22"/>
              </w:rPr>
              <w:t xml:space="preserve">Gần với</w:t>
            </w:r>
          </w:p>
        </w:tc>
        <w:tc>
          <w:tcPr>
            <w:tcW w:w="2268" w:type="dxa"/>
            <w:shd w:val="clear" w:color="auto" w:fill="E7E6E6"/>
            <w:vAlign w:val="center"/>
          </w:tcPr>
          <w:p>
            <w:pPr>
              <w:pStyle w:val="Compact"/>
              <w:spacing w:before="20" w:after="20" w:line="252" w:lineRule="auto"/>
              <w:jc w:val="left"/>
            </w:pPr>
            <w:r>
              <w:rPr>
                <w:b/>
                <w:sz w:val="22"/>
              </w:rPr>
              <w:t xml:space="preserve">Hướng xử lý theo Điều 17</w:t>
            </w:r>
          </w:p>
        </w:tc>
      </w:tr>
      <w:tr>
        <w:trPr>
          <w:cantSplit/>
        </w:trPr>
        <w:tc>
          <w:tcPr>
            <w:tcW w:w="4082" w:type="dxa"/>
            <w:vAlign w:val="top"/>
          </w:tcPr>
          <w:p>
            <w:pPr>
              <w:pStyle w:val="Compact"/>
              <w:spacing w:before="20" w:after="20" w:line="252" w:lineRule="auto"/>
              <w:jc w:val="left"/>
            </w:pPr>
            <w:r>
              <w:rPr>
                <w:sz w:val="22"/>
              </w:rPr>
              <w:t xml:space="preserve">Gọi đơn khiếu nại là</w:t>
            </w:r>
            <w:r>
              <w:rPr>
                <w:sz w:val="22"/>
              </w:rPr>
              <w:t xml:space="preserve"> </w:t>
            </w:r>
            <w:r>
              <w:rPr>
                <w:sz w:val="22"/>
              </w:rPr>
              <w:t xml:space="preserve">“</w:t>
            </w:r>
            <w:r>
              <w:rPr>
                <w:sz w:val="22"/>
              </w:rPr>
              <w:t xml:space="preserve">đơn phản ánh</w:t>
            </w:r>
            <w:r>
              <w:rPr>
                <w:sz w:val="22"/>
              </w:rPr>
              <w:t xml:space="preserve">”</w:t>
            </w:r>
            <w:r>
              <w:rPr>
                <w:sz w:val="22"/>
              </w:rPr>
              <w:t xml:space="preserve">; trả lời bằng công văn, không bằng quyết định</w:t>
            </w:r>
          </w:p>
        </w:tc>
        <w:tc>
          <w:tcPr>
            <w:tcW w:w="1058" w:type="dxa"/>
            <w:vAlign w:val="top"/>
          </w:tcPr>
          <w:p>
            <w:pPr>
              <w:pStyle w:val="Compact"/>
              <w:spacing w:before="20" w:after="20" w:line="252" w:lineRule="auto"/>
              <w:jc w:val="left"/>
            </w:pPr>
            <w:r>
              <w:rPr>
                <w:sz w:val="22"/>
              </w:rPr>
              <w:t xml:space="preserve">III.1; V.2(a)</w:t>
            </w:r>
          </w:p>
        </w:tc>
        <w:tc>
          <w:tcPr>
            <w:tcW w:w="1663" w:type="dxa"/>
            <w:vAlign w:val="top"/>
          </w:tcPr>
          <w:p>
            <w:pPr>
              <w:pStyle w:val="Compact"/>
              <w:spacing w:before="20" w:after="20" w:line="252" w:lineRule="auto"/>
              <w:jc w:val="left"/>
            </w:pPr>
            <w:r>
              <w:rPr>
                <w:sz w:val="22"/>
              </w:rPr>
              <w:t xml:space="preserve">Thủ tục, hình thức giải quyết khiếu nại (khoản 3 Điều 6)</w:t>
            </w:r>
          </w:p>
        </w:tc>
        <w:tc>
          <w:tcPr>
            <w:tcW w:w="2268" w:type="dxa"/>
            <w:vAlign w:val="top"/>
          </w:tcPr>
          <w:p>
            <w:pPr>
              <w:pStyle w:val="Compact"/>
              <w:spacing w:before="20" w:after="20" w:line="252" w:lineRule="auto"/>
              <w:jc w:val="left"/>
            </w:pPr>
            <w:r>
              <w:rPr>
                <w:sz w:val="22"/>
              </w:rPr>
              <w:t xml:space="preserve">Khoản 1: hướng dẫn tiếp tục khiếu nại hoặc khởi kiện</w:t>
            </w:r>
          </w:p>
        </w:tc>
      </w:tr>
      <w:tr>
        <w:trPr>
          <w:cantSplit/>
        </w:trPr>
        <w:tc>
          <w:tcPr>
            <w:tcW w:w="4082" w:type="dxa"/>
            <w:vAlign w:val="top"/>
          </w:tcPr>
          <w:p>
            <w:pPr>
              <w:pStyle w:val="Compact"/>
              <w:spacing w:before="20" w:after="20" w:line="252" w:lineRule="auto"/>
              <w:jc w:val="left"/>
            </w:pPr>
            <w:r>
              <w:rPr>
                <w:sz w:val="22"/>
              </w:rPr>
              <w:t xml:space="preserve">Cắt bốn trong năm nội dung góp ý chuyên môn, đảo chủ ngữ câu còn lại, bỏ tên các đối tượng kỹ thuật, dùng ý kiến của chính giáo viên bị khiếu nại làm căn cứ bác bỏ</w:t>
            </w:r>
          </w:p>
        </w:tc>
        <w:tc>
          <w:tcPr>
            <w:tcW w:w="1058" w:type="dxa"/>
            <w:vAlign w:val="top"/>
          </w:tcPr>
          <w:p>
            <w:pPr>
              <w:pStyle w:val="Compact"/>
              <w:spacing w:before="20" w:after="20" w:line="252" w:lineRule="auto"/>
              <w:jc w:val="left"/>
            </w:pPr>
            <w:r>
              <w:rPr>
                <w:sz w:val="22"/>
              </w:rPr>
              <w:t xml:space="preserve">III.3; V.2(c)</w:t>
            </w:r>
          </w:p>
        </w:tc>
        <w:tc>
          <w:tcPr>
            <w:tcW w:w="1663" w:type="dxa"/>
            <w:vAlign w:val="top"/>
          </w:tcPr>
          <w:p>
            <w:pPr>
              <w:pStyle w:val="Compact"/>
              <w:spacing w:before="20" w:after="20" w:line="252" w:lineRule="auto"/>
              <w:jc w:val="left"/>
            </w:pPr>
            <w:r>
              <w:rPr>
                <w:sz w:val="22"/>
              </w:rPr>
              <w:t xml:space="preserve">“</w:t>
            </w:r>
            <w:r>
              <w:rPr>
                <w:sz w:val="22"/>
              </w:rPr>
              <w:t xml:space="preserve">Làm sai lệch các thông tin, tài liệu, hồ sơ vụ việc khiếu nại</w:t>
            </w:r>
            <w:r>
              <w:rPr>
                <w:sz w:val="22"/>
              </w:rPr>
              <w:t xml:space="preserve">”</w:t>
            </w:r>
            <w:r>
              <w:rPr>
                <w:sz w:val="22"/>
              </w:rPr>
              <w:t xml:space="preserve"> </w:t>
            </w:r>
            <w:r>
              <w:rPr>
                <w:sz w:val="22"/>
              </w:rPr>
              <w:t xml:space="preserve">(khoản 2 Điều 6)</w:t>
            </w:r>
          </w:p>
        </w:tc>
        <w:tc>
          <w:tcPr>
            <w:tcW w:w="2268" w:type="dxa"/>
            <w:vAlign w:val="top"/>
          </w:tcPr>
          <w:p>
            <w:pPr>
              <w:pStyle w:val="Compact"/>
              <w:spacing w:before="20" w:after="20" w:line="252" w:lineRule="auto"/>
              <w:jc w:val="left"/>
            </w:pPr>
            <w:r>
              <w:rPr>
                <w:sz w:val="22"/>
              </w:rPr>
              <w:t xml:space="preserve">Khoản 2: thụ lý theo Luật Tố cáo nếu có thông tin, tài liệu, chứng cứ</w:t>
            </w:r>
          </w:p>
        </w:tc>
      </w:tr>
      <w:tr>
        <w:trPr>
          <w:cantSplit/>
        </w:trPr>
        <w:tc>
          <w:tcPr>
            <w:tcW w:w="4082" w:type="dxa"/>
            <w:vAlign w:val="top"/>
          </w:tcPr>
          <w:p>
            <w:pPr>
              <w:pStyle w:val="Compact"/>
              <w:spacing w:before="20" w:after="20" w:line="252" w:lineRule="auto"/>
              <w:jc w:val="left"/>
            </w:pPr>
            <w:r>
              <w:rPr>
                <w:sz w:val="22"/>
              </w:rPr>
              <w:t xml:space="preserve">Không giải quyết nội dung khiếu nại về quyết định trừ điểm</w:t>
            </w:r>
          </w:p>
        </w:tc>
        <w:tc>
          <w:tcPr>
            <w:tcW w:w="1058" w:type="dxa"/>
            <w:vAlign w:val="top"/>
          </w:tcPr>
          <w:p>
            <w:pPr>
              <w:pStyle w:val="Compact"/>
              <w:spacing w:before="20" w:after="20" w:line="252" w:lineRule="auto"/>
              <w:jc w:val="left"/>
            </w:pPr>
            <w:r>
              <w:rPr>
                <w:sz w:val="22"/>
              </w:rPr>
              <w:t xml:space="preserve">III.2; V.2(d)</w:t>
            </w:r>
          </w:p>
        </w:tc>
        <w:tc>
          <w:tcPr>
            <w:tcW w:w="1663" w:type="dxa"/>
            <w:vAlign w:val="top"/>
          </w:tcPr>
          <w:p>
            <w:pPr>
              <w:pStyle w:val="Compact"/>
              <w:spacing w:before="20" w:after="20" w:line="252" w:lineRule="auto"/>
              <w:jc w:val="left"/>
            </w:pPr>
            <w:r>
              <w:rPr>
                <w:sz w:val="22"/>
              </w:rPr>
              <w:t xml:space="preserve">“</w:t>
            </w:r>
            <w:r>
              <w:rPr>
                <w:sz w:val="22"/>
              </w:rPr>
              <w:t xml:space="preserve">Không giải quyết khiếu nại</w:t>
            </w:r>
            <w:r>
              <w:rPr>
                <w:sz w:val="22"/>
              </w:rPr>
              <w:t xml:space="preserve">”</w:t>
            </w:r>
            <w:r>
              <w:rPr>
                <w:sz w:val="22"/>
              </w:rPr>
              <w:t xml:space="preserve"> </w:t>
            </w:r>
            <w:r>
              <w:rPr>
                <w:sz w:val="22"/>
              </w:rPr>
              <w:t xml:space="preserve">(khoản 2 Điều 6)</w:t>
            </w:r>
          </w:p>
        </w:tc>
        <w:tc>
          <w:tcPr>
            <w:tcW w:w="2268" w:type="dxa"/>
            <w:vAlign w:val="top"/>
          </w:tcPr>
          <w:p>
            <w:pPr>
              <w:pStyle w:val="Compact"/>
              <w:spacing w:before="20" w:after="20" w:line="252" w:lineRule="auto"/>
              <w:jc w:val="left"/>
            </w:pPr>
            <w:r>
              <w:rPr>
                <w:sz w:val="22"/>
              </w:rPr>
              <w:t xml:space="preserve">Khoản 2</w:t>
            </w:r>
          </w:p>
        </w:tc>
      </w:tr>
      <w:tr>
        <w:trPr>
          <w:cantSplit/>
        </w:trPr>
        <w:tc>
          <w:tcPr>
            <w:tcW w:w="4082" w:type="dxa"/>
            <w:vAlign w:val="top"/>
          </w:tcPr>
          <w:p>
            <w:pPr>
              <w:pStyle w:val="Compact"/>
              <w:spacing w:before="20" w:after="20" w:line="252" w:lineRule="auto"/>
              <w:jc w:val="left"/>
            </w:pPr>
            <w:r>
              <w:rPr>
                <w:sz w:val="22"/>
              </w:rPr>
              <w:t xml:space="preserve">Việc</w:t>
            </w:r>
            <w:r>
              <w:rPr>
                <w:sz w:val="22"/>
              </w:rPr>
              <w:t xml:space="preserve"> </w:t>
            </w:r>
            <w:r>
              <w:rPr>
                <w:sz w:val="22"/>
              </w:rPr>
              <w:t xml:space="preserve">“</w:t>
            </w:r>
            <w:r>
              <w:rPr>
                <w:sz w:val="22"/>
              </w:rPr>
              <w:t xml:space="preserve">xác minh</w:t>
            </w:r>
            <w:r>
              <w:rPr>
                <w:sz w:val="22"/>
              </w:rPr>
              <w:t xml:space="preserve">”</w:t>
            </w:r>
            <w:r>
              <w:rPr>
                <w:sz w:val="22"/>
              </w:rPr>
              <w:t xml:space="preserve"> </w:t>
            </w:r>
            <w:r>
              <w:rPr>
                <w:sz w:val="22"/>
              </w:rPr>
              <w:t xml:space="preserve">do chính người bị khiếu nại thực hiện qua học sinh</w:t>
            </w:r>
          </w:p>
        </w:tc>
        <w:tc>
          <w:tcPr>
            <w:tcW w:w="1058" w:type="dxa"/>
            <w:vAlign w:val="top"/>
          </w:tcPr>
          <w:p>
            <w:pPr>
              <w:pStyle w:val="Compact"/>
              <w:spacing w:before="20" w:after="20" w:line="252" w:lineRule="auto"/>
              <w:jc w:val="left"/>
            </w:pPr>
            <w:r>
              <w:rPr>
                <w:sz w:val="22"/>
              </w:rPr>
              <w:t xml:space="preserve">III.5; V.2(b)</w:t>
            </w:r>
          </w:p>
        </w:tc>
        <w:tc>
          <w:tcPr>
            <w:tcW w:w="1663" w:type="dxa"/>
            <w:vAlign w:val="top"/>
          </w:tcPr>
          <w:p>
            <w:pPr>
              <w:pStyle w:val="Compact"/>
              <w:spacing w:before="20" w:after="20" w:line="252" w:lineRule="auto"/>
              <w:jc w:val="left"/>
            </w:pPr>
            <w:r>
              <w:rPr>
                <w:sz w:val="22"/>
              </w:rPr>
              <w:t xml:space="preserve">Khoản 2 hoặc khoản 4 Điều 6, tùy kết quả xem xét</w:t>
            </w:r>
          </w:p>
        </w:tc>
        <w:tc>
          <w:tcPr>
            <w:tcW w:w="2268" w:type="dxa"/>
            <w:vAlign w:val="top"/>
          </w:tcPr>
          <w:p>
            <w:pPr>
              <w:pStyle w:val="Compact"/>
              <w:spacing w:before="20" w:after="20" w:line="252" w:lineRule="auto"/>
              <w:jc w:val="left"/>
            </w:pPr>
            <w:r>
              <w:rPr>
                <w:sz w:val="22"/>
              </w:rPr>
              <w:t xml:space="preserve">Khoản 2</w:t>
            </w:r>
          </w:p>
        </w:tc>
      </w:tr>
    </w:tbl>
    <w:p>
      <w:pPr>
        <w:pStyle w:val="BodyText"/>
        <w:spacing w:before="160"/>
      </w:pPr>
      <w:r>
        <w:t xml:space="preserve">Bảng này không kết luận hành vi nào đã xảy ra. Nó chỉ cho thấy đơn tháng 5/2026 có nội dung ở</w:t>
      </w:r>
      <w:r>
        <w:t xml:space="preserve"> </w:t>
      </w:r>
      <w:r>
        <w:rPr>
          <w:b/>
          <w:bCs/>
        </w:rPr>
        <w:t xml:space="preserve">cả hai phía</w:t>
      </w:r>
      <w:r>
        <w:t xml:space="preserve"> </w:t>
      </w:r>
      <w:r>
        <w:t xml:space="preserve">của Điều 17, nên việc xử lý đòi một phép tách: phần nào hướng dẫn theo khoản 1, phần nào xét theo khoản 2. Công văn 1436, theo mô tả của Công văn 3292, gắn một nhãn chung cho cả đơn. Thông báo 5553 sau đó chỉ xét phần thuộc phía khoản 1 — đơn khiếu nại thuộc loại gì, văn bản trả lời mang hình thức gì — rồi không thụ lý toàn bộ (mục 5.6, 5.7). Phần thuộc phía khoản 2, phần có tài liệu gốc để đối chiếu, không được xét ở văn bản nào.</w:t>
      </w:r>
    </w:p>
    <w:p>
      <w:pPr>
        <w:pStyle w:val="BodyText"/>
      </w:pPr>
      <w:r>
        <w:t xml:space="preserve">Hệ quả của việc chuyển với tư cách đơn tố cáo thì đã thấy: Ủy ban nhân dân phường ban hành Thông báo số 5553/TB-UBND</w:t>
      </w:r>
      <w:r>
        <w:t xml:space="preserve"> </w:t>
      </w:r>
      <w:r>
        <w:t xml:space="preserve">“</w:t>
      </w:r>
      <w:r>
        <w:t xml:space="preserve">Về việc</w:t>
      </w:r>
      <w:r>
        <w:t xml:space="preserve"> </w:t>
      </w:r>
      <w:r>
        <w:rPr>
          <w:b/>
          <w:bCs/>
        </w:rPr>
        <w:t xml:space="preserve">không thụ lý giải quyết tố cáo</w:t>
      </w:r>
      <w:r>
        <w:t xml:space="preserve">”</w:t>
      </w:r>
      <w:r>
        <w:t xml:space="preserve">, và bên trong văn bản ấy là ba mục kết luận về chính Đơn khiếu nại ngày 11/12/2025 và Công văn số 87/THCSTP (08.1 – 08.3). Nghĩa là nội dung khiếu nại được kết luận bên trong một văn bản của chế định tố cáo, bằng một văn bản mang tên không thụ lý.</w:t>
      </w:r>
    </w:p>
    <w:p>
      <w:pPr>
        <w:pStyle w:val="BodyText"/>
      </w:pPr>
      <w:r>
        <w:t xml:space="preserve">Kính đề nghị Thanh tra tỉnh cho biết: khi phân loại đơn tháng 5/2026 và ban hành Công văn 1436,</w:t>
      </w:r>
      <w:r>
        <w:t xml:space="preserve"> </w:t>
      </w:r>
      <w:r>
        <w:rPr>
          <w:b/>
          <w:bCs/>
        </w:rPr>
        <w:t xml:space="preserve">Điều 17 Thông tư số 05/2021/TT-TTCP và đoạn cuối khoản 1 Điều 29 Luật Tố cáo có được đối chiếu hay không</w:t>
      </w:r>
      <w:r>
        <w:t xml:space="preserve">; những nội dung nào được xét theo khoản 2 Điều 17; và việc</w:t>
      </w:r>
      <w:r>
        <w:t xml:space="preserve"> </w:t>
      </w:r>
      <w:r>
        <w:rPr>
          <w:i/>
          <w:iCs/>
        </w:rPr>
        <w:t xml:space="preserve">“</w:t>
      </w:r>
      <w:r>
        <w:rPr>
          <w:i/>
          <w:iCs/>
        </w:rPr>
        <w:t xml:space="preserve">người tố cáo cung cấp được thông tin, tài liệu, chứng cứ</w:t>
      </w:r>
      <w:r>
        <w:rPr>
          <w:i/>
          <w:iCs/>
        </w:rPr>
        <w:t xml:space="preserve">”</w:t>
      </w:r>
      <w:r>
        <w:t xml:space="preserve"> </w:t>
      </w:r>
      <w:r>
        <w:t xml:space="preserve">đã được xét trên những tài liệu nào.</w:t>
      </w:r>
    </w:p>
    <w:bookmarkEnd w:id="30"/>
    <w:bookmarkStart w:id="31" w:name="X62c1cc71310ccb7801b45698430ee9209153ddb"/>
    <w:p>
      <w:pPr>
        <w:pStyle w:val="Heading3"/>
      </w:pPr>
      <w:r>
        <w:t xml:space="preserve">4.5.</w:t>
      </w:r>
      <w:r>
        <w:t xml:space="preserve"> </w:t>
      </w:r>
      <w:r>
        <w:t xml:space="preserve">“</w:t>
      </w:r>
      <w:r>
        <w:t xml:space="preserve">Đơn ghi ngày 18/5/2026</w:t>
      </w:r>
      <w:r>
        <w:t xml:space="preserve">”</w:t>
      </w:r>
      <w:r>
        <w:t xml:space="preserve">: câu hỏi chỉ Thanh tra tỉnh trả lời được, đã hỏi hai lần, chưa lần nào được trả lời</w:t>
      </w:r>
    </w:p>
    <w:p>
      <w:pPr>
        <w:pStyle w:val="FirstParagraph"/>
      </w:pPr>
      <w:r>
        <w:t xml:space="preserve">Đơn 06/10/2026 hỏi thẳng:</w:t>
      </w:r>
      <w:r>
        <w:t xml:space="preserve"> </w:t>
      </w:r>
      <w:r>
        <w:rPr>
          <w:i/>
          <w:iCs/>
        </w:rPr>
        <w:t xml:space="preserve">“</w:t>
      </w:r>
      <w:r>
        <w:rPr>
          <w:i/>
          <w:iCs/>
        </w:rPr>
        <w:t xml:space="preserve">trong hồ sơ của Thanh tra tỉnh có văn bản nào của tôi đề ngày 18/5/2026 hay không</w:t>
      </w:r>
      <w:r>
        <w:rPr>
          <w:i/>
          <w:iCs/>
        </w:rPr>
        <w:t xml:space="preserve">”</w:t>
      </w:r>
      <w:r>
        <w:t xml:space="preserve">. Đây là câu hỏi</w:t>
      </w:r>
      <w:r>
        <w:t xml:space="preserve"> </w:t>
      </w:r>
      <w:r>
        <w:rPr>
          <w:b/>
          <w:bCs/>
        </w:rPr>
        <w:t xml:space="preserve">có hoặc không</w:t>
      </w:r>
      <w:r>
        <w:t xml:space="preserve">, trả lời được bằng một phép mở hồ sơ lưu, không cần xác minh ở đâu khác.</w:t>
      </w:r>
    </w:p>
    <w:p>
      <w:pPr>
        <w:pStyle w:val="BodyText"/>
      </w:pPr>
      <w:r>
        <w:t xml:space="preserve">Đây là lần thứ hai câu hỏi này được đặt ra. Lần thứ nhất là đơn ghi ngày 14/9/2026, Mục IV.2:</w:t>
      </w:r>
      <w:r>
        <w:t xml:space="preserve"> </w:t>
      </w:r>
      <w:r>
        <w:rPr>
          <w:i/>
          <w:iCs/>
        </w:rPr>
        <w:t xml:space="preserve">“</w:t>
      </w:r>
      <w:r>
        <w:rPr>
          <w:i/>
          <w:iCs/>
        </w:rPr>
        <w:t xml:space="preserve">Kính đề nghị cho biết hồ sơ Quý cơ quan có tài liệu nào đề ngày 18/5/2026 hay không</w:t>
      </w:r>
      <w:r>
        <w:rPr>
          <w:i/>
          <w:iCs/>
        </w:rPr>
        <w:t xml:space="preserve">”</w:t>
      </w:r>
      <w:r>
        <w:t xml:space="preserve"> </w:t>
      </w:r>
      <w:r>
        <w:t xml:space="preserve">(17.05). Văn bản trả lời đơn ấy — Phiếu hướng dẫn số 2960/HD-TTr ngày 28/9/2026 — hướng dẫn tách đơn, không trả lời câu hỏi, và bộ hồ sơ được trả lại (mục 4.21). Lần thứ hai là chính đơn 06/10/2026. Văn bản trả lời lần này, Công văn 3292, dùng lại cụm</w:t>
      </w:r>
      <w:r>
        <w:t xml:space="preserve"> </w:t>
      </w:r>
      <w:r>
        <w:rPr>
          <w:i/>
          <w:iCs/>
        </w:rPr>
        <w:t xml:space="preserve">“</w:t>
      </w:r>
      <w:r>
        <w:rPr>
          <w:i/>
          <w:iCs/>
        </w:rPr>
        <w:t xml:space="preserve">đơn ghi ngày 18/5/2026</w:t>
      </w:r>
      <w:r>
        <w:rPr>
          <w:i/>
          <w:iCs/>
        </w:rPr>
        <w:t xml:space="preserve">”</w:t>
      </w:r>
      <w:r>
        <w:t xml:space="preserve"> </w:t>
      </w:r>
      <w:r>
        <w:t xml:space="preserve">— đúng cụm mà Thông báo 5553 đã dùng — nhưng không xác nhận trong hồ sơ có tài liệu nào mang ngày ấy.</w:t>
      </w:r>
    </w:p>
    <w:p>
      <w:pPr>
        <w:pStyle w:val="BodyText"/>
        <w:keepNext/>
      </w:pPr>
      <w:r>
        <w:t xml:space="preserve">Về phía tôi, hồ sơ cho thấy ba mốc tách bạch:</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659"/>
        <w:gridCol w:w="1876"/>
        <w:gridCol w:w="4536"/>
      </w:tblGrid>
      <w:tr>
        <w:trPr>
          <w:cantSplit/>
          <w:tblHeader w:val="true"/>
        </w:trPr>
        <w:tc>
          <w:tcPr>
            <w:tcW w:w="2659" w:type="dxa"/>
            <w:shd w:val="clear" w:color="auto" w:fill="E7E6E6"/>
            <w:vAlign w:val="center"/>
          </w:tcPr>
          <w:p>
            <w:pPr>
              <w:pStyle w:val="Compact"/>
              <w:spacing w:before="20" w:after="20" w:line="252" w:lineRule="auto"/>
              <w:jc w:val="left"/>
            </w:pPr>
            <w:r>
              <w:rPr>
                <w:b/>
                <w:sz w:val="22"/>
              </w:rPr>
              <w:t xml:space="preserve">Mốc</w:t>
            </w:r>
          </w:p>
        </w:tc>
        <w:tc>
          <w:tcPr>
            <w:tcW w:w="1876" w:type="dxa"/>
            <w:shd w:val="clear" w:color="auto" w:fill="E7E6E6"/>
            <w:vAlign w:val="center"/>
          </w:tcPr>
          <w:p>
            <w:pPr>
              <w:pStyle w:val="Compact"/>
              <w:spacing w:before="20" w:after="20" w:line="252" w:lineRule="auto"/>
              <w:jc w:val="left"/>
            </w:pPr>
            <w:r>
              <w:rPr>
                <w:b/>
                <w:sz w:val="22"/>
              </w:rPr>
              <w:t xml:space="preserve">Ngày</w:t>
            </w:r>
          </w:p>
        </w:tc>
        <w:tc>
          <w:tcPr>
            <w:tcW w:w="4536" w:type="dxa"/>
            <w:shd w:val="clear" w:color="auto" w:fill="E7E6E6"/>
            <w:vAlign w:val="center"/>
          </w:tcPr>
          <w:p>
            <w:pPr>
              <w:pStyle w:val="Compact"/>
              <w:spacing w:before="20" w:after="20" w:line="252" w:lineRule="auto"/>
              <w:jc w:val="left"/>
            </w:pPr>
            <w:r>
              <w:rPr>
                <w:b/>
                <w:sz w:val="22"/>
              </w:rPr>
              <w:t xml:space="preserve">Chứng cứ</w:t>
            </w:r>
          </w:p>
        </w:tc>
      </w:tr>
      <w:tr>
        <w:trPr>
          <w:cantSplit/>
        </w:trPr>
        <w:tc>
          <w:tcPr>
            <w:tcW w:w="2659" w:type="dxa"/>
            <w:vAlign w:val="top"/>
          </w:tcPr>
          <w:p>
            <w:pPr>
              <w:pStyle w:val="Compact"/>
              <w:spacing w:before="20" w:after="20" w:line="252" w:lineRule="auto"/>
              <w:jc w:val="left"/>
            </w:pPr>
            <w:r>
              <w:rPr>
                <w:sz w:val="22"/>
              </w:rPr>
              <w:t xml:space="preserve">Ngày đề trên đơn</w:t>
            </w:r>
          </w:p>
        </w:tc>
        <w:tc>
          <w:tcPr>
            <w:tcW w:w="1876" w:type="dxa"/>
            <w:vAlign w:val="top"/>
          </w:tcPr>
          <w:p>
            <w:pPr>
              <w:pStyle w:val="Compact"/>
              <w:spacing w:before="20" w:after="20" w:line="252" w:lineRule="auto"/>
              <w:jc w:val="left"/>
            </w:pPr>
            <w:r>
              <w:rPr>
                <w:b/>
                <w:bCs/>
                <w:sz w:val="22"/>
              </w:rPr>
              <w:t xml:space="preserve">16/5/2026</w:t>
            </w:r>
          </w:p>
        </w:tc>
        <w:tc>
          <w:tcPr>
            <w:tcW w:w="4536" w:type="dxa"/>
            <w:vAlign w:val="top"/>
          </w:tcPr>
          <w:p>
            <w:pPr>
              <w:pStyle w:val="Compact"/>
              <w:spacing w:before="20" w:after="20" w:line="252" w:lineRule="auto"/>
              <w:jc w:val="left"/>
            </w:pPr>
            <w:r>
              <w:rPr>
                <w:sz w:val="22"/>
              </w:rPr>
              <w:t xml:space="preserve">Dòng đầu bản gốc đơn:</w:t>
            </w:r>
            <w:r>
              <w:rPr>
                <w:sz w:val="22"/>
              </w:rPr>
              <w:t xml:space="preserve"> </w:t>
            </w:r>
            <w:r>
              <w:rPr>
                <w:i/>
                <w:iCs/>
                <w:sz w:val="22"/>
              </w:rPr>
              <w:t xml:space="preserve">“</w:t>
            </w:r>
            <w:r>
              <w:rPr>
                <w:i/>
                <w:iCs/>
                <w:sz w:val="22"/>
              </w:rPr>
              <w:t xml:space="preserve">Phan Thiết, ngày 16 tháng 5 năm 2026</w:t>
            </w:r>
            <w:r>
              <w:rPr>
                <w:i/>
                <w:iCs/>
                <w:sz w:val="22"/>
              </w:rPr>
              <w:t xml:space="preserve">”</w:t>
            </w:r>
          </w:p>
        </w:tc>
      </w:tr>
      <w:tr>
        <w:trPr>
          <w:cantSplit/>
        </w:trPr>
        <w:tc>
          <w:tcPr>
            <w:tcW w:w="2659" w:type="dxa"/>
            <w:vAlign w:val="top"/>
          </w:tcPr>
          <w:p>
            <w:pPr>
              <w:pStyle w:val="Compact"/>
              <w:spacing w:before="20" w:after="20" w:line="252" w:lineRule="auto"/>
              <w:jc w:val="left"/>
            </w:pPr>
            <w:r>
              <w:rPr>
                <w:sz w:val="22"/>
              </w:rPr>
              <w:t xml:space="preserve">Ngày bưu cục Phan Thiết 1 chấp nhận bưu gửi</w:t>
            </w:r>
          </w:p>
        </w:tc>
        <w:tc>
          <w:tcPr>
            <w:tcW w:w="1876" w:type="dxa"/>
            <w:vAlign w:val="top"/>
          </w:tcPr>
          <w:p>
            <w:pPr>
              <w:pStyle w:val="Compact"/>
              <w:spacing w:before="20" w:after="20" w:line="252" w:lineRule="auto"/>
              <w:jc w:val="left"/>
            </w:pPr>
            <w:r>
              <w:rPr>
                <w:b/>
                <w:bCs/>
                <w:sz w:val="22"/>
              </w:rPr>
              <w:t xml:space="preserve">18/5/2026</w:t>
            </w:r>
          </w:p>
        </w:tc>
        <w:tc>
          <w:tcPr>
            <w:tcW w:w="4536" w:type="dxa"/>
            <w:vAlign w:val="top"/>
          </w:tcPr>
          <w:p>
            <w:pPr>
              <w:pStyle w:val="Compact"/>
              <w:spacing w:before="20" w:after="20" w:line="252" w:lineRule="auto"/>
              <w:jc w:val="left"/>
            </w:pPr>
            <w:r>
              <w:rPr>
                <w:sz w:val="22"/>
              </w:rPr>
              <w:t xml:space="preserve">Vận đơn ES805557486VN</w:t>
            </w:r>
          </w:p>
        </w:tc>
      </w:tr>
      <w:tr>
        <w:trPr>
          <w:cantSplit/>
        </w:trPr>
        <w:tc>
          <w:tcPr>
            <w:tcW w:w="2659" w:type="dxa"/>
            <w:vAlign w:val="top"/>
          </w:tcPr>
          <w:p>
            <w:pPr>
              <w:pStyle w:val="Compact"/>
              <w:spacing w:before="20" w:after="20" w:line="252" w:lineRule="auto"/>
              <w:jc w:val="left"/>
            </w:pPr>
            <w:r>
              <w:rPr>
                <w:sz w:val="22"/>
              </w:rPr>
              <w:t xml:space="preserve">Ngày Thanh tra tỉnh nhận</w:t>
            </w:r>
          </w:p>
        </w:tc>
        <w:tc>
          <w:tcPr>
            <w:tcW w:w="1876" w:type="dxa"/>
            <w:vAlign w:val="top"/>
          </w:tcPr>
          <w:p>
            <w:pPr>
              <w:pStyle w:val="Compact"/>
              <w:spacing w:before="20" w:after="20" w:line="252" w:lineRule="auto"/>
              <w:jc w:val="left"/>
            </w:pPr>
            <w:r>
              <w:rPr>
                <w:b/>
                <w:bCs/>
                <w:sz w:val="22"/>
              </w:rPr>
              <w:t xml:space="preserve">20/5/2026, 09 giờ 26</w:t>
            </w:r>
          </w:p>
        </w:tc>
        <w:tc>
          <w:tcPr>
            <w:tcW w:w="4536" w:type="dxa"/>
            <w:vAlign w:val="top"/>
          </w:tcPr>
          <w:p>
            <w:pPr>
              <w:pStyle w:val="Compact"/>
              <w:spacing w:before="20" w:after="20" w:line="252" w:lineRule="auto"/>
              <w:jc w:val="left"/>
            </w:pPr>
            <w:r>
              <w:rPr>
                <w:sz w:val="22"/>
              </w:rPr>
              <w:t xml:space="preserve">Báo phát</w:t>
            </w:r>
          </w:p>
        </w:tc>
      </w:tr>
    </w:tbl>
    <w:p>
      <w:pPr>
        <w:pStyle w:val="BodyText"/>
        <w:spacing w:before="160"/>
      </w:pPr>
      <w:r>
        <w:t xml:space="preserve">Đơn A và Đơn C — hai đơn gửi Sở Giáo dục và Đào tạo — đề ngày 14/5/2026. Không văn bản nào của tôi mang ngày 18/5/2026. Một số phụ lục tôi lập trước đây (07.5, 07.6, 07.8) và đơn ngày 14/9/2026 có chỗ ghi ngày đề của đơn này là 14/5/2026 — ngày lập bộ ba đơn ban đầu; chi tiết đúng là 16/5/2026 theo bản gốc, đã ghi chú tại tệp 00.2, dòng 2 và tại mục 5.2 báo cáo này. Dù theo con số nào trong hai con số ấy thì ngày 18/5/2026 vẫn là ngày của bưu cục, không phải ngày trên đơn.</w:t>
      </w:r>
    </w:p>
    <w:p>
      <w:pPr>
        <w:pStyle w:val="BodyText"/>
      </w:pPr>
      <w:r>
        <w:t xml:space="preserve">Chuẩn nghiệp vụ phân biệt hai mốc này nằm sẵn trong chính hai văn bản của Thanh tra tỉnh: Phiếu chuyển 2329 viết</w:t>
      </w:r>
      <w:r>
        <w:t xml:space="preserve"> </w:t>
      </w:r>
      <w:r>
        <w:rPr>
          <w:i/>
          <w:iCs/>
        </w:rPr>
        <w:t xml:space="preserve">“nhận được đơn</w:t>
      </w:r>
      <w:r>
        <w:t xml:space="preserve"> </w:t>
      </w:r>
      <w:r>
        <w:rPr>
          <w:b/>
          <w:bCs/>
          <w:i/>
          <w:iCs/>
        </w:rPr>
        <w:t xml:space="preserve">ghi ngày</w:t>
      </w:r>
      <w:r>
        <w:t xml:space="preserve"> </w:t>
      </w:r>
      <w:r>
        <w:rPr>
          <w:i/>
          <w:iCs/>
        </w:rPr>
        <w:t xml:space="preserve">27 tháng 7 năm 2026”</w:t>
      </w:r>
      <w:r>
        <w:t xml:space="preserve">; Văn bản 2644 viết</w:t>
      </w:r>
      <w:r>
        <w:t xml:space="preserve"> </w:t>
      </w:r>
      <w:r>
        <w:rPr>
          <w:i/>
          <w:iCs/>
        </w:rPr>
        <w:t xml:space="preserve">“nhận được đơn</w:t>
      </w:r>
      <w:r>
        <w:t xml:space="preserve"> </w:t>
      </w:r>
      <w:r>
        <w:rPr>
          <w:b/>
          <w:bCs/>
          <w:i/>
          <w:iCs/>
        </w:rPr>
        <w:t xml:space="preserve">đề ngày</w:t>
      </w:r>
      <w:r>
        <w:t xml:space="preserve"> </w:t>
      </w:r>
      <w:r>
        <w:rPr>
          <w:i/>
          <w:iCs/>
        </w:rPr>
        <w:t xml:space="preserve">21/8/2026”</w:t>
      </w:r>
      <w:r>
        <w:t xml:space="preserve"> </w:t>
      </w:r>
      <w:r>
        <w:t xml:space="preserve">(15.1, 15.3). Cả hai lần, ngày được dẫn là ngày trên đơn, không phải ngày bưu cục chấp nhận hay ngày cơ quan nhận.</w:t>
      </w:r>
    </w:p>
    <w:p>
      <w:pPr>
        <w:pStyle w:val="BodyText"/>
      </w:pPr>
      <w:r>
        <w:t xml:space="preserve">Vấn đề không phải là ngày nào đúng. Vấn đề là</w:t>
      </w:r>
      <w:r>
        <w:t xml:space="preserve"> </w:t>
      </w:r>
      <w:r>
        <w:rPr>
          <w:b/>
          <w:bCs/>
        </w:rPr>
        <w:t xml:space="preserve">Công văn 3292 nhắc lại mô tả của cấp dưới thay vì đối chiếu bản gốc đang nằm trong hồ sơ của chính mình</w:t>
      </w:r>
      <w:r>
        <w:t xml:space="preserve"> </w:t>
      </w:r>
      <w:r>
        <w:t xml:space="preserve">— trong khi đó đúng là việc đơn đề nghị.</w:t>
      </w:r>
    </w:p>
    <w:bookmarkEnd w:id="31"/>
    <w:bookmarkStart w:id="32" w:name="X226668e46c2614a59a6dfffa7cbb05dcd750108"/>
    <w:p>
      <w:pPr>
        <w:pStyle w:val="Heading3"/>
      </w:pPr>
      <w:r>
        <w:t xml:space="preserve">4.6. Nghĩa vụ thông báo việc chuyển đơn: câu hỏi không được trả lời, và nghĩa vụ phát sinh ở cả hai hướng phân loại</w:t>
      </w:r>
    </w:p>
    <w:p>
      <w:pPr>
        <w:pStyle w:val="FirstParagraph"/>
      </w:pPr>
      <w:r>
        <w:t xml:space="preserve">Câu hỏi thứ tư của đơn:</w:t>
      </w:r>
      <w:r>
        <w:t xml:space="preserve"> </w:t>
      </w:r>
      <w:r>
        <w:rPr>
          <w:i/>
          <w:iCs/>
        </w:rPr>
        <w:t xml:space="preserve">“</w:t>
      </w:r>
      <w:r>
        <w:rPr>
          <w:i/>
          <w:iCs/>
        </w:rPr>
        <w:t xml:space="preserve">việc chuyển đơn theo Công văn số 1436/TTr-TCDKNTC đã được thông báo cho tôi bằng văn bản nào; nếu chưa, kính đề nghị gửi tôi văn bản thông báo theo quy định, kèm bản sao Công văn số 1436/TTr-TCDKNTC.</w:t>
      </w:r>
      <w:r>
        <w:rPr>
          <w:i/>
          <w:iCs/>
        </w:rPr>
        <w:t xml:space="preserve">”</w:t>
      </w:r>
    </w:p>
    <w:p>
      <w:pPr>
        <w:pStyle w:val="BodyText"/>
      </w:pPr>
      <w:r>
        <w:t xml:space="preserve">Công văn 3292 không trả lời câu này, không gửi văn bản thông báo, và không gửi bản sao Công văn 1436.</w:t>
      </w:r>
    </w:p>
    <w:p>
      <w:pPr>
        <w:pStyle w:val="BodyText"/>
      </w:pPr>
      <w:r>
        <w:t xml:space="preserve">Điểm đáng chú ý:</w:t>
      </w:r>
      <w:r>
        <w:t xml:space="preserve"> </w:t>
      </w:r>
      <w:r>
        <w:rPr>
          <w:b/>
          <w:bCs/>
        </w:rPr>
        <w:t xml:space="preserve">dù phân loại theo hướng nào, nghĩa vụ thông báo cho người gửi đơn đều phát sinh.</w:t>
      </w:r>
    </w:p>
    <w:p>
      <w:pPr>
        <w:pStyle w:val="Compact"/>
        <w:numPr>
          <w:ilvl w:val="0"/>
          <w:numId w:val="1005"/>
        </w:numPr>
      </w:pPr>
      <w:r>
        <w:t xml:space="preserve">Nếu là</w:t>
      </w:r>
      <w:r>
        <w:t xml:space="preserve"> </w:t>
      </w:r>
      <w:r>
        <w:rPr>
          <w:b/>
          <w:bCs/>
        </w:rPr>
        <w:t xml:space="preserve">đơn tố cáo</w:t>
      </w:r>
      <w:r>
        <w:t xml:space="preserve"> </w:t>
      </w:r>
      <w:r>
        <w:t xml:space="preserve">— như Công văn 3292 khẳng định: khoản 2 Điều 24 Luật Tố cáo năm 2018 quy định trường hợp tố cáo không thuộc thẩm quyền giải quyết của mình thì trong thời hạn 05 ngày làm việc phải chuyển đến người có thẩm quyền giải quyết</w:t>
      </w:r>
      <w:r>
        <w:t xml:space="preserve"> </w:t>
      </w:r>
      <w:r>
        <w:rPr>
          <w:b/>
          <w:bCs/>
        </w:rPr>
        <w:t xml:space="preserve">và thông báo cho người tố cáo</w:t>
      </w:r>
      <w:r>
        <w:t xml:space="preserve">. Điều 9 của luật ấy cũng ghi quyền của người tố cáo được thông báo về việc chuyển tố cáo.</w:t>
      </w:r>
    </w:p>
    <w:p>
      <w:pPr>
        <w:pStyle w:val="Compact"/>
        <w:numPr>
          <w:ilvl w:val="0"/>
          <w:numId w:val="1005"/>
        </w:numPr>
      </w:pPr>
      <w:r>
        <w:t xml:space="preserve">Nếu là</w:t>
      </w:r>
      <w:r>
        <w:t xml:space="preserve"> </w:t>
      </w:r>
      <w:r>
        <w:rPr>
          <w:b/>
          <w:bCs/>
        </w:rPr>
        <w:t xml:space="preserve">đơn kiến nghị, phản ánh</w:t>
      </w:r>
      <w:r>
        <w:t xml:space="preserve">: khoản 2 Điều 20 Thông tư số 05/2021/TT-TTCP quy định, đối với đơn mà nội dung không thuộc trách nhiệm quản lý của cơ quan mình, người đứng đầu quyết định việc chuyển đơn đến cơ quan có trách nhiệm giải quyết</w:t>
      </w:r>
      <w:r>
        <w:t xml:space="preserve"> </w:t>
      </w:r>
      <w:r>
        <w:rPr>
          <w:b/>
          <w:bCs/>
        </w:rPr>
        <w:t xml:space="preserve">và thông báo cho người gửi đơn</w:t>
      </w:r>
      <w:r>
        <w:t xml:space="preserve">.</w:t>
      </w:r>
    </w:p>
    <w:p>
      <w:pPr>
        <w:pStyle w:val="FirstParagraph"/>
      </w:pPr>
      <w:r>
        <w:t xml:space="preserve">Về thời hạn chuyển, Thanh tra tỉnh làm nhanh: nhận đơn ngày 20/5/2026, ban hành Công văn 1436 ngày 22/5/2026, sau 02 ngày làm việc. Phần còn thiếu là phần thông báo. Đến ngày lập báo cáo này, tôi chưa nhận được văn bản thông báo nào về việc chuyển đơn theo Công văn 1436, và chưa từng được cấp bản sao Công văn 1436. Toàn bộ những gì tôi biết về Công văn 1436 là qua mô tả của Thông báo 5553 — văn bản mà tôi đang khiếu nại — và nay qua bốn dòng của Công văn 3292.</w:t>
      </w:r>
    </w:p>
    <w:p>
      <w:pPr>
        <w:pStyle w:val="BodyText"/>
      </w:pPr>
      <w:r>
        <w:t xml:space="preserve">Về phía tôi, chứng từ duy nhất trên tuyến này là báo phát của bưu điện: bưu gửi ES805557486VN phát thành công lúc 09 giờ 26 ngày 20/5/2026. Chứng từ ấy cho biết đơn đã đến Thanh tra tỉnh. Theo chiều ngược lại thì không có gì: không phiếu chuyển, không văn bản thông báo, không bản sao. Văn bản đầu tiên của Thanh tra tỉnh gửi tôi có nhắc tới việc chuyển đơn ấy là chính Công văn 3292 ngày 19/10/2026 —</w:t>
      </w:r>
      <w:r>
        <w:t xml:space="preserve"> </w:t>
      </w:r>
      <w:r>
        <w:rPr>
          <w:b/>
          <w:bCs/>
        </w:rPr>
        <w:t xml:space="preserve">150 ngày</w:t>
      </w:r>
      <w:r>
        <w:t xml:space="preserve"> </w:t>
      </w:r>
      <w:r>
        <w:t xml:space="preserve">sau Công văn 1436. Nếu coi Công văn 3292 là văn bản thông báo việc chuyển đơn, thì văn bản ấy ra sau ngày chuyển 150 ngày, trong khi khoản 2 Điều 24 Luật Tố cáo đặt việc chuyển và việc thông báo trong cùng một thời hạn 05 ngày làm việc; và nó vẫn không kèm bản sao Công văn 1436. Nếu không coi như vậy, thì đến nay chưa có văn bản thông báo.</w:t>
      </w:r>
    </w:p>
    <w:p>
      <w:pPr>
        <w:pStyle w:val="BodyText"/>
      </w:pPr>
      <w:r>
        <w:t xml:space="preserve">Đối chiếu để thấy sự khác nhau trong cùng một hồ sơ: Phiếu chuyển 2329 và Văn bản 2644</w:t>
      </w:r>
      <w:r>
        <w:t xml:space="preserve"> </w:t>
      </w:r>
      <w:r>
        <w:rPr>
          <w:b/>
          <w:bCs/>
        </w:rPr>
        <w:t xml:space="preserve">đều có tên tôi ở mục</w:t>
      </w:r>
      <w:r>
        <w:rPr>
          <w:b/>
          <w:bCs/>
        </w:rPr>
        <w:t xml:space="preserve"> </w:t>
      </w:r>
      <w:r>
        <w:rPr>
          <w:b/>
          <w:bCs/>
        </w:rPr>
        <w:t xml:space="preserve">“</w:t>
      </w:r>
      <w:r>
        <w:rPr>
          <w:b/>
          <w:bCs/>
        </w:rPr>
        <w:t xml:space="preserve">Nơi nhận</w:t>
      </w:r>
      <w:r>
        <w:rPr>
          <w:b/>
          <w:bCs/>
        </w:rPr>
        <w:t xml:space="preserve">”</w:t>
      </w:r>
      <w:r>
        <w:t xml:space="preserve">, nên tôi nhận được. Công văn 1436 thì tôi chưa từng nhận được; mục</w:t>
      </w:r>
      <w:r>
        <w:t xml:space="preserve"> </w:t>
      </w:r>
      <w:r>
        <w:t xml:space="preserve">“</w:t>
      </w:r>
      <w:r>
        <w:t xml:space="preserve">Nơi nhận</w:t>
      </w:r>
      <w:r>
        <w:t xml:space="preserve">”</w:t>
      </w:r>
      <w:r>
        <w:t xml:space="preserve"> </w:t>
      </w:r>
      <w:r>
        <w:t xml:space="preserve">của văn bản ấy có tên tôi hay không, chỉ bản lưu của Thanh tra tỉnh cho biết được.</w:t>
      </w:r>
    </w:p>
    <w:bookmarkEnd w:id="32"/>
    <w:bookmarkStart w:id="33" w:name="X5ace1e5cb53bed382c9d6255212ada85cb2e46c"/>
    <w:p>
      <w:pPr>
        <w:pStyle w:val="Heading3"/>
      </w:pPr>
      <w:r>
        <w:t xml:space="preserve">4.7. Ba văn bản 1436, 2329, 2644: ba đơn khác nhau, hai chế định, một câu kết luận</w:t>
      </w:r>
    </w:p>
    <w:p>
      <w:pPr>
        <w:pStyle w:val="FirstParagraph"/>
      </w:pPr>
      <w:r>
        <w:t xml:space="preserve">Đoạn kết Công văn 3292 gộp hai văn bản vào một kết luận:</w:t>
      </w:r>
    </w:p>
    <w:p>
      <w:pPr>
        <w:pStyle w:val="BlockText"/>
      </w:pPr>
      <w:r>
        <w:rPr>
          <w:i/>
          <w:iCs/>
        </w:rPr>
        <w:t xml:space="preserve">“… việc Thanh tra tỉnh ban hành</w:t>
      </w:r>
      <w:r>
        <w:t xml:space="preserve"> </w:t>
      </w:r>
      <w:r>
        <w:rPr>
          <w:b/>
          <w:bCs/>
          <w:i/>
          <w:iCs/>
        </w:rPr>
        <w:t xml:space="preserve">Phiếu chuyển đơn tố cáo số 1436</w:t>
      </w:r>
      <w:r>
        <w:t xml:space="preserve"> </w:t>
      </w:r>
      <w:r>
        <w:rPr>
          <w:i/>
          <w:iCs/>
        </w:rPr>
        <w:t xml:space="preserve">… và</w:t>
      </w:r>
      <w:r>
        <w:t xml:space="preserve"> </w:t>
      </w:r>
      <w:r>
        <w:rPr>
          <w:b/>
          <w:bCs/>
          <w:i/>
          <w:iCs/>
        </w:rPr>
        <w:t xml:space="preserve">Công văn số 2644</w:t>
      </w:r>
      <w:r>
        <w:t xml:space="preserve"> </w:t>
      </w:r>
      <w:r>
        <w:rPr>
          <w:i/>
          <w:iCs/>
        </w:rPr>
        <w:t xml:space="preserve">… chuyển đơn đến Chủ tịch Ủy ban nhân dân phường Phan Thiết để xem xét, giải quyết là đúng quy định tại Thông tư số 05/2021/TT-TTCP …”</w:t>
      </w:r>
    </w:p>
    <w:p>
      <w:pPr>
        <w:pStyle w:val="FirstParagraph"/>
        <w:keepNext/>
      </w:pPr>
      <w:r>
        <w:t xml:space="preserve">Đặt ba văn bản liên quan cạnh nhau, theo bản gốc (riêng Công văn 1436 theo mô tả của Công văn 3292, vì tôi chưa được cấp bản sao):</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134"/>
        <w:gridCol w:w="1890"/>
        <w:gridCol w:w="1764"/>
        <w:gridCol w:w="1512"/>
        <w:gridCol w:w="2771"/>
      </w:tblGrid>
      <w:tr>
        <w:trPr>
          <w:cantSplit/>
          <w:tblHeader w:val="true"/>
        </w:trPr>
        <w:tc>
          <w:tcPr>
            <w:tcW w:w="1134" w:type="dxa"/>
            <w:shd w:val="clear" w:color="auto" w:fill="E7E6E6"/>
            <w:vAlign w:val="center"/>
          </w:tcPr>
          <w:p>
            <w:pPr>
              <w:pStyle w:val="Compact"/>
              <w:spacing w:before="20" w:after="20" w:line="252" w:lineRule="auto"/>
              <w:jc w:val="left"/>
            </w:pPr>
            <w:r>
              <w:rPr>
                <w:b/>
                <w:sz w:val="22"/>
              </w:rPr>
              <w:t xml:space="preserve">Văn bản</w:t>
            </w:r>
          </w:p>
        </w:tc>
        <w:tc>
          <w:tcPr>
            <w:tcW w:w="1890" w:type="dxa"/>
            <w:shd w:val="clear" w:color="auto" w:fill="E7E6E6"/>
            <w:vAlign w:val="center"/>
          </w:tcPr>
          <w:p>
            <w:pPr>
              <w:pStyle w:val="Compact"/>
              <w:spacing w:before="20" w:after="20" w:line="252" w:lineRule="auto"/>
              <w:jc w:val="left"/>
            </w:pPr>
            <w:r>
              <w:rPr>
                <w:b/>
                <w:sz w:val="22"/>
              </w:rPr>
              <w:t xml:space="preserve">Đơn đầu vào</w:t>
            </w:r>
          </w:p>
        </w:tc>
        <w:tc>
          <w:tcPr>
            <w:tcW w:w="1764" w:type="dxa"/>
            <w:shd w:val="clear" w:color="auto" w:fill="E7E6E6"/>
            <w:vAlign w:val="center"/>
          </w:tcPr>
          <w:p>
            <w:pPr>
              <w:pStyle w:val="Compact"/>
              <w:spacing w:before="20" w:after="20" w:line="252" w:lineRule="auto"/>
              <w:jc w:val="left"/>
            </w:pPr>
            <w:r>
              <w:rPr>
                <w:b/>
                <w:sz w:val="22"/>
              </w:rPr>
              <w:t xml:space="preserve">Tên gọi, trích yếu</w:t>
            </w:r>
          </w:p>
        </w:tc>
        <w:tc>
          <w:tcPr>
            <w:tcW w:w="1512" w:type="dxa"/>
            <w:shd w:val="clear" w:color="auto" w:fill="E7E6E6"/>
            <w:vAlign w:val="center"/>
          </w:tcPr>
          <w:p>
            <w:pPr>
              <w:pStyle w:val="Compact"/>
              <w:spacing w:before="20" w:after="20" w:line="252" w:lineRule="auto"/>
              <w:jc w:val="left"/>
            </w:pPr>
            <w:r>
              <w:rPr>
                <w:b/>
                <w:sz w:val="22"/>
              </w:rPr>
              <w:t xml:space="preserve">Nơi nhận ghi trong văn bản</w:t>
            </w:r>
          </w:p>
        </w:tc>
        <w:tc>
          <w:tcPr>
            <w:tcW w:w="2771" w:type="dxa"/>
            <w:shd w:val="clear" w:color="auto" w:fill="E7E6E6"/>
            <w:vAlign w:val="center"/>
          </w:tcPr>
          <w:p>
            <w:pPr>
              <w:pStyle w:val="Compact"/>
              <w:spacing w:before="20" w:after="20" w:line="252" w:lineRule="auto"/>
              <w:jc w:val="left"/>
            </w:pPr>
            <w:r>
              <w:rPr>
                <w:b/>
                <w:sz w:val="22"/>
              </w:rPr>
              <w:t xml:space="preserve">Yêu cầu đặt cho phường</w:t>
            </w:r>
          </w:p>
        </w:tc>
      </w:tr>
      <w:tr>
        <w:trPr>
          <w:cantSplit/>
        </w:trPr>
        <w:tc>
          <w:tcPr>
            <w:tcW w:w="1134" w:type="dxa"/>
            <w:vAlign w:val="top"/>
          </w:tcPr>
          <w:p>
            <w:pPr>
              <w:pStyle w:val="Compact"/>
              <w:spacing w:before="20" w:after="20" w:line="252" w:lineRule="auto"/>
              <w:jc w:val="left"/>
            </w:pPr>
            <w:r>
              <w:rPr>
                <w:b/>
                <w:bCs/>
                <w:sz w:val="22"/>
              </w:rPr>
              <w:t xml:space="preserve">Công văn 1436</w:t>
            </w:r>
            <w:r>
              <w:rPr>
                <w:sz w:val="22"/>
              </w:rPr>
              <w:t xml:space="preserve">, 22/5/2026</w:t>
            </w:r>
            <w:r>
              <w:rPr>
                <w:sz w:val="22"/>
              </w:rPr>
              <w:t xml:space="preserve"> </w:t>
            </w:r>
            <w:r>
              <w:rPr>
                <w:i/>
                <w:iCs/>
                <w:sz w:val="22"/>
              </w:rPr>
              <w:t xml:space="preserve">(ba cột sau theo Công văn 3292)</w:t>
            </w:r>
          </w:p>
        </w:tc>
        <w:tc>
          <w:tcPr>
            <w:tcW w:w="1890" w:type="dxa"/>
            <w:vAlign w:val="top"/>
          </w:tcPr>
          <w:p>
            <w:pPr>
              <w:pStyle w:val="Compact"/>
              <w:spacing w:before="20" w:after="20" w:line="252" w:lineRule="auto"/>
              <w:jc w:val="left"/>
            </w:pPr>
            <w:r>
              <w:rPr>
                <w:sz w:val="22"/>
              </w:rPr>
              <w:t xml:space="preserve">Đơn B, đề ngày 16/5, Thanh tra tỉnh nhận 20/5/2026</w:t>
            </w:r>
          </w:p>
        </w:tc>
        <w:tc>
          <w:tcPr>
            <w:tcW w:w="1764" w:type="dxa"/>
            <w:vAlign w:val="top"/>
          </w:tcPr>
          <w:p>
            <w:pPr>
              <w:pStyle w:val="Compact"/>
              <w:spacing w:before="20" w:after="20" w:line="252" w:lineRule="auto"/>
              <w:jc w:val="left"/>
            </w:pPr>
            <w:r>
              <w:rPr>
                <w:sz w:val="22"/>
              </w:rPr>
              <w:t xml:space="preserve">“</w:t>
            </w:r>
            <w:r>
              <w:rPr>
                <w:sz w:val="22"/>
              </w:rPr>
              <w:t xml:space="preserve">Phiếu chuyển đơn tố cáo</w:t>
            </w:r>
            <w:r>
              <w:rPr>
                <w:sz w:val="22"/>
              </w:rPr>
              <w:t xml:space="preserve">”</w:t>
            </w:r>
          </w:p>
        </w:tc>
        <w:tc>
          <w:tcPr>
            <w:tcW w:w="1512" w:type="dxa"/>
            <w:vAlign w:val="top"/>
          </w:tcPr>
          <w:p>
            <w:pPr>
              <w:pStyle w:val="Compact"/>
              <w:spacing w:before="20" w:after="20" w:line="252" w:lineRule="auto"/>
              <w:jc w:val="left"/>
            </w:pPr>
            <w:r>
              <w:rPr>
                <w:sz w:val="22"/>
              </w:rPr>
              <w:t xml:space="preserve">“</w:t>
            </w:r>
            <w:r>
              <w:rPr>
                <w:sz w:val="22"/>
              </w:rPr>
              <w:t xml:space="preserve">Chủ tịch Ủy ban nhân dân phường Phan Thiết</w:t>
            </w:r>
            <w:r>
              <w:rPr>
                <w:sz w:val="22"/>
              </w:rPr>
              <w:t xml:space="preserve">”</w:t>
            </w:r>
          </w:p>
        </w:tc>
        <w:tc>
          <w:tcPr>
            <w:tcW w:w="2771" w:type="dxa"/>
            <w:vAlign w:val="top"/>
          </w:tcPr>
          <w:p>
            <w:pPr>
              <w:pStyle w:val="Compact"/>
              <w:spacing w:before="20" w:after="20" w:line="252" w:lineRule="auto"/>
              <w:jc w:val="left"/>
            </w:pPr>
            <w:r>
              <w:rPr>
                <w:sz w:val="22"/>
              </w:rPr>
              <w:t xml:space="preserve">“</w:t>
            </w:r>
            <w:r>
              <w:rPr>
                <w:sz w:val="22"/>
              </w:rPr>
              <w:t xml:space="preserve">để xem xét giải quyết theo thẩm quyền quy định</w:t>
            </w:r>
            <w:r>
              <w:rPr>
                <w:sz w:val="22"/>
              </w:rPr>
              <w:t xml:space="preserve">”</w:t>
            </w:r>
          </w:p>
        </w:tc>
      </w:tr>
      <w:tr>
        <w:trPr>
          <w:cantSplit/>
        </w:trPr>
        <w:tc>
          <w:tcPr>
            <w:tcW w:w="1134" w:type="dxa"/>
            <w:vAlign w:val="top"/>
          </w:tcPr>
          <w:p>
            <w:pPr>
              <w:pStyle w:val="Compact"/>
              <w:spacing w:before="20" w:after="20" w:line="252" w:lineRule="auto"/>
              <w:jc w:val="left"/>
            </w:pPr>
            <w:r>
              <w:rPr>
                <w:b/>
                <w:bCs/>
                <w:sz w:val="22"/>
              </w:rPr>
              <w:t xml:space="preserve">Phiếu chuyển 2329</w:t>
            </w:r>
            <w:r>
              <w:rPr>
                <w:sz w:val="22"/>
              </w:rPr>
              <w:t xml:space="preserve">, 03/8/2026 (15.1)</w:t>
            </w:r>
          </w:p>
        </w:tc>
        <w:tc>
          <w:tcPr>
            <w:tcW w:w="1890" w:type="dxa"/>
            <w:vAlign w:val="top"/>
          </w:tcPr>
          <w:p>
            <w:pPr>
              <w:pStyle w:val="Compact"/>
              <w:spacing w:before="20" w:after="20" w:line="252" w:lineRule="auto"/>
              <w:jc w:val="left"/>
            </w:pPr>
            <w:r>
              <w:rPr>
                <w:sz w:val="22"/>
              </w:rPr>
              <w:t xml:space="preserve">Đơn đề nghị giám sát, đôn đốc ghi ngày 27/7, nhận 29/7/2026</w:t>
            </w:r>
          </w:p>
        </w:tc>
        <w:tc>
          <w:tcPr>
            <w:tcW w:w="1764" w:type="dxa"/>
            <w:vAlign w:val="top"/>
          </w:tcPr>
          <w:p>
            <w:pPr>
              <w:pStyle w:val="Compact"/>
              <w:spacing w:before="20" w:after="20" w:line="252" w:lineRule="auto"/>
              <w:jc w:val="left"/>
            </w:pPr>
            <w:r>
              <w:rPr>
                <w:sz w:val="22"/>
              </w:rPr>
              <w:t xml:space="preserve">“</w:t>
            </w:r>
            <w:r>
              <w:rPr>
                <w:sz w:val="22"/>
              </w:rPr>
              <w:t xml:space="preserve">Phiếu chuyển đơn kiến nghị, phản ánh</w:t>
            </w:r>
            <w:r>
              <w:rPr>
                <w:sz w:val="22"/>
              </w:rPr>
              <w:t xml:space="preserve">”</w:t>
            </w:r>
            <w:r>
              <w:rPr>
                <w:sz w:val="22"/>
              </w:rPr>
              <w:t xml:space="preserve">; V/v chuyển đơn kiến nghị, phản ánh</w:t>
            </w:r>
          </w:p>
        </w:tc>
        <w:tc>
          <w:tcPr>
            <w:tcW w:w="1512" w:type="dxa"/>
            <w:vAlign w:val="top"/>
          </w:tcPr>
          <w:p>
            <w:pPr>
              <w:pStyle w:val="Compact"/>
              <w:spacing w:before="20" w:after="20" w:line="252" w:lineRule="auto"/>
              <w:jc w:val="left"/>
            </w:pPr>
            <w:r>
              <w:rPr>
                <w:sz w:val="22"/>
              </w:rPr>
              <w:t xml:space="preserve">“</w:t>
            </w:r>
            <w:r>
              <w:rPr>
                <w:sz w:val="22"/>
              </w:rPr>
              <w:t xml:space="preserve">Ủy ban nhân dân phường Phan Thiết, tỉnh Lâm Đồng</w:t>
            </w:r>
            <w:r>
              <w:rPr>
                <w:sz w:val="22"/>
              </w:rPr>
              <w:t xml:space="preserve">”</w:t>
            </w:r>
          </w:p>
        </w:tc>
        <w:tc>
          <w:tcPr>
            <w:tcW w:w="2771" w:type="dxa"/>
            <w:vAlign w:val="top"/>
          </w:tcPr>
          <w:p>
            <w:pPr>
              <w:pStyle w:val="Compact"/>
              <w:spacing w:before="20" w:after="20" w:line="252" w:lineRule="auto"/>
              <w:jc w:val="left"/>
            </w:pPr>
            <w:r>
              <w:rPr>
                <w:sz w:val="22"/>
              </w:rPr>
              <w:t xml:space="preserve">“</w:t>
            </w:r>
            <w:r>
              <w:rPr>
                <w:sz w:val="22"/>
              </w:rPr>
              <w:t xml:space="preserve">để xem xét xử lý, giải quyết theo quy định của pháp luật</w:t>
            </w:r>
            <w:r>
              <w:rPr>
                <w:sz w:val="22"/>
              </w:rPr>
              <w:t xml:space="preserve"> </w:t>
            </w:r>
            <w:r>
              <w:rPr>
                <w:b/>
                <w:bCs/>
                <w:sz w:val="22"/>
              </w:rPr>
              <w:t xml:space="preserve">và thông báo kết quả đến Thanh tra tỉnh</w:t>
            </w:r>
            <w:r>
              <w:rPr>
                <w:sz w:val="22"/>
              </w:rPr>
              <w:t xml:space="preserve">”</w:t>
            </w:r>
          </w:p>
        </w:tc>
      </w:tr>
      <w:tr>
        <w:trPr>
          <w:cantSplit/>
        </w:trPr>
        <w:tc>
          <w:tcPr>
            <w:tcW w:w="1134" w:type="dxa"/>
            <w:vAlign w:val="top"/>
          </w:tcPr>
          <w:p>
            <w:pPr>
              <w:pStyle w:val="Compact"/>
              <w:spacing w:before="20" w:after="20" w:line="252" w:lineRule="auto"/>
              <w:jc w:val="left"/>
            </w:pPr>
            <w:r>
              <w:rPr>
                <w:b/>
                <w:bCs/>
                <w:sz w:val="22"/>
              </w:rPr>
              <w:t xml:space="preserve">Văn bản 2644</w:t>
            </w:r>
            <w:r>
              <w:rPr>
                <w:sz w:val="22"/>
              </w:rPr>
              <w:t xml:space="preserve">, 27/8/2026 (15.3)</w:t>
            </w:r>
          </w:p>
        </w:tc>
        <w:tc>
          <w:tcPr>
            <w:tcW w:w="1890" w:type="dxa"/>
            <w:vAlign w:val="top"/>
          </w:tcPr>
          <w:p>
            <w:pPr>
              <w:pStyle w:val="Compact"/>
              <w:spacing w:before="20" w:after="20" w:line="252" w:lineRule="auto"/>
              <w:jc w:val="left"/>
            </w:pPr>
            <w:r>
              <w:rPr>
                <w:sz w:val="22"/>
              </w:rPr>
              <w:t xml:space="preserve">Đơn phản ánh và cung cấp thông tin đề ngày 21/8, nhận 24/8/2026</w:t>
            </w:r>
          </w:p>
        </w:tc>
        <w:tc>
          <w:tcPr>
            <w:tcW w:w="1764" w:type="dxa"/>
            <w:vAlign w:val="top"/>
          </w:tcPr>
          <w:p>
            <w:pPr>
              <w:pStyle w:val="Compact"/>
              <w:spacing w:before="20" w:after="20" w:line="252" w:lineRule="auto"/>
              <w:jc w:val="left"/>
            </w:pPr>
            <w:r>
              <w:rPr>
                <w:sz w:val="22"/>
              </w:rPr>
              <w:t xml:space="preserve">V/v chuyển đơn kiến nghị, phản ánh</w:t>
            </w:r>
          </w:p>
        </w:tc>
        <w:tc>
          <w:tcPr>
            <w:tcW w:w="1512" w:type="dxa"/>
            <w:vAlign w:val="top"/>
          </w:tcPr>
          <w:p>
            <w:pPr>
              <w:pStyle w:val="Compact"/>
              <w:spacing w:before="20" w:after="20" w:line="252" w:lineRule="auto"/>
              <w:jc w:val="left"/>
            </w:pPr>
            <w:r>
              <w:rPr>
                <w:sz w:val="22"/>
              </w:rPr>
              <w:t xml:space="preserve">“</w:t>
            </w:r>
            <w:r>
              <w:rPr>
                <w:sz w:val="22"/>
              </w:rPr>
              <w:t xml:space="preserve">Ủy ban nhân dân phường Phan Thiết, tỉnh Lâm Đồng</w:t>
            </w:r>
            <w:r>
              <w:rPr>
                <w:sz w:val="22"/>
              </w:rPr>
              <w:t xml:space="preserve">”</w:t>
            </w:r>
          </w:p>
        </w:tc>
        <w:tc>
          <w:tcPr>
            <w:tcW w:w="2771" w:type="dxa"/>
            <w:vAlign w:val="top"/>
          </w:tcPr>
          <w:p>
            <w:pPr>
              <w:pStyle w:val="Compact"/>
              <w:spacing w:before="20" w:after="20" w:line="252" w:lineRule="auto"/>
              <w:jc w:val="left"/>
            </w:pPr>
            <w:r>
              <w:rPr>
                <w:sz w:val="22"/>
              </w:rPr>
              <w:t xml:space="preserve">“</w:t>
            </w:r>
            <w:r>
              <w:rPr>
                <w:b/>
                <w:bCs/>
                <w:sz w:val="22"/>
              </w:rPr>
              <w:t xml:space="preserve">khẩn trương</w:t>
            </w:r>
            <w:r>
              <w:rPr>
                <w:sz w:val="22"/>
              </w:rPr>
              <w:t xml:space="preserve"> </w:t>
            </w:r>
            <w:r>
              <w:rPr>
                <w:sz w:val="22"/>
              </w:rPr>
              <w:t xml:space="preserve">xem xét, giải quyết đơn của ông Trần Duy Tuệ theo quy định của pháp luật</w:t>
            </w:r>
            <w:r>
              <w:rPr>
                <w:sz w:val="22"/>
              </w:rPr>
              <w:t xml:space="preserve"> </w:t>
            </w:r>
            <w:r>
              <w:rPr>
                <w:b/>
                <w:bCs/>
                <w:sz w:val="22"/>
              </w:rPr>
              <w:t xml:space="preserve">và thông báo kết quả đến Thanh tra tỉnh</w:t>
            </w:r>
            <w:r>
              <w:rPr>
                <w:sz w:val="22"/>
              </w:rPr>
              <w:t xml:space="preserve">”</w:t>
            </w:r>
            <w:r>
              <w:rPr>
                <w:sz w:val="22"/>
              </w:rPr>
              <w:t xml:space="preserve">; gửi kèm Phiếu chuyển 2329 và đơn 21/8</w:t>
            </w:r>
          </w:p>
        </w:tc>
      </w:tr>
    </w:tbl>
    <w:p>
      <w:pPr>
        <w:pStyle w:val="BodyText"/>
        <w:spacing w:before="160"/>
      </w:pPr>
      <w:r>
        <w:t xml:space="preserve">Bốn điều đọc được từ bảng này.</w:t>
      </w:r>
    </w:p>
    <w:p>
      <w:pPr>
        <w:pStyle w:val="BodyText"/>
      </w:pPr>
      <w:r>
        <w:rPr>
          <w:b/>
          <w:bCs/>
        </w:rPr>
        <w:t xml:space="preserve">Thứ nhất, ba văn bản xử lý ba đơn khác nhau.</w:t>
      </w:r>
      <w:r>
        <w:t xml:space="preserve"> </w:t>
      </w:r>
      <w:r>
        <w:t xml:space="preserve">Tên gọi khác nhau vì vậy tự nó không phải là mâu thuẫn. Tôi không lập luận rằng cùng một lá đơn vừa bị gọi là tố cáo vừa bị gọi là kiến nghị; đơn tháng 5/2026 đề nghị thanh tra, đơn ghi ngày 27/7/2026 và đơn đề ngày 21/8/2026 đề nghị giám sát, đôn đốc phường xử lý Hồ sơ tố cáo nhận ngày 09/7/2026.</w:t>
      </w:r>
    </w:p>
    <w:p>
      <w:pPr>
        <w:pStyle w:val="BodyText"/>
      </w:pPr>
      <w:r>
        <w:rPr>
          <w:b/>
          <w:bCs/>
        </w:rPr>
        <w:t xml:space="preserve">Thứ hai, ba văn bản thuộc hai chế định, và câu kết luận của Công văn 3292 gộp cả hai vào một.</w:t>
      </w:r>
      <w:r>
        <w:t xml:space="preserve"> </w:t>
      </w:r>
      <w:r>
        <w:t xml:space="preserve">Theo mô tả của Công văn 3292, Công văn 1436 thuộc chế định tố cáo, gửi người giải quyết tố cáo là Chủ tịch Ủy ban nhân dân phường. Phiếu chuyển 2329 và Văn bản 2644 thuộc chế định kiến nghị, phản ánh, gửi cơ quan là Ủy ban nhân dân phường. Thông tư số 05/2021/TT-TTCP quy định trình tự khác nhau cho hai loại đơn ấy. Câu kết luận của Công văn 3292 đặt cả hai dưới chữ chung</w:t>
      </w:r>
      <w:r>
        <w:t xml:space="preserve"> </w:t>
      </w:r>
      <w:r>
        <w:t xml:space="preserve">“</w:t>
      </w:r>
      <w:r>
        <w:t xml:space="preserve">chuyển đơn đến Chủ tịch Ủy ban nhân dân phường</w:t>
      </w:r>
      <w:r>
        <w:t xml:space="preserve">”</w:t>
      </w:r>
      <w:r>
        <w:t xml:space="preserve">, với một viện dẫn chung không có số hiệu điều, khoản. Một viện dẫn chung không bao được hai trình tự khác nhau. Ngay địa chỉ nhận trong câu ấy cũng không đúng với Văn bản 2644: Văn bản 2644 kính gửi Ủy ban nhân dân phường, không phải Chủ tịch Ủy ban nhân dân phường.</w:t>
      </w:r>
    </w:p>
    <w:p>
      <w:pPr>
        <w:pStyle w:val="BodyText"/>
      </w:pPr>
      <w:r>
        <w:rPr>
          <w:b/>
          <w:bCs/>
        </w:rPr>
        <w:t xml:space="preserve">Thứ ba, Văn bản 2644 có hai phần, và đơn 06/10/2026 hỏi về phần còn lại.</w:t>
      </w:r>
      <w:r>
        <w:t xml:space="preserve"> </w:t>
      </w:r>
      <w:r>
        <w:t xml:space="preserve">Phần thứ nhất là chuyển đơn đề ngày 21/8/2026, đúng như trích yếu. Phần thứ hai là yêu cầu phường</w:t>
      </w:r>
      <w:r>
        <w:t xml:space="preserve"> </w:t>
      </w:r>
      <w:r>
        <w:rPr>
          <w:i/>
          <w:iCs/>
        </w:rPr>
        <w:t xml:space="preserve">“</w:t>
      </w:r>
      <w:r>
        <w:rPr>
          <w:i/>
          <w:iCs/>
        </w:rPr>
        <w:t xml:space="preserve">khẩn trương</w:t>
      </w:r>
      <w:r>
        <w:rPr>
          <w:i/>
          <w:iCs/>
        </w:rPr>
        <w:t xml:space="preserve">”</w:t>
      </w:r>
      <w:r>
        <w:t xml:space="preserve"> </w:t>
      </w:r>
      <w:r>
        <w:t xml:space="preserve">thực hiện Phiếu chuyển 2329 và báo kết quả về Thanh tra tỉnh. Nội dung đề nghị thứ hai của đơn 06/10/2026 hỏi về phần thứ hai. Công văn 3292 trả lời về phần thứ nhất — việc chuyển đơn có đúng quy định không — và khi thuật lại Văn bản 2644 thì bỏ cụm</w:t>
      </w:r>
      <w:r>
        <w:t xml:space="preserve"> </w:t>
      </w:r>
      <w:r>
        <w:t xml:space="preserve">“</w:t>
      </w:r>
      <w:r>
        <w:t xml:space="preserve">và thông báo kết quả đến Thanh tra tỉnh</w:t>
      </w:r>
      <w:r>
        <w:t xml:space="preserve">”</w:t>
      </w:r>
      <w:r>
        <w:t xml:space="preserve"> </w:t>
      </w:r>
      <w:r>
        <w:t xml:space="preserve">(mục 4.15, 4.16). Việc chuyển đơn đúng quy định, nếu có, không đồng nghĩa với việc yêu cầu xử lý và báo cáo kết quả đã được thực hiện.</w:t>
      </w:r>
    </w:p>
    <w:p>
      <w:pPr>
        <w:pStyle w:val="BodyText"/>
      </w:pPr>
      <w:r>
        <w:rPr>
          <w:b/>
          <w:bCs/>
        </w:rPr>
        <w:t xml:space="preserve">Thứ tư, riêng đối với đơn tháng 5/2026, câu hỏi tố cáo hay kiến nghị vẫn còn nguyên</w:t>
      </w:r>
      <w:r>
        <w:t xml:space="preserve">, vì nó quyết định nghĩa vụ đi kèm. Kính đề nghị Thanh tra tỉnh trả lời rõ một trong hai:</w:t>
      </w:r>
    </w:p>
    <w:p>
      <w:pPr>
        <w:pStyle w:val="Compact"/>
        <w:numPr>
          <w:ilvl w:val="0"/>
          <w:numId w:val="1006"/>
        </w:numPr>
      </w:pPr>
      <w:r>
        <w:rPr>
          <w:b/>
          <w:bCs/>
        </w:rPr>
        <w:t xml:space="preserve">Hoặc</w:t>
      </w:r>
      <w:r>
        <w:t xml:space="preserve"> </w:t>
      </w:r>
      <w:r>
        <w:t xml:space="preserve">đơn tháng 5/2026 là đơn tố cáo (như Công văn 3292 khẳng định) — khi ấy xin xem mục 4.8 và 4.18 về các mốc thời hạn, nghĩa vụ thông báo và nghĩa vụ xem xét đi kèm, và xin cho biết vì sao các mốc, các nghĩa vụ ấy không được nêu;</w:t>
      </w:r>
    </w:p>
    <w:p>
      <w:pPr>
        <w:pStyle w:val="Compact"/>
        <w:numPr>
          <w:ilvl w:val="0"/>
          <w:numId w:val="1006"/>
        </w:numPr>
      </w:pPr>
      <w:r>
        <w:rPr>
          <w:b/>
          <w:bCs/>
        </w:rPr>
        <w:t xml:space="preserve">Hoặc</w:t>
      </w:r>
      <w:r>
        <w:t xml:space="preserve"> </w:t>
      </w:r>
      <w:r>
        <w:t xml:space="preserve">đơn ấy là đơn kiến nghị, phản ánh — khi ấy Công văn 1436 mang tên</w:t>
      </w:r>
      <w:r>
        <w:t xml:space="preserve"> </w:t>
      </w:r>
      <w:r>
        <w:t xml:space="preserve">“</w:t>
      </w:r>
      <w:r>
        <w:t xml:space="preserve">Phiếu chuyển</w:t>
      </w:r>
      <w:r>
        <w:t xml:space="preserve"> </w:t>
      </w:r>
      <w:r>
        <w:rPr>
          <w:b/>
          <w:bCs/>
        </w:rPr>
        <w:t xml:space="preserve">đơn tố cáo</w:t>
      </w:r>
      <w:r>
        <w:t xml:space="preserve">”</w:t>
      </w:r>
      <w:r>
        <w:t xml:space="preserve"> </w:t>
      </w:r>
      <w:r>
        <w:t xml:space="preserve">là chưa đúng, và Thông báo số 5553/TB-UBND</w:t>
      </w:r>
      <w:r>
        <w:t xml:space="preserve"> </w:t>
      </w:r>
      <w:r>
        <w:t xml:space="preserve">“</w:t>
      </w:r>
      <w:r>
        <w:t xml:space="preserve">Về việc không thụ lý giải quyết</w:t>
      </w:r>
      <w:r>
        <w:t xml:space="preserve"> </w:t>
      </w:r>
      <w:r>
        <w:rPr>
          <w:b/>
          <w:bCs/>
        </w:rPr>
        <w:t xml:space="preserve">tố cáo</w:t>
      </w:r>
      <w:r>
        <w:t xml:space="preserve">”</w:t>
      </w:r>
      <w:r>
        <w:t xml:space="preserve"> </w:t>
      </w:r>
      <w:r>
        <w:t xml:space="preserve">không có đơn tố cáo nào để không thụ lý.</w:t>
      </w:r>
    </w:p>
    <w:bookmarkEnd w:id="33"/>
    <w:bookmarkStart w:id="34" w:name="X519828569233d1e316eba2098e5e9635a6b9efe"/>
    <w:p>
      <w:pPr>
        <w:pStyle w:val="Heading3"/>
      </w:pPr>
      <w:r>
        <w:t xml:space="preserve">4.8. Nếu đơn tháng 5/2026 là đơn tố cáo: các mốc thời hạn đi kèm, và khoảng trống trong việc theo dõi</w:t>
      </w:r>
    </w:p>
    <w:p>
      <w:pPr>
        <w:pStyle w:val="FirstParagraph"/>
        <w:keepNext/>
      </w:pPr>
      <w:r>
        <w:t xml:space="preserve">Công văn 3292 khẳng định đó là đơn tố cáo và đã được chuyển đến Chủ tịch Ủy ban nhân dân phường</w:t>
      </w:r>
      <w:r>
        <w:t xml:space="preserve"> </w:t>
      </w:r>
      <w:r>
        <w:t xml:space="preserve">“</w:t>
      </w:r>
      <w:r>
        <w:t xml:space="preserve">để xem xét giải quyết theo thẩm quyền quy định</w:t>
      </w:r>
      <w:r>
        <w:t xml:space="preserve">”</w:t>
      </w:r>
      <w:r>
        <w:t xml:space="preserve">. Khẳng định ấy kéo theo các mốc sau, tính từ ngày phường nhận là</w:t>
      </w:r>
      <w:r>
        <w:t xml:space="preserve"> </w:t>
      </w:r>
      <w:r>
        <w:rPr>
          <w:b/>
          <w:bCs/>
        </w:rPr>
        <w:t xml:space="preserve">22/5/2026</w:t>
      </w:r>
      <w:r>
        <w:t xml:space="preserve"> </w:t>
      </w:r>
      <w:r>
        <w:t xml:space="preserve">(ngày do chính Thông báo 5553 ghi, tệp 08.1). Thời hạn tính từ ngày tiếp theo ngày nhận; ngày làm việc không tính thứ Bảy, Chủ nhật.</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410"/>
        <w:gridCol w:w="2410"/>
        <w:gridCol w:w="1275"/>
        <w:gridCol w:w="2976"/>
      </w:tblGrid>
      <w:tr>
        <w:trPr>
          <w:cantSplit/>
          <w:tblHeader w:val="true"/>
        </w:trPr>
        <w:tc>
          <w:tcPr>
            <w:tcW w:w="2410" w:type="dxa"/>
            <w:shd w:val="clear" w:color="auto" w:fill="E7E6E6"/>
            <w:vAlign w:val="center"/>
          </w:tcPr>
          <w:p>
            <w:pPr>
              <w:pStyle w:val="Compact"/>
              <w:spacing w:before="20" w:after="20" w:line="252" w:lineRule="auto"/>
              <w:jc w:val="left"/>
            </w:pPr>
            <w:r>
              <w:rPr>
                <w:b/>
                <w:sz w:val="22"/>
              </w:rPr>
              <w:t xml:space="preserve">Mốc</w:t>
            </w:r>
          </w:p>
        </w:tc>
        <w:tc>
          <w:tcPr>
            <w:tcW w:w="2410" w:type="dxa"/>
            <w:shd w:val="clear" w:color="auto" w:fill="E7E6E6"/>
            <w:vAlign w:val="center"/>
          </w:tcPr>
          <w:p>
            <w:pPr>
              <w:pStyle w:val="Compact"/>
              <w:spacing w:before="20" w:after="20" w:line="252" w:lineRule="auto"/>
              <w:jc w:val="left"/>
            </w:pPr>
            <w:r>
              <w:rPr>
                <w:b/>
                <w:sz w:val="22"/>
              </w:rPr>
              <w:t xml:space="preserve">Căn cứ</w:t>
            </w:r>
          </w:p>
        </w:tc>
        <w:tc>
          <w:tcPr>
            <w:tcW w:w="1275" w:type="dxa"/>
            <w:shd w:val="clear" w:color="auto" w:fill="E7E6E6"/>
            <w:vAlign w:val="center"/>
          </w:tcPr>
          <w:p>
            <w:pPr>
              <w:pStyle w:val="Compact"/>
              <w:spacing w:before="20" w:after="20" w:line="252" w:lineRule="auto"/>
              <w:jc w:val="left"/>
            </w:pPr>
            <w:r>
              <w:rPr>
                <w:b/>
                <w:sz w:val="22"/>
              </w:rPr>
              <w:t xml:space="preserve">Hạn</w:t>
            </w:r>
          </w:p>
        </w:tc>
        <w:tc>
          <w:tcPr>
            <w:tcW w:w="2976" w:type="dxa"/>
            <w:shd w:val="clear" w:color="auto" w:fill="E7E6E6"/>
            <w:vAlign w:val="center"/>
          </w:tcPr>
          <w:p>
            <w:pPr>
              <w:pStyle w:val="Compact"/>
              <w:spacing w:before="20" w:after="20" w:line="252" w:lineRule="auto"/>
              <w:jc w:val="left"/>
            </w:pPr>
            <w:r>
              <w:rPr>
                <w:b/>
                <w:sz w:val="22"/>
              </w:rPr>
              <w:t xml:space="preserve">Thực tế</w:t>
            </w:r>
          </w:p>
        </w:tc>
      </w:tr>
      <w:tr>
        <w:trPr>
          <w:cantSplit/>
        </w:trPr>
        <w:tc>
          <w:tcPr>
            <w:tcW w:w="2410" w:type="dxa"/>
            <w:vAlign w:val="top"/>
          </w:tcPr>
          <w:p>
            <w:pPr>
              <w:pStyle w:val="Compact"/>
              <w:spacing w:before="20" w:after="20" w:line="252" w:lineRule="auto"/>
              <w:jc w:val="left"/>
            </w:pPr>
            <w:r>
              <w:rPr>
                <w:sz w:val="22"/>
              </w:rPr>
              <w:t xml:space="preserve">Xử lý ban đầu: vào sổ, phân loại, kiểm tra, xác minh thông tin về người tố cáo và điều kiện thụ lý; thụ lý hoặc không thụ lý</w:t>
            </w:r>
          </w:p>
        </w:tc>
        <w:tc>
          <w:tcPr>
            <w:tcW w:w="2410" w:type="dxa"/>
            <w:vAlign w:val="top"/>
          </w:tcPr>
          <w:p>
            <w:pPr>
              <w:pStyle w:val="Compact"/>
              <w:spacing w:before="20" w:after="20" w:line="252" w:lineRule="auto"/>
              <w:jc w:val="left"/>
            </w:pPr>
            <w:r>
              <w:rPr>
                <w:sz w:val="22"/>
              </w:rPr>
              <w:t xml:space="preserve">Khoản 1 Điều 24 Luật Tố cáo — 07 ngày làm việc, kéo dài không quá 10 ngày làm việc</w:t>
            </w:r>
          </w:p>
        </w:tc>
        <w:tc>
          <w:tcPr>
            <w:tcW w:w="1275" w:type="dxa"/>
            <w:vAlign w:val="top"/>
          </w:tcPr>
          <w:p>
            <w:pPr>
              <w:pStyle w:val="Compact"/>
              <w:spacing w:before="20" w:after="20" w:line="252" w:lineRule="auto"/>
              <w:jc w:val="left"/>
            </w:pPr>
            <w:r>
              <w:rPr>
                <w:sz w:val="22"/>
              </w:rPr>
              <w:t xml:space="preserve">02/6/2026; tối đa 05/6/2026</w:t>
            </w:r>
          </w:p>
        </w:tc>
        <w:tc>
          <w:tcPr>
            <w:tcW w:w="2976" w:type="dxa"/>
            <w:vAlign w:val="top"/>
          </w:tcPr>
          <w:p>
            <w:pPr>
              <w:pStyle w:val="Compact"/>
              <w:spacing w:before="20" w:after="20" w:line="252" w:lineRule="auto"/>
              <w:jc w:val="left"/>
            </w:pPr>
            <w:r>
              <w:rPr>
                <w:sz w:val="22"/>
              </w:rPr>
              <w:t xml:space="preserve">Văn bản đầu tiên là Thông báo 5553</w:t>
            </w:r>
            <w:r>
              <w:rPr>
                <w:sz w:val="22"/>
              </w:rPr>
              <w:t xml:space="preserve"> </w:t>
            </w:r>
            <w:r>
              <w:rPr>
                <w:b/>
                <w:bCs/>
                <w:sz w:val="22"/>
              </w:rPr>
              <w:t xml:space="preserve">ký ngày 28/8/2026</w:t>
            </w:r>
            <w:r>
              <w:rPr>
                <w:sz w:val="22"/>
              </w:rPr>
              <w:t xml:space="preserve"> </w:t>
            </w:r>
            <w:r>
              <w:rPr>
                <w:sz w:val="22"/>
              </w:rPr>
              <w:t xml:space="preserve">— 98 ngày sau ngày nhận, 84 ngày sau mốc tối đa</w:t>
            </w:r>
          </w:p>
        </w:tc>
      </w:tr>
      <w:tr>
        <w:trPr>
          <w:cantSplit/>
        </w:trPr>
        <w:tc>
          <w:tcPr>
            <w:tcW w:w="2410" w:type="dxa"/>
            <w:vAlign w:val="top"/>
          </w:tcPr>
          <w:p>
            <w:pPr>
              <w:pStyle w:val="Compact"/>
              <w:spacing w:before="20" w:after="20" w:line="252" w:lineRule="auto"/>
              <w:jc w:val="left"/>
            </w:pPr>
            <w:r>
              <w:rPr>
                <w:sz w:val="22"/>
              </w:rPr>
              <w:t xml:space="preserve">Thông báo cho người tố cáo</w:t>
            </w:r>
          </w:p>
        </w:tc>
        <w:tc>
          <w:tcPr>
            <w:tcW w:w="2410" w:type="dxa"/>
            <w:vAlign w:val="top"/>
          </w:tcPr>
          <w:p>
            <w:pPr>
              <w:pStyle w:val="Compact"/>
              <w:spacing w:before="20" w:after="20" w:line="252" w:lineRule="auto"/>
              <w:jc w:val="left"/>
            </w:pPr>
            <w:r>
              <w:rPr>
                <w:sz w:val="22"/>
              </w:rPr>
              <w:t xml:space="preserve">Điều 9, khoản 1 Điều 24 Luật Tố cáo</w:t>
            </w:r>
          </w:p>
        </w:tc>
        <w:tc>
          <w:tcPr>
            <w:tcW w:w="1275" w:type="dxa"/>
            <w:vAlign w:val="top"/>
          </w:tcPr>
          <w:p>
            <w:pPr>
              <w:pStyle w:val="Compact"/>
              <w:spacing w:before="20" w:after="20" w:line="252" w:lineRule="auto"/>
              <w:jc w:val="left"/>
            </w:pPr>
            <w:r>
              <w:rPr>
                <w:sz w:val="22"/>
              </w:rPr>
              <w:t xml:space="preserve">Cùng mốc trên</w:t>
            </w:r>
          </w:p>
        </w:tc>
        <w:tc>
          <w:tcPr>
            <w:tcW w:w="2976" w:type="dxa"/>
            <w:vAlign w:val="top"/>
          </w:tcPr>
          <w:p>
            <w:pPr>
              <w:pStyle w:val="Compact"/>
              <w:spacing w:before="20" w:after="20" w:line="252" w:lineRule="auto"/>
              <w:jc w:val="left"/>
            </w:pPr>
            <w:r>
              <w:rPr>
                <w:sz w:val="22"/>
              </w:rPr>
              <w:t xml:space="preserve">Tôi</w:t>
            </w:r>
            <w:r>
              <w:rPr>
                <w:sz w:val="22"/>
              </w:rPr>
              <w:t xml:space="preserve"> </w:t>
            </w:r>
            <w:r>
              <w:rPr>
                <w:b/>
                <w:bCs/>
                <w:sz w:val="22"/>
              </w:rPr>
              <w:t xml:space="preserve">nhận ngày 04/9/2026</w:t>
            </w:r>
            <w:r>
              <w:rPr>
                <w:sz w:val="22"/>
              </w:rPr>
              <w:t xml:space="preserve"> </w:t>
            </w:r>
            <w:r>
              <w:rPr>
                <w:sz w:val="22"/>
              </w:rPr>
              <w:t xml:space="preserve">tại buổi làm việc ở phường (14.2) — 105 ngày sau ngày phường nhận</w:t>
            </w:r>
          </w:p>
        </w:tc>
      </w:tr>
      <w:tr>
        <w:trPr>
          <w:cantSplit/>
        </w:trPr>
        <w:tc>
          <w:tcPr>
            <w:tcW w:w="2410" w:type="dxa"/>
            <w:vAlign w:val="top"/>
          </w:tcPr>
          <w:p>
            <w:pPr>
              <w:pStyle w:val="Compact"/>
              <w:spacing w:before="20" w:after="20" w:line="252" w:lineRule="auto"/>
              <w:jc w:val="left"/>
            </w:pPr>
            <w:r>
              <w:rPr>
                <w:sz w:val="22"/>
              </w:rPr>
              <w:t xml:space="preserve">Thông báo kết quả xử lý cho cơ quan đã chuyển tố cáo</w:t>
            </w:r>
          </w:p>
        </w:tc>
        <w:tc>
          <w:tcPr>
            <w:tcW w:w="2410" w:type="dxa"/>
            <w:vAlign w:val="top"/>
          </w:tcPr>
          <w:p>
            <w:pPr>
              <w:pStyle w:val="Compact"/>
              <w:spacing w:before="20" w:after="20" w:line="252" w:lineRule="auto"/>
              <w:jc w:val="left"/>
            </w:pPr>
            <w:r>
              <w:rPr>
                <w:sz w:val="22"/>
              </w:rPr>
              <w:t xml:space="preserve">Khoản 2 Điều 26 Luật Tố cáo — trong 20 ngày kể từ ngày nhận</w:t>
            </w:r>
          </w:p>
        </w:tc>
        <w:tc>
          <w:tcPr>
            <w:tcW w:w="1275" w:type="dxa"/>
            <w:vAlign w:val="top"/>
          </w:tcPr>
          <w:p>
            <w:pPr>
              <w:pStyle w:val="Compact"/>
              <w:spacing w:before="20" w:after="20" w:line="252" w:lineRule="auto"/>
              <w:jc w:val="left"/>
            </w:pPr>
            <w:r>
              <w:rPr>
                <w:sz w:val="22"/>
              </w:rPr>
              <w:t xml:space="preserve">11/6/2026</w:t>
            </w:r>
          </w:p>
        </w:tc>
        <w:tc>
          <w:tcPr>
            <w:tcW w:w="2976" w:type="dxa"/>
            <w:vAlign w:val="top"/>
          </w:tcPr>
          <w:p>
            <w:pPr>
              <w:pStyle w:val="Compact"/>
              <w:spacing w:before="20" w:after="20" w:line="252" w:lineRule="auto"/>
              <w:jc w:val="left"/>
            </w:pPr>
            <w:r>
              <w:rPr>
                <w:sz w:val="22"/>
              </w:rPr>
              <w:t xml:space="preserve">Văn bản tôi biết có ghi Thanh tra tỉnh ở nơi nhận là Thông báo 5553 ký ngày 28/8/2026 (</w:t>
            </w:r>
            <w:r>
              <w:rPr>
                <w:sz w:val="22"/>
              </w:rPr>
              <w:t xml:space="preserve">“</w:t>
            </w:r>
            <w:r>
              <w:rPr>
                <w:sz w:val="22"/>
              </w:rPr>
              <w:t xml:space="preserve">Thanh tra tỉnh (báo cáo)</w:t>
            </w:r>
            <w:r>
              <w:rPr>
                <w:sz w:val="22"/>
              </w:rPr>
              <w:t xml:space="preserve">”</w:t>
            </w:r>
            <w:r>
              <w:rPr>
                <w:sz w:val="22"/>
              </w:rPr>
              <w:t xml:space="preserve">). Tôi không biết có văn bản nào trước đó</w:t>
            </w:r>
          </w:p>
        </w:tc>
      </w:tr>
      <w:tr>
        <w:trPr>
          <w:cantSplit/>
        </w:trPr>
        <w:tc>
          <w:tcPr>
            <w:tcW w:w="2410" w:type="dxa"/>
            <w:vAlign w:val="top"/>
          </w:tcPr>
          <w:p>
            <w:pPr>
              <w:pStyle w:val="Compact"/>
              <w:spacing w:before="20" w:after="20" w:line="252" w:lineRule="auto"/>
              <w:jc w:val="left"/>
            </w:pPr>
            <w:r>
              <w:rPr>
                <w:sz w:val="22"/>
              </w:rPr>
              <w:t xml:space="preserve">Theo dõi việc giải quyết đơn đã chuyển</w:t>
            </w:r>
          </w:p>
        </w:tc>
        <w:tc>
          <w:tcPr>
            <w:tcW w:w="2410" w:type="dxa"/>
            <w:vAlign w:val="top"/>
          </w:tcPr>
          <w:p>
            <w:pPr>
              <w:pStyle w:val="Compact"/>
              <w:spacing w:before="20" w:after="20" w:line="252" w:lineRule="auto"/>
              <w:jc w:val="left"/>
            </w:pPr>
            <w:r>
              <w:rPr>
                <w:sz w:val="22"/>
              </w:rPr>
              <w:t xml:space="preserve">Chức năng của Thanh tra tỉnh về công tác giải quyết tố cáo; việc quản lý, theo dõi đơn đã chuyển theo Thông tư số 05/2021/TT-TTCP</w:t>
            </w:r>
          </w:p>
        </w:tc>
        <w:tc>
          <w:tcPr>
            <w:tcW w:w="1275" w:type="dxa"/>
            <w:vAlign w:val="top"/>
          </w:tcPr>
          <w:p>
            <w:pPr>
              <w:pStyle w:val="Compact"/>
              <w:spacing w:before="20" w:after="20" w:line="252" w:lineRule="auto"/>
              <w:jc w:val="left"/>
            </w:pPr>
            <w:r>
              <w:rPr>
                <w:sz w:val="22"/>
              </w:rPr>
              <w:t xml:space="preserve">—</w:t>
            </w:r>
          </w:p>
        </w:tc>
        <w:tc>
          <w:tcPr>
            <w:tcW w:w="2976" w:type="dxa"/>
            <w:vAlign w:val="top"/>
          </w:tcPr>
          <w:p>
            <w:pPr>
              <w:pStyle w:val="Compact"/>
              <w:spacing w:before="20" w:after="20" w:line="252" w:lineRule="auto"/>
              <w:jc w:val="left"/>
            </w:pPr>
            <w:r>
              <w:rPr>
                <w:sz w:val="22"/>
              </w:rPr>
              <w:t xml:space="preserve">Văn bản đôn đốc đầu tiên tôi được biết là Phiếu chuyển 2329 ngày 03/8/2026 —</w:t>
            </w:r>
            <w:r>
              <w:rPr>
                <w:sz w:val="22"/>
              </w:rPr>
              <w:t xml:space="preserve"> </w:t>
            </w:r>
            <w:r>
              <w:rPr>
                <w:b/>
                <w:bCs/>
                <w:sz w:val="22"/>
              </w:rPr>
              <w:t xml:space="preserve">73 ngày</w:t>
            </w:r>
            <w:r>
              <w:rPr>
                <w:sz w:val="22"/>
              </w:rPr>
              <w:t xml:space="preserve"> </w:t>
            </w:r>
            <w:r>
              <w:rPr>
                <w:sz w:val="22"/>
              </w:rPr>
              <w:t xml:space="preserve">sau Công văn 1436, ban hành 03 ngày làm việc sau khi Thanh tra tỉnh nhận đơn ghi ngày 27/7/2026 của tôi</w:t>
            </w:r>
          </w:p>
        </w:tc>
      </w:tr>
    </w:tbl>
    <w:p>
      <w:pPr>
        <w:pStyle w:val="BodyText"/>
        <w:spacing w:before="160"/>
      </w:pPr>
      <w:r>
        <w:t xml:space="preserve">Tính theo ngày lịch: từ 22/5/2026 đến ngày ký 28/8/2026 là</w:t>
      </w:r>
      <w:r>
        <w:t xml:space="preserve"> </w:t>
      </w:r>
      <w:r>
        <w:rPr>
          <w:b/>
          <w:bCs/>
        </w:rPr>
        <w:t xml:space="preserve">98 ngày</w:t>
      </w:r>
      <w:r>
        <w:t xml:space="preserve">; đến ngày tôi nhận 04/9/2026 là</w:t>
      </w:r>
      <w:r>
        <w:t xml:space="preserve"> </w:t>
      </w:r>
      <w:r>
        <w:rPr>
          <w:b/>
          <w:bCs/>
        </w:rPr>
        <w:t xml:space="preserve">105 ngày</w:t>
      </w:r>
      <w:r>
        <w:t xml:space="preserve">.</w:t>
      </w:r>
    </w:p>
    <w:p>
      <w:pPr>
        <w:pStyle w:val="BodyText"/>
      </w:pPr>
      <w:r>
        <w:t xml:space="preserve">Điều đáng nói là</w:t>
      </w:r>
      <w:r>
        <w:t xml:space="preserve"> </w:t>
      </w:r>
      <w:r>
        <w:rPr>
          <w:b/>
          <w:bCs/>
        </w:rPr>
        <w:t xml:space="preserve">chính Thông báo 5553 tự ghi rằng nó đang làm đúng bước ấy</w:t>
      </w:r>
      <w:r>
        <w:t xml:space="preserve">. Trang 1 viết:</w:t>
      </w:r>
      <w:r>
        <w:t xml:space="preserve"> </w:t>
      </w:r>
      <w:r>
        <w:rPr>
          <w:i/>
          <w:iCs/>
        </w:rPr>
        <w:t xml:space="preserve">“Chủ tịch Ủy ban nhân dân phường đã giao Văn phòng HĐND và UBND phường chủ trì</w:t>
      </w:r>
      <w:r>
        <w:t xml:space="preserve"> </w:t>
      </w:r>
      <w:r>
        <w:rPr>
          <w:b/>
          <w:bCs/>
          <w:i/>
          <w:iCs/>
        </w:rPr>
        <w:t xml:space="preserve">xử lý ban đầu thông tin tố cáo, kiểm tra, xác minh thông tin về người tố cáo, điều kiện thụ lý tố cáo</w:t>
      </w:r>
      <w:r>
        <w:rPr>
          <w:i/>
          <w:iCs/>
        </w:rPr>
        <w:t xml:space="preserve">, tham mưu, xử lý đơn.”</w:t>
      </w:r>
      <w:r>
        <w:t xml:space="preserve"> </w:t>
      </w:r>
      <w:r>
        <w:t xml:space="preserve">Đó là nguyên văn các việc mà khoản 1 Điều 24 Luật Tố cáo đặt trong thời hạn 07 ngày làm việc, tối đa 10 ngày làm việc. Văn bản ghi nhận mình đang ở bước ấy, và ban hành ngày 28/8/2026. Hoạt động duy nhất được nêu trong khoảng thời gian ấy là Công văn số 416/VP ngày 13/8/2026 — 83 ngày sau ngày nhận.</w:t>
      </w:r>
    </w:p>
    <w:p>
      <w:pPr>
        <w:pStyle w:val="BodyText"/>
      </w:pPr>
      <w:r>
        <w:t xml:space="preserve">Thông báo 5553 có mục</w:t>
      </w:r>
      <w:r>
        <w:t xml:space="preserve"> </w:t>
      </w:r>
      <w:r>
        <w:t xml:space="preserve">“</w:t>
      </w:r>
      <w:r>
        <w:t xml:space="preserve">Nơi nhận</w:t>
      </w:r>
      <w:r>
        <w:t xml:space="preserve">”</w:t>
      </w:r>
      <w:r>
        <w:t xml:space="preserve"> </w:t>
      </w:r>
      <w:r>
        <w:t xml:space="preserve">ghi</w:t>
      </w:r>
      <w:r>
        <w:t xml:space="preserve"> </w:t>
      </w:r>
      <w:r>
        <w:rPr>
          <w:b/>
          <w:bCs/>
        </w:rPr>
        <w:t xml:space="preserve">Thanh tra tỉnh (báo cáo)</w:t>
      </w:r>
      <w:r>
        <w:t xml:space="preserve">. Nghĩa là bản Thông báo 5553 — với ngày ký 28/8/2026 trên đó — nằm trong hồ sơ của Thanh tra tỉnh từ tháng 9/2026. Khoảng cách 98 ngày ấy đọc được ngay trên hai con số trong cùng một văn bản: ngày 22/5/2026 ở dòng mở đầu, và ngày ký ở cuối.</w:t>
      </w:r>
    </w:p>
    <w:p>
      <w:pPr>
        <w:pStyle w:val="BodyText"/>
      </w:pPr>
      <w:r>
        <w:t xml:space="preserve">Về phía Thanh tra tỉnh, có một nhận xét cần nói cho công bằng. Mỗi lần tôi gửi đơn, Thanh tra tỉnh đều có văn bản trong vài ngày làm việc: Công văn 1436 sau 02 ngày, Phiếu chuyển 2329 sau 03 ngày, Văn bản 2644 sau 03 ngày, Phiếu hướng dẫn 2960 sau 05 ngày kể từ ngày ghi nhận đơn, Công văn 3292 sau 05 ngày. Ngoài những lần ấy, các văn bản tôi có không cho thấy hoạt động theo dõi nào đối với Công văn 1436 trong 73 ngày từ 22/5 đến 03/8/2026, cũng không cho thấy hoạt động tiếp theo nào sau Văn bản 2644 cho đến nay. Tôi không khẳng định là không có; tôi chỉ biết những gì đã thành văn bản gửi tôi. Nếu có, xin được cho biết (mục 9, đề nghị B.4, B.5).</w:t>
      </w:r>
    </w:p>
    <w:p>
      <w:pPr>
        <w:pStyle w:val="BodyText"/>
      </w:pPr>
      <w:r>
        <w:t xml:space="preserve">Công văn 3292 — văn bản trả lời đúng câu hỏi về Công văn 1436 — không nêu khoảng cách này, không nêu khoản 1 Điều 24 hay khoản 2 Điều 26 Luật Tố cáo, và không nêu ý kiến gì về việc văn bản trả lời tố cáo được ban hành sau hạn luật định.</w:t>
      </w:r>
    </w:p>
    <w:bookmarkEnd w:id="34"/>
    <w:bookmarkStart w:id="35" w:name="X9809a9a4c0f9708485c066ce91623a630eedecc"/>
    <w:p>
      <w:pPr>
        <w:pStyle w:val="Heading3"/>
      </w:pPr>
      <w:r>
        <w:t xml:space="preserve">4.9. Nội dung đề nghị thứ hai: đơn hỏi về hiện tại, Công văn 3292 trả lời bằng quá khứ</w:t>
      </w:r>
    </w:p>
    <w:p>
      <w:pPr>
        <w:pStyle w:val="FirstParagraph"/>
      </w:pPr>
      <w:r>
        <w:t xml:space="preserve">Nội dung đề nghị thứ hai của đơn 06/10/2026 không hỏi Thanh tra tỉnh</w:t>
      </w:r>
      <w:r>
        <w:t xml:space="preserve"> </w:t>
      </w:r>
      <w:r>
        <w:rPr>
          <w:b/>
          <w:bCs/>
        </w:rPr>
        <w:t xml:space="preserve">đã làm gì</w:t>
      </w:r>
      <w:r>
        <w:t xml:space="preserve"> </w:t>
      </w:r>
      <w:r>
        <w:t xml:space="preserve">hồi tháng 8. Đơn nêu rõ tình trạng tại thời điểm lập đơn:</w:t>
      </w:r>
    </w:p>
    <w:p>
      <w:pPr>
        <w:pStyle w:val="BlockText"/>
      </w:pPr>
      <w:r>
        <w:rPr>
          <w:i/>
          <w:iCs/>
        </w:rPr>
        <w:t xml:space="preserve">“</w:t>
      </w:r>
      <w:r>
        <w:rPr>
          <w:i/>
          <w:iCs/>
        </w:rPr>
        <w:t xml:space="preserve">Từ Văn bản số 2644/TTr-TCDKNTC đến ngày lập đơn này đã hơn một tháng, tôi chưa nhận được văn bản thông báo nào của Ủy ban nhân dân phường về Hồ sơ tố cáo phường nhận ngày 09/7/2026 và tài liệu bổ sung đề ngày 16/7/2026, phường nhận ngày 19/7/2026.</w:t>
      </w:r>
      <w:r>
        <w:rPr>
          <w:i/>
          <w:iCs/>
        </w:rPr>
        <w:t xml:space="preserve">”</w:t>
      </w:r>
    </w:p>
    <w:p>
      <w:pPr>
        <w:pStyle w:val="FirstParagraph"/>
      </w:pPr>
      <w:r>
        <w:t xml:space="preserve">và đề nghị:</w:t>
      </w:r>
    </w:p>
    <w:p>
      <w:pPr>
        <w:pStyle w:val="BlockText"/>
      </w:pPr>
      <w:r>
        <w:rPr>
          <w:i/>
          <w:iCs/>
        </w:rPr>
        <w:t xml:space="preserve">“Kính đề nghị Thanh tra tỉnh</w:t>
      </w:r>
      <w:r>
        <w:t xml:space="preserve"> </w:t>
      </w:r>
      <w:r>
        <w:rPr>
          <w:b/>
          <w:bCs/>
          <w:i/>
          <w:iCs/>
        </w:rPr>
        <w:t xml:space="preserve">tiếp tục đôn đốc</w:t>
      </w:r>
      <w:r>
        <w:t xml:space="preserve"> </w:t>
      </w:r>
      <w:r>
        <w:rPr>
          <w:i/>
          <w:iCs/>
        </w:rPr>
        <w:t xml:space="preserve">Ủy ban nhân dân phường xử lý ban đầu Hồ sơ tố cáo và tài liệu bổ sung ấy theo Điều 24 Luật Tố cáo, thông báo bằng văn bản cho tôi và</w:t>
      </w:r>
      <w:r>
        <w:t xml:space="preserve"> </w:t>
      </w:r>
      <w:r>
        <w:rPr>
          <w:b/>
          <w:bCs/>
          <w:i/>
          <w:iCs/>
        </w:rPr>
        <w:t xml:space="preserve">thông báo kết quả đến Thanh tra tỉnh như yêu cầu tại Phiếu chuyển số 2329/TTr-TCDKNTC</w:t>
      </w:r>
      <w:r>
        <w:rPr>
          <w:i/>
          <w:iCs/>
        </w:rPr>
        <w:t xml:space="preserve">; đồng thời xem xét, xử lý theo thẩm quyền hoặc kiến nghị cấp có thẩm quyền xử lý trách nhiệm theo quy định của pháp luật đối với việc chậm thực hiện Phiếu chuyển số 2329/TTr-TCDKNTC và Văn bản số 2644/TTr-TCDKNTC.”</w:t>
      </w:r>
    </w:p>
    <w:p>
      <w:pPr>
        <w:pStyle w:val="FirstParagraph"/>
      </w:pPr>
      <w:r>
        <w:t xml:space="preserve">Công văn 3292 đáp lại bằng việc thuật lại đơn ngày 21/8/2026 và việc ban hành Văn bản 2644 ngày 27/8/2026. Đó là trả lời cho một câu hỏi khác — câu hỏi</w:t>
      </w:r>
      <w:r>
        <w:t xml:space="preserve"> </w:t>
      </w:r>
      <w:r>
        <w:t xml:space="preserve">“</w:t>
      </w:r>
      <w:r>
        <w:t xml:space="preserve">ngày 27/8 Thanh tra tỉnh đã làm gì</w:t>
      </w:r>
      <w:r>
        <w:t xml:space="preserve">”</w:t>
      </w:r>
      <w:r>
        <w:t xml:space="preserve"> </w:t>
      </w:r>
      <w:r>
        <w:t xml:space="preserve">— và tôi không đặt câu hỏi đó.</w:t>
      </w:r>
    </w:p>
    <w:p>
      <w:pPr>
        <w:pStyle w:val="BodyText"/>
      </w:pPr>
      <w:r>
        <w:t xml:space="preserve">Ba điểm cụ thể không có trong Công văn 3292:</w:t>
      </w:r>
    </w:p>
    <w:p>
      <w:pPr>
        <w:pStyle w:val="Compact"/>
        <w:numPr>
          <w:ilvl w:val="0"/>
          <w:numId w:val="1007"/>
        </w:numPr>
      </w:pPr>
      <w:r>
        <w:rPr>
          <w:b/>
          <w:bCs/>
        </w:rPr>
        <w:t xml:space="preserve">Hồ sơ tố cáo nhận ngày 09/7/2026 hiện ở trạng thái nào.</w:t>
      </w:r>
      <w:r>
        <w:t xml:space="preserve"> </w:t>
      </w:r>
      <w:r>
        <w:t xml:space="preserve">Bản sao Đơn tố cáo ấy và ảnh chụp vận đơn VTP1824030477775 đã được tôi nộp</w:t>
      </w:r>
      <w:r>
        <w:t xml:space="preserve"> </w:t>
      </w:r>
      <w:r>
        <w:rPr>
          <w:b/>
          <w:bCs/>
        </w:rPr>
        <w:t xml:space="preserve">kèm chính đơn ghi ngày 27/7/2026</w:t>
      </w:r>
      <w:r>
        <w:t xml:space="preserve"> </w:t>
      </w:r>
      <w:r>
        <w:t xml:space="preserve">— đơn làm phát sinh Phiếu chuyển 2329 — để chứng minh việc tôi đã nộp. Hai tài liệu ấy nằm trong hồ sơ của Thanh tra tỉnh từ ngày 29/7/2026. Đến ngày ký Công văn 3292 là</w:t>
      </w:r>
      <w:r>
        <w:t xml:space="preserve"> </w:t>
      </w:r>
      <w:r>
        <w:rPr>
          <w:b/>
          <w:bCs/>
        </w:rPr>
        <w:t xml:space="preserve">102 ngày</w:t>
      </w:r>
      <w:r>
        <w:t xml:space="preserve"> </w:t>
      </w:r>
      <w:r>
        <w:t xml:space="preserve">kể từ ngày phường nhận; đến ngày lập báo cáo này là</w:t>
      </w:r>
      <w:r>
        <w:t xml:space="preserve"> </w:t>
      </w:r>
      <w:r>
        <w:rPr>
          <w:b/>
          <w:bCs/>
        </w:rPr>
        <w:t xml:space="preserve">111 ngày</w:t>
      </w:r>
      <w:r>
        <w:t xml:space="preserve">. Vẫn chưa có một văn bản nào.</w:t>
      </w:r>
    </w:p>
    <w:p>
      <w:pPr>
        <w:pStyle w:val="Compact"/>
        <w:numPr>
          <w:ilvl w:val="0"/>
          <w:numId w:val="1007"/>
        </w:numPr>
      </w:pPr>
      <w:r>
        <w:rPr>
          <w:b/>
          <w:bCs/>
        </w:rPr>
        <w:t xml:space="preserve">Yêu cầu</w:t>
      </w:r>
      <w:r>
        <w:rPr>
          <w:b/>
          <w:bCs/>
        </w:rPr>
        <w:t xml:space="preserve"> </w:t>
      </w:r>
      <w:r>
        <w:rPr>
          <w:b/>
          <w:bCs/>
        </w:rPr>
        <w:t xml:space="preserve">“</w:t>
      </w:r>
      <w:r>
        <w:rPr>
          <w:b/>
          <w:bCs/>
        </w:rPr>
        <w:t xml:space="preserve">thông báo kết quả đến Thanh tra tỉnh</w:t>
      </w:r>
      <w:r>
        <w:rPr>
          <w:b/>
          <w:bCs/>
        </w:rPr>
        <w:t xml:space="preserve">”</w:t>
      </w:r>
      <w:r>
        <w:rPr>
          <w:b/>
          <w:bCs/>
        </w:rPr>
        <w:t xml:space="preserve"> </w:t>
      </w:r>
      <w:r>
        <w:rPr>
          <w:b/>
          <w:bCs/>
        </w:rPr>
        <w:t xml:space="preserve">tại Phiếu chuyển 2329 đã được thực hiện chưa.</w:t>
      </w:r>
      <w:r>
        <w:t xml:space="preserve"> </w:t>
      </w:r>
      <w:r>
        <w:t xml:space="preserve">Đây là yêu cầu do chính Thanh tra tỉnh đặt ra, nên trạng thái của nó nằm trong sổ văn bản đến của Thanh tra tỉnh. Công văn 3292 không nói đã nhận hay chưa nhận; khi thuật lại Văn bản 2644, Công văn 3292 bỏ luôn cụm này (mục 4.15).</w:t>
      </w:r>
    </w:p>
    <w:p>
      <w:pPr>
        <w:pStyle w:val="Compact"/>
        <w:numPr>
          <w:ilvl w:val="0"/>
          <w:numId w:val="1007"/>
        </w:numPr>
      </w:pPr>
      <w:r>
        <w:rPr>
          <w:b/>
          <w:bCs/>
        </w:rPr>
        <w:t xml:space="preserve">Có tiếp tục đôn đốc hay không.</w:t>
      </w:r>
      <w:r>
        <w:t xml:space="preserve"> </w:t>
      </w:r>
      <w:r>
        <w:t xml:space="preserve">Nếu có, bằng văn bản nào; nếu không, vì lý do gì. Công văn 3292 không chọn hướng nào trong hai hướng ấy.</w:t>
      </w:r>
    </w:p>
    <w:p>
      <w:pPr>
        <w:pStyle w:val="FirstParagraph"/>
      </w:pPr>
      <w:r>
        <w:t xml:space="preserve">Thêm một chi tiết nằm giữa hai mốc ấy. Phiếu chuyển số 2329 ngày 03/8/2026 chuyển đơn ghi ngày 27/7/2026 — đơn nêu cả hai tập hồ sơ chưa được phường trả lời — và yêu cầu phường</w:t>
      </w:r>
      <w:r>
        <w:t xml:space="preserve"> </w:t>
      </w:r>
      <w:r>
        <w:rPr>
          <w:i/>
          <w:iCs/>
        </w:rPr>
        <w:t xml:space="preserve">“</w:t>
      </w:r>
      <w:r>
        <w:rPr>
          <w:i/>
          <w:iCs/>
        </w:rPr>
        <w:t xml:space="preserve">xem xét xử lý, giải quyết theo quy định của pháp luật và thông báo kết quả đến Thanh tra tỉnh</w:t>
      </w:r>
      <w:r>
        <w:rPr>
          <w:i/>
          <w:iCs/>
        </w:rPr>
        <w:t xml:space="preserve">”</w:t>
      </w:r>
      <w:r>
        <w:t xml:space="preserve">. Một tháng sau, tại buổi làm việc ngày 04/9/2026, tôi được giải thích</w:t>
      </w:r>
      <w:r>
        <w:t xml:space="preserve"> </w:t>
      </w:r>
      <w:r>
        <w:rPr>
          <w:b/>
          <w:bCs/>
        </w:rPr>
        <w:t xml:space="preserve">bằng lời</w:t>
      </w:r>
      <w:r>
        <w:t xml:space="preserve"> </w:t>
      </w:r>
      <w:r>
        <w:t xml:space="preserve">rằng Hồ sơ tố cáo nhận ngày 09/7/2026 không được thụ lý</w:t>
      </w:r>
      <w:r>
        <w:t xml:space="preserve"> </w:t>
      </w:r>
      <w:r>
        <w:rPr>
          <w:b/>
          <w:bCs/>
        </w:rPr>
        <w:t xml:space="preserve">vì trùng nội dung</w:t>
      </w:r>
      <w:r>
        <w:t xml:space="preserve">. Lý do ấy không có trong khoản 1 Điều 29 Luật Tố cáo — điều luật mà chính Thông báo 5553 in nguyên văn ở trang 3 — không có trong ba trang Thông báo 5553, và đến nay không có trong bất kỳ văn bản nào.</w:t>
      </w:r>
    </w:p>
    <w:p>
      <w:pPr>
        <w:pStyle w:val="BodyText"/>
      </w:pPr>
      <w:r>
        <w:t xml:space="preserve">Phép đối chiếu bác bỏ lý do ấy cũng đã nằm sẵn trong hồ sơ: Phụ lục II, mục L.7, đặt ba đơn tháng 5/2026 cạnh nhau theo năm yếu tố xác định một đơn — chế định pháp luật, cơ quan có thẩm quyền, đối tượng được yêu cầu xem xét, nội dung đề nghị, và kết quả mà đơn hướng tới — và không yếu tố nào trùng nhau giữa ba đơn. Ba việc ấy không thay thế được cho nhau: một kết luận nội dung tố cáo không tạo ra kết quả thẩm định chuyên môn, một kết luận thanh tra không tạo ra tiết học sửa lại kiến thức, và một văn bản không thụ lý tố cáo không tạo ra cái nào trong ba. Hồ sơ tố cáo nhận ngày 09/7/2026 còn có phần phát sinh sau tháng 5/2026 (Phụ lục I, mục A.7.3).</w:t>
      </w:r>
    </w:p>
    <w:p>
      <w:pPr>
        <w:pStyle w:val="BodyText"/>
      </w:pPr>
      <w:r>
        <w:t xml:space="preserve">Kính đề nghị Thanh tra tỉnh cho biết: một lý do không thụ lý chỉ được nói bằng lời, không thể hiện bằng văn bản nào, có làm chấm dứt yêu cầu</w:t>
      </w:r>
      <w:r>
        <w:t xml:space="preserve"> </w:t>
      </w:r>
      <w:r>
        <w:rPr>
          <w:i/>
          <w:iCs/>
        </w:rPr>
        <w:t xml:space="preserve">“</w:t>
      </w:r>
      <w:r>
        <w:rPr>
          <w:i/>
          <w:iCs/>
        </w:rPr>
        <w:t xml:space="preserve">thông báo kết quả đến Thanh tra tỉnh</w:t>
      </w:r>
      <w:r>
        <w:rPr>
          <w:i/>
          <w:iCs/>
        </w:rPr>
        <w:t xml:space="preserve">”</w:t>
      </w:r>
      <w:r>
        <w:t xml:space="preserve"> </w:t>
      </w:r>
      <w:r>
        <w:t xml:space="preserve">mà chính Phiếu chuyển số 2329 đã đặt ra hay không.</w:t>
      </w:r>
    </w:p>
    <w:bookmarkEnd w:id="35"/>
    <w:bookmarkStart w:id="36" w:name="X40f9755719a6b33cf70513006e16da32537da3a"/>
    <w:p>
      <w:pPr>
        <w:pStyle w:val="Heading3"/>
      </w:pPr>
      <w:r>
        <w:t xml:space="preserve">4.10. Nội dung đề nghị thứ ba không được nhắc, và chuỗi 2960 → đơn 06/10 → 3292</w:t>
      </w:r>
    </w:p>
    <w:p>
      <w:pPr>
        <w:pStyle w:val="FirstParagraph"/>
      </w:pPr>
      <w:r>
        <w:t xml:space="preserve">Nội dung đề nghị thứ ba — ba điểm về tính pháp lý của Thông báo 5553 — không xuất hiện ở bất kỳ dòng nào của Công văn 3292. Toàn văn không có cụm</w:t>
      </w:r>
      <w:r>
        <w:t xml:space="preserve"> </w:t>
      </w:r>
      <w:r>
        <w:t xml:space="preserve">“</w:t>
      </w:r>
      <w:r>
        <w:t xml:space="preserve">5553</w:t>
      </w:r>
      <w:r>
        <w:t xml:space="preserve">”</w:t>
      </w:r>
      <w:r>
        <w:t xml:space="preserve">.</w:t>
      </w:r>
    </w:p>
    <w:p>
      <w:pPr>
        <w:pStyle w:val="BodyText"/>
        <w:keepNext/>
      </w:pPr>
      <w:r>
        <w:t xml:space="preserve">Điểm này cần đặt vào đúng chuỗi sự việc:</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569"/>
        <w:gridCol w:w="6106"/>
        <w:gridCol w:w="1396"/>
      </w:tblGrid>
      <w:tr>
        <w:trPr>
          <w:cantSplit/>
          <w:tblHeader w:val="true"/>
        </w:trPr>
        <w:tc>
          <w:tcPr>
            <w:tcW w:w="1569" w:type="dxa"/>
            <w:shd w:val="clear" w:color="auto" w:fill="E7E6E6"/>
            <w:vAlign w:val="center"/>
          </w:tcPr>
          <w:p>
            <w:pPr>
              <w:pStyle w:val="Compact"/>
              <w:spacing w:before="20" w:after="20" w:line="252" w:lineRule="auto"/>
              <w:jc w:val="left"/>
            </w:pPr>
            <w:r>
              <w:rPr>
                <w:b/>
                <w:sz w:val="22"/>
              </w:rPr>
              <w:t xml:space="preserve">Ngày</w:t>
            </w:r>
          </w:p>
        </w:tc>
        <w:tc>
          <w:tcPr>
            <w:tcW w:w="6106" w:type="dxa"/>
            <w:shd w:val="clear" w:color="auto" w:fill="E7E6E6"/>
            <w:vAlign w:val="center"/>
          </w:tcPr>
          <w:p>
            <w:pPr>
              <w:pStyle w:val="Compact"/>
              <w:spacing w:before="20" w:after="20" w:line="252" w:lineRule="auto"/>
              <w:jc w:val="left"/>
            </w:pPr>
            <w:r>
              <w:rPr>
                <w:b/>
                <w:sz w:val="22"/>
              </w:rPr>
              <w:t xml:space="preserve">Việc</w:t>
            </w:r>
          </w:p>
        </w:tc>
        <w:tc>
          <w:tcPr>
            <w:tcW w:w="1396" w:type="dxa"/>
            <w:shd w:val="clear" w:color="auto" w:fill="E7E6E6"/>
            <w:vAlign w:val="center"/>
          </w:tcPr>
          <w:p>
            <w:pPr>
              <w:pStyle w:val="Compact"/>
              <w:spacing w:before="20" w:after="20" w:line="252" w:lineRule="auto"/>
              <w:jc w:val="left"/>
            </w:pPr>
            <w:r>
              <w:rPr>
                <w:b/>
                <w:sz w:val="22"/>
              </w:rPr>
              <w:t xml:space="preserve">Tài liệu</w:t>
            </w:r>
          </w:p>
        </w:tc>
      </w:tr>
      <w:tr>
        <w:trPr>
          <w:cantSplit/>
        </w:trPr>
        <w:tc>
          <w:tcPr>
            <w:tcW w:w="1569" w:type="dxa"/>
            <w:vAlign w:val="top"/>
          </w:tcPr>
          <w:p>
            <w:pPr>
              <w:pStyle w:val="Compact"/>
              <w:spacing w:before="20" w:after="20" w:line="252" w:lineRule="auto"/>
              <w:jc w:val="left"/>
            </w:pPr>
            <w:r>
              <w:rPr>
                <w:sz w:val="22"/>
              </w:rPr>
              <w:t xml:space="preserve">14/9/2026</w:t>
            </w:r>
          </w:p>
        </w:tc>
        <w:tc>
          <w:tcPr>
            <w:tcW w:w="6106" w:type="dxa"/>
            <w:vAlign w:val="top"/>
          </w:tcPr>
          <w:p>
            <w:pPr>
              <w:pStyle w:val="Compact"/>
              <w:spacing w:before="20" w:after="20" w:line="252" w:lineRule="auto"/>
              <w:jc w:val="left"/>
            </w:pPr>
            <w:r>
              <w:rPr>
                <w:sz w:val="22"/>
              </w:rPr>
              <w:t xml:space="preserve">Tôi gửi đơn đề nghị gồm 6 nội dung tại Mục IV, 11 nội dung tại Mục V, 20 nội dung tại Mục VI và 17 đề nghị tại Mục VII. Giao 18/9/2026.</w:t>
            </w:r>
          </w:p>
        </w:tc>
        <w:tc>
          <w:tcPr>
            <w:tcW w:w="1396" w:type="dxa"/>
            <w:vAlign w:val="top"/>
          </w:tcPr>
          <w:p>
            <w:pPr>
              <w:pStyle w:val="Compact"/>
              <w:spacing w:before="20" w:after="20" w:line="252" w:lineRule="auto"/>
              <w:jc w:val="left"/>
            </w:pPr>
            <w:r>
              <w:rPr>
                <w:sz w:val="22"/>
              </w:rPr>
              <w:t xml:space="preserve">17.05, 16.5</w:t>
            </w:r>
          </w:p>
        </w:tc>
      </w:tr>
      <w:tr>
        <w:trPr>
          <w:cantSplit/>
        </w:trPr>
        <w:tc>
          <w:tcPr>
            <w:tcW w:w="1569" w:type="dxa"/>
            <w:vAlign w:val="top"/>
          </w:tcPr>
          <w:p>
            <w:pPr>
              <w:pStyle w:val="Compact"/>
              <w:spacing w:before="20" w:after="20" w:line="252" w:lineRule="auto"/>
              <w:jc w:val="left"/>
            </w:pPr>
            <w:r>
              <w:rPr>
                <w:sz w:val="22"/>
              </w:rPr>
              <w:t xml:space="preserve">28/9/2026</w:t>
            </w:r>
          </w:p>
        </w:tc>
        <w:tc>
          <w:tcPr>
            <w:tcW w:w="6106" w:type="dxa"/>
            <w:vAlign w:val="top"/>
          </w:tcPr>
          <w:p>
            <w:pPr>
              <w:pStyle w:val="Compact"/>
              <w:spacing w:before="20" w:after="20" w:line="252" w:lineRule="auto"/>
              <w:jc w:val="left"/>
            </w:pPr>
            <w:r>
              <w:rPr>
                <w:sz w:val="22"/>
              </w:rPr>
              <w:t xml:space="preserve">Thanh tra tỉnh ban hành</w:t>
            </w:r>
            <w:r>
              <w:rPr>
                <w:sz w:val="22"/>
              </w:rPr>
              <w:t xml:space="preserve"> </w:t>
            </w:r>
            <w:r>
              <w:rPr>
                <w:b/>
                <w:bCs/>
                <w:sz w:val="22"/>
              </w:rPr>
              <w:t xml:space="preserve">Phiếu hướng dẫn số 2960/HD-TTr</w:t>
            </w:r>
            <w:r>
              <w:rPr>
                <w:sz w:val="22"/>
              </w:rPr>
              <w:t xml:space="preserve"> </w:t>
            </w:r>
            <w:r>
              <w:rPr>
                <w:sz w:val="22"/>
              </w:rPr>
              <w:t xml:space="preserve">“</w:t>
            </w:r>
            <w:r>
              <w:rPr>
                <w:sz w:val="22"/>
              </w:rPr>
              <w:t xml:space="preserve">(Đơn có nhiều nội dung khác nhau)</w:t>
            </w:r>
            <w:r>
              <w:rPr>
                <w:sz w:val="22"/>
              </w:rPr>
              <w:t xml:space="preserve">”</w:t>
            </w:r>
            <w:r>
              <w:rPr>
                <w:sz w:val="22"/>
              </w:rPr>
              <w:t xml:space="preserve">: đơn</w:t>
            </w:r>
            <w:r>
              <w:rPr>
                <w:sz w:val="22"/>
              </w:rPr>
              <w:t xml:space="preserve"> </w:t>
            </w:r>
            <w:r>
              <w:rPr>
                <w:i/>
                <w:iCs/>
                <w:sz w:val="22"/>
              </w:rPr>
              <w:t xml:space="preserve">“</w:t>
            </w:r>
            <w:r>
              <w:rPr>
                <w:i/>
                <w:iCs/>
                <w:sz w:val="22"/>
              </w:rPr>
              <w:t xml:space="preserve">có cả nội dung kiến nghị, phản ánh và tố cáo</w:t>
            </w:r>
            <w:r>
              <w:rPr>
                <w:i/>
                <w:iCs/>
                <w:sz w:val="22"/>
              </w:rPr>
              <w:t xml:space="preserve">”</w:t>
            </w:r>
            <w:r>
              <w:rPr>
                <w:sz w:val="22"/>
              </w:rPr>
              <w:t xml:space="preserve">, có nhiều nội dung thuộc thẩm quyền nhiều cơ quan;</w:t>
            </w:r>
            <w:r>
              <w:rPr>
                <w:sz w:val="22"/>
              </w:rPr>
              <w:t xml:space="preserve"> </w:t>
            </w:r>
            <w:r>
              <w:rPr>
                <w:b/>
                <w:bCs/>
                <w:sz w:val="22"/>
              </w:rPr>
              <w:t xml:space="preserve">hướng dẫn viết lại đơn, tách nội dung, gửi đến đúng cơ quan, người có thẩm quyền giải quyết</w:t>
            </w:r>
            <w:r>
              <w:rPr>
                <w:sz w:val="22"/>
              </w:rPr>
              <w:t xml:space="preserve">. Bộ hồ sơ giấy được trả lại kèm tờ phiếu; phiếu không nêu nội dung nào cần tách và gửi đâu (mục 4.21).</w:t>
            </w:r>
          </w:p>
        </w:tc>
        <w:tc>
          <w:tcPr>
            <w:tcW w:w="1396" w:type="dxa"/>
            <w:vAlign w:val="top"/>
          </w:tcPr>
          <w:p>
            <w:pPr>
              <w:pStyle w:val="Compact"/>
              <w:spacing w:before="20" w:after="20" w:line="252" w:lineRule="auto"/>
              <w:jc w:val="left"/>
            </w:pPr>
            <w:r>
              <w:rPr>
                <w:sz w:val="22"/>
              </w:rPr>
              <w:t xml:space="preserve">15.4</w:t>
            </w:r>
          </w:p>
        </w:tc>
      </w:tr>
      <w:tr>
        <w:trPr>
          <w:cantSplit/>
        </w:trPr>
        <w:tc>
          <w:tcPr>
            <w:tcW w:w="1569" w:type="dxa"/>
            <w:vAlign w:val="top"/>
          </w:tcPr>
          <w:p>
            <w:pPr>
              <w:pStyle w:val="Compact"/>
              <w:spacing w:before="20" w:after="20" w:line="252" w:lineRule="auto"/>
              <w:jc w:val="left"/>
            </w:pPr>
            <w:r>
              <w:rPr>
                <w:sz w:val="22"/>
              </w:rPr>
              <w:t xml:space="preserve">06/10/2026</w:t>
            </w:r>
          </w:p>
        </w:tc>
        <w:tc>
          <w:tcPr>
            <w:tcW w:w="6106" w:type="dxa"/>
            <w:vAlign w:val="top"/>
          </w:tcPr>
          <w:p>
            <w:pPr>
              <w:pStyle w:val="Compact"/>
              <w:spacing w:before="20" w:after="20" w:line="252" w:lineRule="auto"/>
              <w:jc w:val="left"/>
            </w:pPr>
            <w:r>
              <w:rPr>
                <w:b/>
                <w:bCs/>
                <w:sz w:val="22"/>
              </w:rPr>
              <w:t xml:space="preserve">Tôi làm theo hướng dẫn ấy</w:t>
            </w:r>
            <w:r>
              <w:rPr>
                <w:sz w:val="22"/>
              </w:rPr>
              <w:t xml:space="preserve">, theo cách tự xác định, vì phiếu không chỉ ra nội dung nào đi đâu. Phần khiếu nại các kết luận của Thông báo 5553 tôi tách ra, gửi Chủ tịch Ủy ban nhân dân phường (phường nhận 17 giờ ngày 06/10/2026). Phần còn lại —</w:t>
            </w:r>
            <w:r>
              <w:rPr>
                <w:sz w:val="22"/>
              </w:rPr>
              <w:t xml:space="preserve"> </w:t>
            </w:r>
            <w:r>
              <w:rPr>
                <w:b/>
                <w:bCs/>
                <w:sz w:val="22"/>
              </w:rPr>
              <w:t xml:space="preserve">ba nội dung đều liên quan đến văn bản của chính Thanh tra tỉnh hoặc văn bản gửi Thanh tra tỉnh</w:t>
            </w:r>
            <w:r>
              <w:rPr>
                <w:sz w:val="22"/>
              </w:rPr>
              <w:t xml:space="preserve"> </w:t>
            </w:r>
            <w:r>
              <w:rPr>
                <w:sz w:val="22"/>
              </w:rPr>
              <w:t xml:space="preserve">— gửi Chánh Thanh tra tỉnh.</w:t>
            </w:r>
          </w:p>
        </w:tc>
        <w:tc>
          <w:tcPr>
            <w:tcW w:w="1396" w:type="dxa"/>
            <w:vAlign w:val="top"/>
          </w:tcPr>
          <w:p>
            <w:pPr>
              <w:pStyle w:val="Compact"/>
              <w:spacing w:before="20" w:after="20" w:line="252" w:lineRule="auto"/>
              <w:jc w:val="left"/>
            </w:pPr>
            <w:r>
              <w:rPr>
                <w:sz w:val="22"/>
              </w:rPr>
              <w:t xml:space="preserve">17.14, 17.15</w:t>
            </w:r>
          </w:p>
        </w:tc>
      </w:tr>
      <w:tr>
        <w:trPr>
          <w:cantSplit/>
        </w:trPr>
        <w:tc>
          <w:tcPr>
            <w:tcW w:w="1569" w:type="dxa"/>
            <w:vAlign w:val="top"/>
          </w:tcPr>
          <w:p>
            <w:pPr>
              <w:pStyle w:val="Compact"/>
              <w:spacing w:before="20" w:after="20" w:line="252" w:lineRule="auto"/>
              <w:jc w:val="left"/>
            </w:pPr>
            <w:r>
              <w:rPr>
                <w:sz w:val="22"/>
              </w:rPr>
              <w:t xml:space="preserve">19/10/2026</w:t>
            </w:r>
          </w:p>
        </w:tc>
        <w:tc>
          <w:tcPr>
            <w:tcW w:w="6106" w:type="dxa"/>
            <w:vAlign w:val="top"/>
          </w:tcPr>
          <w:p>
            <w:pPr>
              <w:pStyle w:val="Compact"/>
              <w:spacing w:before="20" w:after="20" w:line="252" w:lineRule="auto"/>
              <w:jc w:val="left"/>
            </w:pPr>
            <w:r>
              <w:rPr>
                <w:sz w:val="22"/>
              </w:rPr>
              <w:t xml:space="preserve">Công văn 3292 trả lời một phần của nội dung thứ nhất.</w:t>
            </w:r>
          </w:p>
        </w:tc>
        <w:tc>
          <w:tcPr>
            <w:tcW w:w="1396" w:type="dxa"/>
            <w:vAlign w:val="top"/>
          </w:tcPr>
          <w:p>
            <w:pPr>
              <w:pStyle w:val="Compact"/>
              <w:spacing w:before="20" w:after="20" w:line="252" w:lineRule="auto"/>
              <w:jc w:val="left"/>
            </w:pPr>
            <w:r>
              <w:rPr>
                <w:sz w:val="22"/>
              </w:rPr>
              <w:t xml:space="preserve">15.5</w:t>
            </w:r>
          </w:p>
        </w:tc>
      </w:tr>
    </w:tbl>
    <w:p>
      <w:pPr>
        <w:pStyle w:val="BodyText"/>
        <w:spacing w:before="160"/>
      </w:pPr>
      <w:r>
        <w:t xml:space="preserve">Đơn 06/10/2026 nêu rõ lý do vì sao ba nội dung ấy đặt trước Thanh tra tỉnh:</w:t>
      </w:r>
      <w:r>
        <w:t xml:space="preserve"> </w:t>
      </w:r>
      <w:r>
        <w:rPr>
          <w:i/>
          <w:iCs/>
        </w:rPr>
        <w:t xml:space="preserve">“</w:t>
      </w:r>
      <w:r>
        <w:rPr>
          <w:i/>
          <w:iCs/>
        </w:rPr>
        <w:t xml:space="preserve">Cả ba liên quan đến văn bản của chính Thanh tra tỉnh hoặc văn bản gửi Thanh tra tỉnh … Câu trả lời cho các nội dung này nằm trong hồ sơ lưu của Thanh tra tỉnh, hoặc thuộc việc theo dõi, đôn đốc các đơn Thanh tra tỉnh đã chuyển Ủy ban nhân dân phường.</w:t>
      </w:r>
      <w:r>
        <w:rPr>
          <w:i/>
          <w:iCs/>
        </w:rPr>
        <w:t xml:space="preserve">”</w:t>
      </w:r>
    </w:p>
    <w:p>
      <w:pPr>
        <w:pStyle w:val="BodyText"/>
      </w:pPr>
      <w:r>
        <w:t xml:space="preserve">Riêng nội dung thứ ba, đơn không đề nghị Thanh tra tỉnh giải quyết khiếu nại thay phường. Đơn đề nghị ba việc khác hẳn:</w:t>
      </w:r>
      <w:r>
        <w:t xml:space="preserve"> </w:t>
      </w:r>
      <w:r>
        <w:rPr>
          <w:b/>
          <w:bCs/>
        </w:rPr>
        <w:t xml:space="preserve">xem xét ba điểm của văn bản báo cáo</w:t>
      </w:r>
      <w:r>
        <w:t xml:space="preserve"> </w:t>
      </w:r>
      <w:r>
        <w:t xml:space="preserve">đang nằm trong hồ sơ của Thanh tra tỉnh;</w:t>
      </w:r>
      <w:r>
        <w:t xml:space="preserve"> </w:t>
      </w:r>
      <w:r>
        <w:rPr>
          <w:b/>
          <w:bCs/>
        </w:rPr>
        <w:t xml:space="preserve">theo dõi, đôn đốc</w:t>
      </w:r>
      <w:r>
        <w:t xml:space="preserve"> </w:t>
      </w:r>
      <w:r>
        <w:t xml:space="preserve">phường thụ lý Đơn khiếu nại 06/10/2026 đúng trình tự, thời hạn; và</w:t>
      </w:r>
      <w:r>
        <w:t xml:space="preserve"> </w:t>
      </w:r>
      <w:r>
        <w:rPr>
          <w:b/>
          <w:bCs/>
        </w:rPr>
        <w:t xml:space="preserve">cho tôi biết kết quả</w:t>
      </w:r>
      <w:r>
        <w:t xml:space="preserve">.</w:t>
      </w:r>
    </w:p>
    <w:p>
      <w:pPr>
        <w:pStyle w:val="BodyText"/>
      </w:pPr>
      <w:r>
        <w:t xml:space="preserve">Thêm một chi tiết về chính Đơn khiếu nại ấy. Mục</w:t>
      </w:r>
      <w:r>
        <w:t xml:space="preserve"> </w:t>
      </w:r>
      <w:r>
        <w:t xml:space="preserve">“</w:t>
      </w:r>
      <w:r>
        <w:t xml:space="preserve">Nơi nhận</w:t>
      </w:r>
      <w:r>
        <w:t xml:space="preserve">”</w:t>
      </w:r>
      <w:r>
        <w:t xml:space="preserve"> </w:t>
      </w:r>
      <w:r>
        <w:t xml:space="preserve">của Đơn khiếu nại đề ngày 06/10/2026 gửi Chủ tịch Ủy ban nhân dân phường ghi ba nơi:</w:t>
      </w:r>
      <w:r>
        <w:t xml:space="preserve"> </w:t>
      </w:r>
      <w:r>
        <w:rPr>
          <w:i/>
          <w:iCs/>
        </w:rPr>
        <w:t xml:space="preserve">“Như trên; UBND tỉnh Lâm Đồng (b/c);</w:t>
      </w:r>
      <w:r>
        <w:t xml:space="preserve"> </w:t>
      </w:r>
      <w:r>
        <w:rPr>
          <w:b/>
          <w:bCs/>
          <w:i/>
          <w:iCs/>
        </w:rPr>
        <w:t xml:space="preserve">Thanh tra tỉnh Lâm Đồng (b/c)</w:t>
      </w:r>
      <w:r>
        <w:rPr>
          <w:i/>
          <w:iCs/>
        </w:rPr>
        <w:t xml:space="preserve">”</w:t>
      </w:r>
      <w:r>
        <w:t xml:space="preserve">. Đơn đề nghị gửi Thanh tra tỉnh cùng ngày cũng kèm bản Đơn khiếu nại ấy và chứng từ tiếp nhận (Mục V, điểm 1). Khi ban hành Công văn 3292 ngày 19/10/2026, Thanh tra tỉnh có trong tay</w:t>
      </w:r>
      <w:r>
        <w:t xml:space="preserve"> </w:t>
      </w:r>
      <w:r>
        <w:rPr>
          <w:b/>
          <w:bCs/>
        </w:rPr>
        <w:t xml:space="preserve">năm thứ</w:t>
      </w:r>
      <w:r>
        <w:t xml:space="preserve">: văn bản bị khiếu nại (Thông báo 5553, nơi nhận có Thanh tra tỉnh để báo cáo); đơn khiếu nại chính văn bản ấy (nơi nhận b/c, và kèm đơn đề nghị); hai phụ lục phân tích (Phụ lục I, Phụ lục II); Đơn bổ sung tài liệu, chứng cứ đề ngày 23/9/2026, văn bản kính gửi cả Chánh Thanh tra tỉnh và đặt thẳng câu hỏi về căn cứ phân loại; và đơn đề nghị theo dõi việc thụ lý. Năm thứ trên một bàn.</w:t>
      </w:r>
    </w:p>
    <w:p>
      <w:pPr>
        <w:pStyle w:val="BodyText"/>
      </w:pPr>
      <w:r>
        <w:t xml:space="preserve">Công văn 3292 không trả lời, và cũng</w:t>
      </w:r>
      <w:r>
        <w:t xml:space="preserve"> </w:t>
      </w:r>
      <w:r>
        <w:rPr>
          <w:b/>
          <w:bCs/>
        </w:rPr>
        <w:t xml:space="preserve">không hướng dẫn</w:t>
      </w:r>
      <w:r>
        <w:t xml:space="preserve"> </w:t>
      </w:r>
      <w:r>
        <w:t xml:space="preserve">— trong khi đơn đã ghi sẵn ở Mục IV:</w:t>
      </w:r>
      <w:r>
        <w:t xml:space="preserve"> </w:t>
      </w:r>
      <w:r>
        <w:rPr>
          <w:i/>
          <w:iCs/>
        </w:rPr>
        <w:t xml:space="preserve">“</w:t>
      </w:r>
      <w:r>
        <w:rPr>
          <w:i/>
          <w:iCs/>
        </w:rPr>
        <w:t xml:space="preserve">Nội dung nào không thuộc thẩm quyền của Thanh tra tỉnh, kính đề nghị cho tôi biết cơ quan, người có thẩm quyền để tôi gửi đúng nơi.</w:t>
      </w:r>
      <w:r>
        <w:rPr>
          <w:i/>
          <w:iCs/>
        </w:rPr>
        <w:t xml:space="preserve">”</w:t>
      </w:r>
    </w:p>
    <w:p>
      <w:pPr>
        <w:pStyle w:val="BodyText"/>
      </w:pPr>
      <w:r>
        <w:t xml:space="preserve">Như vậy, với cùng một người gửi, Thanh tra tỉnh đã dùng hai cách khác nhau cho hai đơn liền nhau: đơn 14/9 nhiều nội dung thì</w:t>
      </w:r>
      <w:r>
        <w:t xml:space="preserve"> </w:t>
      </w:r>
      <w:r>
        <w:rPr>
          <w:b/>
          <w:bCs/>
        </w:rPr>
        <w:t xml:space="preserve">có phiếu hướng dẫn tách đơn</w:t>
      </w:r>
      <w:r>
        <w:t xml:space="preserve">; đơn 06/10 đã tách theo hướng dẫn ấy thì</w:t>
      </w:r>
      <w:r>
        <w:t xml:space="preserve"> </w:t>
      </w:r>
      <w:r>
        <w:rPr>
          <w:b/>
          <w:bCs/>
        </w:rPr>
        <w:t xml:space="preserve">không có hướng dẫn và không có trả lời</w:t>
      </w:r>
      <w:r>
        <w:t xml:space="preserve"> </w:t>
      </w:r>
      <w:r>
        <w:t xml:space="preserve">cho hai phần ba nội dung.</w:t>
      </w:r>
    </w:p>
    <w:bookmarkEnd w:id="36"/>
    <w:bookmarkStart w:id="37" w:name="X6b59c908eb053eacc3e3875417d24555d155843"/>
    <w:p>
      <w:pPr>
        <w:pStyle w:val="Heading3"/>
      </w:pPr>
      <w:r>
        <w:t xml:space="preserve">4.11. Về một câu trong đơn ngày 27/7/2026 của chính tôi</w:t>
      </w:r>
    </w:p>
    <w:p>
      <w:pPr>
        <w:pStyle w:val="FirstParagraph"/>
      </w:pPr>
      <w:r>
        <w:t xml:space="preserve">Tôi tự nêu điểm này trước.</w:t>
      </w:r>
    </w:p>
    <w:p>
      <w:pPr>
        <w:pStyle w:val="BodyText"/>
      </w:pPr>
      <w:r>
        <w:t xml:space="preserve">Mục II đơn ghi ngày 27/7/2026 của tôi mở đầu bằng câu:</w:t>
      </w:r>
      <w:r>
        <w:t xml:space="preserve"> </w:t>
      </w:r>
      <w:r>
        <w:rPr>
          <w:i/>
          <w:iCs/>
        </w:rPr>
        <w:t xml:space="preserve">“</w:t>
      </w:r>
      <w:r>
        <w:rPr>
          <w:i/>
          <w:iCs/>
        </w:rPr>
        <w:t xml:space="preserve">Tháng 5 năm 2026, tôi gửi Đơn tố cáo và toàn bộ hồ sơ, tài liệu liên quan đến Thanh tra tỉnh Lâm Đồng.</w:t>
      </w:r>
      <w:r>
        <w:rPr>
          <w:i/>
          <w:iCs/>
        </w:rPr>
        <w:t xml:space="preserve">”</w:t>
      </w:r>
      <w:r>
        <w:t xml:space="preserve"> </w:t>
      </w:r>
      <w:r>
        <w:t xml:space="preserve">Cách gọi ấy không đúng với tiêu đề đơn tôi đã gửi, và tôi đã tự nêu lại cho đúng trong đơn ngày 06/10/2026:</w:t>
      </w:r>
      <w:r>
        <w:t xml:space="preserve"> </w:t>
      </w:r>
      <w:r>
        <w:rPr>
          <w:i/>
          <w:iCs/>
        </w:rPr>
        <w:t xml:space="preserve">“</w:t>
      </w:r>
      <w:r>
        <w:rPr>
          <w:i/>
          <w:iCs/>
        </w:rPr>
        <w:t xml:space="preserve">Đơn ghi ngày 27/7/2026 có câu gọi đơn tháng 5/2026 là</w:t>
      </w:r>
      <w:r>
        <w:rPr>
          <w:i/>
          <w:iCs/>
        </w:rPr>
        <w:t xml:space="preserve"> </w:t>
      </w:r>
      <w:r>
        <w:rPr>
          <w:i/>
          <w:iCs/>
        </w:rPr>
        <w:t xml:space="preserve">‘</w:t>
      </w:r>
      <w:r>
        <w:rPr>
          <w:i/>
          <w:iCs/>
        </w:rPr>
        <w:t xml:space="preserve">Đơn tố cáo</w:t>
      </w:r>
      <w:r>
        <w:rPr>
          <w:i/>
          <w:iCs/>
        </w:rPr>
        <w:t xml:space="preserve">’</w:t>
      </w:r>
      <w:r>
        <w:rPr>
          <w:i/>
          <w:iCs/>
        </w:rPr>
        <w:t xml:space="preserve">; cách gọi ấy không đúng với tiêu đề của đơn.</w:t>
      </w:r>
      <w:r>
        <w:rPr>
          <w:i/>
          <w:iCs/>
        </w:rPr>
        <w:t xml:space="preserve">”</w:t>
      </w:r>
    </w:p>
    <w:p>
      <w:pPr>
        <w:pStyle w:val="BodyText"/>
      </w:pPr>
      <w:r>
        <w:t xml:space="preserve">Câu ấy không thể là căn cứ phân loại, vì ba lý do nằm trong chính hồ sơ:</w:t>
      </w:r>
    </w:p>
    <w:p>
      <w:pPr>
        <w:pStyle w:val="Compact"/>
        <w:numPr>
          <w:ilvl w:val="0"/>
          <w:numId w:val="1008"/>
        </w:numPr>
      </w:pPr>
      <w:r>
        <w:rPr>
          <w:b/>
          <w:bCs/>
        </w:rPr>
        <w:t xml:space="preserve">Về thời điểm.</w:t>
      </w:r>
      <w:r>
        <w:t xml:space="preserve"> </w:t>
      </w:r>
      <w:r>
        <w:t xml:space="preserve">Công văn 1436 ban hành ngày 22/5/2026. Câu trên nằm trong một đơn lập ngày 25/7/2026, gửi ngày 27/7/2026 — sau đó</w:t>
      </w:r>
      <w:r>
        <w:t xml:space="preserve"> </w:t>
      </w:r>
      <w:r>
        <w:rPr>
          <w:b/>
          <w:bCs/>
        </w:rPr>
        <w:t xml:space="preserve">hơn hai tháng</w:t>
      </w:r>
      <w:r>
        <w:t xml:space="preserve">. Một văn bản chưa tồn tại không thể là căn cứ cho một quyết định đã ban hành.</w:t>
      </w:r>
    </w:p>
    <w:p>
      <w:pPr>
        <w:pStyle w:val="Compact"/>
        <w:numPr>
          <w:ilvl w:val="0"/>
          <w:numId w:val="1008"/>
        </w:numPr>
      </w:pPr>
      <w:r>
        <w:rPr>
          <w:b/>
          <w:bCs/>
        </w:rPr>
        <w:t xml:space="preserve">Về đối tượng phân loại.</w:t>
      </w:r>
      <w:r>
        <w:t xml:space="preserve"> </w:t>
      </w:r>
      <w:r>
        <w:t xml:space="preserve">Khoản 1 Điều 6 Thông tư số 05/2021/TT-TTCP — điều mà Công văn 3292 viện dẫn — buộc căn cứ vào</w:t>
      </w:r>
      <w:r>
        <w:t xml:space="preserve"> </w:t>
      </w:r>
      <w:r>
        <w:rPr>
          <w:i/>
          <w:iCs/>
        </w:rPr>
        <w:t xml:space="preserve">nội dung trình bày trong đơn, mục đích, yêu cầu của người viết đơn</w:t>
      </w:r>
      <w:r>
        <w:t xml:space="preserve"> </w:t>
      </w:r>
      <w:r>
        <w:t xml:space="preserve">của</w:t>
      </w:r>
      <w:r>
        <w:t xml:space="preserve"> </w:t>
      </w:r>
      <w:r>
        <w:rPr>
          <w:b/>
          <w:bCs/>
        </w:rPr>
        <w:t xml:space="preserve">chính đơn được phân loại</w:t>
      </w:r>
      <w:r>
        <w:t xml:space="preserve">, chứ không phải cách người viết gọi tên nó ở một văn bản khác, sau này.</w:t>
      </w:r>
    </w:p>
    <w:p>
      <w:pPr>
        <w:pStyle w:val="Compact"/>
        <w:numPr>
          <w:ilvl w:val="0"/>
          <w:numId w:val="1008"/>
        </w:numPr>
      </w:pPr>
      <w:r>
        <w:rPr>
          <w:b/>
          <w:bCs/>
        </w:rPr>
        <w:t xml:space="preserve">Về chính đơn ấy.</w:t>
      </w:r>
      <w:r>
        <w:t xml:space="preserve"> </w:t>
      </w:r>
      <w:r>
        <w:t xml:space="preserve">Đơn ngày 27/7/2026 cũng tự nói rõ nó thuộc loại gì: tiêu đề</w:t>
      </w:r>
      <w:r>
        <w:t xml:space="preserve"> </w:t>
      </w:r>
      <w:r>
        <w:rPr>
          <w:i/>
          <w:iCs/>
        </w:rPr>
        <w:t xml:space="preserve">“</w:t>
      </w:r>
      <w:r>
        <w:rPr>
          <w:i/>
          <w:iCs/>
        </w:rPr>
        <w:t xml:space="preserve">ĐƠN ĐỀ NGHỊ GIÁM SÁT, ĐÔN ĐỐC</w:t>
      </w:r>
      <w:r>
        <w:rPr>
          <w:i/>
          <w:iCs/>
        </w:rPr>
        <w:t xml:space="preserve">”</w:t>
      </w:r>
      <w:r>
        <w:t xml:space="preserve">, Mục V dẫn</w:t>
      </w:r>
      <w:r>
        <w:t xml:space="preserve"> </w:t>
      </w:r>
      <w:r>
        <w:rPr>
          <w:i/>
          <w:iCs/>
        </w:rPr>
        <w:t xml:space="preserve">“</w:t>
      </w:r>
      <w:r>
        <w:rPr>
          <w:i/>
          <w:iCs/>
        </w:rPr>
        <w:t xml:space="preserve">Luật Thanh tra năm 2025 và chức năng kiểm tra, đôn đốc của Thanh tra tỉnh</w:t>
      </w:r>
      <w:r>
        <w:rPr>
          <w:i/>
          <w:iCs/>
        </w:rPr>
        <w:t xml:space="preserve">”</w:t>
      </w:r>
      <w:r>
        <w:t xml:space="preserve">, bốn đề nghị đều là kiểm tra, xác minh, giám sát, đôn đốc. Và Thanh tra tỉnh đã xử lý nó đúng như thế: Phiếu chuyển số 2329 là phiếu chuyển</w:t>
      </w:r>
      <w:r>
        <w:t xml:space="preserve"> </w:t>
      </w:r>
      <w:r>
        <w:rPr>
          <w:b/>
          <w:bCs/>
        </w:rPr>
        <w:t xml:space="preserve">đơn kiến nghị, phản ánh</w:t>
      </w:r>
      <w:r>
        <w:t xml:space="preserve">, không phải phiếu chuyển đơn tố cáo.</w:t>
      </w:r>
    </w:p>
    <w:p>
      <w:pPr>
        <w:pStyle w:val="FirstParagraph"/>
      </w:pPr>
      <w:r>
        <w:t xml:space="preserve">Nói cách khác: ở tháng 7/2026, khi tôi dùng nhầm chữ</w:t>
      </w:r>
      <w:r>
        <w:t xml:space="preserve"> </w:t>
      </w:r>
      <w:r>
        <w:t xml:space="preserve">“</w:t>
      </w:r>
      <w:r>
        <w:t xml:space="preserve">đơn tố cáo</w:t>
      </w:r>
      <w:r>
        <w:t xml:space="preserve">”</w:t>
      </w:r>
      <w:r>
        <w:t xml:space="preserve">, Thanh tra tỉnh</w:t>
      </w:r>
      <w:r>
        <w:t xml:space="preserve"> </w:t>
      </w:r>
      <w:r>
        <w:rPr>
          <w:b/>
          <w:bCs/>
        </w:rPr>
        <w:t xml:space="preserve">không</w:t>
      </w:r>
      <w:r>
        <w:t xml:space="preserve"> </w:t>
      </w:r>
      <w:r>
        <w:t xml:space="preserve">phân loại theo chữ ấy. Nguyên tắc</w:t>
      </w:r>
      <w:r>
        <w:t xml:space="preserve"> </w:t>
      </w:r>
      <w:r>
        <w:t xml:space="preserve">“</w:t>
      </w:r>
      <w:r>
        <w:t xml:space="preserve">không phụ thuộc vào tiêu đề</w:t>
      </w:r>
      <w:r>
        <w:t xml:space="preserve">”</w:t>
      </w:r>
      <w:r>
        <w:t xml:space="preserve"> </w:t>
      </w:r>
      <w:r>
        <w:t xml:space="preserve">được áp dụng đúng ở lần đó. Câu hỏi còn lại là vì sao ở tháng 5/2026, với một đơn mang tiêu đề đề nghị thanh tra và sáu kiến nghị thanh tra, kết quả phân loại lại là đơn tố cáo.</w:t>
      </w:r>
    </w:p>
    <w:bookmarkEnd w:id="37"/>
    <w:bookmarkStart w:id="38" w:name="Xccd230b5339797e7775ec59354e07b0d8340c5c"/>
    <w:p>
      <w:pPr>
        <w:pStyle w:val="Heading3"/>
      </w:pPr>
      <w:r>
        <w:t xml:space="preserve">4.12. Công văn 3292 dẫn đơn ngày 21/8/2026 làm căn cứ, nhưng bỏ nội dung chính của đơn ấy</w:t>
      </w:r>
    </w:p>
    <w:p>
      <w:pPr>
        <w:pStyle w:val="FirstParagraph"/>
      </w:pPr>
      <w:r>
        <w:t xml:space="preserve">Công văn 3292 giải thích Văn bản 2644 bằng câu:</w:t>
      </w:r>
      <w:r>
        <w:t xml:space="preserve"> </w:t>
      </w:r>
      <w:r>
        <w:rPr>
          <w:i/>
          <w:iCs/>
        </w:rPr>
        <w:t xml:space="preserve">“Sau khi nhận được đơn ghi ngày 21/8/2026 của công dân</w:t>
      </w:r>
      <w:r>
        <w:t xml:space="preserve"> </w:t>
      </w:r>
      <w:r>
        <w:rPr>
          <w:b/>
          <w:bCs/>
          <w:i/>
          <w:iCs/>
        </w:rPr>
        <w:t xml:space="preserve">với nội dung cho rằng công dân chưa nhận được kết quả giải quyết</w:t>
      </w:r>
      <w:r>
        <w:t xml:space="preserve"> </w:t>
      </w:r>
      <w:r>
        <w:rPr>
          <w:i/>
          <w:iCs/>
        </w:rPr>
        <w:t xml:space="preserve">của Ủy ban nhân dân phường Phan Thiết …”</w:t>
      </w:r>
    </w:p>
    <w:p>
      <w:pPr>
        <w:pStyle w:val="BodyText"/>
      </w:pPr>
      <w:r>
        <w:t xml:space="preserve">Mô tả ấy đúng với Mục III của đơn, nhưng bỏ mất Mục IV — phần chiếm dung lượng lớn nhất và là lý do đơn mang tên</w:t>
      </w:r>
      <w:r>
        <w:t xml:space="preserve"> </w:t>
      </w:r>
      <w:r>
        <w:rPr>
          <w:b/>
          <w:bCs/>
        </w:rPr>
        <w:t xml:space="preserve">“</w:t>
      </w:r>
      <w:r>
        <w:rPr>
          <w:b/>
          <w:bCs/>
        </w:rPr>
        <w:t xml:space="preserve">ĐƠN PHẢN ÁNH VÀ CUNG CẤP THÔNG TIN</w:t>
      </w:r>
      <w:r>
        <w:rPr>
          <w:b/>
          <w:bCs/>
        </w:rPr>
        <w:t xml:space="preserve">”</w:t>
      </w:r>
      <w:r>
        <w:t xml:space="preserve">. Mục IV gồm sáu điểm, báo một diễn biến phát sinh sau Phiếu chuyển 2329: chiều tối ngày 17/8/2026, Tổ trưởng chuyên môn Trường THCS Trần Phú phát thông báo đề nghị các giáo viên đã dự tiết thao giảng ngày 14/11/2025</w:t>
      </w:r>
      <w:r>
        <w:t xml:space="preserve"> </w:t>
      </w:r>
      <w:r>
        <w:rPr>
          <w:b/>
          <w:bCs/>
        </w:rPr>
        <w:t xml:space="preserve">nộp lại bản chính phiếu dự giờ</w:t>
      </w:r>
      <w:r>
        <w:t xml:space="preserve"> </w:t>
      </w:r>
      <w:r>
        <w:t xml:space="preserve">để Nhà trường báo cáo, nêu sẵn phương án trả lời</w:t>
      </w:r>
      <w:r>
        <w:t xml:space="preserve"> </w:t>
      </w:r>
      <w:r>
        <w:rPr>
          <w:i/>
          <w:iCs/>
        </w:rPr>
        <w:t xml:space="preserve">“</w:t>
      </w:r>
      <w:r>
        <w:rPr>
          <w:i/>
          <w:iCs/>
        </w:rPr>
        <w:t xml:space="preserve">đã thất lạc</w:t>
      </w:r>
      <w:r>
        <w:rPr>
          <w:i/>
          <w:iCs/>
        </w:rPr>
        <w:t xml:space="preserve">”</w:t>
      </w:r>
      <w:r>
        <w:t xml:space="preserve"> </w:t>
      </w:r>
      <w:r>
        <w:t xml:space="preserve">cho trường hợp không còn lưu giữ, hạn nộp vào sáng hôm sau.</w:t>
      </w:r>
    </w:p>
    <w:p>
      <w:pPr>
        <w:pStyle w:val="BodyText"/>
      </w:pPr>
      <w:r>
        <w:t xml:space="preserve">Đơn ấy không quy kết điều gì. Đơn nêu một câu hỏi và chuyển quyền xử lý cho cơ quan:</w:t>
      </w:r>
      <w:r>
        <w:t xml:space="preserve"> </w:t>
      </w:r>
      <w:r>
        <w:rPr>
          <w:i/>
          <w:iCs/>
        </w:rPr>
        <w:t xml:space="preserve">“</w:t>
      </w:r>
      <w:r>
        <w:rPr>
          <w:i/>
          <w:iCs/>
        </w:rPr>
        <w:t xml:space="preserve">Những thông tin trên tôi kính chuyển đến Quý cơ quan để Quý cơ quan xem xét, sử dụng trong quá trình theo dõi, xử lý vụ việc theo chức năng, nhiệm vụ và thẩm quyền được pháp luật quy định. Hướng xử lý cụ thể thuộc thẩm quyền của Quý cơ quan.</w:t>
      </w:r>
      <w:r>
        <w:rPr>
          <w:i/>
          <w:iCs/>
        </w:rPr>
        <w:t xml:space="preserve">”</w:t>
      </w:r>
      <w:r>
        <w:t xml:space="preserve"> </w:t>
      </w:r>
      <w:r>
        <w:t xml:space="preserve">Câu hỏi là: những tài liệu mà Công văn số 87/THCSTP đã dựa vào để trả lời hồi tháng 12/2025 — đủ để dẫn nguyên văn, đủ để họp tổ, đủ để kiểm phiếu — nay còn trong hồ sơ lưu của Trường hay không.</w:t>
      </w:r>
    </w:p>
    <w:p>
      <w:pPr>
        <w:pStyle w:val="BodyText"/>
      </w:pPr>
      <w:r>
        <w:rPr>
          <w:b/>
          <w:bCs/>
        </w:rPr>
        <w:t xml:space="preserve">Và nội dung ấy đã đến tay Ủy ban nhân dân phường.</w:t>
      </w:r>
      <w:r>
        <w:t xml:space="preserve"> </w:t>
      </w:r>
      <w:r>
        <w:t xml:space="preserve">Dòng cuối Văn bản 2644 ghi:</w:t>
      </w:r>
      <w:r>
        <w:t xml:space="preserve"> </w:t>
      </w:r>
      <w:r>
        <w:rPr>
          <w:i/>
          <w:iCs/>
        </w:rPr>
        <w:t xml:space="preserve">“(Gửi kèm Phiếu chuyển đơn số 2329/TTr-TCDKNTC ngày 03/8/2026 của Thanh tra tỉnh</w:t>
      </w:r>
      <w:r>
        <w:t xml:space="preserve"> </w:t>
      </w:r>
      <w:r>
        <w:rPr>
          <w:b/>
          <w:bCs/>
          <w:i/>
          <w:iCs/>
        </w:rPr>
        <w:t xml:space="preserve">và đơn ngày 21/8/2026 của công dân</w:t>
      </w:r>
      <w:r>
        <w:rPr>
          <w:i/>
          <w:iCs/>
        </w:rPr>
        <w:t xml:space="preserve">)”</w:t>
      </w:r>
      <w:r>
        <w:t xml:space="preserve">. Nghĩa là ngày 27/8/2026, Thanh tra tỉnh chuyển về phường chính bản đơn có Mục IV ấy.</w:t>
      </w:r>
      <w:r>
        <w:t xml:space="preserve"> </w:t>
      </w:r>
      <w:r>
        <w:rPr>
          <w:b/>
          <w:bCs/>
        </w:rPr>
        <w:t xml:space="preserve">Ngày hôm sau, 28/8/2026, phường ký Thông báo 5553</w:t>
      </w:r>
      <w:r>
        <w:t xml:space="preserve"> </w:t>
      </w:r>
      <w:r>
        <w:t xml:space="preserve">— ba trang, không một dòng nào về việc thu lại bản chính phiếu dự giờ, cũng không một dòng nào về Phiếu chuyển 2329 hay Văn bản 2644.</w:t>
      </w:r>
    </w:p>
    <w:p>
      <w:pPr>
        <w:pStyle w:val="BodyText"/>
      </w:pPr>
      <w:r>
        <w:t xml:space="preserve">Đến nay chưa có văn bản nào của bất kỳ cấp nào nhắc tới nội dung ấy. Công văn 3292 dẫn chính đơn ngày 21/8/2026 làm căn cứ ban hành Văn bản 2644, nhưng không nhắc Mục IV, và cũng không nói nội dung ấy đã được chuyển đi đâu hoặc xếp vào loại gì.</w:t>
      </w:r>
    </w:p>
    <w:p>
      <w:pPr>
        <w:pStyle w:val="BodyText"/>
      </w:pPr>
      <w:r>
        <w:rPr>
          <w:b/>
          <w:bCs/>
        </w:rPr>
        <w:t xml:space="preserve">Một nhận xét về dạng thức.</w:t>
      </w:r>
      <w:r>
        <w:t xml:space="preserve"> </w:t>
      </w:r>
      <w:r>
        <w:t xml:space="preserve">Đây là lần thứ ba cùng một cách làm xuất hiện trong hồ sơ: Thông báo 5553 mô tả lại đơn tháng 5/2026 khác với đơn gốc (mục 5); Công văn 3292 mô tả lại đơn 06/10/2026 chỉ còn một phần ba nội dung (mục 4.1); và Công văn 3292 mô tả lại đơn 21/8/2026 chỉ còn Mục III. Mỗi lần, phần bị bỏ đều là phần đặt ra một việc phải làm.</w:t>
      </w:r>
    </w:p>
    <w:bookmarkEnd w:id="38"/>
    <w:bookmarkStart w:id="39" w:name="X6685eb12b723dfcedade99365c2ac0c116c0e13"/>
    <w:p>
      <w:pPr>
        <w:pStyle w:val="Heading3"/>
      </w:pPr>
      <w:r>
        <w:t xml:space="preserve">4.13. Phiếu chuyển 2329 đã đưa Hồ sơ tố cáo ngày 09/7/2026 trở lại phường như một việc phải giải quyết</w:t>
      </w:r>
    </w:p>
    <w:p>
      <w:pPr>
        <w:pStyle w:val="FirstParagraph"/>
      </w:pPr>
      <w:r>
        <w:t xml:space="preserve">Phiếu chuyển đơn số 2329/TTr-TCDKNTC ngày 03/8/2026 viết (15.1):</w:t>
      </w:r>
    </w:p>
    <w:p>
      <w:pPr>
        <w:pStyle w:val="BlockText"/>
      </w:pPr>
      <w:r>
        <w:rPr>
          <w:i/>
          <w:iCs/>
        </w:rPr>
        <w:t xml:space="preserve">“</w:t>
      </w:r>
      <w:r>
        <w:rPr>
          <w:i/>
          <w:iCs/>
        </w:rPr>
        <w:t xml:space="preserve">Ngày 29 tháng 7 năm 2026, Thanh tra tỉnh nhận được đơn ghi ngày 27 tháng 7 năm 2026 của ông Trần Duy Tuệ … Đơn có nội dung: Phản ánh việc Ủy ban nhân phường Phan Thiết chưa giải quyết đơn của Ông… (</w:t>
      </w:r>
      <w:r>
        <w:rPr>
          <w:b/>
          <w:bCs/>
          <w:i/>
          <w:iCs/>
        </w:rPr>
        <w:t xml:space="preserve">nội dung cụ thể nêu trong đơn kèm theo</w:t>
      </w:r>
      <w:r>
        <w:rPr>
          <w:i/>
          <w:iCs/>
        </w:rPr>
        <w:t xml:space="preserve">).</w:t>
      </w:r>
      <w:r>
        <w:rPr>
          <w:i/>
          <w:iCs/>
        </w:rPr>
        <w:t xml:space="preserve">”</w:t>
      </w:r>
    </w:p>
    <w:p>
      <w:pPr>
        <w:pStyle w:val="BlockText"/>
      </w:pPr>
      <w:r>
        <w:rPr>
          <w:i/>
          <w:iCs/>
        </w:rPr>
        <w:t xml:space="preserve">“</w:t>
      </w:r>
      <w:r>
        <w:rPr>
          <w:b/>
          <w:bCs/>
          <w:i/>
          <w:iCs/>
        </w:rPr>
        <w:t xml:space="preserve">Sau khi xem xét nội dung đơn</w:t>
      </w:r>
      <w:r>
        <w:rPr>
          <w:i/>
          <w:iCs/>
        </w:rPr>
        <w:t xml:space="preserve">, căn cứ Thông tư số 05/2021/TT-TTCP … Thanh tra tỉnh chuyển đơn của ông Trần Duy Tuệ đến Ủy ban nhân dân phường Phan Thiết, tỉnh Lâm Đồng</w:t>
      </w:r>
      <w:r>
        <w:t xml:space="preserve"> </w:t>
      </w:r>
      <w:r>
        <w:rPr>
          <w:b/>
          <w:bCs/>
          <w:i/>
          <w:iCs/>
        </w:rPr>
        <w:t xml:space="preserve">để xem xét xử lý, giải quyết theo quy định của pháp luật và thông báo kết quả đến Thanh tra tỉnh</w:t>
      </w:r>
      <w:r>
        <w:rPr>
          <w:i/>
          <w:iCs/>
        </w:rPr>
        <w:t xml:space="preserve">./.”</w:t>
      </w:r>
    </w:p>
    <w:p>
      <w:pPr>
        <w:pStyle w:val="FirstParagraph"/>
      </w:pPr>
      <w:r>
        <w:t xml:space="preserve">Ba cụm từ trong chính văn bản ấy cần được đọc kỹ:</w:t>
      </w:r>
    </w:p>
    <w:p>
      <w:pPr>
        <w:pStyle w:val="Compact"/>
        <w:numPr>
          <w:ilvl w:val="0"/>
          <w:numId w:val="1009"/>
        </w:numPr>
      </w:pPr>
      <w:r>
        <w:rPr>
          <w:b/>
          <w:bCs/>
        </w:rPr>
        <w:t xml:space="preserve">“</w:t>
      </w:r>
      <w:r>
        <w:rPr>
          <w:b/>
          <w:bCs/>
        </w:rPr>
        <w:t xml:space="preserve">Sau khi xem xét nội dung đơn</w:t>
      </w:r>
      <w:r>
        <w:rPr>
          <w:b/>
          <w:bCs/>
        </w:rPr>
        <w:t xml:space="preserve">”</w:t>
      </w:r>
      <w:r>
        <w:t xml:space="preserve"> </w:t>
      </w:r>
      <w:r>
        <w:t xml:space="preserve">— đây là câu do Thanh tra tỉnh viết ra sau một bước xem xét, không phải câu thuật lại tiêu đề đơn. Nghĩa là Thanh tra tỉnh đã xem nội dung đơn ghi ngày 27/7/2026 rồi mới ban hành Phiếu chuyển.</w:t>
      </w:r>
    </w:p>
    <w:p>
      <w:pPr>
        <w:pStyle w:val="Compact"/>
        <w:numPr>
          <w:ilvl w:val="0"/>
          <w:numId w:val="1009"/>
        </w:numPr>
      </w:pPr>
      <w:r>
        <w:rPr>
          <w:b/>
          <w:bCs/>
        </w:rPr>
        <w:t xml:space="preserve">“</w:t>
      </w:r>
      <w:r>
        <w:rPr>
          <w:b/>
          <w:bCs/>
        </w:rPr>
        <w:t xml:space="preserve">nội dung cụ thể nêu trong đơn kèm theo</w:t>
      </w:r>
      <w:r>
        <w:rPr>
          <w:b/>
          <w:bCs/>
        </w:rPr>
        <w:t xml:space="preserve">”</w:t>
      </w:r>
      <w:r>
        <w:t xml:space="preserve"> </w:t>
      </w:r>
      <w:r>
        <w:t xml:space="preserve">— Thanh tra tỉnh ghi rằng nội dung cụ thể của vụ việc nằm trong chính đơn được chuyển kèm Phiếu, tức đơn ghi ngày 27/7/2026. Đơn ấy nêu hai nguồn hồ sơ chưa được phường thông báo: hồ sơ do Thanh tra tỉnh chuyển về từ tháng 5/2026, và Hồ sơ tố cáo phường nhận ngày 09/7/2026; Mục III.2 của đơn nêu rõ Hồ sơ tố cáo có nhóm nội dung vượt thẩm quyền cấp phường, trong đó có</w:t>
      </w:r>
      <w:r>
        <w:t xml:space="preserve"> </w:t>
      </w:r>
      <w:r>
        <w:rPr>
          <w:i/>
          <w:iCs/>
        </w:rPr>
        <w:t xml:space="preserve">“</w:t>
      </w:r>
      <w:r>
        <w:rPr>
          <w:i/>
          <w:iCs/>
        </w:rPr>
        <w:t xml:space="preserve">nội dung có dấu hiệu vi phạm pháp luật hình sự</w:t>
      </w:r>
      <w:r>
        <w:rPr>
          <w:i/>
          <w:iCs/>
        </w:rPr>
        <w:t xml:space="preserve">”</w:t>
      </w:r>
      <w:r>
        <w:t xml:space="preserve">. Mục VI liệt kê tài liệu kèm theo: bản sao Đơn tố cáo ngày 09/7/2026 gửi Chủ tịch Ủy ban nhân dân phường, và ảnh chụp vận đơn VTP1824030477775.</w:t>
      </w:r>
    </w:p>
    <w:p>
      <w:pPr>
        <w:pStyle w:val="Compact"/>
        <w:numPr>
          <w:ilvl w:val="0"/>
          <w:numId w:val="1009"/>
        </w:numPr>
      </w:pPr>
      <w:r>
        <w:rPr>
          <w:b/>
          <w:bCs/>
        </w:rPr>
        <w:t xml:space="preserve">“</w:t>
      </w:r>
      <w:r>
        <w:rPr>
          <w:b/>
          <w:bCs/>
        </w:rPr>
        <w:t xml:space="preserve">thông báo kết quả đến Thanh tra tỉnh</w:t>
      </w:r>
      <w:r>
        <w:rPr>
          <w:b/>
          <w:bCs/>
        </w:rPr>
        <w:t xml:space="preserve">”</w:t>
      </w:r>
      <w:r>
        <w:t xml:space="preserve"> </w:t>
      </w:r>
      <w:r>
        <w:t xml:space="preserve">— Thanh tra tỉnh tự đặt cho mình một nghĩa vụ theo dõi: phải có kết quả báo về.</w:t>
      </w:r>
    </w:p>
    <w:p>
      <w:pPr>
        <w:pStyle w:val="FirstParagraph"/>
      </w:pPr>
      <w:r>
        <w:t xml:space="preserve">Cần nói rõ phạm vi tài liệu. Hồ sơ tố cáo đề ngày 07/7/2026 — đơn, các phụ lục, thẻ nhớ USB — tôi chỉ gửi đích danh Chủ tịch Ủy ban nhân dân phường. Bản sao đơn và ảnh vận đơn gửi kèm đơn ngày 27/7/2026 là để chứng minh việc tôi đã nộp. Vì vậy nơi giữ hồ sơ và có nghĩa vụ xử lý ban đầu là Ủy ban nhân dân phường; vai của Thanh tra tỉnh trên tuyến này là theo dõi, đôn đốc, bằng chính yêu cầu báo kết quả tại Phiếu chuyển 2329 và Văn bản 2644. Phiếu 2329 không liệt kê từng tài liệu chuyển kèm, nên tôi không khẳng định bản sao ấy đã được chuyển lại phường; điều chắc chắn là ngày 03/8/2026, sau khi xem xét nội dung một đơn nêu đích danh Hồ sơ tố cáo nhận ngày 09/7/2026, Thanh tra tỉnh đã đặt lại việc xử lý hồ sơ ấy bằng văn bản, như một việc phường phải giải quyết và phải báo cáo.</w:t>
      </w:r>
    </w:p>
    <w:p>
      <w:pPr>
        <w:pStyle w:val="BodyText"/>
      </w:pPr>
      <w:r>
        <w:t xml:space="preserve">Đặt việc ấy cạnh lý do mà tôi được nghe ngày 04/9/2026. Tại buổi làm việc ở phường, tôi được giải thích</w:t>
      </w:r>
      <w:r>
        <w:t xml:space="preserve"> </w:t>
      </w:r>
      <w:r>
        <w:rPr>
          <w:b/>
          <w:bCs/>
        </w:rPr>
        <w:t xml:space="preserve">bằng lời</w:t>
      </w:r>
      <w:r>
        <w:t xml:space="preserve"> </w:t>
      </w:r>
      <w:r>
        <w:t xml:space="preserve">rằng Hồ sơ tố cáo ngày 09/7/2026 không được thụ lý</w:t>
      </w:r>
      <w:r>
        <w:t xml:space="preserve"> </w:t>
      </w:r>
      <w:r>
        <w:rPr>
          <w:b/>
          <w:bCs/>
        </w:rPr>
        <w:t xml:space="preserve">vì trùng nội dung</w:t>
      </w:r>
      <w:r>
        <w:t xml:space="preserve">. Một việc mà cơ quan cấp tỉnh đã yêu cầu</w:t>
      </w:r>
      <w:r>
        <w:t xml:space="preserve"> </w:t>
      </w:r>
      <w:r>
        <w:rPr>
          <w:i/>
          <w:iCs/>
        </w:rPr>
        <w:t xml:space="preserve">“</w:t>
      </w:r>
      <w:r>
        <w:rPr>
          <w:i/>
          <w:iCs/>
        </w:rPr>
        <w:t xml:space="preserve">xem xét xử lý, giải quyết</w:t>
      </w:r>
      <w:r>
        <w:rPr>
          <w:i/>
          <w:iCs/>
        </w:rPr>
        <w:t xml:space="preserve">”</w:t>
      </w:r>
      <w:r>
        <w:t xml:space="preserve"> </w:t>
      </w:r>
      <w:r>
        <w:t xml:space="preserve">không thể được khép lại chỉ bằng một lời giải thích miệng. Nếu quả thật là trùng, thì việc xác định ấy phải được thể hiện bằng văn bản và phải được báo về Thanh tra tỉnh — đúng như Phiếu chuyển 2329 yêu cầu. Hai văn bản phường đã ban hành đều không nhận diện hồ sơ này: Thông báo 5553 tự giới hạn ở</w:t>
      </w:r>
      <w:r>
        <w:t xml:space="preserve"> </w:t>
      </w:r>
      <w:r>
        <w:t xml:space="preserve">“</w:t>
      </w:r>
      <w:r>
        <w:t xml:space="preserve">đơn tố cáo đề ngày 18/5/2026</w:t>
      </w:r>
      <w:r>
        <w:t xml:space="preserve">”</w:t>
      </w:r>
      <w:r>
        <w:t xml:space="preserve"> </w:t>
      </w:r>
      <w:r>
        <w:t xml:space="preserve">do Công văn 1436 chuyển; Công văn 6689 tự giới hạn ở đơn do Sở Giáo dục và Đào tạo chuyển bằng Phiếu 2707</w:t>
      </w:r>
      <w:r>
        <w:t xml:space="preserve"> </w:t>
      </w:r>
      <w:r>
        <w:rPr>
          <w:i/>
          <w:iCs/>
        </w:rPr>
        <w:t xml:space="preserve">“</w:t>
      </w:r>
      <w:r>
        <w:rPr>
          <w:i/>
          <w:iCs/>
        </w:rPr>
        <w:t xml:space="preserve">đối với các nội dung phản ánh, kiến nghị liên quan đến hoạt động chuyên môn giảng dạy</w:t>
      </w:r>
      <w:r>
        <w:rPr>
          <w:i/>
          <w:iCs/>
        </w:rPr>
        <w:t xml:space="preserve">”</w:t>
      </w:r>
      <w:r>
        <w:t xml:space="preserve"> </w:t>
      </w:r>
      <w:r>
        <w:t xml:space="preserve">(09.1). Phân tích đầy đủ tại mục 5.8.</w:t>
      </w:r>
    </w:p>
    <w:p>
      <w:pPr>
        <w:pStyle w:val="BodyText"/>
      </w:pPr>
      <w:r>
        <w:rPr>
          <w:b/>
          <w:bCs/>
        </w:rPr>
        <w:t xml:space="preserve">Giữa hai mốc ấy, hồ sơ tố cáo còn được bổ sung một lần.</w:t>
      </w:r>
      <w:r>
        <w:t xml:space="preserve"> </w:t>
      </w:r>
      <w:r>
        <w:t xml:space="preserve">Ngày 16/7/2026 tôi lập</w:t>
      </w:r>
      <w:r>
        <w:t xml:space="preserve"> </w:t>
      </w:r>
      <w:r>
        <w:rPr>
          <w:b/>
          <w:bCs/>
        </w:rPr>
        <w:t xml:space="preserve">Đơn nộp bổ sung tài liệu</w:t>
      </w:r>
      <w:r>
        <w:t xml:space="preserve">, bưu gửi ES807632468VN, bưu cục Phan Thiết 1 chấp nhận ngày 16/7/2026, phát cho</w:t>
      </w:r>
      <w:r>
        <w:t xml:space="preserve"> </w:t>
      </w:r>
      <w:r>
        <w:rPr>
          <w:i/>
          <w:iCs/>
        </w:rPr>
        <w:t xml:space="preserve">“</w:t>
      </w:r>
      <w:r>
        <w:rPr>
          <w:i/>
          <w:iCs/>
        </w:rPr>
        <w:t xml:space="preserve">CT UBND PHƯỜNG PHAN THIẾT</w:t>
      </w:r>
      <w:r>
        <w:rPr>
          <w:i/>
          <w:iCs/>
        </w:rPr>
        <w:t xml:space="preserve">”</w:t>
      </w:r>
      <w:r>
        <w:t xml:space="preserve"> </w:t>
      </w:r>
      <w:r>
        <w:t xml:space="preserve">tại 479 Trần Hưng Đạo ngày</w:t>
      </w:r>
      <w:r>
        <w:t xml:space="preserve"> </w:t>
      </w:r>
      <w:r>
        <w:rPr>
          <w:b/>
          <w:bCs/>
        </w:rPr>
        <w:t xml:space="preserve">19/7/2026</w:t>
      </w:r>
      <w:r>
        <w:t xml:space="preserve"> </w:t>
      </w:r>
      <w:r>
        <w:t xml:space="preserve">(báo phát, tệp 11.6). Đơn ấy có bốn chi tiết đáng ghi:</w:t>
      </w:r>
    </w:p>
    <w:p>
      <w:pPr>
        <w:pStyle w:val="Compact"/>
        <w:numPr>
          <w:ilvl w:val="0"/>
          <w:numId w:val="1010"/>
        </w:numPr>
      </w:pPr>
      <w:r>
        <w:t xml:space="preserve">Trích yếu:</w:t>
      </w:r>
      <w:r>
        <w:t xml:space="preserve"> </w:t>
      </w:r>
      <w:r>
        <w:rPr>
          <w:i/>
          <w:iCs/>
        </w:rPr>
        <w:t xml:space="preserve">“</w:t>
      </w:r>
      <w:r>
        <w:rPr>
          <w:i/>
          <w:iCs/>
        </w:rPr>
        <w:t xml:space="preserve">Nộp bổ sung Báo cáo so sánh Đơn khiếu nại ngày 11/12/2025 và Công văn số 87/THCSTP ngày 24/12/2025</w:t>
      </w:r>
      <w:r>
        <w:rPr>
          <w:i/>
          <w:iCs/>
        </w:rPr>
        <w:t xml:space="preserve">”</w:t>
      </w:r>
      <w:r>
        <w:t xml:space="preserve">.</w:t>
      </w:r>
    </w:p>
    <w:p>
      <w:pPr>
        <w:pStyle w:val="Compact"/>
        <w:numPr>
          <w:ilvl w:val="0"/>
          <w:numId w:val="1010"/>
        </w:numPr>
      </w:pPr>
      <w:r>
        <w:t xml:space="preserve">Tư cách người nộp:</w:t>
      </w:r>
      <w:r>
        <w:t xml:space="preserve"> </w:t>
      </w:r>
      <w:r>
        <w:rPr>
          <w:i/>
          <w:iCs/>
        </w:rPr>
        <w:t xml:space="preserve">“</w:t>
      </w:r>
      <w:r>
        <w:rPr>
          <w:i/>
          <w:iCs/>
        </w:rPr>
        <w:t xml:space="preserve">Tôi là người đã nộp Hồ sơ tố cáo hành vi vi phạm pháp luật đối với ông Võ Phương Đăng – Hiệu trưởng Trường THCS Trần Phú theo hồ sơ đề ngày 07/7/2026</w:t>
      </w:r>
      <w:r>
        <w:rPr>
          <w:i/>
          <w:iCs/>
        </w:rPr>
        <w:t xml:space="preserve">”</w:t>
      </w:r>
      <w:r>
        <w:t xml:space="preserve">; đơn ký ở dòng</w:t>
      </w:r>
      <w:r>
        <w:t xml:space="preserve"> </w:t>
      </w:r>
      <w:r>
        <w:rPr>
          <w:b/>
          <w:bCs/>
        </w:rPr>
        <w:t xml:space="preserve">“</w:t>
      </w:r>
      <w:r>
        <w:rPr>
          <w:b/>
          <w:bCs/>
        </w:rPr>
        <w:t xml:space="preserve">NGƯỜI TỐ CÁO</w:t>
      </w:r>
      <w:r>
        <w:rPr>
          <w:b/>
          <w:bCs/>
        </w:rPr>
        <w:t xml:space="preserve">”</w:t>
      </w:r>
      <w:r>
        <w:t xml:space="preserve">.</w:t>
      </w:r>
    </w:p>
    <w:p>
      <w:pPr>
        <w:pStyle w:val="Compact"/>
        <w:numPr>
          <w:ilvl w:val="0"/>
          <w:numId w:val="1010"/>
        </w:numPr>
      </w:pPr>
      <w:r>
        <w:t xml:space="preserve">Tài liệu nộp:</w:t>
      </w:r>
      <w:r>
        <w:t xml:space="preserve"> </w:t>
      </w:r>
      <w:r>
        <w:rPr>
          <w:b/>
          <w:bCs/>
        </w:rPr>
        <w:t xml:space="preserve">Phụ lục 5 — Báo cáo so sánh Đơn khiếu nại (11/12/2025) và Công văn số 87/THCSTP (24/12/2025)</w:t>
      </w:r>
      <w:r>
        <w:t xml:space="preserve">.</w:t>
      </w:r>
    </w:p>
    <w:p>
      <w:pPr>
        <w:pStyle w:val="Compact"/>
        <w:numPr>
          <w:ilvl w:val="0"/>
          <w:numId w:val="1010"/>
        </w:numPr>
      </w:pPr>
      <w:r>
        <w:t xml:space="preserve">Đề nghị:</w:t>
      </w:r>
      <w:r>
        <w:t xml:space="preserve"> </w:t>
      </w:r>
      <w:r>
        <w:rPr>
          <w:i/>
          <w:iCs/>
        </w:rPr>
        <w:t xml:space="preserve">“tiếp nhận tài liệu nêu trên,</w:t>
      </w:r>
      <w:r>
        <w:t xml:space="preserve"> </w:t>
      </w:r>
      <w:r>
        <w:rPr>
          <w:b/>
          <w:bCs/>
          <w:i/>
          <w:iCs/>
        </w:rPr>
        <w:t xml:space="preserve">đưa vào hồ sơ tố cáo đã tiếp nhận</w:t>
      </w:r>
      <w:r>
        <w:t xml:space="preserve"> </w:t>
      </w:r>
      <w:r>
        <w:rPr>
          <w:i/>
          <w:iCs/>
        </w:rPr>
        <w:t xml:space="preserve">để xem xét cùng toàn bộ tài liệu của vụ việc theo quy định của pháp luật”</w:t>
      </w:r>
      <w:r>
        <w:t xml:space="preserve">.</w:t>
      </w:r>
    </w:p>
    <w:p>
      <w:pPr>
        <w:pStyle w:val="FirstParagraph"/>
      </w:pPr>
      <w:r>
        <w:rPr>
          <w:b/>
          <w:bCs/>
        </w:rPr>
        <w:t xml:space="preserve">Cần nói rõ ngay: đơn bổ sung này không làm phát sinh một yêu cầu mới hay một nghĩa vụ mới.</w:t>
      </w:r>
      <w:r>
        <w:t xml:space="preserve"> </w:t>
      </w:r>
      <w:r>
        <w:t xml:space="preserve">Chính đơn ghi:</w:t>
      </w:r>
      <w:r>
        <w:t xml:space="preserve"> </w:t>
      </w:r>
      <w:r>
        <w:rPr>
          <w:i/>
          <w:iCs/>
        </w:rPr>
        <w:t xml:space="preserve">“</w:t>
      </w:r>
      <w:r>
        <w:rPr>
          <w:i/>
          <w:iCs/>
        </w:rPr>
        <w:t xml:space="preserve">Nội dung báo cáo không bổ sung hành vi tố cáo mới, không làm thay đổi phạm vi hoặc nội dung tố cáo đã trình bày, mà chỉ tổng hợp, đối chiếu các tài liệu đã có.</w:t>
      </w:r>
      <w:r>
        <w:rPr>
          <w:i/>
          <w:iCs/>
        </w:rPr>
        <w:t xml:space="preserve">”</w:t>
      </w:r>
      <w:r>
        <w:t xml:space="preserve"> </w:t>
      </w:r>
      <w:r>
        <w:t xml:space="preserve">Đó là một tài liệu nộp</w:t>
      </w:r>
      <w:r>
        <w:t xml:space="preserve"> </w:t>
      </w:r>
      <w:r>
        <w:rPr>
          <w:b/>
          <w:bCs/>
        </w:rPr>
        <w:t xml:space="preserve">vào</w:t>
      </w:r>
      <w:r>
        <w:t xml:space="preserve"> </w:t>
      </w:r>
      <w:r>
        <w:t xml:space="preserve">hồ sơ tố cáo đã tiếp nhận, không phải một đơn thứ hai. Vì vậy việc chờ giải quyết ở đây vẫn chỉ là</w:t>
      </w:r>
      <w:r>
        <w:t xml:space="preserve"> </w:t>
      </w:r>
      <w:r>
        <w:rPr>
          <w:b/>
          <w:bCs/>
        </w:rPr>
        <w:t xml:space="preserve">một</w:t>
      </w:r>
      <w:r>
        <w:t xml:space="preserve"> </w:t>
      </w:r>
      <w:r>
        <w:t xml:space="preserve">việc: Hồ sơ tố cáo phường nhận ngày 09/7/2026, ở trạng thái đã được bổ sung ngày 19/7/2026. Tôi nêu điều này để khỏi có cách hiểu rằng tôi đang đòi hai văn bản trả lời.</w:t>
      </w:r>
    </w:p>
    <w:p>
      <w:pPr>
        <w:pStyle w:val="BodyText"/>
      </w:pPr>
      <w:r>
        <w:t xml:space="preserve">Hai hệ quả đọc được từ đó. Thứ nhất, tính đến ngày 19/7/2026, Ủy ban nhân dân phường đang giữ một hồ sơ tố cáo</w:t>
      </w:r>
      <w:r>
        <w:t xml:space="preserve"> </w:t>
      </w:r>
      <w:r>
        <w:rPr>
          <w:b/>
          <w:bCs/>
        </w:rPr>
        <w:t xml:space="preserve">đã nhận và đang được bổ sung</w:t>
      </w:r>
      <w:r>
        <w:t xml:space="preserve">, kèm một văn bản đề nghị đưa tài liệu vào chính hồ sơ ấy. Việc phường nhận tài liệu bổ sung không tự chứng minh hồ sơ đã được thụ lý; nhưng nó cho thấy hồ sơ ấy đang ở phường, và đến nay tôi chưa nhận được văn bản xử lý ban đầu nào đối với chính hồ sơ ấy.</w:t>
      </w:r>
    </w:p>
    <w:p>
      <w:pPr>
        <w:pStyle w:val="BodyText"/>
      </w:pPr>
      <w:r>
        <w:t xml:space="preserve">Thứ hai,</w:t>
      </w:r>
      <w:r>
        <w:t xml:space="preserve"> </w:t>
      </w:r>
      <w:r>
        <w:rPr>
          <w:b/>
          <w:bCs/>
        </w:rPr>
        <w:t xml:space="preserve">Phụ lục 5 chính là phép đối chiếu mà mục 2 Thông báo 5553 cần đi qua.</w:t>
      </w:r>
      <w:r>
        <w:t xml:space="preserve"> </w:t>
      </w:r>
      <w:r>
        <w:t xml:space="preserve">Mục 2 kết luận việc Trường trả lời Đơn khiếu nại ngày 11/12/2025 bằng công văn là đúng quy định. Phụ lục 5 đặt từng nội dung của đơn ấy cạnh từng nội dung trả lời tại Công văn số 87/THCSTP. Tài liệu ấy nằm trong hồ sơ của phường</w:t>
      </w:r>
      <w:r>
        <w:t xml:space="preserve"> </w:t>
      </w:r>
      <w:r>
        <w:rPr>
          <w:b/>
          <w:bCs/>
        </w:rPr>
        <w:t xml:space="preserve">40 ngày</w:t>
      </w:r>
      <w:r>
        <w:t xml:space="preserve"> </w:t>
      </w:r>
      <w:r>
        <w:t xml:space="preserve">trước ngày ký Thông báo 5553, và không được nêu tên ở bất kỳ dòng nào trong ba trang. Điểm này tôi đã nêu tại Phụ lục IV, Bảng 3, dòng 8.</w:t>
      </w:r>
    </w:p>
    <w:p>
      <w:pPr>
        <w:pStyle w:val="BodyText"/>
      </w:pPr>
      <w:r>
        <w:t xml:space="preserve">Đến nay không có văn bản nào về Hồ sơ tố cáo ngày 09/7/2026 và tài liệu bổ sung ngày 19/7/2026. Và Công văn 3292 — văn bản trả lời đúng nội dung đề nghị tiếp tục đôn đốc — không nói Phiếu chuyển 2329 đã được thực hiện hay chưa, không nói Thanh tra tỉnh đã nhận được báo cáo kết quả hay chưa, và không nhắc Hồ sơ tố cáo ngày 09/7/2026 ở bất kỳ dòng nào.</w:t>
      </w:r>
    </w:p>
    <w:bookmarkEnd w:id="39"/>
    <w:bookmarkStart w:id="40" w:name="X11a855e38ca241fe732f0082f92f06e971d06a0"/>
    <w:p>
      <w:pPr>
        <w:pStyle w:val="Heading3"/>
      </w:pPr>
      <w:r>
        <w:t xml:space="preserve">4.14. Công văn 3292 ký sau hạn thụ lý Đơn khiếu nại mà chính Thanh tra tỉnh được đề nghị theo dõi</w:t>
      </w:r>
    </w:p>
    <w:p>
      <w:pPr>
        <w:pStyle w:val="FirstParagraph"/>
      </w:pPr>
      <w:r>
        <w:t xml:space="preserve">Mục này gồm toàn ngày tháng và nguyên văn. Tôi không rút kết luận ở đây; kết luận của tôi đặt tại mục 8.</w:t>
      </w:r>
    </w:p>
    <w:p>
      <w:pPr>
        <w:pStyle w:val="BodyText"/>
      </w:pPr>
      <w:r>
        <w:rPr>
          <w:b/>
          <w:bCs/>
        </w:rPr>
        <w:t xml:space="preserve">Thanh tra tỉnh giữ bản Đơn khiếu nại.</w:t>
      </w:r>
      <w:r>
        <w:t xml:space="preserve"> </w:t>
      </w:r>
      <w:r>
        <w:t xml:space="preserve">Mục</w:t>
      </w:r>
      <w:r>
        <w:t xml:space="preserve"> </w:t>
      </w:r>
      <w:r>
        <w:t xml:space="preserve">“</w:t>
      </w:r>
      <w:r>
        <w:t xml:space="preserve">Nơi nhận</w:t>
      </w:r>
      <w:r>
        <w:t xml:space="preserve">”</w:t>
      </w:r>
      <w:r>
        <w:t xml:space="preserve"> </w:t>
      </w:r>
      <w:r>
        <w:t xml:space="preserve">Đơn khiếu nại đề ngày 06/10/2026 ghi:</w:t>
      </w:r>
      <w:r>
        <w:t xml:space="preserve"> </w:t>
      </w:r>
      <w:r>
        <w:rPr>
          <w:i/>
          <w:iCs/>
        </w:rPr>
        <w:t xml:space="preserve">“Như trên; UBND tỉnh Lâm Đồng (b/c);</w:t>
      </w:r>
      <w:r>
        <w:t xml:space="preserve"> </w:t>
      </w:r>
      <w:r>
        <w:rPr>
          <w:b/>
          <w:bCs/>
          <w:i/>
          <w:iCs/>
        </w:rPr>
        <w:t xml:space="preserve">Thanh tra tỉnh Lâm Đồng (b/c)</w:t>
      </w:r>
      <w:r>
        <w:rPr>
          <w:i/>
          <w:iCs/>
        </w:rPr>
        <w:t xml:space="preserve">”</w:t>
      </w:r>
      <w:r>
        <w:t xml:space="preserve">. Đơn ấy dài 6 trang, kèm Phụ lục I (57 trang) và Phụ lục II (9 trang), tổng hồ sơ 198 trang. Đơn đề nghị gửi Thanh tra tỉnh cùng ngày cũng kèm bản Đơn khiếu nại ấy và chứng từ tiếp nhận.</w:t>
      </w:r>
    </w:p>
    <w:p>
      <w:pPr>
        <w:pStyle w:val="BodyText"/>
        <w:keepNext/>
      </w:pPr>
      <w:r>
        <w:rPr>
          <w:b/>
          <w:bCs/>
        </w:rPr>
        <w:t xml:space="preserve">Đơn khiếu nại ấy nêu gì.</w:t>
      </w:r>
      <w:r>
        <w:t xml:space="preserve"> </w:t>
      </w:r>
      <w:r>
        <w:t xml:space="preserve">Đơn khiếu nại ba kết luận tại Mục 1, Mục 2, Mục 3 của Thông báo 5553,</w:t>
      </w:r>
      <w:r>
        <w:t xml:space="preserve"> </w:t>
      </w:r>
      <w:r>
        <w:rPr>
          <w:b/>
          <w:bCs/>
        </w:rPr>
        <w:t xml:space="preserve">không khiếu nại việc không thụ lý tố cáo</w:t>
      </w:r>
      <w:r>
        <w:t xml:space="preserve">. Năm lý do, mỗi lý do một mục:</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772"/>
        <w:gridCol w:w="8299"/>
      </w:tblGrid>
      <w:tr>
        <w:trPr>
          <w:cantSplit/>
          <w:tblHeader w:val="true"/>
        </w:trPr>
        <w:tc>
          <w:tcPr>
            <w:tcW w:w="772" w:type="dxa"/>
            <w:shd w:val="clear" w:color="auto" w:fill="E7E6E6"/>
            <w:vAlign w:val="center"/>
          </w:tcPr>
          <w:p>
            <w:pPr>
              <w:pStyle w:val="Compact"/>
              <w:spacing w:before="20" w:after="20" w:line="252" w:lineRule="auto"/>
              <w:jc w:val="center"/>
            </w:pPr>
            <w:r>
              <w:rPr>
                <w:b/>
                <w:sz w:val="22"/>
              </w:rPr>
              <w:t xml:space="preserve">Mục</w:t>
            </w:r>
          </w:p>
        </w:tc>
        <w:tc>
          <w:tcPr>
            <w:tcW w:w="8299" w:type="dxa"/>
            <w:shd w:val="clear" w:color="auto" w:fill="E7E6E6"/>
            <w:vAlign w:val="center"/>
          </w:tcPr>
          <w:p>
            <w:pPr>
              <w:pStyle w:val="Compact"/>
              <w:spacing w:before="20" w:after="20" w:line="252" w:lineRule="auto"/>
              <w:jc w:val="left"/>
            </w:pPr>
            <w:r>
              <w:rPr>
                <w:b/>
                <w:sz w:val="22"/>
              </w:rPr>
              <w:t xml:space="preserve">Nội dung khiếu nại</w:t>
            </w:r>
          </w:p>
        </w:tc>
      </w:tr>
      <w:tr>
        <w:trPr>
          <w:cantSplit/>
        </w:trPr>
        <w:tc>
          <w:tcPr>
            <w:tcW w:w="772" w:type="dxa"/>
            <w:vAlign w:val="top"/>
          </w:tcPr>
          <w:p>
            <w:pPr>
              <w:pStyle w:val="Compact"/>
              <w:spacing w:before="20" w:after="20" w:line="252" w:lineRule="auto"/>
              <w:jc w:val="center"/>
            </w:pPr>
            <w:r>
              <w:rPr>
                <w:sz w:val="22"/>
              </w:rPr>
              <w:t xml:space="preserve">IV.1</w:t>
            </w:r>
          </w:p>
        </w:tc>
        <w:tc>
          <w:tcPr>
            <w:tcW w:w="8299" w:type="dxa"/>
            <w:vAlign w:val="top"/>
          </w:tcPr>
          <w:p>
            <w:pPr>
              <w:pStyle w:val="Compact"/>
              <w:spacing w:before="20" w:after="20" w:line="252" w:lineRule="auto"/>
              <w:jc w:val="left"/>
            </w:pPr>
            <w:r>
              <w:rPr>
                <w:sz w:val="22"/>
              </w:rPr>
              <w:t xml:space="preserve">Ba kết luận của Thông báo 5553 được ban hành</w:t>
            </w:r>
            <w:r>
              <w:rPr>
                <w:sz w:val="22"/>
              </w:rPr>
              <w:t xml:space="preserve"> </w:t>
            </w:r>
            <w:r>
              <w:rPr>
                <w:b/>
                <w:bCs/>
                <w:sz w:val="22"/>
              </w:rPr>
              <w:t xml:space="preserve">ngoài trình tự của cả Luật Khiếu nại lẫn Luật Tố cáo</w:t>
            </w:r>
            <w:r>
              <w:rPr>
                <w:sz w:val="22"/>
              </w:rPr>
              <w:t xml:space="preserve">: văn bản ghi</w:t>
            </w:r>
            <w:r>
              <w:rPr>
                <w:sz w:val="22"/>
              </w:rPr>
              <w:t xml:space="preserve"> </w:t>
            </w:r>
            <w:r>
              <w:rPr>
                <w:i/>
                <w:iCs/>
                <w:sz w:val="22"/>
              </w:rPr>
              <w:t xml:space="preserve">“</w:t>
            </w:r>
            <w:r>
              <w:rPr>
                <w:i/>
                <w:iCs/>
                <w:sz w:val="22"/>
              </w:rPr>
              <w:t xml:space="preserve">Kết quả xác minh nội dung tố cáo</w:t>
            </w:r>
            <w:r>
              <w:rPr>
                <w:i/>
                <w:iCs/>
                <w:sz w:val="22"/>
              </w:rPr>
              <w:t xml:space="preserve">”</w:t>
            </w:r>
            <w:r>
              <w:rPr>
                <w:sz w:val="22"/>
              </w:rPr>
              <w:t xml:space="preserve"> </w:t>
            </w:r>
            <w:r>
              <w:rPr>
                <w:sz w:val="22"/>
              </w:rPr>
              <w:t xml:space="preserve">(bước Điều 31), kết luận đúng sai (bước Điều 35), rồi đóng lại bằng điều kiện thụ lý (Điều 29) — điều được xét ở bước xử lý ban đầu trong 07 ngày làm việc theo khoản 1 Điều 24</w:t>
            </w:r>
          </w:p>
        </w:tc>
      </w:tr>
      <w:tr>
        <w:trPr>
          <w:cantSplit/>
        </w:trPr>
        <w:tc>
          <w:tcPr>
            <w:tcW w:w="772" w:type="dxa"/>
            <w:vAlign w:val="top"/>
          </w:tcPr>
          <w:p>
            <w:pPr>
              <w:pStyle w:val="Compact"/>
              <w:spacing w:before="20" w:after="20" w:line="252" w:lineRule="auto"/>
              <w:jc w:val="center"/>
            </w:pPr>
            <w:r>
              <w:rPr>
                <w:sz w:val="22"/>
              </w:rPr>
              <w:t xml:space="preserve">IV.2</w:t>
            </w:r>
          </w:p>
        </w:tc>
        <w:tc>
          <w:tcPr>
            <w:tcW w:w="8299" w:type="dxa"/>
            <w:vAlign w:val="top"/>
          </w:tcPr>
          <w:p>
            <w:pPr>
              <w:pStyle w:val="Compact"/>
              <w:spacing w:before="20" w:after="20" w:line="252" w:lineRule="auto"/>
              <w:jc w:val="left"/>
            </w:pPr>
            <w:r>
              <w:rPr>
                <w:sz w:val="22"/>
              </w:rPr>
              <w:t xml:space="preserve">Mục 1 dẫn Điều 2 Luật Khiếu nại,</w:t>
            </w:r>
            <w:r>
              <w:rPr>
                <w:sz w:val="22"/>
              </w:rPr>
              <w:t xml:space="preserve"> </w:t>
            </w:r>
            <w:r>
              <w:rPr>
                <w:b/>
                <w:bCs/>
                <w:sz w:val="22"/>
              </w:rPr>
              <w:t xml:space="preserve">không dẫn</w:t>
            </w:r>
            <w:r>
              <w:rPr>
                <w:sz w:val="22"/>
              </w:rPr>
              <w:t xml:space="preserve"> </w:t>
            </w:r>
            <w:r>
              <w:rPr>
                <w:sz w:val="22"/>
              </w:rPr>
              <w:t xml:space="preserve">khoản 2 Điều 3 cùng luật và Điều 13, khoản 1 Điều 14 Nghị định số 124/2020/NĐ-CP — các quy định về khiếu nại trong</w:t>
            </w:r>
            <w:r>
              <w:rPr>
                <w:sz w:val="22"/>
              </w:rPr>
              <w:t xml:space="preserve"> </w:t>
            </w:r>
            <w:r>
              <w:rPr>
                <w:b/>
                <w:bCs/>
                <w:sz w:val="22"/>
              </w:rPr>
              <w:t xml:space="preserve">đơn vị sự nghiệp công lập</w:t>
            </w:r>
          </w:p>
        </w:tc>
      </w:tr>
      <w:tr>
        <w:trPr>
          <w:cantSplit/>
        </w:trPr>
        <w:tc>
          <w:tcPr>
            <w:tcW w:w="772" w:type="dxa"/>
            <w:vAlign w:val="top"/>
          </w:tcPr>
          <w:p>
            <w:pPr>
              <w:pStyle w:val="Compact"/>
              <w:spacing w:before="20" w:after="20" w:line="252" w:lineRule="auto"/>
              <w:jc w:val="center"/>
            </w:pPr>
            <w:r>
              <w:rPr>
                <w:sz w:val="22"/>
              </w:rPr>
              <w:t xml:space="preserve">IV.3</w:t>
            </w:r>
          </w:p>
        </w:tc>
        <w:tc>
          <w:tcPr>
            <w:tcW w:w="8299" w:type="dxa"/>
            <w:vAlign w:val="top"/>
          </w:tcPr>
          <w:p>
            <w:pPr>
              <w:pStyle w:val="Compact"/>
              <w:spacing w:before="20" w:after="20" w:line="252" w:lineRule="auto"/>
              <w:jc w:val="left"/>
            </w:pPr>
            <w:r>
              <w:rPr>
                <w:sz w:val="22"/>
              </w:rPr>
              <w:t xml:space="preserve">Mục 1 chỉ mô tả phần nói về tiết thao giảng,</w:t>
            </w:r>
            <w:r>
              <w:rPr>
                <w:sz w:val="22"/>
              </w:rPr>
              <w:t xml:space="preserve"> </w:t>
            </w:r>
            <w:r>
              <w:rPr>
                <w:b/>
                <w:bCs/>
                <w:sz w:val="22"/>
              </w:rPr>
              <w:t xml:space="preserve">không nhắc</w:t>
            </w:r>
            <w:r>
              <w:rPr>
                <w:sz w:val="22"/>
              </w:rPr>
              <w:t xml:space="preserve"> </w:t>
            </w:r>
            <w:r>
              <w:rPr>
                <w:sz w:val="22"/>
              </w:rPr>
              <w:t xml:space="preserve">phần giao nhiệm vụ và phần quyết định trừ điểm — trong khi đơn ngày 11/12/2025 có ba phần, phần thứ ba yêu cầu</w:t>
            </w:r>
            <w:r>
              <w:rPr>
                <w:sz w:val="22"/>
              </w:rPr>
              <w:t xml:space="preserve"> </w:t>
            </w:r>
            <w:r>
              <w:rPr>
                <w:i/>
                <w:iCs/>
                <w:sz w:val="22"/>
              </w:rPr>
              <w:t xml:space="preserve">“</w:t>
            </w:r>
            <w:r>
              <w:rPr>
                <w:i/>
                <w:iCs/>
                <w:sz w:val="22"/>
              </w:rPr>
              <w:t xml:space="preserve">hủy bỏ ngay điểm số trừ đối với nhóm học sinh 8A1, phục hồi nguyên trạng điểm số</w:t>
            </w:r>
            <w:r>
              <w:rPr>
                <w:i/>
                <w:iCs/>
                <w:sz w:val="22"/>
              </w:rPr>
              <w:t xml:space="preserve">”</w:t>
            </w:r>
          </w:p>
        </w:tc>
      </w:tr>
      <w:tr>
        <w:trPr>
          <w:cantSplit/>
        </w:trPr>
        <w:tc>
          <w:tcPr>
            <w:tcW w:w="772" w:type="dxa"/>
            <w:vAlign w:val="top"/>
          </w:tcPr>
          <w:p>
            <w:pPr>
              <w:pStyle w:val="Compact"/>
              <w:spacing w:before="20" w:after="20" w:line="252" w:lineRule="auto"/>
              <w:jc w:val="center"/>
            </w:pPr>
            <w:r>
              <w:rPr>
                <w:sz w:val="22"/>
              </w:rPr>
              <w:t xml:space="preserve">IV.4</w:t>
            </w:r>
          </w:p>
        </w:tc>
        <w:tc>
          <w:tcPr>
            <w:tcW w:w="8299" w:type="dxa"/>
            <w:vAlign w:val="top"/>
          </w:tcPr>
          <w:p>
            <w:pPr>
              <w:pStyle w:val="Compact"/>
              <w:spacing w:before="20" w:after="20" w:line="252" w:lineRule="auto"/>
              <w:jc w:val="left"/>
            </w:pPr>
            <w:r>
              <w:rPr>
                <w:sz w:val="22"/>
              </w:rPr>
              <w:t xml:space="preserve">Mục 2 dùng Điều 20 Thông tư số 05/2021/TT-TTCP để công nhận hình thức công văn, trong khi</w:t>
            </w:r>
            <w:r>
              <w:rPr>
                <w:sz w:val="22"/>
              </w:rPr>
              <w:t xml:space="preserve"> </w:t>
            </w:r>
            <w:r>
              <w:rPr>
                <w:b/>
                <w:bCs/>
                <w:sz w:val="22"/>
              </w:rPr>
              <w:t xml:space="preserve">Điều 31 Luật Khiếu nại</w:t>
            </w:r>
            <w:r>
              <w:rPr>
                <w:sz w:val="22"/>
              </w:rPr>
              <w:t xml:space="preserve"> </w:t>
            </w:r>
            <w:r>
              <w:rPr>
                <w:sz w:val="22"/>
              </w:rPr>
              <w:t xml:space="preserve">buộc giải quyết khiếu nại lần đầu bằng</w:t>
            </w:r>
            <w:r>
              <w:rPr>
                <w:sz w:val="22"/>
              </w:rPr>
              <w:t xml:space="preserve"> </w:t>
            </w:r>
            <w:r>
              <w:rPr>
                <w:b/>
                <w:bCs/>
                <w:sz w:val="22"/>
              </w:rPr>
              <w:t xml:space="preserve">quyết định</w:t>
            </w:r>
            <w:r>
              <w:rPr>
                <w:sz w:val="22"/>
              </w:rPr>
              <w:t xml:space="preserve">, và</w:t>
            </w:r>
            <w:r>
              <w:rPr>
                <w:sz w:val="22"/>
              </w:rPr>
              <w:t xml:space="preserve"> </w:t>
            </w:r>
            <w:r>
              <w:rPr>
                <w:b/>
                <w:bCs/>
                <w:sz w:val="22"/>
              </w:rPr>
              <w:t xml:space="preserve">khoản 3 Điều 6</w:t>
            </w:r>
            <w:r>
              <w:rPr>
                <w:sz w:val="22"/>
              </w:rPr>
              <w:t xml:space="preserve"> </w:t>
            </w:r>
            <w:r>
              <w:rPr>
                <w:sz w:val="22"/>
              </w:rPr>
              <w:t xml:space="preserve">cùng luật nghiêm cấm ra quyết định giải quyết khiếu nại không bằng hình thức quyết định</w:t>
            </w:r>
          </w:p>
        </w:tc>
      </w:tr>
      <w:tr>
        <w:trPr>
          <w:cantSplit/>
        </w:trPr>
        <w:tc>
          <w:tcPr>
            <w:tcW w:w="772" w:type="dxa"/>
            <w:vAlign w:val="top"/>
          </w:tcPr>
          <w:p>
            <w:pPr>
              <w:pStyle w:val="Compact"/>
              <w:spacing w:before="20" w:after="20" w:line="252" w:lineRule="auto"/>
              <w:jc w:val="center"/>
            </w:pPr>
            <w:r>
              <w:rPr>
                <w:sz w:val="22"/>
              </w:rPr>
              <w:t xml:space="preserve">IV.5</w:t>
            </w:r>
          </w:p>
        </w:tc>
        <w:tc>
          <w:tcPr>
            <w:tcW w:w="8299" w:type="dxa"/>
            <w:vAlign w:val="top"/>
          </w:tcPr>
          <w:p>
            <w:pPr>
              <w:pStyle w:val="Compact"/>
              <w:spacing w:before="20" w:after="20" w:line="252" w:lineRule="auto"/>
              <w:jc w:val="left"/>
            </w:pPr>
            <w:r>
              <w:rPr>
                <w:sz w:val="22"/>
              </w:rPr>
              <w:t xml:space="preserve">Mục 3 chỉ dựa vào đơn ngày 11/12/2025</w:t>
            </w:r>
            <w:r>
              <w:rPr>
                <w:sz w:val="22"/>
              </w:rPr>
              <w:t xml:space="preserve"> </w:t>
            </w:r>
            <w:r>
              <w:rPr>
                <w:b/>
                <w:bCs/>
                <w:sz w:val="22"/>
              </w:rPr>
              <w:t xml:space="preserve">và tài liệu do Trường cung cấp</w:t>
            </w:r>
            <w:r>
              <w:rPr>
                <w:sz w:val="22"/>
              </w:rPr>
              <w:t xml:space="preserve">; không nêu tên tài liệu nào trong bốn lần tôi đã nộp</w:t>
            </w:r>
          </w:p>
        </w:tc>
      </w:tr>
    </w:tbl>
    <w:p>
      <w:pPr>
        <w:pStyle w:val="BodyText"/>
        <w:spacing w:before="160"/>
      </w:pPr>
      <w:r>
        <w:rPr>
          <w:b/>
          <w:bCs/>
        </w:rPr>
        <w:t xml:space="preserve">Một mắt xích trong đơn ấy đã được chính Ủy ban nhân dân phường xác nhận.</w:t>
      </w:r>
      <w:r>
        <w:t xml:space="preserve"> </w:t>
      </w:r>
      <w:r>
        <w:t xml:space="preserve">Đơn khiếu nại ngày 11/12/2025 yêu cầu hủy bỏ quyết định trừ điểm. Thông báo 5553 ngày 28/8/2026 không nhắc yêu cầu ấy, và kết luận quá trình giải quyết của Trường là</w:t>
      </w:r>
      <w:r>
        <w:t xml:space="preserve"> </w:t>
      </w:r>
      <w:r>
        <w:rPr>
          <w:i/>
          <w:iCs/>
        </w:rPr>
        <w:t xml:space="preserve">“</w:t>
      </w:r>
      <w:r>
        <w:rPr>
          <w:i/>
          <w:iCs/>
        </w:rPr>
        <w:t xml:space="preserve">thận trọng, cầu thị và khách quan</w:t>
      </w:r>
      <w:r>
        <w:rPr>
          <w:i/>
          <w:iCs/>
        </w:rPr>
        <w:t xml:space="preserve">”</w:t>
      </w:r>
      <w:r>
        <w:t xml:space="preserve">. Hai mươi bốn ngày sau,</w:t>
      </w:r>
      <w:r>
        <w:t xml:space="preserve"> </w:t>
      </w:r>
      <w:r>
        <w:rPr>
          <w:b/>
          <w:bCs/>
        </w:rPr>
        <w:t xml:space="preserve">Công văn số 6689/UBND-VHXH ngày 21/9/2026 của chính Ủy ban nhân dân phường Phan Thiết</w:t>
      </w:r>
      <w:r>
        <w:t xml:space="preserve"> </w:t>
      </w:r>
      <w:r>
        <w:t xml:space="preserve">viết (09.4):</w:t>
      </w:r>
    </w:p>
    <w:p>
      <w:pPr>
        <w:pStyle w:val="BlockText"/>
      </w:pPr>
      <w:r>
        <w:rPr>
          <w:i/>
          <w:iCs/>
        </w:rPr>
        <w:t xml:space="preserve">“Đối với việc sử dụng điểm cộng, điểm trừ vào điểm đánh giá thường xuyên:</w:t>
      </w:r>
      <w:r>
        <w:t xml:space="preserve"> </w:t>
      </w:r>
      <w:r>
        <w:rPr>
          <w:b/>
          <w:bCs/>
          <w:i/>
          <w:iCs/>
        </w:rPr>
        <w:t xml:space="preserve">không có cơ sở</w:t>
      </w:r>
      <w:r>
        <w:t xml:space="preserve"> </w:t>
      </w:r>
      <w:r>
        <w:rPr>
          <w:i/>
          <w:iCs/>
        </w:rPr>
        <w:t xml:space="preserve">theo quy định tại Thông tư số 22/2021/TT-BGDĐT; UBND phường</w:t>
      </w:r>
      <w:r>
        <w:t xml:space="preserve"> </w:t>
      </w:r>
      <w:r>
        <w:rPr>
          <w:b/>
          <w:bCs/>
          <w:i/>
          <w:iCs/>
        </w:rPr>
        <w:t xml:space="preserve">yêu cầu Trường THCS Trần Phú rà soát, chấn chỉnh và xử lý theo đúng quy định, bảo đảm quyền lợi chính đáng của học sinh</w:t>
      </w:r>
      <w:r>
        <w:rPr>
          <w:i/>
          <w:iCs/>
        </w:rPr>
        <w:t xml:space="preserve">.”</w:t>
      </w:r>
    </w:p>
    <w:p>
      <w:pPr>
        <w:pStyle w:val="FirstParagraph"/>
      </w:pPr>
      <w:r>
        <w:t xml:space="preserve">Nghĩa là một phần nội dung của đơn ngày 11/12/2025 — phần mà Thông báo 5553 không nhắc tới — sau đó được chính cơ quan ban hành Thông báo 5553 xác định là không có cơ sở và phải chấn chỉnh.</w:t>
      </w:r>
    </w:p>
    <w:p>
      <w:pPr>
        <w:pStyle w:val="BodyText"/>
        <w:keepNext/>
      </w:pPr>
      <w:r>
        <w:rPr>
          <w:b/>
          <w:bCs/>
        </w:rPr>
        <w:t xml:space="preserve">Mốc thời gian.</w:t>
      </w:r>
      <w:r>
        <w:t xml:space="preserve"> </w:t>
      </w:r>
      <w:r>
        <w:t xml:space="preserve">Đặt các ngày cạnh nhau:</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50"/>
        <w:gridCol w:w="7321"/>
      </w:tblGrid>
      <w:tr>
        <w:trPr>
          <w:cantSplit/>
          <w:tblHeader w:val="true"/>
        </w:trPr>
        <w:tc>
          <w:tcPr>
            <w:tcW w:w="1750" w:type="dxa"/>
            <w:shd w:val="clear" w:color="auto" w:fill="E7E6E6"/>
            <w:vAlign w:val="center"/>
          </w:tcPr>
          <w:p>
            <w:pPr>
              <w:pStyle w:val="Compact"/>
              <w:spacing w:before="20" w:after="20" w:line="252" w:lineRule="auto"/>
              <w:jc w:val="left"/>
            </w:pPr>
            <w:r>
              <w:rPr>
                <w:b/>
                <w:sz w:val="22"/>
              </w:rPr>
              <w:t xml:space="preserve">Ngày</w:t>
            </w:r>
          </w:p>
        </w:tc>
        <w:tc>
          <w:tcPr>
            <w:tcW w:w="7321" w:type="dxa"/>
            <w:shd w:val="clear" w:color="auto" w:fill="E7E6E6"/>
            <w:vAlign w:val="center"/>
          </w:tcPr>
          <w:p>
            <w:pPr>
              <w:pStyle w:val="Compact"/>
              <w:spacing w:before="20" w:after="20" w:line="252" w:lineRule="auto"/>
              <w:jc w:val="left"/>
            </w:pPr>
            <w:r>
              <w:rPr>
                <w:b/>
                <w:sz w:val="22"/>
              </w:rPr>
              <w:t xml:space="preserve">Việc</w:t>
            </w:r>
          </w:p>
        </w:tc>
      </w:tr>
      <w:tr>
        <w:trPr>
          <w:cantSplit/>
        </w:trPr>
        <w:tc>
          <w:tcPr>
            <w:tcW w:w="1750" w:type="dxa"/>
            <w:vAlign w:val="top"/>
          </w:tcPr>
          <w:p>
            <w:pPr>
              <w:pStyle w:val="Compact"/>
              <w:spacing w:before="20" w:after="20" w:line="252" w:lineRule="auto"/>
              <w:jc w:val="left"/>
            </w:pPr>
            <w:r>
              <w:rPr>
                <w:sz w:val="22"/>
              </w:rPr>
              <w:t xml:space="preserve">06/10/2026, 17 giờ 00</w:t>
            </w:r>
          </w:p>
        </w:tc>
        <w:tc>
          <w:tcPr>
            <w:tcW w:w="7321" w:type="dxa"/>
            <w:vAlign w:val="top"/>
          </w:tcPr>
          <w:p>
            <w:pPr>
              <w:pStyle w:val="Compact"/>
              <w:spacing w:before="20" w:after="20" w:line="252" w:lineRule="auto"/>
              <w:jc w:val="left"/>
            </w:pPr>
            <w:r>
              <w:rPr>
                <w:sz w:val="22"/>
              </w:rPr>
              <w:t xml:space="preserve">Ủy ban nhân dân phường nhận Đơn khiếu nại, có giấy tiếp nhận</w:t>
            </w:r>
          </w:p>
        </w:tc>
      </w:tr>
      <w:tr>
        <w:trPr>
          <w:cantSplit/>
        </w:trPr>
        <w:tc>
          <w:tcPr>
            <w:tcW w:w="1750" w:type="dxa"/>
            <w:vAlign w:val="top"/>
          </w:tcPr>
          <w:p>
            <w:pPr>
              <w:pStyle w:val="Compact"/>
              <w:spacing w:before="20" w:after="20" w:line="252" w:lineRule="auto"/>
              <w:jc w:val="left"/>
            </w:pPr>
            <w:r>
              <w:rPr>
                <w:sz w:val="22"/>
              </w:rPr>
              <w:t xml:space="preserve">12/10/2026, 15 giờ 08</w:t>
            </w:r>
          </w:p>
        </w:tc>
        <w:tc>
          <w:tcPr>
            <w:tcW w:w="7321" w:type="dxa"/>
            <w:vAlign w:val="top"/>
          </w:tcPr>
          <w:p>
            <w:pPr>
              <w:pStyle w:val="Compact"/>
              <w:spacing w:before="20" w:after="20" w:line="252" w:lineRule="auto"/>
              <w:jc w:val="left"/>
            </w:pPr>
            <w:r>
              <w:rPr>
                <w:sz w:val="22"/>
              </w:rPr>
              <w:t xml:space="preserve">Thanh tra tỉnh nhận Đơn đề nghị, trong đó nội dung thứ ba xin</w:t>
            </w:r>
            <w:r>
              <w:rPr>
                <w:sz w:val="22"/>
              </w:rPr>
              <w:t xml:space="preserve"> </w:t>
            </w:r>
            <w:r>
              <w:rPr>
                <w:b/>
                <w:bCs/>
                <w:sz w:val="22"/>
              </w:rPr>
              <w:t xml:space="preserve">theo dõi, đôn đốc</w:t>
            </w:r>
            <w:r>
              <w:rPr>
                <w:sz w:val="22"/>
              </w:rPr>
              <w:t xml:space="preserve"> </w:t>
            </w:r>
            <w:r>
              <w:rPr>
                <w:sz w:val="22"/>
              </w:rPr>
              <w:t xml:space="preserve">phường thụ lý chính Đơn khiếu nại ấy</w:t>
            </w:r>
          </w:p>
        </w:tc>
      </w:tr>
      <w:tr>
        <w:trPr>
          <w:cantSplit/>
        </w:trPr>
        <w:tc>
          <w:tcPr>
            <w:tcW w:w="1750" w:type="dxa"/>
            <w:vAlign w:val="top"/>
          </w:tcPr>
          <w:p>
            <w:pPr>
              <w:pStyle w:val="Compact"/>
              <w:spacing w:before="20" w:after="20" w:line="252" w:lineRule="auto"/>
              <w:jc w:val="left"/>
            </w:pPr>
            <w:r>
              <w:rPr>
                <w:b/>
                <w:bCs/>
                <w:sz w:val="22"/>
              </w:rPr>
              <w:t xml:space="preserve">15/10/2026</w:t>
            </w:r>
          </w:p>
        </w:tc>
        <w:tc>
          <w:tcPr>
            <w:tcW w:w="7321" w:type="dxa"/>
            <w:vAlign w:val="top"/>
          </w:tcPr>
          <w:p>
            <w:pPr>
              <w:pStyle w:val="Compact"/>
              <w:spacing w:before="20" w:after="20" w:line="252" w:lineRule="auto"/>
              <w:jc w:val="left"/>
            </w:pPr>
            <w:r>
              <w:rPr>
                <w:b/>
                <w:bCs/>
                <w:sz w:val="22"/>
              </w:rPr>
              <w:t xml:space="preserve">Hạn thụ lý và thông báo bằng văn bản</w:t>
            </w:r>
            <w:r>
              <w:rPr>
                <w:sz w:val="22"/>
              </w:rPr>
              <w:t xml:space="preserve"> </w:t>
            </w:r>
            <w:r>
              <w:rPr>
                <w:sz w:val="22"/>
              </w:rPr>
              <w:t xml:space="preserve">— 07 ngày làm việc kể từ ngày nhận, theo Điều 27 Luật Khiếu nại được sửa đổi bởi Luật số 136/2025/QH15, hiệu lực từ 01/7/2026</w:t>
            </w:r>
          </w:p>
        </w:tc>
      </w:tr>
      <w:tr>
        <w:trPr>
          <w:cantSplit/>
        </w:trPr>
        <w:tc>
          <w:tcPr>
            <w:tcW w:w="1750" w:type="dxa"/>
            <w:vAlign w:val="top"/>
          </w:tcPr>
          <w:p>
            <w:pPr>
              <w:pStyle w:val="Compact"/>
              <w:spacing w:before="20" w:after="20" w:line="252" w:lineRule="auto"/>
              <w:jc w:val="left"/>
            </w:pPr>
            <w:r>
              <w:rPr>
                <w:sz w:val="22"/>
              </w:rPr>
              <w:t xml:space="preserve">19/10/2026</w:t>
            </w:r>
          </w:p>
        </w:tc>
        <w:tc>
          <w:tcPr>
            <w:tcW w:w="7321" w:type="dxa"/>
            <w:vAlign w:val="top"/>
          </w:tcPr>
          <w:p>
            <w:pPr>
              <w:pStyle w:val="Compact"/>
              <w:spacing w:before="20" w:after="20" w:line="252" w:lineRule="auto"/>
              <w:jc w:val="left"/>
            </w:pPr>
            <w:r>
              <w:rPr>
                <w:b/>
                <w:bCs/>
                <w:sz w:val="22"/>
              </w:rPr>
              <w:t xml:space="preserve">Công văn 3292 được ký</w:t>
            </w:r>
            <w:r>
              <w:rPr>
                <w:sz w:val="22"/>
              </w:rPr>
              <w:t xml:space="preserve"> </w:t>
            </w:r>
            <w:r>
              <w:rPr>
                <w:sz w:val="22"/>
              </w:rPr>
              <w:t xml:space="preserve">— 04 ngày lịch, 02 ngày làm việc sau hạn thụ lý</w:t>
            </w:r>
          </w:p>
        </w:tc>
      </w:tr>
      <w:tr>
        <w:trPr>
          <w:cantSplit/>
        </w:trPr>
        <w:tc>
          <w:tcPr>
            <w:tcW w:w="1750" w:type="dxa"/>
            <w:vAlign w:val="top"/>
          </w:tcPr>
          <w:p>
            <w:pPr>
              <w:pStyle w:val="Compact"/>
              <w:spacing w:before="20" w:after="20" w:line="252" w:lineRule="auto"/>
              <w:jc w:val="left"/>
            </w:pPr>
            <w:r>
              <w:rPr>
                <w:sz w:val="22"/>
              </w:rPr>
              <w:t xml:space="preserve">28/10/2026</w:t>
            </w:r>
          </w:p>
        </w:tc>
        <w:tc>
          <w:tcPr>
            <w:tcW w:w="7321" w:type="dxa"/>
            <w:vAlign w:val="top"/>
          </w:tcPr>
          <w:p>
            <w:pPr>
              <w:pStyle w:val="Compact"/>
              <w:spacing w:before="20" w:after="20" w:line="252" w:lineRule="auto"/>
              <w:jc w:val="left"/>
            </w:pPr>
            <w:r>
              <w:rPr>
                <w:sz w:val="22"/>
              </w:rPr>
              <w:t xml:space="preserve">Ngày lập báo cáo này.</w:t>
            </w:r>
            <w:r>
              <w:rPr>
                <w:sz w:val="22"/>
              </w:rPr>
              <w:t xml:space="preserve"> </w:t>
            </w:r>
            <w:r>
              <w:rPr>
                <w:b/>
                <w:bCs/>
                <w:sz w:val="22"/>
              </w:rPr>
              <w:t xml:space="preserve">Tôi chưa nhận được văn bản nào</w:t>
            </w:r>
            <w:r>
              <w:rPr>
                <w:sz w:val="22"/>
              </w:rPr>
              <w:t xml:space="preserve"> </w:t>
            </w:r>
            <w:r>
              <w:rPr>
                <w:sz w:val="22"/>
              </w:rPr>
              <w:t xml:space="preserve">của Ủy ban nhân dân phường về Đơn khiếu nại: không có thông báo thụ lý, không có thông báo không thụ lý kèm lý do, không có quyết định giải quyết</w:t>
            </w:r>
          </w:p>
        </w:tc>
      </w:tr>
    </w:tbl>
    <w:p>
      <w:pPr>
        <w:pStyle w:val="BodyText"/>
        <w:spacing w:before="160"/>
      </w:pPr>
      <w:r>
        <w:t xml:space="preserve">Công văn 3292 được ký</w:t>
      </w:r>
      <w:r>
        <w:t xml:space="preserve"> </w:t>
      </w:r>
      <w:r>
        <w:rPr>
          <w:b/>
          <w:bCs/>
        </w:rPr>
        <w:t xml:space="preserve">sau hạn thụ lý</w:t>
      </w:r>
      <w:r>
        <w:t xml:space="preserve">. Tại thời điểm ký, Thanh tra tỉnh có trong hồ sơ: bản Đơn khiếu nại (nơi nhận b/c, và kèm đơn đề nghị); văn bản bị khiếu nại (Thông báo 5553, nơi nhận báo cáo); hai phụ lục phân tích; Đơn bổ sung tài liệu, chứng cứ đề ngày 23/9/2026; và đơn đề nghị theo dõi việc thụ lý. Hai trang Công văn 3292 không nhắc Đơn khiếu nại, không nhắc Thông báo 5553, không nhắc hạn thụ lý, và không nêu Thanh tra tỉnh có đôn đốc hay không.</w:t>
      </w:r>
    </w:p>
    <w:p>
      <w:pPr>
        <w:pStyle w:val="BodyText"/>
      </w:pPr>
      <w:r>
        <w:rPr>
          <w:b/>
          <w:bCs/>
        </w:rPr>
        <w:t xml:space="preserve">Đến hôm nay, việc ấy vẫn chưa được làm.</w:t>
      </w:r>
      <w:r>
        <w:t xml:space="preserve"> </w:t>
      </w:r>
      <w:r>
        <w:t xml:space="preserve">Tính đến ngày 28/10/2026: Ủy ban nhân dân phường đã giữ Đơn khiếu nại</w:t>
      </w:r>
      <w:r>
        <w:t xml:space="preserve"> </w:t>
      </w:r>
      <w:r>
        <w:rPr>
          <w:b/>
          <w:bCs/>
        </w:rPr>
        <w:t xml:space="preserve">22 ngày</w:t>
      </w:r>
      <w:r>
        <w:t xml:space="preserve">; hạn thụ lý đã đi qua</w:t>
      </w:r>
      <w:r>
        <w:t xml:space="preserve"> </w:t>
      </w:r>
      <w:r>
        <w:rPr>
          <w:b/>
          <w:bCs/>
        </w:rPr>
        <w:t xml:space="preserve">13 ngày lịch, tức 09 ngày làm việc</w:t>
      </w:r>
      <w:r>
        <w:t xml:space="preserve">; và tôi chưa nhận được bất kỳ văn bản nào. Điều 27 Luật Khiếu nại quy định cả hai hướng đều phải bằng văn bản: thụ lý thì thông báo, không thụ lý thì thông báo và</w:t>
      </w:r>
      <w:r>
        <w:t xml:space="preserve"> </w:t>
      </w:r>
      <w:r>
        <w:rPr>
          <w:b/>
          <w:bCs/>
        </w:rPr>
        <w:t xml:space="preserve">nêu rõ lý do</w:t>
      </w:r>
      <w:r>
        <w:t xml:space="preserve">. Không hướng nào có.</w:t>
      </w:r>
    </w:p>
    <w:p>
      <w:pPr>
        <w:pStyle w:val="BodyText"/>
      </w:pPr>
      <w:r>
        <w:t xml:space="preserve">Đây chính là việc mà nội dung đề nghị thứ ba của tôi xin Thanh tra tỉnh theo dõi, đôn đốc. Tính từ ngày Thanh tra tỉnh nhận đơn đề nghị ấy (12/10/2026) đến nay là 16 ngày lịch; tính từ ngày ký Công văn 3292 là 09 ngày lịch.</w:t>
      </w:r>
    </w:p>
    <w:bookmarkEnd w:id="40"/>
    <w:bookmarkStart w:id="41" w:name="Xcb2923ae898ac0d2273858118b3dab007f51c53"/>
    <w:p>
      <w:pPr>
        <w:pStyle w:val="Heading3"/>
      </w:pPr>
      <w:r>
        <w:t xml:space="preserve">4.15. Khi thuật lại Phiếu chuyển 2329 và Văn bản 2644, Công văn 3292 bỏ đúng cụm</w:t>
      </w:r>
      <w:r>
        <w:t xml:space="preserve"> </w:t>
      </w:r>
      <w:r>
        <w:t xml:space="preserve">“</w:t>
      </w:r>
      <w:r>
        <w:t xml:space="preserve">và thông báo kết quả đến Thanh tra tỉnh</w:t>
      </w:r>
      <w:r>
        <w:t xml:space="preserve">”</w:t>
      </w:r>
    </w:p>
    <w:p>
      <w:pPr>
        <w:pStyle w:val="FirstParagraph"/>
        <w:keepNext/>
      </w:pPr>
      <w:r>
        <w:t xml:space="preserve">Đặt nguyên văn ba văn bản cạnh nhau (15.1, 15.3, 15.5):</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50"/>
        <w:gridCol w:w="5889"/>
        <w:gridCol w:w="1432"/>
      </w:tblGrid>
      <w:tr>
        <w:trPr>
          <w:cantSplit/>
          <w:tblHeader w:val="true"/>
        </w:trPr>
        <w:tc>
          <w:tcPr>
            <w:tcW w:w="1750" w:type="dxa"/>
            <w:shd w:val="clear" w:color="auto" w:fill="E7E6E6"/>
            <w:vAlign w:val="center"/>
          </w:tcPr>
          <w:p>
            <w:pPr>
              <w:pStyle w:val="Compact"/>
              <w:spacing w:before="20" w:after="20" w:line="252" w:lineRule="auto"/>
              <w:jc w:val="left"/>
            </w:pPr>
            <w:r>
              <w:rPr>
                <w:b/>
                <w:sz w:val="22"/>
              </w:rPr>
              <w:t xml:space="preserve">Văn bản</w:t>
            </w:r>
          </w:p>
        </w:tc>
        <w:tc>
          <w:tcPr>
            <w:tcW w:w="5889" w:type="dxa"/>
            <w:shd w:val="clear" w:color="auto" w:fill="E7E6E6"/>
            <w:vAlign w:val="center"/>
          </w:tcPr>
          <w:p>
            <w:pPr>
              <w:pStyle w:val="Compact"/>
              <w:spacing w:before="20" w:after="20" w:line="252" w:lineRule="auto"/>
              <w:jc w:val="left"/>
            </w:pPr>
            <w:r>
              <w:rPr>
                <w:b/>
                <w:sz w:val="22"/>
              </w:rPr>
              <w:t xml:space="preserve">Nguyên văn phần yêu cầu đặt cho phường</w:t>
            </w:r>
          </w:p>
        </w:tc>
        <w:tc>
          <w:tcPr>
            <w:tcW w:w="1432" w:type="dxa"/>
            <w:shd w:val="clear" w:color="auto" w:fill="E7E6E6"/>
            <w:vAlign w:val="center"/>
          </w:tcPr>
          <w:p>
            <w:pPr>
              <w:pStyle w:val="Compact"/>
              <w:spacing w:before="20" w:after="20" w:line="252" w:lineRule="auto"/>
              <w:jc w:val="center"/>
            </w:pPr>
            <w:r>
              <w:rPr>
                <w:b/>
                <w:sz w:val="22"/>
              </w:rPr>
              <w:t xml:space="preserve">Có cụm</w:t>
            </w:r>
            <w:r>
              <w:rPr>
                <w:b/>
                <w:sz w:val="22"/>
              </w:rPr>
              <w:t xml:space="preserve"> </w:t>
            </w:r>
            <w:r>
              <w:rPr>
                <w:b/>
                <w:sz w:val="22"/>
              </w:rPr>
              <w:t xml:space="preserve">“</w:t>
            </w:r>
            <w:r>
              <w:rPr>
                <w:b/>
                <w:sz w:val="22"/>
              </w:rPr>
              <w:t xml:space="preserve">thông báo kết quả đến Thanh tra tỉnh</w:t>
            </w:r>
            <w:r>
              <w:rPr>
                <w:b/>
                <w:sz w:val="22"/>
              </w:rPr>
              <w:t xml:space="preserve">”</w:t>
            </w:r>
            <w:r>
              <w:rPr>
                <w:b/>
                <w:sz w:val="22"/>
              </w:rPr>
              <w:t xml:space="preserve">?</w:t>
            </w:r>
          </w:p>
        </w:tc>
      </w:tr>
      <w:tr>
        <w:trPr>
          <w:cantSplit/>
        </w:trPr>
        <w:tc>
          <w:tcPr>
            <w:tcW w:w="1750" w:type="dxa"/>
            <w:vAlign w:val="top"/>
          </w:tcPr>
          <w:p>
            <w:pPr>
              <w:pStyle w:val="Compact"/>
              <w:spacing w:before="20" w:after="20" w:line="252" w:lineRule="auto"/>
              <w:jc w:val="left"/>
            </w:pPr>
            <w:r>
              <w:rPr>
                <w:b/>
                <w:bCs/>
                <w:sz w:val="22"/>
              </w:rPr>
              <w:t xml:space="preserve">Phiếu chuyển 2329</w:t>
            </w:r>
            <w:r>
              <w:rPr>
                <w:sz w:val="22"/>
              </w:rPr>
              <w:t xml:space="preserve">, 03/8/2026</w:t>
            </w:r>
          </w:p>
        </w:tc>
        <w:tc>
          <w:tcPr>
            <w:tcW w:w="5889" w:type="dxa"/>
            <w:vAlign w:val="top"/>
          </w:tcPr>
          <w:p>
            <w:pPr>
              <w:pStyle w:val="Compact"/>
              <w:spacing w:before="20" w:after="20" w:line="252" w:lineRule="auto"/>
              <w:jc w:val="left"/>
            </w:pPr>
            <w:r>
              <w:rPr>
                <w:i/>
                <w:iCs/>
                <w:sz w:val="22"/>
              </w:rPr>
              <w:t xml:space="preserve">“… Thanh tra tỉnh chuyển đơn của ông Trần Duy Tuệ đến Ủy ban nhân dân phường Phan Thiết, tỉnh Lâm Đồng để xem xét xử lý, giải quyết theo quy định của pháp luật</w:t>
            </w:r>
            <w:r>
              <w:rPr>
                <w:sz w:val="22"/>
              </w:rPr>
              <w:t xml:space="preserve"> </w:t>
            </w:r>
            <w:r>
              <w:rPr>
                <w:b/>
                <w:bCs/>
                <w:i/>
                <w:iCs/>
                <w:sz w:val="22"/>
              </w:rPr>
              <w:t xml:space="preserve">và thông báo kết quả đến Thanh tra tỉnh</w:t>
            </w:r>
            <w:r>
              <w:rPr>
                <w:i/>
                <w:iCs/>
                <w:sz w:val="22"/>
              </w:rPr>
              <w:t xml:space="preserve">./.”</w:t>
            </w:r>
          </w:p>
        </w:tc>
        <w:tc>
          <w:tcPr>
            <w:tcW w:w="1432" w:type="dxa"/>
            <w:vAlign w:val="top"/>
          </w:tcPr>
          <w:p>
            <w:pPr>
              <w:pStyle w:val="Compact"/>
              <w:spacing w:before="20" w:after="20" w:line="252" w:lineRule="auto"/>
              <w:jc w:val="center"/>
            </w:pPr>
            <w:r>
              <w:rPr>
                <w:b/>
                <w:bCs/>
                <w:sz w:val="22"/>
              </w:rPr>
              <w:t xml:space="preserve">Có</w:t>
            </w:r>
          </w:p>
        </w:tc>
      </w:tr>
      <w:tr>
        <w:trPr>
          <w:cantSplit/>
        </w:trPr>
        <w:tc>
          <w:tcPr>
            <w:tcW w:w="1750" w:type="dxa"/>
            <w:vAlign w:val="top"/>
          </w:tcPr>
          <w:p>
            <w:pPr>
              <w:pStyle w:val="Compact"/>
              <w:spacing w:before="20" w:after="20" w:line="252" w:lineRule="auto"/>
              <w:jc w:val="left"/>
            </w:pPr>
            <w:r>
              <w:rPr>
                <w:b/>
                <w:bCs/>
                <w:sz w:val="22"/>
              </w:rPr>
              <w:t xml:space="preserve">Văn bản 2644</w:t>
            </w:r>
            <w:r>
              <w:rPr>
                <w:sz w:val="22"/>
              </w:rPr>
              <w:t xml:space="preserve">, 27/8/2026 — đoạn thuật lại Phiếu 2329</w:t>
            </w:r>
          </w:p>
        </w:tc>
        <w:tc>
          <w:tcPr>
            <w:tcW w:w="5889" w:type="dxa"/>
            <w:vAlign w:val="top"/>
          </w:tcPr>
          <w:p>
            <w:pPr>
              <w:pStyle w:val="Compact"/>
              <w:spacing w:before="20" w:after="20" w:line="252" w:lineRule="auto"/>
              <w:jc w:val="left"/>
            </w:pPr>
            <w:r>
              <w:rPr>
                <w:i/>
                <w:iCs/>
                <w:sz w:val="22"/>
              </w:rPr>
              <w:t xml:space="preserve">“Ngày 03/8/2026, Thanh tra tỉnh đã có Phiếu chuyển đơn số 2329/TTr-TCDKNTC về việc chuyển đơn kiến nghị, phản ánh của ông Trần Duy Tuệ đến Ủy ban nhân phường Phan Thiết, tỉnh Lâm Đồng để xem xét, giải quyết theo quy định của pháp luật</w:t>
            </w:r>
            <w:r>
              <w:rPr>
                <w:sz w:val="22"/>
              </w:rPr>
              <w:t xml:space="preserve"> </w:t>
            </w:r>
            <w:r>
              <w:rPr>
                <w:b/>
                <w:bCs/>
                <w:i/>
                <w:iCs/>
                <w:sz w:val="22"/>
              </w:rPr>
              <w:t xml:space="preserve">và thông báo kết quả đến Thanh tra tỉnh</w:t>
            </w:r>
            <w:r>
              <w:rPr>
                <w:i/>
                <w:iCs/>
                <w:sz w:val="22"/>
              </w:rPr>
              <w:t xml:space="preserve">.”</w:t>
            </w:r>
          </w:p>
        </w:tc>
        <w:tc>
          <w:tcPr>
            <w:tcW w:w="1432" w:type="dxa"/>
            <w:vAlign w:val="top"/>
          </w:tcPr>
          <w:p>
            <w:pPr>
              <w:pStyle w:val="Compact"/>
              <w:spacing w:before="20" w:after="20" w:line="252" w:lineRule="auto"/>
              <w:jc w:val="center"/>
            </w:pPr>
            <w:r>
              <w:rPr>
                <w:b/>
                <w:bCs/>
                <w:sz w:val="22"/>
              </w:rPr>
              <w:t xml:space="preserve">Có</w:t>
            </w:r>
          </w:p>
        </w:tc>
      </w:tr>
      <w:tr>
        <w:trPr>
          <w:cantSplit/>
        </w:trPr>
        <w:tc>
          <w:tcPr>
            <w:tcW w:w="1750" w:type="dxa"/>
            <w:vAlign w:val="top"/>
          </w:tcPr>
          <w:p>
            <w:pPr>
              <w:pStyle w:val="Compact"/>
              <w:spacing w:before="20" w:after="20" w:line="252" w:lineRule="auto"/>
              <w:jc w:val="left"/>
            </w:pPr>
            <w:r>
              <w:rPr>
                <w:b/>
                <w:bCs/>
                <w:sz w:val="22"/>
              </w:rPr>
              <w:t xml:space="preserve">Văn bản 2644</w:t>
            </w:r>
            <w:r>
              <w:rPr>
                <w:sz w:val="22"/>
              </w:rPr>
              <w:t xml:space="preserve">, 27/8/2026 — đoạn yêu cầu</w:t>
            </w:r>
          </w:p>
        </w:tc>
        <w:tc>
          <w:tcPr>
            <w:tcW w:w="5889" w:type="dxa"/>
            <w:vAlign w:val="top"/>
          </w:tcPr>
          <w:p>
            <w:pPr>
              <w:pStyle w:val="Compact"/>
              <w:spacing w:before="20" w:after="20" w:line="252" w:lineRule="auto"/>
              <w:jc w:val="left"/>
            </w:pPr>
            <w:r>
              <w:rPr>
                <w:i/>
                <w:iCs/>
                <w:sz w:val="22"/>
              </w:rPr>
              <w:t xml:space="preserve">“Do vậy, Thanh tra tỉnh đề nghị Ủy ban nhân dân phường Phan Thiết khẩn trương xem xét, giải quyết đơn của ông Trần Duy Tuệ theo quy định của pháp luật</w:t>
            </w:r>
            <w:r>
              <w:rPr>
                <w:sz w:val="22"/>
              </w:rPr>
              <w:t xml:space="preserve"> </w:t>
            </w:r>
            <w:r>
              <w:rPr>
                <w:b/>
                <w:bCs/>
                <w:i/>
                <w:iCs/>
                <w:sz w:val="22"/>
              </w:rPr>
              <w:t xml:space="preserve">và thông báo kết quả đến Thanh tra tỉnh</w:t>
            </w:r>
            <w:r>
              <w:rPr>
                <w:i/>
                <w:iCs/>
                <w:sz w:val="22"/>
              </w:rPr>
              <w:t xml:space="preserve">.”</w:t>
            </w:r>
          </w:p>
        </w:tc>
        <w:tc>
          <w:tcPr>
            <w:tcW w:w="1432" w:type="dxa"/>
            <w:vAlign w:val="top"/>
          </w:tcPr>
          <w:p>
            <w:pPr>
              <w:pStyle w:val="Compact"/>
              <w:spacing w:before="20" w:after="20" w:line="252" w:lineRule="auto"/>
              <w:jc w:val="center"/>
            </w:pPr>
            <w:r>
              <w:rPr>
                <w:b/>
                <w:bCs/>
                <w:sz w:val="22"/>
              </w:rPr>
              <w:t xml:space="preserve">Có</w:t>
            </w:r>
          </w:p>
        </w:tc>
      </w:tr>
      <w:tr>
        <w:trPr>
          <w:cantSplit/>
        </w:trPr>
        <w:tc>
          <w:tcPr>
            <w:tcW w:w="1750" w:type="dxa"/>
            <w:vAlign w:val="top"/>
          </w:tcPr>
          <w:p>
            <w:pPr>
              <w:pStyle w:val="Compact"/>
              <w:spacing w:before="20" w:after="20" w:line="252" w:lineRule="auto"/>
              <w:jc w:val="left"/>
            </w:pPr>
            <w:r>
              <w:rPr>
                <w:b/>
                <w:bCs/>
                <w:sz w:val="22"/>
              </w:rPr>
              <w:t xml:space="preserve">Công văn 3292</w:t>
            </w:r>
            <w:r>
              <w:rPr>
                <w:sz w:val="22"/>
              </w:rPr>
              <w:t xml:space="preserve">, 19/10/2026 — đoạn nhắc Phiếu 2329</w:t>
            </w:r>
          </w:p>
        </w:tc>
        <w:tc>
          <w:tcPr>
            <w:tcW w:w="5889" w:type="dxa"/>
            <w:vAlign w:val="top"/>
          </w:tcPr>
          <w:p>
            <w:pPr>
              <w:pStyle w:val="Compact"/>
              <w:spacing w:before="20" w:after="20" w:line="252" w:lineRule="auto"/>
              <w:jc w:val="left"/>
            </w:pPr>
            <w:r>
              <w:rPr>
                <w:i/>
                <w:iCs/>
                <w:sz w:val="22"/>
              </w:rPr>
              <w:t xml:space="preserve">“</w:t>
            </w:r>
            <w:r>
              <w:rPr>
                <w:i/>
                <w:iCs/>
                <w:sz w:val="22"/>
              </w:rPr>
              <w:t xml:space="preserve">… chưa nhận được kết quả giải quyết của Ủy ban nhân dân phường Phan Thiết liên quan đến việc giải quyết đơn của công dân theo Phiếu chuyển đơn số 2329/TTr-TCDKNTC ngày 03/8/2026 của Thanh tra tỉnh.</w:t>
            </w:r>
            <w:r>
              <w:rPr>
                <w:i/>
                <w:iCs/>
                <w:sz w:val="22"/>
              </w:rPr>
              <w:t xml:space="preserve">”</w:t>
            </w:r>
          </w:p>
        </w:tc>
        <w:tc>
          <w:tcPr>
            <w:tcW w:w="1432" w:type="dxa"/>
            <w:vAlign w:val="top"/>
          </w:tcPr>
          <w:p>
            <w:pPr>
              <w:pStyle w:val="Compact"/>
              <w:spacing w:before="20" w:after="20" w:line="252" w:lineRule="auto"/>
              <w:jc w:val="center"/>
            </w:pPr>
            <w:r>
              <w:rPr>
                <w:b/>
                <w:bCs/>
                <w:sz w:val="22"/>
              </w:rPr>
              <w:t xml:space="preserve">Không</w:t>
            </w:r>
          </w:p>
        </w:tc>
      </w:tr>
      <w:tr>
        <w:trPr>
          <w:cantSplit/>
        </w:trPr>
        <w:tc>
          <w:tcPr>
            <w:tcW w:w="1750" w:type="dxa"/>
            <w:vAlign w:val="top"/>
          </w:tcPr>
          <w:p>
            <w:pPr>
              <w:pStyle w:val="Compact"/>
              <w:spacing w:before="20" w:after="20" w:line="252" w:lineRule="auto"/>
              <w:jc w:val="left"/>
            </w:pPr>
            <w:r>
              <w:rPr>
                <w:b/>
                <w:bCs/>
                <w:sz w:val="22"/>
              </w:rPr>
              <w:t xml:space="preserve">Công văn 3292</w:t>
            </w:r>
            <w:r>
              <w:rPr>
                <w:sz w:val="22"/>
              </w:rPr>
              <w:t xml:space="preserve">, 19/10/2026 — đoạn thuật lại Văn bản 2644</w:t>
            </w:r>
          </w:p>
        </w:tc>
        <w:tc>
          <w:tcPr>
            <w:tcW w:w="5889" w:type="dxa"/>
            <w:vAlign w:val="top"/>
          </w:tcPr>
          <w:p>
            <w:pPr>
              <w:pStyle w:val="Compact"/>
              <w:spacing w:before="20" w:after="20" w:line="252" w:lineRule="auto"/>
              <w:jc w:val="left"/>
            </w:pPr>
            <w:r>
              <w:rPr>
                <w:i/>
                <w:iCs/>
                <w:sz w:val="22"/>
              </w:rPr>
              <w:t xml:space="preserve">“</w:t>
            </w:r>
            <w:r>
              <w:rPr>
                <w:i/>
                <w:iCs/>
                <w:sz w:val="22"/>
              </w:rPr>
              <w:t xml:space="preserve">Vì vậy, Thanh tra tỉnh đã có Công văn số 2644/TTr-TCDKNTC ngày 27/8/2026 đề nghị Ủy ban nhân dân phường Phan Thiết khẩn trương xem xét, giải quyết đơn của công dân theo quy định của pháp luật.</w:t>
            </w:r>
            <w:r>
              <w:rPr>
                <w:i/>
                <w:iCs/>
                <w:sz w:val="22"/>
              </w:rPr>
              <w:t xml:space="preserve">”</w:t>
            </w:r>
          </w:p>
        </w:tc>
        <w:tc>
          <w:tcPr>
            <w:tcW w:w="1432" w:type="dxa"/>
            <w:vAlign w:val="top"/>
          </w:tcPr>
          <w:p>
            <w:pPr>
              <w:pStyle w:val="Compact"/>
              <w:spacing w:before="20" w:after="20" w:line="252" w:lineRule="auto"/>
              <w:jc w:val="center"/>
            </w:pPr>
            <w:r>
              <w:rPr>
                <w:b/>
                <w:bCs/>
                <w:sz w:val="22"/>
              </w:rPr>
              <w:t xml:space="preserve">Không</w:t>
            </w:r>
          </w:p>
        </w:tc>
      </w:tr>
    </w:tbl>
    <w:p>
      <w:pPr>
        <w:pStyle w:val="BodyText"/>
        <w:spacing w:before="160"/>
      </w:pPr>
      <w:r>
        <w:t xml:space="preserve">Cụm</w:t>
      </w:r>
      <w:r>
        <w:t xml:space="preserve"> </w:t>
      </w:r>
      <w:r>
        <w:t xml:space="preserve">“</w:t>
      </w:r>
      <w:r>
        <w:t xml:space="preserve">và thông báo kết quả đến Thanh tra tỉnh</w:t>
      </w:r>
      <w:r>
        <w:t xml:space="preserve">”</w:t>
      </w:r>
      <w:r>
        <w:t xml:space="preserve"> </w:t>
      </w:r>
      <w:r>
        <w:t xml:space="preserve">có mặt ở cả ba chỗ trong hai văn bản gốc, và vắng mặt ở cả hai chỗ trong bản thuật lại. Phần còn lại của câu được giữ gần như nguyên văn; chỉ cụm ấy không còn.</w:t>
      </w:r>
    </w:p>
    <w:p>
      <w:pPr>
        <w:pStyle w:val="BodyText"/>
      </w:pPr>
      <w:r>
        <w:t xml:space="preserve">Cụm bị bỏ là phần duy nhất trong hai văn bản tạo ra một việc phải theo dõi ở phía Thanh tra tỉnh: phường báo kết quả về, Thanh tra tỉnh nhận và xem kết quả. Nội dung đề nghị thứ hai của đơn 06/10/2026 hỏi đúng vào phần ấy:</w:t>
      </w:r>
      <w:r>
        <w:t xml:space="preserve"> </w:t>
      </w:r>
      <w:r>
        <w:rPr>
          <w:i/>
          <w:iCs/>
        </w:rPr>
        <w:t xml:space="preserve">“</w:t>
      </w:r>
      <w:r>
        <w:rPr>
          <w:i/>
          <w:iCs/>
        </w:rPr>
        <w:t xml:space="preserve">thông báo kết quả đến Thanh tra tỉnh như yêu cầu tại Phiếu chuyển số 2329/TTr-TCDKNTC</w:t>
      </w:r>
      <w:r>
        <w:rPr>
          <w:i/>
          <w:iCs/>
        </w:rPr>
        <w:t xml:space="preserve">”</w:t>
      </w:r>
      <w:r>
        <w:t xml:space="preserve">. Bản thuật lại không còn cụm ấy, nên câu hỏi của đơn không còn chỗ để đặt vào; phần còn lại — việc Thanh tra tỉnh đã ban hành một văn bản ngày 27/8/2026 — là sự thật, nhưng không phải điều đơn hỏi.</w:t>
      </w:r>
    </w:p>
    <w:p>
      <w:pPr>
        <w:pStyle w:val="BodyText"/>
      </w:pPr>
      <w:r>
        <w:t xml:space="preserve">Một chi tiết nữa, đọc từ phần ký của ba văn bản: Phiếu chuyển 2329, Văn bản 2644 và Công văn 3292 đều do</w:t>
      </w:r>
      <w:r>
        <w:t xml:space="preserve"> </w:t>
      </w:r>
      <w:r>
        <w:rPr>
          <w:b/>
          <w:bCs/>
        </w:rPr>
        <w:t xml:space="preserve">cùng một Phó Chánh Thanh tra</w:t>
      </w:r>
      <w:r>
        <w:t xml:space="preserve"> </w:t>
      </w:r>
      <w:r>
        <w:t xml:space="preserve">ký thay Chánh Thanh tra. Vì vậy, thông tin phường đã báo kết quả hay chưa nằm ngay trong phạm vi công việc của người ký văn bản trả lời.</w:t>
      </w:r>
    </w:p>
    <w:bookmarkEnd w:id="41"/>
    <w:bookmarkStart w:id="42" w:name="Xe684daa3986713e967e4c22d9bdce0dd8c0a7f7"/>
    <w:p>
      <w:pPr>
        <w:pStyle w:val="Heading3"/>
      </w:pPr>
      <w:r>
        <w:t xml:space="preserve">4.16. Ba bước trượt phạm trù trong Công văn 3292</w:t>
      </w:r>
    </w:p>
    <w:p>
      <w:pPr>
        <w:pStyle w:val="FirstParagraph"/>
      </w:pPr>
      <w:r>
        <w:t xml:space="preserve">“</w:t>
      </w:r>
      <w:r>
        <w:t xml:space="preserve">Trượt phạm trù</w:t>
      </w:r>
      <w:r>
        <w:t xml:space="preserve">”</w:t>
      </w:r>
      <w:r>
        <w:t xml:space="preserve"> </w:t>
      </w:r>
      <w:r>
        <w:t xml:space="preserve">ở đây là: câu hỏi thuộc một loại, câu trả lời thuộc một loại khác, và câu trả lời được đặt vào chỗ của câu hỏi như thể đã trả lời nó. Công văn 3292 đi ba bước như vậy, liên tiếp.</w:t>
      </w:r>
    </w:p>
    <w:p>
      <w:pPr>
        <w:pStyle w:val="BodyText"/>
      </w:pPr>
      <w:r>
        <w:rPr>
          <w:b/>
          <w:bCs/>
        </w:rPr>
        <w:t xml:space="preserve">Bước một — từ đơn được gửi sang đơn được mô tả.</w:t>
      </w:r>
      <w:r>
        <w:t xml:space="preserve"> </w:t>
      </w:r>
      <w:r>
        <w:t xml:space="preserve">Trích yếu đơn có ba nội dung; câu mở đầu Công văn 3292 mô tả còn</w:t>
      </w:r>
      <w:r>
        <w:t xml:space="preserve"> </w:t>
      </w:r>
      <w:r>
        <w:t xml:space="preserve">“</w:t>
      </w:r>
      <w:r>
        <w:t xml:space="preserve">làm rõ việc phân loại, chuyển đơn … tại Phiếu chuyển đơn tố cáo số 1436 … và Công văn số 2644</w:t>
      </w:r>
      <w:r>
        <w:t xml:space="preserve">”</w:t>
      </w:r>
      <w:r>
        <w:t xml:space="preserve"> </w:t>
      </w:r>
      <w:r>
        <w:t xml:space="preserve">(mục 4.1). Câu hỏi</w:t>
      </w:r>
      <w:r>
        <w:t xml:space="preserve"> </w:t>
      </w:r>
      <w:r>
        <w:t xml:space="preserve">“</w:t>
      </w:r>
      <w:r>
        <w:t xml:space="preserve">yêu cầu tại Phiếu 2329 đã được thực hiện chưa</w:t>
      </w:r>
      <w:r>
        <w:t xml:space="preserve">”</w:t>
      </w:r>
      <w:r>
        <w:t xml:space="preserve"> </w:t>
      </w:r>
      <w:r>
        <w:t xml:space="preserve">trở thành câu hỏi</w:t>
      </w:r>
      <w:r>
        <w:t xml:space="preserve"> </w:t>
      </w:r>
      <w:r>
        <w:t xml:space="preserve">“</w:t>
      </w:r>
      <w:r>
        <w:t xml:space="preserve">việc chuyển đơn có đúng không</w:t>
      </w:r>
      <w:r>
        <w:t xml:space="preserve">”</w:t>
      </w:r>
      <w:r>
        <w:t xml:space="preserve">.</w:t>
      </w:r>
    </w:p>
    <w:p>
      <w:pPr>
        <w:pStyle w:val="BodyText"/>
      </w:pPr>
      <w:r>
        <w:rPr>
          <w:b/>
          <w:bCs/>
        </w:rPr>
        <w:t xml:space="preserve">Bước hai — từ hiện tại sang quá khứ.</w:t>
      </w:r>
      <w:r>
        <w:t xml:space="preserve"> </w:t>
      </w:r>
      <w:r>
        <w:t xml:space="preserve">Đơn đề nghị</w:t>
      </w:r>
      <w:r>
        <w:t xml:space="preserve"> </w:t>
      </w:r>
      <w:r>
        <w:t xml:space="preserve">“</w:t>
      </w:r>
      <w:r>
        <w:t xml:space="preserve">tiếp tục đôn đốc</w:t>
      </w:r>
      <w:r>
        <w:t xml:space="preserve">”</w:t>
      </w:r>
      <w:r>
        <w:t xml:space="preserve"> </w:t>
      </w:r>
      <w:r>
        <w:t xml:space="preserve">kể từ ngày 06/10/2026. Công văn 3292 đáp bằng việc đã làm ngày 27/8/2026 (mục 4.9). Một lần đôn đốc trong quá khứ không trả lời được câu hỏi: sau khi nhận đơn ngày 06/10/2026, Thanh tra tỉnh đã đôn đốc tiếp như thế nào.</w:t>
      </w:r>
    </w:p>
    <w:p>
      <w:pPr>
        <w:pStyle w:val="BodyText"/>
        <w:keepNext/>
      </w:pPr>
      <w:r>
        <w:rPr>
          <w:b/>
          <w:bCs/>
        </w:rPr>
        <w:t xml:space="preserve">Bước ba — từ văn bản đôn đốc sang văn bản chuyển đơn.</w:t>
      </w:r>
      <w:r>
        <w:t xml:space="preserve"> </w:t>
      </w:r>
      <w:r>
        <w:t xml:space="preserve">Văn bản 2644 vừa mang trích yếu chuyển đơn vừa có yêu cầu khẩn trương thực hiện Phiếu 2329 và báo kết quả (mục 4.7). Công văn 3292 đặt Văn bản 2644 cạnh Công văn 1436 dưới chữ chung</w:t>
      </w:r>
      <w:r>
        <w:t xml:space="preserve"> </w:t>
      </w:r>
      <w:r>
        <w:t xml:space="preserve">“</w:t>
      </w:r>
      <w:r>
        <w:t xml:space="preserve">chuyển đơn</w:t>
      </w:r>
      <w:r>
        <w:t xml:space="preserve">”</w:t>
      </w:r>
      <w:r>
        <w:t xml:space="preserve">, bỏ cụm báo kết quả (mục 4.15), rồi kết luận việc ban hành hai văn bản ấy</w:t>
      </w:r>
      <w:r>
        <w:t xml:space="preserve"> </w:t>
      </w:r>
      <w:r>
        <w:t xml:space="preserve">“</w:t>
      </w:r>
      <w:r>
        <w:t xml:space="preserve">là đúng quy định</w:t>
      </w:r>
      <w:r>
        <w:t xml:space="preserve">”</w:t>
      </w:r>
      <w:r>
        <w:t xml:space="preserve">. Đó là một kết luận về thủ tục chuyển đơn, trong khi đơn hỏi về kết quả của việc đôn đốc.</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3312"/>
        <w:gridCol w:w="3312"/>
        <w:gridCol w:w="2447"/>
      </w:tblGrid>
      <w:tr>
        <w:trPr>
          <w:cantSplit/>
          <w:tblHeader w:val="true"/>
        </w:trPr>
        <w:tc>
          <w:tcPr>
            <w:tcW w:w="3312" w:type="dxa"/>
            <w:shd w:val="clear" w:color="auto" w:fill="E7E6E6"/>
            <w:vAlign w:val="center"/>
          </w:tcPr>
          <w:p>
            <w:pPr>
              <w:pStyle w:val="Compact"/>
              <w:spacing w:before="20" w:after="20" w:line="252" w:lineRule="auto"/>
              <w:jc w:val="left"/>
            </w:pPr>
            <w:r>
              <w:rPr>
                <w:b/>
                <w:sz w:val="22"/>
              </w:rPr>
              <w:t xml:space="preserve">Đơn 06/10/2026 hỏi</w:t>
            </w:r>
          </w:p>
        </w:tc>
        <w:tc>
          <w:tcPr>
            <w:tcW w:w="3312" w:type="dxa"/>
            <w:shd w:val="clear" w:color="auto" w:fill="E7E6E6"/>
            <w:vAlign w:val="center"/>
          </w:tcPr>
          <w:p>
            <w:pPr>
              <w:pStyle w:val="Compact"/>
              <w:spacing w:before="20" w:after="20" w:line="252" w:lineRule="auto"/>
              <w:jc w:val="left"/>
            </w:pPr>
            <w:r>
              <w:rPr>
                <w:b/>
                <w:sz w:val="22"/>
              </w:rPr>
              <w:t xml:space="preserve">Công văn 3292 trả lời</w:t>
            </w:r>
          </w:p>
        </w:tc>
        <w:tc>
          <w:tcPr>
            <w:tcW w:w="2447" w:type="dxa"/>
            <w:shd w:val="clear" w:color="auto" w:fill="E7E6E6"/>
            <w:vAlign w:val="center"/>
          </w:tcPr>
          <w:p>
            <w:pPr>
              <w:pStyle w:val="Compact"/>
              <w:spacing w:before="20" w:after="20" w:line="252" w:lineRule="auto"/>
              <w:jc w:val="left"/>
            </w:pPr>
            <w:r>
              <w:rPr>
                <w:b/>
                <w:sz w:val="22"/>
              </w:rPr>
              <w:t xml:space="preserve">Loại câu trả lời</w:t>
            </w:r>
          </w:p>
        </w:tc>
      </w:tr>
      <w:tr>
        <w:trPr>
          <w:cantSplit/>
        </w:trPr>
        <w:tc>
          <w:tcPr>
            <w:tcW w:w="3312" w:type="dxa"/>
            <w:vAlign w:val="top"/>
          </w:tcPr>
          <w:p>
            <w:pPr>
              <w:pStyle w:val="Compact"/>
              <w:spacing w:before="20" w:after="20" w:line="252" w:lineRule="auto"/>
              <w:jc w:val="left"/>
            </w:pPr>
            <w:r>
              <w:rPr>
                <w:sz w:val="22"/>
              </w:rPr>
              <w:t xml:space="preserve">Yêu cầu</w:t>
            </w:r>
            <w:r>
              <w:rPr>
                <w:sz w:val="22"/>
              </w:rPr>
              <w:t xml:space="preserve"> </w:t>
            </w:r>
            <w:r>
              <w:rPr>
                <w:sz w:val="22"/>
              </w:rPr>
              <w:t xml:space="preserve">“</w:t>
            </w:r>
            <w:r>
              <w:rPr>
                <w:sz w:val="22"/>
              </w:rPr>
              <w:t xml:space="preserve">thông báo kết quả đến Thanh tra tỉnh</w:t>
            </w:r>
            <w:r>
              <w:rPr>
                <w:sz w:val="22"/>
              </w:rPr>
              <w:t xml:space="preserve">”</w:t>
            </w:r>
            <w:r>
              <w:rPr>
                <w:sz w:val="22"/>
              </w:rPr>
              <w:t xml:space="preserve"> </w:t>
            </w:r>
            <w:r>
              <w:rPr>
                <w:sz w:val="22"/>
              </w:rPr>
              <w:t xml:space="preserve">tại Phiếu 2329 đã được phường thực hiện chưa</w:t>
            </w:r>
          </w:p>
        </w:tc>
        <w:tc>
          <w:tcPr>
            <w:tcW w:w="3312" w:type="dxa"/>
            <w:vAlign w:val="top"/>
          </w:tcPr>
          <w:p>
            <w:pPr>
              <w:pStyle w:val="Compact"/>
              <w:spacing w:before="20" w:after="20" w:line="252" w:lineRule="auto"/>
              <w:jc w:val="left"/>
            </w:pPr>
            <w:r>
              <w:rPr>
                <w:sz w:val="22"/>
              </w:rPr>
              <w:t xml:space="preserve">“</w:t>
            </w:r>
            <w:r>
              <w:rPr>
                <w:sz w:val="22"/>
              </w:rPr>
              <w:t xml:space="preserve">đã có Công văn số 2644 … đề nghị … khẩn trương xem xét, giải quyết đơn</w:t>
            </w:r>
            <w:r>
              <w:rPr>
                <w:sz w:val="22"/>
              </w:rPr>
              <w:t xml:space="preserve">”</w:t>
            </w:r>
          </w:p>
        </w:tc>
        <w:tc>
          <w:tcPr>
            <w:tcW w:w="2447" w:type="dxa"/>
            <w:vAlign w:val="top"/>
          </w:tcPr>
          <w:p>
            <w:pPr>
              <w:pStyle w:val="Compact"/>
              <w:spacing w:before="20" w:after="20" w:line="252" w:lineRule="auto"/>
              <w:jc w:val="left"/>
            </w:pPr>
            <w:r>
              <w:rPr>
                <w:sz w:val="22"/>
              </w:rPr>
              <w:t xml:space="preserve">Một sự kiện trong quá khứ, không phải trạng thái hiện tại</w:t>
            </w:r>
          </w:p>
        </w:tc>
      </w:tr>
      <w:tr>
        <w:trPr>
          <w:cantSplit/>
        </w:trPr>
        <w:tc>
          <w:tcPr>
            <w:tcW w:w="3312" w:type="dxa"/>
            <w:vAlign w:val="top"/>
          </w:tcPr>
          <w:p>
            <w:pPr>
              <w:pStyle w:val="Compact"/>
              <w:spacing w:before="20" w:after="20" w:line="252" w:lineRule="auto"/>
              <w:jc w:val="left"/>
            </w:pPr>
            <w:r>
              <w:rPr>
                <w:sz w:val="22"/>
              </w:rPr>
              <w:t xml:space="preserve">Thanh tra tỉnh có tiếp tục đôn đốc không</w:t>
            </w:r>
          </w:p>
        </w:tc>
        <w:tc>
          <w:tcPr>
            <w:tcW w:w="3312" w:type="dxa"/>
            <w:vAlign w:val="top"/>
          </w:tcPr>
          <w:p>
            <w:pPr>
              <w:pStyle w:val="Compact"/>
              <w:spacing w:before="20" w:after="20" w:line="252" w:lineRule="auto"/>
              <w:jc w:val="left"/>
            </w:pPr>
            <w:r>
              <w:rPr>
                <w:sz w:val="22"/>
              </w:rPr>
              <w:t xml:space="preserve">Không có</w:t>
            </w:r>
          </w:p>
        </w:tc>
        <w:tc>
          <w:tcPr>
            <w:tcW w:w="2447" w:type="dxa"/>
            <w:vAlign w:val="top"/>
          </w:tcPr>
          <w:p>
            <w:pPr>
              <w:pStyle w:val="Compact"/>
              <w:spacing w:before="20" w:after="20" w:line="252" w:lineRule="auto"/>
              <w:jc w:val="left"/>
            </w:pPr>
            <w:r>
              <w:rPr>
                <w:sz w:val="22"/>
              </w:rPr>
              <w:t xml:space="preserve">—</w:t>
            </w:r>
          </w:p>
        </w:tc>
      </w:tr>
      <w:tr>
        <w:trPr>
          <w:cantSplit/>
        </w:trPr>
        <w:tc>
          <w:tcPr>
            <w:tcW w:w="3312" w:type="dxa"/>
            <w:vAlign w:val="top"/>
          </w:tcPr>
          <w:p>
            <w:pPr>
              <w:pStyle w:val="Compact"/>
              <w:spacing w:before="20" w:after="20" w:line="252" w:lineRule="auto"/>
              <w:jc w:val="left"/>
            </w:pPr>
            <w:r>
              <w:rPr>
                <w:sz w:val="22"/>
              </w:rPr>
              <w:t xml:space="preserve">Hồ sơ tố cáo nhận ngày 09/7/2026 hiện ở trạng thái nào</w:t>
            </w:r>
          </w:p>
        </w:tc>
        <w:tc>
          <w:tcPr>
            <w:tcW w:w="3312" w:type="dxa"/>
            <w:vAlign w:val="top"/>
          </w:tcPr>
          <w:p>
            <w:pPr>
              <w:pStyle w:val="Compact"/>
              <w:spacing w:before="20" w:after="20" w:line="252" w:lineRule="auto"/>
              <w:jc w:val="left"/>
            </w:pPr>
            <w:r>
              <w:rPr>
                <w:sz w:val="22"/>
              </w:rPr>
              <w:t xml:space="preserve">Không có</w:t>
            </w:r>
          </w:p>
        </w:tc>
        <w:tc>
          <w:tcPr>
            <w:tcW w:w="2447" w:type="dxa"/>
            <w:vAlign w:val="top"/>
          </w:tcPr>
          <w:p>
            <w:pPr>
              <w:pStyle w:val="Compact"/>
              <w:spacing w:before="20" w:after="20" w:line="252" w:lineRule="auto"/>
              <w:jc w:val="left"/>
            </w:pPr>
            <w:r>
              <w:rPr>
                <w:sz w:val="22"/>
              </w:rPr>
              <w:t xml:space="preserve">—</w:t>
            </w:r>
          </w:p>
        </w:tc>
      </w:tr>
      <w:tr>
        <w:trPr>
          <w:cantSplit/>
        </w:trPr>
        <w:tc>
          <w:tcPr>
            <w:tcW w:w="3312" w:type="dxa"/>
            <w:vAlign w:val="top"/>
          </w:tcPr>
          <w:p>
            <w:pPr>
              <w:pStyle w:val="Compact"/>
              <w:spacing w:before="20" w:after="20" w:line="252" w:lineRule="auto"/>
              <w:jc w:val="left"/>
            </w:pPr>
            <w:r>
              <w:rPr>
                <w:sz w:val="22"/>
              </w:rPr>
              <w:t xml:space="preserve">(Đơn không hỏi việc chuyển đơn bằng Văn bản 2644 có đúng quy định không)</w:t>
            </w:r>
          </w:p>
        </w:tc>
        <w:tc>
          <w:tcPr>
            <w:tcW w:w="3312" w:type="dxa"/>
            <w:vAlign w:val="top"/>
          </w:tcPr>
          <w:p>
            <w:pPr>
              <w:pStyle w:val="Compact"/>
              <w:spacing w:before="20" w:after="20" w:line="252" w:lineRule="auto"/>
              <w:jc w:val="left"/>
            </w:pPr>
            <w:r>
              <w:rPr>
                <w:sz w:val="22"/>
              </w:rPr>
              <w:t xml:space="preserve">“</w:t>
            </w:r>
            <w:r>
              <w:rPr>
                <w:sz w:val="22"/>
              </w:rPr>
              <w:t xml:space="preserve">việc Thanh tra tỉnh ban hành … Công văn số 2644 … chuyển đơn … là đúng quy định</w:t>
            </w:r>
            <w:r>
              <w:rPr>
                <w:sz w:val="22"/>
              </w:rPr>
              <w:t xml:space="preserve">”</w:t>
            </w:r>
          </w:p>
        </w:tc>
        <w:tc>
          <w:tcPr>
            <w:tcW w:w="2447" w:type="dxa"/>
            <w:vAlign w:val="top"/>
          </w:tcPr>
          <w:p>
            <w:pPr>
              <w:pStyle w:val="Compact"/>
              <w:spacing w:before="20" w:after="20" w:line="252" w:lineRule="auto"/>
              <w:jc w:val="left"/>
            </w:pPr>
            <w:r>
              <w:rPr>
                <w:sz w:val="22"/>
              </w:rPr>
              <w:t xml:space="preserve">Câu trả lời cho một câu không được hỏi</w:t>
            </w:r>
          </w:p>
        </w:tc>
      </w:tr>
    </w:tbl>
    <w:p>
      <w:pPr>
        <w:pStyle w:val="BodyText"/>
        <w:spacing w:before="160"/>
      </w:pPr>
      <w:r>
        <w:t xml:space="preserve">Ba câu ngắn tóm lại mục này. Việc chuyển đơn đúng quy định, nếu có, không đồng nghĩa với việc yêu cầu xử lý và báo cáo kết quả đã được thực hiện. Việc ban hành một văn bản đôn đốc không đồng nghĩa với việc đôn đốc đã có kết quả. Và việc đôn đốc đã có kết quả hay chưa thì không đọc được ở bất kỳ dòng nào của Công văn 3292.</w:t>
      </w:r>
    </w:p>
    <w:p>
      <w:pPr>
        <w:pStyle w:val="BodyText"/>
      </w:pPr>
      <w:r>
        <w:t xml:space="preserve">Cần nói rõ một giới hạn để lập luận không đi quá chứng cứ: Công văn 3292</w:t>
      </w:r>
      <w:r>
        <w:t xml:space="preserve"> </w:t>
      </w:r>
      <w:r>
        <w:rPr>
          <w:b/>
          <w:bCs/>
        </w:rPr>
        <w:t xml:space="preserve">không thể hiện</w:t>
      </w:r>
      <w:r>
        <w:t xml:space="preserve"> </w:t>
      </w:r>
      <w:r>
        <w:t xml:space="preserve">hoạt động đôn đốc tiếp theo — điều này đọc được từ văn bản. Thanh tra tỉnh có hoạt động nào khác ngoài văn bản hay không thì chỉ hồ sơ xử lý của chính cơ quan trả lời được; vì vậy đề nghị tại mục 9 là đề nghị cho biết, không phải kết luận thay.</w:t>
      </w:r>
    </w:p>
    <w:p>
      <w:pPr>
        <w:pStyle w:val="BodyText"/>
      </w:pPr>
      <w:r>
        <w:t xml:space="preserve">Hệ quả của bước ba — những câu hỏi không còn chỗ trong văn bản trả lời khi Văn bản 2644 được gọi là văn bản chuyển đơn — được nêu tại mục 4.20.</w:t>
      </w:r>
    </w:p>
    <w:bookmarkEnd w:id="42"/>
    <w:bookmarkStart w:id="43" w:name="X4b2a3e743ba54d07edc3935fbf9882ea413aa95"/>
    <w:p>
      <w:pPr>
        <w:pStyle w:val="Heading3"/>
      </w:pPr>
      <w:r>
        <w:t xml:space="preserve">4.17. Cùng một cơ quan, hai cách xử lý đơn có nhiều nội dung</w:t>
      </w:r>
    </w:p>
    <w:p>
      <w:pPr>
        <w:pStyle w:val="FirstParagraph"/>
      </w:pPr>
      <w:r>
        <w:t xml:space="preserve">Điều 21 Thông tư số 05/2021/TT-TTCP quy định đơn có cả nội dung khiếu nại, tố cáo, kiến nghị, phản ánh thì người xử lý đơn hướng dẫn người gửi đơn tách riêng từng nội dung để gửi đến đúng cơ quan, tổ chức, đơn vị, cá nhân có thẩm quyền giải quyết; việc hướng dẫn theo Mẫu số 05 của thông tư.</w:t>
      </w:r>
    </w:p>
    <w:p>
      <w:pPr>
        <w:pStyle w:val="BodyText"/>
      </w:pPr>
      <w:r>
        <w:t xml:space="preserve">Thanh tra tỉnh đã dùng quy định ấy. Phiếu hướng dẫn số 2960/HD-TTr ngày 28/9/2026 (15.4) mang tên</w:t>
      </w:r>
      <w:r>
        <w:t xml:space="preserve"> </w:t>
      </w:r>
      <w:r>
        <w:rPr>
          <w:i/>
          <w:iCs/>
        </w:rPr>
        <w:t xml:space="preserve">“</w:t>
      </w:r>
      <w:r>
        <w:rPr>
          <w:i/>
          <w:iCs/>
        </w:rPr>
        <w:t xml:space="preserve">PHIẾU HƯỚNG DẪN (Đơn có nhiều nội dung khác nhau)</w:t>
      </w:r>
      <w:r>
        <w:rPr>
          <w:i/>
          <w:iCs/>
        </w:rPr>
        <w:t xml:space="preserve">”</w:t>
      </w:r>
      <w:r>
        <w:t xml:space="preserve"> </w:t>
      </w:r>
      <w:r>
        <w:t xml:space="preserve">và viết:</w:t>
      </w:r>
    </w:p>
    <w:p>
      <w:pPr>
        <w:pStyle w:val="BlockText"/>
      </w:pPr>
      <w:r>
        <w:rPr>
          <w:i/>
          <w:iCs/>
        </w:rPr>
        <w:t xml:space="preserve">“</w:t>
      </w:r>
      <w:r>
        <w:rPr>
          <w:i/>
          <w:iCs/>
        </w:rPr>
        <w:t xml:space="preserve">Sau khi xem xét nội dung đơn và các thông tin, tài liệu kèm theo, đơn của công dân có cả nội dung kiến nghị, phản ánh và tố cáo; đơn có nhiều nội dung thuộc thẩm quyền giải quyết của nhiều cơ quan, tổ chức, đơn vị, cá nhân. Do vậy, Thanh tra tỉnh hướng dẫn công dân viết lại đơn, tách nội dung đơn và gửi đơn đến cơ quan, tổ chức, đơn vị, cá nhân có thẩm quyền giải quyết theo quy định của pháp luật./.</w:t>
      </w:r>
      <w:r>
        <w:rPr>
          <w:i/>
          <w:iCs/>
        </w:rPr>
        <w:t xml:space="preserve">”</w:t>
      </w:r>
    </w:p>
    <w:p>
      <w:pPr>
        <w:pStyle w:val="FirstParagraph"/>
      </w:pPr>
      <w:r>
        <w:t xml:space="preserve">Phiếu ấy dùng đúng tên của Mẫu số 05, nhưng không nêu nội dung nào cần tách và gửi đâu; bộ hồ sơ giấy được trả lại kèm phiếu. Phần này phân tích riêng tại mục 4.21; mục này chỉ đặt hai cách xử lý cạnh nhau.</w:t>
      </w:r>
    </w:p>
    <w:p>
      <w:pPr>
        <w:pStyle w:val="BodyText"/>
        <w:keepNext/>
      </w:pPr>
      <w:r>
        <w:t xml:space="preserve">Đặt hai đơn của cùng một người, gửi cùng một cơ quan, cạnh nhau:</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82"/>
        <w:gridCol w:w="3594"/>
        <w:gridCol w:w="3595"/>
      </w:tblGrid>
      <w:tr>
        <w:trPr>
          <w:cantSplit/>
          <w:tblHeader w:val="true"/>
        </w:trPr>
        <w:tc>
          <w:tcPr>
            <w:tcW w:w="1882" w:type="dxa"/>
            <w:shd w:val="clear" w:color="auto" w:fill="E7E6E6"/>
            <w:vAlign w:val="center"/>
          </w:tcPr>
          <w:p>
            <w:pPr>
              <w:pStyle w:val="Compact"/>
              <w:spacing w:before="20" w:after="20" w:line="252" w:lineRule="auto"/>
              <w:jc w:val="left"/>
            </w:pPr>
          </w:p>
        </w:tc>
        <w:tc>
          <w:tcPr>
            <w:tcW w:w="3594" w:type="dxa"/>
            <w:shd w:val="clear" w:color="auto" w:fill="E7E6E6"/>
            <w:vAlign w:val="center"/>
          </w:tcPr>
          <w:p>
            <w:pPr>
              <w:pStyle w:val="Compact"/>
              <w:spacing w:before="20" w:after="20" w:line="252" w:lineRule="auto"/>
              <w:jc w:val="left"/>
            </w:pPr>
            <w:r>
              <w:rPr>
                <w:b/>
                <w:sz w:val="22"/>
              </w:rPr>
              <w:t xml:space="preserve">Đơn B, đề ngày 16/5/2026</w:t>
            </w:r>
          </w:p>
        </w:tc>
        <w:tc>
          <w:tcPr>
            <w:tcW w:w="3595" w:type="dxa"/>
            <w:shd w:val="clear" w:color="auto" w:fill="E7E6E6"/>
            <w:vAlign w:val="center"/>
          </w:tcPr>
          <w:p>
            <w:pPr>
              <w:pStyle w:val="Compact"/>
              <w:spacing w:before="20" w:after="20" w:line="252" w:lineRule="auto"/>
              <w:jc w:val="left"/>
            </w:pPr>
            <w:r>
              <w:rPr>
                <w:b/>
                <w:sz w:val="22"/>
              </w:rPr>
              <w:t xml:space="preserve">Đơn ghi ngày 14/9/2026</w:t>
            </w:r>
          </w:p>
        </w:tc>
      </w:tr>
      <w:tr>
        <w:trPr>
          <w:cantSplit/>
        </w:trPr>
        <w:tc>
          <w:tcPr>
            <w:tcW w:w="1882" w:type="dxa"/>
            <w:vAlign w:val="top"/>
          </w:tcPr>
          <w:p>
            <w:pPr>
              <w:pStyle w:val="Compact"/>
              <w:spacing w:before="20" w:after="20" w:line="252" w:lineRule="auto"/>
              <w:jc w:val="left"/>
            </w:pPr>
            <w:r>
              <w:rPr>
                <w:sz w:val="22"/>
              </w:rPr>
              <w:t xml:space="preserve">Tự ghi loại đơn</w:t>
            </w:r>
          </w:p>
        </w:tc>
        <w:tc>
          <w:tcPr>
            <w:tcW w:w="3594" w:type="dxa"/>
            <w:vAlign w:val="top"/>
          </w:tcPr>
          <w:p>
            <w:pPr>
              <w:pStyle w:val="Compact"/>
              <w:spacing w:before="20" w:after="20" w:line="252" w:lineRule="auto"/>
              <w:jc w:val="left"/>
            </w:pPr>
            <w:r>
              <w:rPr>
                <w:sz w:val="22"/>
              </w:rPr>
              <w:t xml:space="preserve">“</w:t>
            </w:r>
            <w:r>
              <w:rPr>
                <w:sz w:val="22"/>
              </w:rPr>
              <w:t xml:space="preserve">Đơn đề nghị thanh tra hành vi hành chính &amp; xác minh trình tự tiếp nhận, giải quyết đơn thư</w:t>
            </w:r>
            <w:r>
              <w:rPr>
                <w:sz w:val="22"/>
              </w:rPr>
              <w:t xml:space="preserve">”</w:t>
            </w:r>
          </w:p>
        </w:tc>
        <w:tc>
          <w:tcPr>
            <w:tcW w:w="3595" w:type="dxa"/>
            <w:vAlign w:val="top"/>
          </w:tcPr>
          <w:p>
            <w:pPr>
              <w:pStyle w:val="Compact"/>
              <w:spacing w:before="20" w:after="20" w:line="252" w:lineRule="auto"/>
              <w:jc w:val="left"/>
            </w:pPr>
            <w:r>
              <w:rPr>
                <w:sz w:val="22"/>
              </w:rPr>
              <w:t xml:space="preserve">“</w:t>
            </w:r>
            <w:r>
              <w:rPr>
                <w:sz w:val="22"/>
              </w:rPr>
              <w:t xml:space="preserve">đơn đề nghị, thuộc loại đơn kiến nghị, phản ánh … Không phải đơn khiếu nại và không phải đơn tố cáo</w:t>
            </w:r>
            <w:r>
              <w:rPr>
                <w:sz w:val="22"/>
              </w:rPr>
              <w:t xml:space="preserve">”</w:t>
            </w:r>
          </w:p>
        </w:tc>
      </w:tr>
      <w:tr>
        <w:trPr>
          <w:cantSplit/>
        </w:trPr>
        <w:tc>
          <w:tcPr>
            <w:tcW w:w="1882" w:type="dxa"/>
            <w:vAlign w:val="top"/>
          </w:tcPr>
          <w:p>
            <w:pPr>
              <w:pStyle w:val="Compact"/>
              <w:spacing w:before="20" w:after="20" w:line="252" w:lineRule="auto"/>
              <w:jc w:val="left"/>
            </w:pPr>
            <w:r>
              <w:rPr>
                <w:sz w:val="22"/>
              </w:rPr>
              <w:t xml:space="preserve">Các loại nội dung trong đơn</w:t>
            </w:r>
          </w:p>
        </w:tc>
        <w:tc>
          <w:tcPr>
            <w:tcW w:w="3594" w:type="dxa"/>
            <w:vAlign w:val="top"/>
          </w:tcPr>
          <w:p>
            <w:pPr>
              <w:pStyle w:val="Compact"/>
              <w:spacing w:before="20" w:after="20" w:line="252" w:lineRule="auto"/>
              <w:jc w:val="left"/>
            </w:pPr>
            <w:r>
              <w:rPr>
                <w:sz w:val="22"/>
              </w:rPr>
              <w:t xml:space="preserve">Đề nghị thanh tra trình tự xử lý đơn thư; đề nghị thanh tra tính pháp lý của Công văn 87; các nhóm dấu hiệu vi phạm của người có chức vụ; đề nghị thực nghiệm xác minh; đề nghị thu hồi Công văn 87, xem xét trách nhiệm, chuyển cơ quan có thẩm quyền nếu vượt phạm vi hành chính; đề nghị phản hồi bằng văn bản</w:t>
            </w:r>
          </w:p>
        </w:tc>
        <w:tc>
          <w:tcPr>
            <w:tcW w:w="3595" w:type="dxa"/>
            <w:vAlign w:val="top"/>
          </w:tcPr>
          <w:p>
            <w:pPr>
              <w:pStyle w:val="Compact"/>
              <w:spacing w:before="20" w:after="20" w:line="252" w:lineRule="auto"/>
              <w:jc w:val="left"/>
            </w:pPr>
            <w:r>
              <w:rPr>
                <w:sz w:val="22"/>
              </w:rPr>
              <w:t xml:space="preserve">Đề nghị xác nhận nội dung từ hồ sơ lưu; nhận xét về Thông báo 5553; đề nghị kiến nghị xử lý vi phạm; đề nghị chuyển hồ sơ đến cơ quan điều tra</w:t>
            </w:r>
          </w:p>
        </w:tc>
      </w:tr>
      <w:tr>
        <w:trPr>
          <w:cantSplit/>
        </w:trPr>
        <w:tc>
          <w:tcPr>
            <w:tcW w:w="1882" w:type="dxa"/>
            <w:vAlign w:val="top"/>
          </w:tcPr>
          <w:p>
            <w:pPr>
              <w:pStyle w:val="Compact"/>
              <w:spacing w:before="20" w:after="20" w:line="252" w:lineRule="auto"/>
              <w:jc w:val="left"/>
            </w:pPr>
            <w:r>
              <w:rPr>
                <w:sz w:val="22"/>
              </w:rPr>
              <w:t xml:space="preserve">Thanh tra tỉnh xử lý</w:t>
            </w:r>
          </w:p>
        </w:tc>
        <w:tc>
          <w:tcPr>
            <w:tcW w:w="3594" w:type="dxa"/>
            <w:vAlign w:val="top"/>
          </w:tcPr>
          <w:p>
            <w:pPr>
              <w:pStyle w:val="Compact"/>
              <w:spacing w:before="20" w:after="20" w:line="252" w:lineRule="auto"/>
              <w:jc w:val="left"/>
            </w:pPr>
            <w:r>
              <w:rPr>
                <w:sz w:val="22"/>
              </w:rPr>
              <w:t xml:space="preserve">Gắn một nhãn chung</w:t>
            </w:r>
            <w:r>
              <w:rPr>
                <w:sz w:val="22"/>
              </w:rPr>
              <w:t xml:space="preserve"> </w:t>
            </w:r>
            <w:r>
              <w:rPr>
                <w:sz w:val="22"/>
              </w:rPr>
              <w:t xml:space="preserve">“</w:t>
            </w:r>
            <w:r>
              <w:rPr>
                <w:sz w:val="22"/>
              </w:rPr>
              <w:t xml:space="preserve">tố cáo</w:t>
            </w:r>
            <w:r>
              <w:rPr>
                <w:sz w:val="22"/>
              </w:rPr>
              <w:t xml:space="preserve">”</w:t>
            </w:r>
            <w:r>
              <w:rPr>
                <w:sz w:val="22"/>
              </w:rPr>
              <w:t xml:space="preserve">; chuyển cả đơn về phường (Công văn 1436)</w:t>
            </w:r>
          </w:p>
        </w:tc>
        <w:tc>
          <w:tcPr>
            <w:tcW w:w="3595" w:type="dxa"/>
            <w:vAlign w:val="top"/>
          </w:tcPr>
          <w:p>
            <w:pPr>
              <w:pStyle w:val="Compact"/>
              <w:spacing w:before="20" w:after="20" w:line="252" w:lineRule="auto"/>
              <w:jc w:val="left"/>
            </w:pPr>
            <w:r>
              <w:rPr>
                <w:sz w:val="22"/>
              </w:rPr>
              <w:t xml:space="preserve">Xác định là đơn có nhiều nội dung, gồm cả tố cáo; hướng dẫn tách đơn (Phiếu 2960), không nêu nội dung nào, nơi nào; trả lại bộ hồ sơ giấy</w:t>
            </w:r>
          </w:p>
        </w:tc>
      </w:tr>
      <w:tr>
        <w:trPr>
          <w:cantSplit/>
        </w:trPr>
        <w:tc>
          <w:tcPr>
            <w:tcW w:w="1882" w:type="dxa"/>
            <w:vAlign w:val="top"/>
          </w:tcPr>
          <w:p>
            <w:pPr>
              <w:pStyle w:val="Compact"/>
              <w:spacing w:before="20" w:after="20" w:line="252" w:lineRule="auto"/>
              <w:jc w:val="left"/>
            </w:pPr>
            <w:r>
              <w:rPr>
                <w:sz w:val="22"/>
              </w:rPr>
              <w:t xml:space="preserve">Người gửi được thông báo</w:t>
            </w:r>
          </w:p>
        </w:tc>
        <w:tc>
          <w:tcPr>
            <w:tcW w:w="3594" w:type="dxa"/>
            <w:vAlign w:val="top"/>
          </w:tcPr>
          <w:p>
            <w:pPr>
              <w:pStyle w:val="Compact"/>
              <w:spacing w:before="20" w:after="20" w:line="252" w:lineRule="auto"/>
              <w:jc w:val="left"/>
            </w:pPr>
            <w:r>
              <w:rPr>
                <w:sz w:val="22"/>
              </w:rPr>
              <w:t xml:space="preserve">Tôi chưa nhận được văn bản nào</w:t>
            </w:r>
          </w:p>
        </w:tc>
        <w:tc>
          <w:tcPr>
            <w:tcW w:w="3595" w:type="dxa"/>
            <w:vAlign w:val="top"/>
          </w:tcPr>
          <w:p>
            <w:pPr>
              <w:pStyle w:val="Compact"/>
              <w:spacing w:before="20" w:after="20" w:line="252" w:lineRule="auto"/>
              <w:jc w:val="left"/>
            </w:pPr>
            <w:r>
              <w:rPr>
                <w:sz w:val="22"/>
              </w:rPr>
              <w:t xml:space="preserve">Có (</w:t>
            </w:r>
            <w:r>
              <w:rPr>
                <w:sz w:val="22"/>
              </w:rPr>
              <w:t xml:space="preserve">“</w:t>
            </w:r>
            <w:r>
              <w:rPr>
                <w:sz w:val="22"/>
              </w:rPr>
              <w:t xml:space="preserve">Kính gửi: Công dân</w:t>
            </w:r>
            <w:r>
              <w:rPr>
                <w:sz w:val="22"/>
              </w:rPr>
              <w:t xml:space="preserve">”</w:t>
            </w:r>
            <w:r>
              <w:rPr>
                <w:sz w:val="22"/>
              </w:rPr>
              <w:t xml:space="preserve">)</w:t>
            </w:r>
          </w:p>
        </w:tc>
      </w:tr>
      <w:tr>
        <w:trPr>
          <w:cantSplit/>
        </w:trPr>
        <w:tc>
          <w:tcPr>
            <w:tcW w:w="1882" w:type="dxa"/>
            <w:vAlign w:val="top"/>
          </w:tcPr>
          <w:p>
            <w:pPr>
              <w:pStyle w:val="Compact"/>
              <w:spacing w:before="20" w:after="20" w:line="252" w:lineRule="auto"/>
              <w:jc w:val="left"/>
            </w:pPr>
            <w:r>
              <w:rPr>
                <w:sz w:val="22"/>
              </w:rPr>
              <w:t xml:space="preserve">Phần đơn đặt cho chính Thanh tra tỉnh</w:t>
            </w:r>
          </w:p>
        </w:tc>
        <w:tc>
          <w:tcPr>
            <w:tcW w:w="3594" w:type="dxa"/>
            <w:vAlign w:val="top"/>
          </w:tcPr>
          <w:p>
            <w:pPr>
              <w:pStyle w:val="Compact"/>
              <w:spacing w:before="20" w:after="20" w:line="252" w:lineRule="auto"/>
              <w:jc w:val="left"/>
            </w:pPr>
            <w:r>
              <w:rPr>
                <w:sz w:val="22"/>
              </w:rPr>
              <w:t xml:space="preserve">Sáu đề nghị thanh tra tại Mục V: không có văn bản trả lời</w:t>
            </w:r>
          </w:p>
        </w:tc>
        <w:tc>
          <w:tcPr>
            <w:tcW w:w="3595" w:type="dxa"/>
            <w:vAlign w:val="top"/>
          </w:tcPr>
          <w:p>
            <w:pPr>
              <w:pStyle w:val="Compact"/>
              <w:spacing w:before="20" w:after="20" w:line="252" w:lineRule="auto"/>
              <w:jc w:val="left"/>
            </w:pPr>
            <w:r>
              <w:rPr>
                <w:sz w:val="22"/>
              </w:rPr>
              <w:t xml:space="preserve">Sáu nội dung kiểm được bằng hồ sơ lưu tại Mục IV: không có văn bản trả lời (mục 4.21)</w:t>
            </w:r>
          </w:p>
        </w:tc>
      </w:tr>
    </w:tbl>
    <w:p>
      <w:pPr>
        <w:pStyle w:val="BodyText"/>
        <w:spacing w:before="160"/>
      </w:pPr>
      <w:r>
        <w:t xml:space="preserve">Hai đơn đều có nhiều loại nội dung; với đơn tháng 9, Thanh tra tỉnh tự xác định có</w:t>
      </w:r>
      <w:r>
        <w:t xml:space="preserve"> </w:t>
      </w:r>
      <w:r>
        <w:rPr>
          <w:i/>
          <w:iCs/>
        </w:rPr>
        <w:t xml:space="preserve">“</w:t>
      </w:r>
      <w:r>
        <w:rPr>
          <w:i/>
          <w:iCs/>
        </w:rPr>
        <w:t xml:space="preserve">cả nội dung kiến nghị, phản ánh và tố cáo</w:t>
      </w:r>
      <w:r>
        <w:rPr>
          <w:i/>
          <w:iCs/>
        </w:rPr>
        <w:t xml:space="preserve">”</w:t>
      </w:r>
      <w:r>
        <w:t xml:space="preserve">. Với đơn tháng 5, kết quả là một nhãn duy nhất cho cả đơn, kể cả sáu đề nghị thanh tra đặt cho chính Thanh tra tỉnh. Cùng một thông tư, cùng một cơ quan, hai cách xử lý. Điểm chung của hai cách là phần đơn đề nghị chính Thanh tra tỉnh làm việc của mình — lần đầu được chuyển xuống phường, lần sau được trả về người gửi — đều không có văn bản trả lời.</w:t>
      </w:r>
    </w:p>
    <w:p>
      <w:pPr>
        <w:pStyle w:val="BodyText"/>
      </w:pPr>
      <w:r>
        <w:t xml:space="preserve">Tôi không cho rằng Điều 21 bắt buộc phải áp dụng cho đơn tháng 5/2026; Thanh tra tỉnh có thể có lý do để chọn cách khác, chẳng hạn xử lý phần thuộc thẩm quyền của mình và chỉ chuyển phần còn lại. Điều tôi nêu là lý do ấy chưa được nêu ở văn bản nào, trong khi đơn 06/10/2026 hỏi đúng căn cứ phân loại.</w:t>
      </w:r>
    </w:p>
    <w:p>
      <w:pPr>
        <w:pStyle w:val="BodyText"/>
      </w:pPr>
      <w:r>
        <w:t xml:space="preserve">Kính đề nghị Thanh tra tỉnh cho biết: vì sao đơn tháng 5/2026 không được xử lý theo Điều 21 Thông tư số 05/2021/TT-TTCP, hoặc tách phần thuộc thẩm quyền thanh tra của Thanh tra tỉnh để xử lý; và sáu đề nghị thanh tra tại Mục V của đơn ấy đã được xử lý bằng văn bản nào.</w:t>
      </w:r>
    </w:p>
    <w:bookmarkEnd w:id="43"/>
    <w:bookmarkStart w:id="44" w:name="X7560f1d2892d48bf3a14a7b7e9683410e5dd303"/>
    <w:p>
      <w:pPr>
        <w:pStyle w:val="Heading3"/>
      </w:pPr>
      <w:r>
        <w:t xml:space="preserve">4.18. Đã xác định là tố cáo thì nghĩa vụ thông báo và nghĩa vụ xem xét dấu hiệu tội phạm đi kèm</w:t>
      </w:r>
    </w:p>
    <w:p>
      <w:pPr>
        <w:pStyle w:val="FirstParagraph"/>
      </w:pPr>
      <w:r>
        <w:t xml:space="preserve">Công văn 3292 khẳng định Thanh tra tỉnh</w:t>
      </w:r>
      <w:r>
        <w:t xml:space="preserve"> </w:t>
      </w:r>
      <w:r>
        <w:rPr>
          <w:i/>
          <w:iCs/>
        </w:rPr>
        <w:t xml:space="preserve">“</w:t>
      </w:r>
      <w:r>
        <w:rPr>
          <w:i/>
          <w:iCs/>
        </w:rPr>
        <w:t xml:space="preserve">đã phân loại, xác định nội dung đơn là tố cáo</w:t>
      </w:r>
      <w:r>
        <w:rPr>
          <w:i/>
          <w:iCs/>
        </w:rPr>
        <w:t xml:space="preserve">”</w:t>
      </w:r>
      <w:r>
        <w:t xml:space="preserve">. Khi một cơ quan tự xác định mình đang cầm một đơn tố cáo không thuộc thẩm quyền giải quyết của mình, Luật Tố cáo đặt cho chính cơ quan ấy, ở khâu tiếp nhận, ba việc. Mục này đặt từng việc cạnh hồ sơ.</w:t>
      </w:r>
    </w:p>
    <w:p>
      <w:pPr>
        <w:pStyle w:val="BodyText"/>
      </w:pPr>
      <w:r>
        <w:rPr>
          <w:b/>
          <w:bCs/>
        </w:rPr>
        <w:t xml:space="preserve">Việc thứ nhất: chuyển trong 05 ngày làm việc và thông báo cho người tố cáo</w:t>
      </w:r>
      <w:r>
        <w:t xml:space="preserve"> </w:t>
      </w:r>
      <w:r>
        <w:t xml:space="preserve">(khoản 2 Điều 24 Luật Tố cáo). Phần chuyển được làm nhanh, sau 02 ngày làm việc. Phần thông báo đến nay chưa có (mục 4.6).</w:t>
      </w:r>
    </w:p>
    <w:p>
      <w:pPr>
        <w:pStyle w:val="BodyText"/>
      </w:pPr>
      <w:r>
        <w:rPr>
          <w:b/>
          <w:bCs/>
        </w:rPr>
        <w:t xml:space="preserve">Việc thứ hai: xét tố cáo ấy theo đúng loại việc của nó.</w:t>
      </w:r>
      <w:r>
        <w:t xml:space="preserve"> </w:t>
      </w:r>
      <w:r>
        <w:t xml:space="preserve">Tố cáo người đã giải quyết khiếu nại có quy định riêng tại Điều 17 Thông tư số 05/2021/TT-TTCP và đoạn cuối khoản 1 Điều 29 Luật Tố cáo. Chưa thấy hai quy định ấy được đối chiếu (mục 4.4).</w:t>
      </w:r>
    </w:p>
    <w:p>
      <w:pPr>
        <w:pStyle w:val="BodyText"/>
      </w:pPr>
      <w:r>
        <w:rPr>
          <w:b/>
          <w:bCs/>
        </w:rPr>
        <w:t xml:space="preserve">Việc thứ ba: xem xét dấu hiệu tội phạm.</w:t>
      </w:r>
      <w:r>
        <w:t xml:space="preserve"> </w:t>
      </w:r>
      <w:r>
        <w:t xml:space="preserve">Khoản 1 Điều 27 Luật Tố cáo quy định trong quá trình tiếp nhận, xử lý tố cáo, nếu thấy hành vi bị tố cáo có dấu hiệu tội phạm thì chuyển ngay hồ sơ, tài liệu cho Cơ quan điều tra hoặc Viện kiểm sát có thẩm quyền. Nghĩa vụ chuyển là nghĩa vụ có điều kiện — phát sinh khi thấy có dấu hiệu. Nhưng việc xem xét để biết có hay không thì không có điều kiện; và dù kết quả là có hay không, kết quả ấy phải để lại dấu trong hồ sơ (Phụ lục I, mục K.2).</w:t>
      </w:r>
    </w:p>
    <w:p>
      <w:pPr>
        <w:pStyle w:val="BodyText"/>
        <w:keepNext/>
      </w:pPr>
      <w:r>
        <w:t xml:space="preserve">Đặt Điều 27 cạnh hai hồ sơ:</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384"/>
        <w:gridCol w:w="3844"/>
        <w:gridCol w:w="3843"/>
      </w:tblGrid>
      <w:tr>
        <w:trPr>
          <w:cantSplit/>
          <w:tblHeader w:val="true"/>
        </w:trPr>
        <w:tc>
          <w:tcPr>
            <w:tcW w:w="1384" w:type="dxa"/>
            <w:shd w:val="clear" w:color="auto" w:fill="E7E6E6"/>
            <w:vAlign w:val="center"/>
          </w:tcPr>
          <w:p>
            <w:pPr>
              <w:pStyle w:val="Compact"/>
              <w:spacing w:before="20" w:after="20" w:line="252" w:lineRule="auto"/>
              <w:jc w:val="left"/>
            </w:pPr>
          </w:p>
        </w:tc>
        <w:tc>
          <w:tcPr>
            <w:tcW w:w="3844" w:type="dxa"/>
            <w:shd w:val="clear" w:color="auto" w:fill="E7E6E6"/>
            <w:vAlign w:val="center"/>
          </w:tcPr>
          <w:p>
            <w:pPr>
              <w:pStyle w:val="Compact"/>
              <w:spacing w:before="20" w:after="20" w:line="252" w:lineRule="auto"/>
              <w:jc w:val="left"/>
            </w:pPr>
            <w:r>
              <w:rPr>
                <w:b/>
                <w:sz w:val="22"/>
              </w:rPr>
              <w:t xml:space="preserve">Đơn tháng 5/2026 (tuyến Công văn 1436)</w:t>
            </w:r>
          </w:p>
        </w:tc>
        <w:tc>
          <w:tcPr>
            <w:tcW w:w="3843" w:type="dxa"/>
            <w:shd w:val="clear" w:color="auto" w:fill="E7E6E6"/>
            <w:vAlign w:val="center"/>
          </w:tcPr>
          <w:p>
            <w:pPr>
              <w:pStyle w:val="Compact"/>
              <w:spacing w:before="20" w:after="20" w:line="252" w:lineRule="auto"/>
              <w:jc w:val="left"/>
            </w:pPr>
            <w:r>
              <w:rPr>
                <w:b/>
                <w:sz w:val="22"/>
              </w:rPr>
              <w:t xml:space="preserve">Hồ sơ tố cáo phường nhận ngày 09/7/2026</w:t>
            </w:r>
          </w:p>
        </w:tc>
      </w:tr>
      <w:tr>
        <w:trPr>
          <w:cantSplit/>
        </w:trPr>
        <w:tc>
          <w:tcPr>
            <w:tcW w:w="1384" w:type="dxa"/>
            <w:vAlign w:val="top"/>
          </w:tcPr>
          <w:p>
            <w:pPr>
              <w:pStyle w:val="Compact"/>
              <w:spacing w:before="20" w:after="20" w:line="252" w:lineRule="auto"/>
              <w:jc w:val="left"/>
            </w:pPr>
            <w:r>
              <w:rPr>
                <w:sz w:val="22"/>
              </w:rPr>
              <w:t xml:space="preserve">Đơn nêu gì</w:t>
            </w:r>
          </w:p>
        </w:tc>
        <w:tc>
          <w:tcPr>
            <w:tcW w:w="3844" w:type="dxa"/>
            <w:vAlign w:val="top"/>
          </w:tcPr>
          <w:p>
            <w:pPr>
              <w:pStyle w:val="Compact"/>
              <w:spacing w:before="20" w:after="20" w:line="252" w:lineRule="auto"/>
              <w:jc w:val="left"/>
            </w:pPr>
            <w:r>
              <w:rPr>
                <w:sz w:val="22"/>
              </w:rPr>
              <w:t xml:space="preserve">Trích yếu:</w:t>
            </w:r>
            <w:r>
              <w:rPr>
                <w:sz w:val="22"/>
              </w:rPr>
              <w:t xml:space="preserve"> </w:t>
            </w:r>
            <w:r>
              <w:rPr>
                <w:i/>
                <w:iCs/>
                <w:sz w:val="22"/>
              </w:rPr>
              <w:t xml:space="preserve">“</w:t>
            </w:r>
            <w:r>
              <w:rPr>
                <w:i/>
                <w:iCs/>
                <w:sz w:val="22"/>
              </w:rPr>
              <w:t xml:space="preserve">bóp méo tài liệu công dân</w:t>
            </w:r>
            <w:r>
              <w:rPr>
                <w:i/>
                <w:iCs/>
                <w:sz w:val="22"/>
              </w:rPr>
              <w:t xml:space="preserve">”</w:t>
            </w:r>
            <w:r>
              <w:rPr>
                <w:sz w:val="22"/>
              </w:rPr>
              <w:t xml:space="preserve">; Mục III.3:</w:t>
            </w:r>
            <w:r>
              <w:rPr>
                <w:sz w:val="22"/>
              </w:rPr>
              <w:t xml:space="preserve"> </w:t>
            </w:r>
            <w:r>
              <w:rPr>
                <w:i/>
                <w:iCs/>
                <w:sz w:val="22"/>
              </w:rPr>
              <w:t xml:space="preserve">“</w:t>
            </w:r>
            <w:r>
              <w:rPr>
                <w:i/>
                <w:iCs/>
                <w:sz w:val="22"/>
              </w:rPr>
              <w:t xml:space="preserve">Ngụy tạo kết quả xác minh bằng chuỗi thao tác có hệ thống</w:t>
            </w:r>
            <w:r>
              <w:rPr>
                <w:i/>
                <w:iCs/>
                <w:sz w:val="22"/>
              </w:rPr>
              <w:t xml:space="preserve">”</w:t>
            </w:r>
            <w:r>
              <w:rPr>
                <w:sz w:val="22"/>
              </w:rPr>
              <w:t xml:space="preserve">; Mục V.5:</w:t>
            </w:r>
            <w:r>
              <w:rPr>
                <w:sz w:val="22"/>
              </w:rPr>
              <w:t xml:space="preserve"> </w:t>
            </w:r>
            <w:r>
              <w:rPr>
                <w:i/>
                <w:iCs/>
                <w:sz w:val="22"/>
              </w:rPr>
              <w:t xml:space="preserve">“</w:t>
            </w:r>
            <w:r>
              <w:rPr>
                <w:i/>
                <w:iCs/>
                <w:sz w:val="22"/>
              </w:rPr>
              <w:t xml:space="preserve">nếu phát hiện dấu hiệu vượt phạm vi hành chính, chuyển hồ sơ đến cơ quan có thẩm quyền</w:t>
            </w:r>
            <w:r>
              <w:rPr>
                <w:i/>
                <w:iCs/>
                <w:sz w:val="22"/>
              </w:rPr>
              <w:t xml:space="preserve">”</w:t>
            </w:r>
          </w:p>
        </w:tc>
        <w:tc>
          <w:tcPr>
            <w:tcW w:w="3843" w:type="dxa"/>
            <w:vAlign w:val="top"/>
          </w:tcPr>
          <w:p>
            <w:pPr>
              <w:pStyle w:val="Compact"/>
              <w:spacing w:before="20" w:after="20" w:line="252" w:lineRule="auto"/>
              <w:jc w:val="left"/>
            </w:pPr>
            <w:r>
              <w:rPr>
                <w:sz w:val="22"/>
              </w:rPr>
              <w:t xml:space="preserve">Các hành vi 1.3, 1.4, 2.3, 2.4 nêu dấu hiệu theo các Điều 156, 359, 360 Bộ luật Hình sự; hành vi (1) nêu Điều 356; Mục VII.C đề nghị chuyển phần vượt thẩm quyền (12.9)</w:t>
            </w:r>
          </w:p>
        </w:tc>
      </w:tr>
      <w:tr>
        <w:trPr>
          <w:cantSplit/>
        </w:trPr>
        <w:tc>
          <w:tcPr>
            <w:tcW w:w="1384" w:type="dxa"/>
            <w:vAlign w:val="top"/>
          </w:tcPr>
          <w:p>
            <w:pPr>
              <w:pStyle w:val="Compact"/>
              <w:spacing w:before="20" w:after="20" w:line="252" w:lineRule="auto"/>
              <w:jc w:val="left"/>
            </w:pPr>
            <w:r>
              <w:rPr>
                <w:sz w:val="22"/>
              </w:rPr>
              <w:t xml:space="preserve">Ai đang cầm hồ sơ ở khâu tiếp nhận</w:t>
            </w:r>
          </w:p>
        </w:tc>
        <w:tc>
          <w:tcPr>
            <w:tcW w:w="3844" w:type="dxa"/>
            <w:vAlign w:val="top"/>
          </w:tcPr>
          <w:p>
            <w:pPr>
              <w:pStyle w:val="Compact"/>
              <w:spacing w:before="20" w:after="20" w:line="252" w:lineRule="auto"/>
              <w:jc w:val="left"/>
            </w:pPr>
            <w:r>
              <w:rPr>
                <w:b/>
                <w:bCs/>
                <w:sz w:val="22"/>
              </w:rPr>
              <w:t xml:space="preserve">Thanh tra tỉnh</w:t>
            </w:r>
            <w:r>
              <w:rPr>
                <w:sz w:val="22"/>
              </w:rPr>
              <w:t xml:space="preserve"> </w:t>
            </w:r>
            <w:r>
              <w:rPr>
                <w:sz w:val="22"/>
              </w:rPr>
              <w:t xml:space="preserve">— chính cơ quan đã xác định đơn là tố cáo</w:t>
            </w:r>
          </w:p>
        </w:tc>
        <w:tc>
          <w:tcPr>
            <w:tcW w:w="3843" w:type="dxa"/>
            <w:vAlign w:val="top"/>
          </w:tcPr>
          <w:p>
            <w:pPr>
              <w:pStyle w:val="Compact"/>
              <w:spacing w:before="20" w:after="20" w:line="252" w:lineRule="auto"/>
              <w:jc w:val="left"/>
            </w:pPr>
            <w:r>
              <w:rPr>
                <w:b/>
                <w:bCs/>
                <w:sz w:val="22"/>
              </w:rPr>
              <w:t xml:space="preserve">Ủy ban nhân dân phường</w:t>
            </w:r>
            <w:r>
              <w:rPr>
                <w:sz w:val="22"/>
              </w:rPr>
              <w:t xml:space="preserve">; Thanh tra tỉnh chỉ nhận bản sao đơn và ảnh vận đơn kèm đơn ngày 27/7/2026</w:t>
            </w:r>
          </w:p>
        </w:tc>
      </w:tr>
      <w:tr>
        <w:trPr>
          <w:cantSplit/>
        </w:trPr>
        <w:tc>
          <w:tcPr>
            <w:tcW w:w="1384" w:type="dxa"/>
            <w:vAlign w:val="top"/>
          </w:tcPr>
          <w:p>
            <w:pPr>
              <w:pStyle w:val="Compact"/>
              <w:spacing w:before="20" w:after="20" w:line="252" w:lineRule="auto"/>
              <w:jc w:val="left"/>
            </w:pPr>
            <w:r>
              <w:rPr>
                <w:sz w:val="22"/>
              </w:rPr>
              <w:t xml:space="preserve">Thanh tra tỉnh đã được báo gì</w:t>
            </w:r>
          </w:p>
        </w:tc>
        <w:tc>
          <w:tcPr>
            <w:tcW w:w="3844" w:type="dxa"/>
            <w:vAlign w:val="top"/>
          </w:tcPr>
          <w:p>
            <w:pPr>
              <w:pStyle w:val="Compact"/>
              <w:spacing w:before="20" w:after="20" w:line="252" w:lineRule="auto"/>
              <w:jc w:val="left"/>
            </w:pPr>
            <w:r>
              <w:rPr>
                <w:sz w:val="22"/>
              </w:rPr>
              <w:t xml:space="preserve">Toàn văn đơn gốc</w:t>
            </w:r>
          </w:p>
        </w:tc>
        <w:tc>
          <w:tcPr>
            <w:tcW w:w="3843" w:type="dxa"/>
            <w:vAlign w:val="top"/>
          </w:tcPr>
          <w:p>
            <w:pPr>
              <w:pStyle w:val="Compact"/>
              <w:spacing w:before="20" w:after="20" w:line="252" w:lineRule="auto"/>
              <w:jc w:val="left"/>
            </w:pPr>
            <w:r>
              <w:rPr>
                <w:sz w:val="22"/>
              </w:rPr>
              <w:t xml:space="preserve">Đơn ngày 27/7/2026, Mục III.2: Hồ sơ tố cáo có</w:t>
            </w:r>
            <w:r>
              <w:rPr>
                <w:sz w:val="22"/>
              </w:rPr>
              <w:t xml:space="preserve"> </w:t>
            </w:r>
            <w:r>
              <w:rPr>
                <w:i/>
                <w:iCs/>
                <w:sz w:val="22"/>
              </w:rPr>
              <w:t xml:space="preserve">“</w:t>
            </w:r>
            <w:r>
              <w:rPr>
                <w:i/>
                <w:iCs/>
                <w:sz w:val="22"/>
              </w:rPr>
              <w:t xml:space="preserve">nội dung có dấu hiệu vi phạm pháp luật hình sự</w:t>
            </w:r>
            <w:r>
              <w:rPr>
                <w:i/>
                <w:iCs/>
                <w:sz w:val="22"/>
              </w:rPr>
              <w:t xml:space="preserve">”</w:t>
            </w:r>
            <w:r>
              <w:rPr>
                <w:sz w:val="22"/>
              </w:rPr>
              <w:t xml:space="preserve"> </w:t>
            </w:r>
            <w:r>
              <w:rPr>
                <w:sz w:val="22"/>
              </w:rPr>
              <w:t xml:space="preserve">thuộc nhóm vượt thẩm quyền cấp phường; Thanh tra tỉnh ghi đã</w:t>
            </w:r>
            <w:r>
              <w:rPr>
                <w:sz w:val="22"/>
              </w:rPr>
              <w:t xml:space="preserve"> </w:t>
            </w:r>
            <w:r>
              <w:rPr>
                <w:i/>
                <w:iCs/>
                <w:sz w:val="22"/>
              </w:rPr>
              <w:t xml:space="preserve">“</w:t>
            </w:r>
            <w:r>
              <w:rPr>
                <w:i/>
                <w:iCs/>
                <w:sz w:val="22"/>
              </w:rPr>
              <w:t xml:space="preserve">xem xét nội dung đơn</w:t>
            </w:r>
            <w:r>
              <w:rPr>
                <w:i/>
                <w:iCs/>
                <w:sz w:val="22"/>
              </w:rPr>
              <w:t xml:space="preserve">”</w:t>
            </w:r>
            <w:r>
              <w:rPr>
                <w:sz w:val="22"/>
              </w:rPr>
              <w:t xml:space="preserve"> </w:t>
            </w:r>
            <w:r>
              <w:rPr>
                <w:sz w:val="22"/>
              </w:rPr>
              <w:t xml:space="preserve">(Phiếu 2329)</w:t>
            </w:r>
          </w:p>
        </w:tc>
      </w:tr>
      <w:tr>
        <w:trPr>
          <w:cantSplit/>
        </w:trPr>
        <w:tc>
          <w:tcPr>
            <w:tcW w:w="1384" w:type="dxa"/>
            <w:vAlign w:val="top"/>
          </w:tcPr>
          <w:p>
            <w:pPr>
              <w:pStyle w:val="Compact"/>
              <w:spacing w:before="20" w:after="20" w:line="252" w:lineRule="auto"/>
              <w:jc w:val="left"/>
            </w:pPr>
            <w:r>
              <w:rPr>
                <w:sz w:val="22"/>
              </w:rPr>
              <w:t xml:space="preserve">Văn bản nào thể hiện việc xem xét Điều 27</w:t>
            </w:r>
          </w:p>
        </w:tc>
        <w:tc>
          <w:tcPr>
            <w:tcW w:w="3844" w:type="dxa"/>
            <w:vAlign w:val="top"/>
          </w:tcPr>
          <w:p>
            <w:pPr>
              <w:pStyle w:val="Compact"/>
              <w:spacing w:before="20" w:after="20" w:line="252" w:lineRule="auto"/>
              <w:jc w:val="left"/>
            </w:pPr>
            <w:r>
              <w:rPr>
                <w:sz w:val="22"/>
              </w:rPr>
              <w:t xml:space="preserve">Không có văn bản nào tôi biết</w:t>
            </w:r>
          </w:p>
        </w:tc>
        <w:tc>
          <w:tcPr>
            <w:tcW w:w="3843" w:type="dxa"/>
            <w:vAlign w:val="top"/>
          </w:tcPr>
          <w:p>
            <w:pPr>
              <w:pStyle w:val="Compact"/>
              <w:spacing w:before="20" w:after="20" w:line="252" w:lineRule="auto"/>
              <w:jc w:val="left"/>
            </w:pPr>
            <w:r>
              <w:rPr>
                <w:sz w:val="22"/>
              </w:rPr>
              <w:t xml:space="preserve">Không có văn bản nào tôi biết; Thông báo 5553 không nhắc hồ sơ này, Công văn 3292 không nhắc</w:t>
            </w:r>
          </w:p>
        </w:tc>
      </w:tr>
    </w:tbl>
    <w:p>
      <w:pPr>
        <w:pStyle w:val="BodyText"/>
        <w:spacing w:before="160"/>
      </w:pPr>
      <w:r>
        <w:t xml:space="preserve">Từ bảng này, vai của Thanh tra tỉnh ở hai tuyến khác nhau. Ở tuyến tháng 5, Thanh tra tỉnh là cơ quan tiếp nhận và đã tự xác định đơn là tố cáo; việc xem xét Điều 27 ở khâu tiếp nhận vì vậy là việc của chính Thanh tra tỉnh. Ở tuyến Hồ sơ tố cáo ngày 09/7/2026, nghĩa vụ ấy đặt trên Ủy ban nhân dân phường, nơi giữ hồ sơ; vai của Thanh tra tỉnh là theo dõi, đôn đốc, và công cụ theo dõi chính là yêu cầu</w:t>
      </w:r>
      <w:r>
        <w:t xml:space="preserve"> </w:t>
      </w:r>
      <w:r>
        <w:t xml:space="preserve">“</w:t>
      </w:r>
      <w:r>
        <w:t xml:space="preserve">xem xét xử lý, giải quyết theo quy định của pháp luật và thông báo kết quả đến Thanh tra tỉnh</w:t>
      </w:r>
      <w:r>
        <w:t xml:space="preserve">”</w:t>
      </w:r>
      <w:r>
        <w:t xml:space="preserve"> </w:t>
      </w:r>
      <w:r>
        <w:t xml:space="preserve">tại Phiếu 2329 —</w:t>
      </w:r>
      <w:r>
        <w:t xml:space="preserve"> </w:t>
      </w:r>
      <w:r>
        <w:t xml:space="preserve">“</w:t>
      </w:r>
      <w:r>
        <w:t xml:space="preserve">theo quy định của pháp luật</w:t>
      </w:r>
      <w:r>
        <w:t xml:space="preserve">”</w:t>
      </w:r>
      <w:r>
        <w:t xml:space="preserve"> </w:t>
      </w:r>
      <w:r>
        <w:t xml:space="preserve">bao gồm cả Điều 27.</w:t>
      </w:r>
    </w:p>
    <w:p>
      <w:pPr>
        <w:pStyle w:val="BodyText"/>
      </w:pPr>
      <w:r>
        <w:t xml:space="preserve">Cần nói rõ giới hạn. Việc tôi nêu điều luật hình sự không có nghĩa là đã có dấu hiệu tội phạm; xác định điều ấy thuộc cơ quan có thẩm quyền. Báo cáo này không đề nghị Thanh tra tỉnh kết luận thay cơ quan tiến hành tố tụng. Điều tôi đề nghị là việc xem xét được thể hiện bằng văn bản: chuyển thì có văn bản chuyển; không chuyển thì có nội dung nêu lý do.</w:t>
      </w:r>
    </w:p>
    <w:p>
      <w:pPr>
        <w:pStyle w:val="BodyText"/>
      </w:pPr>
      <w:r>
        <w:t xml:space="preserve">Kính đề nghị Thanh tra tỉnh cho biết: (i) khi phân loại đơn tháng 5/2026 là tố cáo, Thanh tra tỉnh có xem xét theo khoản 1 Điều 27 Luật Tố cáo hay không, kết quả thể hiện tại văn bản nào; (ii) Thanh tra tỉnh đã nhận được báo cáo nào của Ủy ban nhân dân phường về việc xem xét Điều 27 đối với Hồ sơ tố cáo nhận ngày 09/7/2026 hay chưa; nếu chưa thì đã yêu cầu hay chưa.</w:t>
      </w:r>
    </w:p>
    <w:bookmarkEnd w:id="44"/>
    <w:bookmarkStart w:id="45" w:name="X666cfb9580a3e9ada6a3d6a55d48a3f5c027b12"/>
    <w:p>
      <w:pPr>
        <w:pStyle w:val="Heading3"/>
      </w:pPr>
      <w:r>
        <w:t xml:space="preserve">4.19. Hai đánh giá trái nhau về cùng một yếu tố, cùng nằm trong hồ sơ của Thanh tra tỉnh</w:t>
      </w:r>
    </w:p>
    <w:p>
      <w:pPr>
        <w:pStyle w:val="FirstParagraph"/>
        <w:keepNext/>
      </w:pPr>
      <w:r>
        <w:t xml:space="preserve">Hai câu dưới đây nói về cùng một đơn, và cùng nằm trong hồ sơ của Thanh tra tỉnh:</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361"/>
        <w:gridCol w:w="4838"/>
        <w:gridCol w:w="2872"/>
      </w:tblGrid>
      <w:tr>
        <w:trPr>
          <w:cantSplit/>
          <w:tblHeader w:val="true"/>
        </w:trPr>
        <w:tc>
          <w:tcPr>
            <w:tcW w:w="1361" w:type="dxa"/>
            <w:shd w:val="clear" w:color="auto" w:fill="E7E6E6"/>
            <w:vAlign w:val="center"/>
          </w:tcPr>
          <w:p>
            <w:pPr>
              <w:pStyle w:val="Compact"/>
              <w:spacing w:before="20" w:after="20" w:line="252" w:lineRule="auto"/>
              <w:jc w:val="left"/>
            </w:pPr>
            <w:r>
              <w:rPr>
                <w:b/>
                <w:sz w:val="22"/>
              </w:rPr>
              <w:t xml:space="preserve">Văn bản</w:t>
            </w:r>
          </w:p>
        </w:tc>
        <w:tc>
          <w:tcPr>
            <w:tcW w:w="4838" w:type="dxa"/>
            <w:shd w:val="clear" w:color="auto" w:fill="E7E6E6"/>
            <w:vAlign w:val="center"/>
          </w:tcPr>
          <w:p>
            <w:pPr>
              <w:pStyle w:val="Compact"/>
              <w:spacing w:before="20" w:after="20" w:line="252" w:lineRule="auto"/>
              <w:jc w:val="left"/>
            </w:pPr>
            <w:r>
              <w:rPr>
                <w:b/>
                <w:sz w:val="22"/>
              </w:rPr>
              <w:t xml:space="preserve">Câu</w:t>
            </w:r>
          </w:p>
        </w:tc>
        <w:tc>
          <w:tcPr>
            <w:tcW w:w="2872" w:type="dxa"/>
            <w:shd w:val="clear" w:color="auto" w:fill="E7E6E6"/>
            <w:vAlign w:val="center"/>
          </w:tcPr>
          <w:p>
            <w:pPr>
              <w:pStyle w:val="Compact"/>
              <w:spacing w:before="20" w:after="20" w:line="252" w:lineRule="auto"/>
              <w:jc w:val="left"/>
            </w:pPr>
            <w:r>
              <w:rPr>
                <w:b/>
                <w:sz w:val="22"/>
              </w:rPr>
              <w:t xml:space="preserve">Nói gì về người và hành vi bị tố cáo</w:t>
            </w:r>
          </w:p>
        </w:tc>
      </w:tr>
      <w:tr>
        <w:trPr>
          <w:cantSplit/>
        </w:trPr>
        <w:tc>
          <w:tcPr>
            <w:tcW w:w="1361" w:type="dxa"/>
            <w:vAlign w:val="top"/>
          </w:tcPr>
          <w:p>
            <w:pPr>
              <w:pStyle w:val="Compact"/>
              <w:spacing w:before="20" w:after="20" w:line="252" w:lineRule="auto"/>
              <w:jc w:val="left"/>
            </w:pPr>
            <w:r>
              <w:rPr>
                <w:b/>
                <w:bCs/>
                <w:sz w:val="22"/>
              </w:rPr>
              <w:t xml:space="preserve">Công văn 3292</w:t>
            </w:r>
            <w:r>
              <w:rPr>
                <w:sz w:val="22"/>
              </w:rPr>
              <w:t xml:space="preserve"> </w:t>
            </w:r>
            <w:r>
              <w:rPr>
                <w:sz w:val="22"/>
              </w:rPr>
              <w:t xml:space="preserve">của Thanh tra tỉnh (15.5)</w:t>
            </w:r>
          </w:p>
        </w:tc>
        <w:tc>
          <w:tcPr>
            <w:tcW w:w="4838" w:type="dxa"/>
            <w:vAlign w:val="top"/>
          </w:tcPr>
          <w:p>
            <w:pPr>
              <w:pStyle w:val="Compact"/>
              <w:spacing w:before="20" w:after="20" w:line="252" w:lineRule="auto"/>
              <w:jc w:val="left"/>
            </w:pPr>
            <w:r>
              <w:rPr>
                <w:i/>
                <w:iCs/>
                <w:sz w:val="22"/>
              </w:rPr>
              <w:t xml:space="preserve">“</w:t>
            </w:r>
            <w:r>
              <w:rPr>
                <w:i/>
                <w:iCs/>
                <w:sz w:val="22"/>
              </w:rPr>
              <w:t xml:space="preserve">… Thanh tra tỉnh đã phân loại, xác định nội dung đơn là tố cáo hành vi vi phạm pháp luật của ông Võ Phương Đăng - Hiệu trưởng Trường Trung học cơ sở Trần Phú …</w:t>
            </w:r>
            <w:r>
              <w:rPr>
                <w:i/>
                <w:iCs/>
                <w:sz w:val="22"/>
              </w:rPr>
              <w:t xml:space="preserve">”</w:t>
            </w:r>
          </w:p>
        </w:tc>
        <w:tc>
          <w:tcPr>
            <w:tcW w:w="2872" w:type="dxa"/>
            <w:vAlign w:val="top"/>
          </w:tcPr>
          <w:p>
            <w:pPr>
              <w:pStyle w:val="Compact"/>
              <w:spacing w:before="20" w:after="20" w:line="252" w:lineRule="auto"/>
              <w:jc w:val="left"/>
            </w:pPr>
            <w:r>
              <w:rPr>
                <w:sz w:val="22"/>
              </w:rPr>
              <w:t xml:space="preserve">Xác định được người (họ tên, chức vụ) và loại hành vi (vi phạm pháp luật)</w:t>
            </w:r>
          </w:p>
        </w:tc>
      </w:tr>
      <w:tr>
        <w:trPr>
          <w:cantSplit/>
        </w:trPr>
        <w:tc>
          <w:tcPr>
            <w:tcW w:w="1361" w:type="dxa"/>
            <w:vAlign w:val="top"/>
          </w:tcPr>
          <w:p>
            <w:pPr>
              <w:pStyle w:val="Compact"/>
              <w:spacing w:before="20" w:after="20" w:line="252" w:lineRule="auto"/>
              <w:jc w:val="left"/>
            </w:pPr>
            <w:r>
              <w:rPr>
                <w:b/>
                <w:bCs/>
                <w:sz w:val="22"/>
              </w:rPr>
              <w:t xml:space="preserve">Thông báo 5553</w:t>
            </w:r>
            <w:r>
              <w:rPr>
                <w:sz w:val="22"/>
              </w:rPr>
              <w:t xml:space="preserve"> </w:t>
            </w:r>
            <w:r>
              <w:rPr>
                <w:sz w:val="22"/>
              </w:rPr>
              <w:t xml:space="preserve">của Chủ tịch Ủy ban nhân dân phường, gửi Thanh tra tỉnh để báo cáo (08.3)</w:t>
            </w:r>
          </w:p>
        </w:tc>
        <w:tc>
          <w:tcPr>
            <w:tcW w:w="4838" w:type="dxa"/>
            <w:vAlign w:val="top"/>
          </w:tcPr>
          <w:p>
            <w:pPr>
              <w:pStyle w:val="Compact"/>
              <w:spacing w:before="20" w:after="20" w:line="252" w:lineRule="auto"/>
              <w:jc w:val="left"/>
            </w:pPr>
            <w:r>
              <w:rPr>
                <w:i/>
                <w:iCs/>
                <w:sz w:val="22"/>
              </w:rPr>
              <w:t xml:space="preserve">“</w:t>
            </w:r>
            <w:r>
              <w:rPr>
                <w:i/>
                <w:iCs/>
                <w:sz w:val="22"/>
              </w:rPr>
              <w:t xml:space="preserve">Lý do không thụ lý tố cáo: Nội dung tố cáo không có cơ sở xác định hành vi vi phạm pháp luật theo quy định tại điểm d khoản 1 Điều 29 Luật Tố cáo năm 2018.</w:t>
            </w:r>
            <w:r>
              <w:rPr>
                <w:i/>
                <w:iCs/>
                <w:sz w:val="22"/>
              </w:rPr>
              <w:t xml:space="preserve">”</w:t>
            </w:r>
          </w:p>
        </w:tc>
        <w:tc>
          <w:tcPr>
            <w:tcW w:w="2872" w:type="dxa"/>
            <w:vAlign w:val="top"/>
          </w:tcPr>
          <w:p>
            <w:pPr>
              <w:pStyle w:val="Compact"/>
              <w:spacing w:before="20" w:after="20" w:line="252" w:lineRule="auto"/>
              <w:jc w:val="left"/>
            </w:pPr>
            <w:r>
              <w:rPr>
                <w:sz w:val="22"/>
              </w:rPr>
              <w:t xml:space="preserve">Không có cơ sở xác định hành vi vi phạm</w:t>
            </w:r>
          </w:p>
        </w:tc>
      </w:tr>
    </w:tbl>
    <w:p>
      <w:pPr>
        <w:pStyle w:val="BodyText"/>
        <w:spacing w:before="160"/>
      </w:pPr>
      <w:r>
        <w:t xml:space="preserve">Điểm d khoản 1 Điều 29 Luật Tố cáo, do chính Thông báo 5553 chép ở chú thích, là điều kiện thụ lý:</w:t>
      </w:r>
      <w:r>
        <w:t xml:space="preserve"> </w:t>
      </w:r>
      <w:r>
        <w:rPr>
          <w:i/>
          <w:iCs/>
        </w:rPr>
        <w:t xml:space="preserve">“</w:t>
      </w:r>
      <w:r>
        <w:rPr>
          <w:i/>
          <w:iCs/>
        </w:rPr>
        <w:t xml:space="preserve">Nội dung tố cáo có cơ sở để xác định người vi phạm, hành vi vi phạm pháp luật.</w:t>
      </w:r>
      <w:r>
        <w:rPr>
          <w:i/>
          <w:iCs/>
        </w:rPr>
        <w:t xml:space="preserve">”</w:t>
      </w:r>
    </w:p>
    <w:p>
      <w:pPr>
        <w:pStyle w:val="BodyText"/>
      </w:pPr>
      <w:r>
        <w:t xml:space="preserve">Tôi không lập luận rằng chỉ cần nêu tên một người và gọi một hành vi là vi phạm thì điểm d đã thỏa mãn; điểm d đòi có cơ sở. Điều tôi nêu hẹp hơn:</w:t>
      </w:r>
      <w:r>
        <w:t xml:space="preserve"> </w:t>
      </w:r>
      <w:r>
        <w:rPr>
          <w:b/>
          <w:bCs/>
        </w:rPr>
        <w:t xml:space="preserve">cơ quan phân loại và cơ quan nhận chuyển đã đánh giá khác nhau về chính yếu tố này, trên cùng một đơn</w:t>
      </w:r>
      <w:r>
        <w:t xml:space="preserve">, và cơ quan phân loại — nơi giữ bản gốc đơn và nhận văn bản kia để báo cáo — không nói gì về sự khác nhau ấy. Công văn 3292 khẳng định đánh giá của mình</w:t>
      </w:r>
      <w:r>
        <w:t xml:space="preserve"> </w:t>
      </w:r>
      <w:r>
        <w:t xml:space="preserve">“</w:t>
      </w:r>
      <w:r>
        <w:t xml:space="preserve">đúng quy định</w:t>
      </w:r>
      <w:r>
        <w:t xml:space="preserve">”</w:t>
      </w:r>
      <w:r>
        <w:t xml:space="preserve"> </w:t>
      </w:r>
      <w:r>
        <w:t xml:space="preserve">và không nhắc đánh giá trái lại đang nằm trong chính hồ sơ của mình.</w:t>
      </w:r>
    </w:p>
    <w:p>
      <w:pPr>
        <w:pStyle w:val="BodyText"/>
      </w:pPr>
      <w:r>
        <w:t xml:space="preserve">Thêm một chi tiết về cách Thông báo 5553 đi tới đánh giá của nó. Câu lý do được rút ra</w:t>
      </w:r>
      <w:r>
        <w:t xml:space="preserve"> </w:t>
      </w:r>
      <w:r>
        <w:rPr>
          <w:i/>
          <w:iCs/>
        </w:rPr>
        <w:t xml:space="preserve">“</w:t>
      </w:r>
      <w:r>
        <w:rPr>
          <w:i/>
          <w:iCs/>
        </w:rPr>
        <w:t xml:space="preserve">trên cơ sở kết quả xác minh ban đầu về thông tin tố cáo</w:t>
      </w:r>
      <w:r>
        <w:rPr>
          <w:i/>
          <w:iCs/>
        </w:rPr>
        <w:t xml:space="preserve">”</w:t>
      </w:r>
      <w:r>
        <w:t xml:space="preserve">, sau một phần mang tên</w:t>
      </w:r>
      <w:r>
        <w:t xml:space="preserve"> </w:t>
      </w:r>
      <w:r>
        <w:rPr>
          <w:i/>
          <w:iCs/>
        </w:rPr>
        <w:t xml:space="preserve">“</w:t>
      </w:r>
      <w:r>
        <w:rPr>
          <w:i/>
          <w:iCs/>
        </w:rPr>
        <w:t xml:space="preserve">Kết quả xác minh nội dung tố cáo như sau</w:t>
      </w:r>
      <w:r>
        <w:rPr>
          <w:i/>
          <w:iCs/>
        </w:rPr>
        <w:t xml:space="preserve">”</w:t>
      </w:r>
      <w:r>
        <w:t xml:space="preserve">, và phần ấy dựa trên</w:t>
      </w:r>
      <w:r>
        <w:t xml:space="preserve"> </w:t>
      </w:r>
      <w:r>
        <w:rPr>
          <w:i/>
          <w:iCs/>
        </w:rPr>
        <w:t xml:space="preserve">“</w:t>
      </w:r>
      <w:r>
        <w:rPr>
          <w:i/>
          <w:iCs/>
        </w:rPr>
        <w:t xml:space="preserve">nội dung đơn khiếu nại đề ngày 11/12/2025 và các tài liệu hồ sơ có liên quan do nhà trường cung cấp</w:t>
      </w:r>
      <w:r>
        <w:rPr>
          <w:i/>
          <w:iCs/>
        </w:rPr>
        <w:t xml:space="preserve">”</w:t>
      </w:r>
      <w:r>
        <w:t xml:space="preserve"> </w:t>
      </w:r>
      <w:r>
        <w:t xml:space="preserve">(mục 5.7). Xác minh nội dung tố cáo là bước sau khi thụ lý (Điều 31 Luật Tố cáo); điều kiện thụ lý được xét ở bước xử lý ban đầu (khoản 1 Điều 24). Đơn khiếu nại ngày 06/10/2026 đã nêu điểm này (17.14, mục IV.1).</w:t>
      </w:r>
    </w:p>
    <w:p>
      <w:pPr>
        <w:pStyle w:val="BodyText"/>
      </w:pPr>
      <w:r>
        <w:t xml:space="preserve">Kính đề nghị Thanh tra tỉnh trả lời rõ một trong hai hướng:</w:t>
      </w:r>
    </w:p>
    <w:p>
      <w:pPr>
        <w:pStyle w:val="Compact"/>
        <w:numPr>
          <w:ilvl w:val="0"/>
          <w:numId w:val="1011"/>
        </w:numPr>
      </w:pPr>
      <w:r>
        <w:rPr>
          <w:b/>
          <w:bCs/>
        </w:rPr>
        <w:t xml:space="preserve">Hoặc</w:t>
      </w:r>
      <w:r>
        <w:t xml:space="preserve"> </w:t>
      </w:r>
      <w:r>
        <w:t xml:space="preserve">Thanh tra tỉnh cho rằng nội dung đơn tháng 5/2026 có cơ sở để xác định người vi phạm, hành vi vi phạm — đúng như cách phân loại tại Công văn 1436. Khi ấy lý do không thụ lý của Thông báo 5553 trái với đánh giá của chính cơ quan đã chuyển đơn, và xin được biết ý kiến của Thanh tra tỉnh về văn bản báo cáo ấy.</w:t>
      </w:r>
    </w:p>
    <w:p>
      <w:pPr>
        <w:pStyle w:val="Compact"/>
        <w:numPr>
          <w:ilvl w:val="0"/>
          <w:numId w:val="1011"/>
        </w:numPr>
      </w:pPr>
      <w:r>
        <w:rPr>
          <w:b/>
          <w:bCs/>
        </w:rPr>
        <w:t xml:space="preserve">Hoặc</w:t>
      </w:r>
      <w:r>
        <w:t xml:space="preserve"> </w:t>
      </w:r>
      <w:r>
        <w:t xml:space="preserve">Thanh tra tỉnh cho rằng không có cơ sở ấy. Khi ấy việc xác định nội dung đơn là</w:t>
      </w:r>
      <w:r>
        <w:t xml:space="preserve"> </w:t>
      </w:r>
      <w:r>
        <w:rPr>
          <w:i/>
          <w:iCs/>
        </w:rPr>
        <w:t xml:space="preserve">“</w:t>
      </w:r>
      <w:r>
        <w:rPr>
          <w:i/>
          <w:iCs/>
        </w:rPr>
        <w:t xml:space="preserve">tố cáo hành vi vi phạm pháp luật của ông Võ Phương Đăng</w:t>
      </w:r>
      <w:r>
        <w:rPr>
          <w:i/>
          <w:iCs/>
        </w:rPr>
        <w:t xml:space="preserve">”</w:t>
      </w:r>
      <w:r>
        <w:t xml:space="preserve"> </w:t>
      </w:r>
      <w:r>
        <w:t xml:space="preserve">được dựa vào đâu, và vì sao không xử lý theo hướng khác mà Thông tư số 05/2021/TT-TTCP có sẵn (khoản 1 Điều 17; Điều 21).</w:t>
      </w:r>
    </w:p>
    <w:p>
      <w:pPr>
        <w:pStyle w:val="FirstParagraph"/>
      </w:pPr>
      <w:r>
        <w:t xml:space="preserve">Hướng nào cũng phải được nói ra. Công văn 3292 không chọn hướng nào.</w:t>
      </w:r>
    </w:p>
    <w:bookmarkEnd w:id="45"/>
    <w:bookmarkStart w:id="46" w:name="X28b9ee57628432c2756bcbeba29bd1c92257e86"/>
    <w:p>
      <w:pPr>
        <w:pStyle w:val="Heading3"/>
      </w:pPr>
      <w:r>
        <w:t xml:space="preserve">4.20. Phiếu chuyển 2329 và Văn bản 2644 đã ghi lại việc phường chưa có kết quả khi các mốc luật định đã qua; Công văn 3292 xếp Văn bản 2644 vào nhóm văn bản chuyển đơn</w:t>
      </w:r>
    </w:p>
    <w:p>
      <w:pPr>
        <w:pStyle w:val="FirstParagraph"/>
        <w:keepNext/>
      </w:pPr>
      <w:r>
        <w:t xml:space="preserve">Mục này đọc lại hai văn bản của chính Thanh tra tỉnh như hai chứng cứ về thời hạn, rồi đặt chúng cạnh cách Công văn 3292 mô tả lại. Các mốc tính như mục 4.8 và mục 5.8: tuyến Công văn 1436 tính từ ngày phường nhận 22/5/2026; Hồ sơ tố cáo tính từ ngày phường nhận 09/7/2026.</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446"/>
        <w:gridCol w:w="3813"/>
        <w:gridCol w:w="3812"/>
      </w:tblGrid>
      <w:tr>
        <w:trPr>
          <w:cantSplit/>
          <w:tblHeader w:val="true"/>
        </w:trPr>
        <w:tc>
          <w:tcPr>
            <w:tcW w:w="1446" w:type="dxa"/>
            <w:shd w:val="clear" w:color="auto" w:fill="E7E6E6"/>
            <w:vAlign w:val="center"/>
          </w:tcPr>
          <w:p>
            <w:pPr>
              <w:pStyle w:val="Compact"/>
              <w:spacing w:before="20" w:after="20" w:line="252" w:lineRule="auto"/>
              <w:jc w:val="left"/>
            </w:pPr>
            <w:r>
              <w:rPr>
                <w:b/>
                <w:sz w:val="22"/>
              </w:rPr>
              <w:t xml:space="preserve">Văn bản của Thanh tra tỉnh</w:t>
            </w:r>
          </w:p>
        </w:tc>
        <w:tc>
          <w:tcPr>
            <w:tcW w:w="3813" w:type="dxa"/>
            <w:shd w:val="clear" w:color="auto" w:fill="E7E6E6"/>
            <w:vAlign w:val="center"/>
          </w:tcPr>
          <w:p>
            <w:pPr>
              <w:pStyle w:val="Compact"/>
              <w:spacing w:before="20" w:after="20" w:line="252" w:lineRule="auto"/>
              <w:jc w:val="left"/>
            </w:pPr>
            <w:r>
              <w:rPr>
                <w:b/>
                <w:sz w:val="22"/>
              </w:rPr>
              <w:t xml:space="preserve">Văn bản ghi lại điều gì</w:t>
            </w:r>
          </w:p>
        </w:tc>
        <w:tc>
          <w:tcPr>
            <w:tcW w:w="3812" w:type="dxa"/>
            <w:shd w:val="clear" w:color="auto" w:fill="E7E6E6"/>
            <w:vAlign w:val="center"/>
          </w:tcPr>
          <w:p>
            <w:pPr>
              <w:pStyle w:val="Compact"/>
              <w:spacing w:before="20" w:after="20" w:line="252" w:lineRule="auto"/>
              <w:jc w:val="left"/>
            </w:pPr>
            <w:r>
              <w:rPr>
                <w:b/>
                <w:sz w:val="22"/>
              </w:rPr>
              <w:t xml:space="preserve">Tại ngày ban hành, các mốc luật định đã qua bao lâu</w:t>
            </w:r>
          </w:p>
        </w:tc>
      </w:tr>
      <w:tr>
        <w:trPr>
          <w:cantSplit/>
        </w:trPr>
        <w:tc>
          <w:tcPr>
            <w:tcW w:w="1446" w:type="dxa"/>
            <w:vAlign w:val="top"/>
          </w:tcPr>
          <w:p>
            <w:pPr>
              <w:pStyle w:val="Compact"/>
              <w:spacing w:before="20" w:after="20" w:line="252" w:lineRule="auto"/>
              <w:jc w:val="left"/>
            </w:pPr>
            <w:r>
              <w:rPr>
                <w:b/>
                <w:bCs/>
                <w:sz w:val="22"/>
              </w:rPr>
              <w:t xml:space="preserve">Phiếu chuyển 2329</w:t>
            </w:r>
            <w:r>
              <w:rPr>
                <w:sz w:val="22"/>
              </w:rPr>
              <w:t xml:space="preserve">, 03/8/2026 (15.1)</w:t>
            </w:r>
          </w:p>
        </w:tc>
        <w:tc>
          <w:tcPr>
            <w:tcW w:w="3813" w:type="dxa"/>
            <w:vAlign w:val="top"/>
          </w:tcPr>
          <w:p>
            <w:pPr>
              <w:pStyle w:val="Compact"/>
              <w:spacing w:before="20" w:after="20" w:line="252" w:lineRule="auto"/>
              <w:jc w:val="left"/>
            </w:pPr>
            <w:r>
              <w:rPr>
                <w:sz w:val="22"/>
              </w:rPr>
              <w:t xml:space="preserve">Ban hành</w:t>
            </w:r>
            <w:r>
              <w:rPr>
                <w:sz w:val="22"/>
              </w:rPr>
              <w:t xml:space="preserve"> </w:t>
            </w:r>
            <w:r>
              <w:rPr>
                <w:i/>
                <w:iCs/>
                <w:sz w:val="22"/>
              </w:rPr>
              <w:t xml:space="preserve">“</w:t>
            </w:r>
            <w:r>
              <w:rPr>
                <w:i/>
                <w:iCs/>
                <w:sz w:val="22"/>
              </w:rPr>
              <w:t xml:space="preserve">sau khi xem xét nội dung đơn</w:t>
            </w:r>
            <w:r>
              <w:rPr>
                <w:i/>
                <w:iCs/>
                <w:sz w:val="22"/>
              </w:rPr>
              <w:t xml:space="preserve">”</w:t>
            </w:r>
            <w:r>
              <w:rPr>
                <w:sz w:val="22"/>
              </w:rPr>
              <w:t xml:space="preserve"> </w:t>
            </w:r>
            <w:r>
              <w:rPr>
                <w:sz w:val="22"/>
              </w:rPr>
              <w:t xml:space="preserve">ghi ngày 27/7/2026 — đơn đề nghị giám sát, đôn đốc — có nội dung</w:t>
            </w:r>
            <w:r>
              <w:rPr>
                <w:sz w:val="22"/>
              </w:rPr>
              <w:t xml:space="preserve"> </w:t>
            </w:r>
            <w:r>
              <w:rPr>
                <w:i/>
                <w:iCs/>
                <w:sz w:val="22"/>
              </w:rPr>
              <w:t xml:space="preserve">“</w:t>
            </w:r>
            <w:r>
              <w:rPr>
                <w:i/>
                <w:iCs/>
                <w:sz w:val="22"/>
              </w:rPr>
              <w:t xml:space="preserve">Phản ánh việc Ủy ban nhân phường Phan Thiết chưa giải quyết đơn của Ông…</w:t>
            </w:r>
            <w:r>
              <w:rPr>
                <w:i/>
                <w:iCs/>
                <w:sz w:val="22"/>
              </w:rPr>
              <w:t xml:space="preserve">”</w:t>
            </w:r>
            <w:r>
              <w:rPr>
                <w:sz w:val="22"/>
              </w:rPr>
              <w:t xml:space="preserve">; yêu cầu phường xem xét xử lý, giải quyết</w:t>
            </w:r>
            <w:r>
              <w:rPr>
                <w:sz w:val="22"/>
              </w:rPr>
              <w:t xml:space="preserve"> </w:t>
            </w:r>
            <w:r>
              <w:rPr>
                <w:i/>
                <w:iCs/>
                <w:sz w:val="22"/>
              </w:rPr>
              <w:t xml:space="preserve">“</w:t>
            </w:r>
            <w:r>
              <w:rPr>
                <w:i/>
                <w:iCs/>
                <w:sz w:val="22"/>
              </w:rPr>
              <w:t xml:space="preserve">và thông báo kết quả đến Thanh tra tỉnh</w:t>
            </w:r>
            <w:r>
              <w:rPr>
                <w:i/>
                <w:iCs/>
                <w:sz w:val="22"/>
              </w:rPr>
              <w:t xml:space="preserve">”</w:t>
            </w:r>
          </w:p>
        </w:tc>
        <w:tc>
          <w:tcPr>
            <w:tcW w:w="3812" w:type="dxa"/>
            <w:vAlign w:val="top"/>
          </w:tcPr>
          <w:p>
            <w:pPr>
              <w:pStyle w:val="Compact"/>
              <w:spacing w:before="20" w:after="20" w:line="252" w:lineRule="auto"/>
              <w:jc w:val="left"/>
            </w:pPr>
            <w:r>
              <w:rPr>
                <w:sz w:val="22"/>
              </w:rPr>
              <w:t xml:space="preserve">Tuyến Công văn 1436: mốc xử lý ban đầu tối đa 05/6/2026 đã qua</w:t>
            </w:r>
            <w:r>
              <w:rPr>
                <w:sz w:val="22"/>
              </w:rPr>
              <w:t xml:space="preserve"> </w:t>
            </w:r>
            <w:r>
              <w:rPr>
                <w:b/>
                <w:bCs/>
                <w:sz w:val="22"/>
              </w:rPr>
              <w:t xml:space="preserve">59 ngày</w:t>
            </w:r>
            <w:r>
              <w:rPr>
                <w:sz w:val="22"/>
              </w:rPr>
              <w:t xml:space="preserve">; mốc báo kết quả cho cơ quan đã chuyển 11/6/2026 đã qua</w:t>
            </w:r>
            <w:r>
              <w:rPr>
                <w:sz w:val="22"/>
              </w:rPr>
              <w:t xml:space="preserve"> </w:t>
            </w:r>
            <w:r>
              <w:rPr>
                <w:b/>
                <w:bCs/>
                <w:sz w:val="22"/>
              </w:rPr>
              <w:t xml:space="preserve">53 ngày</w:t>
            </w:r>
            <w:r>
              <w:rPr>
                <w:sz w:val="22"/>
              </w:rPr>
              <w:t xml:space="preserve">. Hồ sơ tố cáo nhận ngày 09/7/2026: mốc xử lý ban đầu tối đa 23/7/2026 đã qua</w:t>
            </w:r>
            <w:r>
              <w:rPr>
                <w:sz w:val="22"/>
              </w:rPr>
              <w:t xml:space="preserve"> </w:t>
            </w:r>
            <w:r>
              <w:rPr>
                <w:b/>
                <w:bCs/>
                <w:sz w:val="22"/>
              </w:rPr>
              <w:t xml:space="preserve">11 ngày</w:t>
            </w:r>
          </w:p>
        </w:tc>
      </w:tr>
      <w:tr>
        <w:trPr>
          <w:cantSplit/>
        </w:trPr>
        <w:tc>
          <w:tcPr>
            <w:tcW w:w="1446" w:type="dxa"/>
            <w:vAlign w:val="top"/>
          </w:tcPr>
          <w:p>
            <w:pPr>
              <w:pStyle w:val="Compact"/>
              <w:spacing w:before="20" w:after="20" w:line="252" w:lineRule="auto"/>
              <w:jc w:val="left"/>
            </w:pPr>
            <w:r>
              <w:rPr>
                <w:b/>
                <w:bCs/>
                <w:sz w:val="22"/>
              </w:rPr>
              <w:t xml:space="preserve">Văn bản 2644</w:t>
            </w:r>
            <w:r>
              <w:rPr>
                <w:sz w:val="22"/>
              </w:rPr>
              <w:t xml:space="preserve">, 27/8/2026 (15.3)</w:t>
            </w:r>
          </w:p>
        </w:tc>
        <w:tc>
          <w:tcPr>
            <w:tcW w:w="3813" w:type="dxa"/>
            <w:vAlign w:val="top"/>
          </w:tcPr>
          <w:p>
            <w:pPr>
              <w:pStyle w:val="Compact"/>
              <w:spacing w:before="20" w:after="20" w:line="252" w:lineRule="auto"/>
              <w:jc w:val="left"/>
            </w:pPr>
            <w:r>
              <w:rPr>
                <w:sz w:val="22"/>
              </w:rPr>
              <w:t xml:space="preserve">Theo chính Công văn 3292, ban hành sau khi nhận đơn đề ngày 21/8/2026</w:t>
            </w:r>
            <w:r>
              <w:rPr>
                <w:sz w:val="22"/>
              </w:rPr>
              <w:t xml:space="preserve"> </w:t>
            </w:r>
            <w:r>
              <w:rPr>
                <w:i/>
                <w:iCs/>
                <w:sz w:val="22"/>
              </w:rPr>
              <w:t xml:space="preserve">“</w:t>
            </w:r>
            <w:r>
              <w:rPr>
                <w:i/>
                <w:iCs/>
                <w:sz w:val="22"/>
              </w:rPr>
              <w:t xml:space="preserve">với nội dung cho rằng công dân chưa nhận được kết quả giải quyết của Ủy ban nhân dân phường Phan Thiết</w:t>
            </w:r>
            <w:r>
              <w:rPr>
                <w:i/>
                <w:iCs/>
                <w:sz w:val="22"/>
              </w:rPr>
              <w:t xml:space="preserve">”</w:t>
            </w:r>
            <w:r>
              <w:rPr>
                <w:sz w:val="22"/>
              </w:rPr>
              <w:t xml:space="preserve"> </w:t>
            </w:r>
            <w:r>
              <w:rPr>
                <w:sz w:val="22"/>
              </w:rPr>
              <w:t xml:space="preserve">theo Phiếu chuyển 2329; đề nghị phường</w:t>
            </w:r>
            <w:r>
              <w:rPr>
                <w:sz w:val="22"/>
              </w:rPr>
              <w:t xml:space="preserve"> </w:t>
            </w:r>
            <w:r>
              <w:rPr>
                <w:i/>
                <w:iCs/>
                <w:sz w:val="22"/>
              </w:rPr>
              <w:t xml:space="preserve">“</w:t>
            </w:r>
            <w:r>
              <w:rPr>
                <w:i/>
                <w:iCs/>
                <w:sz w:val="22"/>
              </w:rPr>
              <w:t xml:space="preserve">khẩn trương</w:t>
            </w:r>
            <w:r>
              <w:rPr>
                <w:i/>
                <w:iCs/>
                <w:sz w:val="22"/>
              </w:rPr>
              <w:t xml:space="preserve">”</w:t>
            </w:r>
            <w:r>
              <w:rPr>
                <w:sz w:val="22"/>
              </w:rPr>
              <w:t xml:space="preserve"> </w:t>
            </w:r>
            <w:r>
              <w:rPr>
                <w:sz w:val="22"/>
              </w:rPr>
              <w:t xml:space="preserve">và</w:t>
            </w:r>
            <w:r>
              <w:rPr>
                <w:sz w:val="22"/>
              </w:rPr>
              <w:t xml:space="preserve"> </w:t>
            </w:r>
            <w:r>
              <w:rPr>
                <w:i/>
                <w:iCs/>
                <w:sz w:val="22"/>
              </w:rPr>
              <w:t xml:space="preserve">“</w:t>
            </w:r>
            <w:r>
              <w:rPr>
                <w:i/>
                <w:iCs/>
                <w:sz w:val="22"/>
              </w:rPr>
              <w:t xml:space="preserve">thông báo kết quả đến Thanh tra tỉnh</w:t>
            </w:r>
            <w:r>
              <w:rPr>
                <w:i/>
                <w:iCs/>
                <w:sz w:val="22"/>
              </w:rPr>
              <w:t xml:space="preserve">”</w:t>
            </w:r>
            <w:r>
              <w:rPr>
                <w:sz w:val="22"/>
              </w:rPr>
              <w:t xml:space="preserve">; gửi kèm lại chính Phiếu chuyển 2329</w:t>
            </w:r>
          </w:p>
        </w:tc>
        <w:tc>
          <w:tcPr>
            <w:tcW w:w="3812" w:type="dxa"/>
            <w:vAlign w:val="top"/>
          </w:tcPr>
          <w:p>
            <w:pPr>
              <w:pStyle w:val="Compact"/>
              <w:spacing w:before="20" w:after="20" w:line="252" w:lineRule="auto"/>
              <w:jc w:val="left"/>
            </w:pPr>
            <w:r>
              <w:rPr>
                <w:sz w:val="22"/>
              </w:rPr>
              <w:t xml:space="preserve">Ba mốc trên đã qua lần lượt</w:t>
            </w:r>
            <w:r>
              <w:rPr>
                <w:sz w:val="22"/>
              </w:rPr>
              <w:t xml:space="preserve"> </w:t>
            </w:r>
            <w:r>
              <w:rPr>
                <w:b/>
                <w:bCs/>
                <w:sz w:val="22"/>
              </w:rPr>
              <w:t xml:space="preserve">83 ngày</w:t>
            </w:r>
            <w:r>
              <w:rPr>
                <w:sz w:val="22"/>
              </w:rPr>
              <w:t xml:space="preserve">,</w:t>
            </w:r>
            <w:r>
              <w:rPr>
                <w:sz w:val="22"/>
              </w:rPr>
              <w:t xml:space="preserve"> </w:t>
            </w:r>
            <w:r>
              <w:rPr>
                <w:b/>
                <w:bCs/>
                <w:sz w:val="22"/>
              </w:rPr>
              <w:t xml:space="preserve">77 ngày</w:t>
            </w:r>
            <w:r>
              <w:rPr>
                <w:sz w:val="22"/>
              </w:rPr>
              <w:t xml:space="preserve"> </w:t>
            </w:r>
            <w:r>
              <w:rPr>
                <w:sz w:val="22"/>
              </w:rPr>
              <w:t xml:space="preserve">và</w:t>
            </w:r>
            <w:r>
              <w:rPr>
                <w:sz w:val="22"/>
              </w:rPr>
              <w:t xml:space="preserve"> </w:t>
            </w:r>
            <w:r>
              <w:rPr>
                <w:b/>
                <w:bCs/>
                <w:sz w:val="22"/>
              </w:rPr>
              <w:t xml:space="preserve">35 ngày</w:t>
            </w:r>
          </w:p>
        </w:tc>
      </w:tr>
    </w:tbl>
    <w:p>
      <w:pPr>
        <w:pStyle w:val="BodyText"/>
        <w:spacing w:before="160"/>
      </w:pPr>
      <w:r>
        <w:t xml:space="preserve">Ba điều đọc được từ bảng này.</w:t>
      </w:r>
    </w:p>
    <w:p>
      <w:pPr>
        <w:pStyle w:val="BodyText"/>
      </w:pPr>
      <w:r>
        <w:rPr>
          <w:b/>
          <w:bCs/>
        </w:rPr>
        <w:t xml:space="preserve">Thứ nhất, hai văn bản không đặt lại nội dung của đơn thành vấn đề.</w:t>
      </w:r>
      <w:r>
        <w:t xml:space="preserve"> </w:t>
      </w:r>
      <w:r>
        <w:t xml:space="preserve">Phiếu chuyển 2329 ghi đã</w:t>
      </w:r>
      <w:r>
        <w:t xml:space="preserve"> </w:t>
      </w:r>
      <w:r>
        <w:rPr>
          <w:i/>
          <w:iCs/>
        </w:rPr>
        <w:t xml:space="preserve">“</w:t>
      </w:r>
      <w:r>
        <w:rPr>
          <w:i/>
          <w:iCs/>
        </w:rPr>
        <w:t xml:space="preserve">xem xét nội dung đơn</w:t>
      </w:r>
      <w:r>
        <w:rPr>
          <w:i/>
          <w:iCs/>
        </w:rPr>
        <w:t xml:space="preserve">”</w:t>
      </w:r>
      <w:r>
        <w:t xml:space="preserve"> </w:t>
      </w:r>
      <w:r>
        <w:t xml:space="preserve">rồi chuyển kèm yêu cầu báo kết quả. Văn bản 2644 dùng lại đúng yêu cầu ấy, thêm chữ</w:t>
      </w:r>
      <w:r>
        <w:t xml:space="preserve"> </w:t>
      </w:r>
      <w:r>
        <w:rPr>
          <w:i/>
          <w:iCs/>
        </w:rPr>
        <w:t xml:space="preserve">“</w:t>
      </w:r>
      <w:r>
        <w:rPr>
          <w:i/>
          <w:iCs/>
        </w:rPr>
        <w:t xml:space="preserve">khẩn trương</w:t>
      </w:r>
      <w:r>
        <w:rPr>
          <w:i/>
          <w:iCs/>
        </w:rPr>
        <w:t xml:space="preserve">”</w:t>
      </w:r>
      <w:r>
        <w:t xml:space="preserve"> </w:t>
      </w:r>
      <w:r>
        <w:t xml:space="preserve">và gửi kèm lại chính Phiếu 2329. Một văn bản đề nghị khẩn trương thực hiện một phiếu chuyển đã ban hành 24 ngày trước, gửi kèm lại chính phiếu ấy, chỉ có nghĩa khi yêu cầu của phiếu ấy chưa được thực hiện xong. Về nội dung, Văn bản 2644 là Phiếu chuyển 2329 cộng thêm chữ</w:t>
      </w:r>
      <w:r>
        <w:t xml:space="preserve"> </w:t>
      </w:r>
      <w:r>
        <w:t xml:space="preserve">“</w:t>
      </w:r>
      <w:r>
        <w:t xml:space="preserve">khẩn trương</w:t>
      </w:r>
      <w:r>
        <w:t xml:space="preserve">”</w:t>
      </w:r>
      <w:r>
        <w:t xml:space="preserve"> </w:t>
      </w:r>
      <w:r>
        <w:t xml:space="preserve">— tức là một văn bản đôn đốc, dù trích yếu ghi</w:t>
      </w:r>
      <w:r>
        <w:t xml:space="preserve"> </w:t>
      </w:r>
      <w:r>
        <w:rPr>
          <w:i/>
          <w:iCs/>
        </w:rPr>
        <w:t xml:space="preserve">“</w:t>
      </w:r>
      <w:r>
        <w:rPr>
          <w:i/>
          <w:iCs/>
        </w:rPr>
        <w:t xml:space="preserve">V/v chuyển đơn kiến nghị, phản ánh</w:t>
      </w:r>
      <w:r>
        <w:rPr>
          <w:i/>
          <w:iCs/>
        </w:rPr>
        <w:t xml:space="preserve">”</w:t>
      </w:r>
      <w:r>
        <w:t xml:space="preserve">.</w:t>
      </w:r>
    </w:p>
    <w:p>
      <w:pPr>
        <w:pStyle w:val="BodyText"/>
      </w:pPr>
      <w:r>
        <w:rPr>
          <w:b/>
          <w:bCs/>
        </w:rPr>
        <w:t xml:space="preserve">Thứ hai, ngày tháng của việc chậm nằm sẵn trong hồ sơ của chính Thanh tra tỉnh.</w:t>
      </w:r>
      <w:r>
        <w:t xml:space="preserve"> </w:t>
      </w:r>
      <w:r>
        <w:t xml:space="preserve">Có ba nguồn, đều ở đó: hai đơn đầu vào, ghi ngày 27/7/2026 và đề ngày 21/8/2026; hai văn bản của chính Thanh tra tỉnh, Phiếu chuyển 2329 và Văn bản 2644; và Thông báo 5553 — nơi nhận ghi</w:t>
      </w:r>
      <w:r>
        <w:t xml:space="preserve"> </w:t>
      </w:r>
      <w:r>
        <w:rPr>
          <w:i/>
          <w:iCs/>
        </w:rPr>
        <w:t xml:space="preserve">“</w:t>
      </w:r>
      <w:r>
        <w:rPr>
          <w:i/>
          <w:iCs/>
        </w:rPr>
        <w:t xml:space="preserve">Thanh tra tỉnh (báo cáo)</w:t>
      </w:r>
      <w:r>
        <w:rPr>
          <w:i/>
          <w:iCs/>
        </w:rPr>
        <w:t xml:space="preserve">”</w:t>
      </w:r>
      <w:r>
        <w:t xml:space="preserve"> </w:t>
      </w:r>
      <w:r>
        <w:t xml:space="preserve">— ký ngày 28/8/2026, một ngày sau Văn bản 2644, với ngày phường nhận Công văn 1436 ghi ngay ở dòng mở đầu (mục 4.8). Đối với Hồ sơ tố cáo nhận ngày 09/7/2026, đến nay chưa có văn bản nào (mục 5.8). Việc xác định các mốc đã qua không cần một cuộc xác minh; chỉ cần đặt các ngày ấy cạnh khoản 1 Điều 24 và khoản 2 Điều 26 Luật Tố cáo.</w:t>
      </w:r>
    </w:p>
    <w:p>
      <w:pPr>
        <w:pStyle w:val="BodyText"/>
      </w:pPr>
      <w:r>
        <w:rPr>
          <w:b/>
          <w:bCs/>
        </w:rPr>
        <w:t xml:space="preserve">Thứ ba, Công văn 3292 mô tả Văn bản 2644 theo trích yếu, không theo nội dung.</w:t>
      </w:r>
      <w:r>
        <w:t xml:space="preserve"> </w:t>
      </w:r>
      <w:r>
        <w:t xml:space="preserve">Đoạn kết đặt Văn bản 2644 cạnh Công văn 1436 dưới chữ chung</w:t>
      </w:r>
      <w:r>
        <w:t xml:space="preserve"> </w:t>
      </w:r>
      <w:r>
        <w:rPr>
          <w:i/>
          <w:iCs/>
        </w:rPr>
        <w:t xml:space="preserve">“</w:t>
      </w:r>
      <w:r>
        <w:rPr>
          <w:i/>
          <w:iCs/>
        </w:rPr>
        <w:t xml:space="preserve">chuyển đơn</w:t>
      </w:r>
      <w:r>
        <w:rPr>
          <w:i/>
          <w:iCs/>
        </w:rPr>
        <w:t xml:space="preserve">”</w:t>
      </w:r>
      <w:r>
        <w:t xml:space="preserve"> </w:t>
      </w:r>
      <w:r>
        <w:t xml:space="preserve">và kết luận</w:t>
      </w:r>
      <w:r>
        <w:t xml:space="preserve"> </w:t>
      </w:r>
      <w:r>
        <w:rPr>
          <w:i/>
          <w:iCs/>
        </w:rPr>
        <w:t xml:space="preserve">“</w:t>
      </w:r>
      <w:r>
        <w:rPr>
          <w:i/>
          <w:iCs/>
        </w:rPr>
        <w:t xml:space="preserve">là đúng quy định</w:t>
      </w:r>
      <w:r>
        <w:rPr>
          <w:i/>
          <w:iCs/>
        </w:rPr>
        <w:t xml:space="preserve">”</w:t>
      </w:r>
      <w:r>
        <w:t xml:space="preserve"> </w:t>
      </w:r>
      <w:r>
        <w:t xml:space="preserve">(mục 4.7, 4.16); bản thuật lại bỏ cụm</w:t>
      </w:r>
      <w:r>
        <w:t xml:space="preserve"> </w:t>
      </w:r>
      <w:r>
        <w:rPr>
          <w:i/>
          <w:iCs/>
        </w:rPr>
        <w:t xml:space="preserve">“</w:t>
      </w:r>
      <w:r>
        <w:rPr>
          <w:i/>
          <w:iCs/>
        </w:rPr>
        <w:t xml:space="preserve">và thông báo kết quả đến Thanh tra tỉnh</w:t>
      </w:r>
      <w:r>
        <w:rPr>
          <w:i/>
          <w:iCs/>
        </w:rPr>
        <w:t xml:space="preserve">”</w:t>
      </w:r>
      <w:r>
        <w:t xml:space="preserve"> </w:t>
      </w:r>
      <w:r>
        <w:t xml:space="preserve">(mục 4.15). Hệ quả đọc được trên văn bản: khi Văn bản 2644 được xếp vào nhóm văn bản chuyển đơn, ba câu hỏi không còn chỗ trong văn bản trả lời — (a) phường đã thực hiện yêu cầu tại Phiếu chuyển 2329 và Văn bản 2644 chưa; (b) việc xử lý của phường có đúng thời hạn luật định không, với các khoảng thời gian nêu ở bảng trên; (c) việc đôn đốc và việc xem xét trách nhiệm tiếp theo là gì. Câu (c) chính là nội dung đề nghị thứ hai của đơn ngày 06/10/2026, trong đó có đề nghị</w:t>
      </w:r>
      <w:r>
        <w:t xml:space="preserve"> </w:t>
      </w:r>
      <w:r>
        <w:rPr>
          <w:i/>
          <w:iCs/>
        </w:rPr>
        <w:t xml:space="preserve">“</w:t>
      </w:r>
      <w:r>
        <w:rPr>
          <w:i/>
          <w:iCs/>
        </w:rPr>
        <w:t xml:space="preserve">xem xét, xử lý theo thẩm quyền hoặc kiến nghị cấp có thẩm quyền xử lý trách nhiệm theo quy định của pháp luật đối với việc chậm thực hiện Phiếu chuyển số 2329/TTr-TCDKNTC và Văn bản số 2644/TTr-TCDKNTC</w:t>
      </w:r>
      <w:r>
        <w:rPr>
          <w:i/>
          <w:iCs/>
        </w:rPr>
        <w:t xml:space="preserve">”</w:t>
      </w:r>
      <w:r>
        <w:t xml:space="preserve">. Công văn 3292 không có câu nào về ba câu hỏi ấy.</w:t>
      </w:r>
    </w:p>
    <w:p>
      <w:pPr>
        <w:pStyle w:val="BodyText"/>
      </w:pPr>
      <w:r>
        <w:t xml:space="preserve">Mục này chỉ nêu hệ quả đọc được trên văn bản. Việc phường có vi phạm thời hạn hay không, và trách nhiệm đến đâu, thuộc người có thẩm quyền xác định; điều tôi đề nghị là ý kiến về việc ấy được nêu bằng văn bản (mục 9, B.6, B.7).</w:t>
      </w:r>
    </w:p>
    <w:bookmarkEnd w:id="46"/>
    <w:bookmarkStart w:id="47" w:name="X1389df8d72d39b7111bcdba61611f7d780a370f"/>
    <w:p>
      <w:pPr>
        <w:pStyle w:val="Heading3"/>
      </w:pPr>
      <w:r>
        <w:t xml:space="preserve">4.21. Phiếu hướng dẫn 2960: không chỉ ra nội dung nào, nơi nào; bộ hồ sơ được trả lại; căn cứ của việc trả lại</w:t>
      </w:r>
    </w:p>
    <w:p>
      <w:pPr>
        <w:pStyle w:val="FirstParagraph"/>
      </w:pPr>
      <w:r>
        <w:t xml:space="preserve">Mục 4.10 và mục 4.17 dùng Phiếu hướng dẫn 2960 làm mốc so sánh. Mục này xét chính tờ phiếu ấy, vì nó trả lời đơn ngày 14/9/2026 — đơn đặt câu hỏi về Công văn 1436 lần đầu — và vì những câu hỏi không được trả lời ở đó là những câu Công văn 3292 lại để ngỏ (mục 3, 4.5).</w:t>
      </w:r>
    </w:p>
    <w:p>
      <w:pPr>
        <w:pStyle w:val="BodyText"/>
      </w:pPr>
      <w:r>
        <w:rPr>
          <w:b/>
          <w:bCs/>
        </w:rPr>
        <w:t xml:space="preserve">Đơn ngày 14/9/2026 đã tự tách loại đơn và nơi nhận.</w:t>
      </w:r>
      <w:r>
        <w:t xml:space="preserve"> </w:t>
      </w:r>
      <w:r>
        <w:t xml:space="preserve">Cùng ngày 14/9/2026 tôi lập hai đơn riêng, gửi hai người khác nhau: Đơn tố cáo gửi Chủ tịch Ủy ban nhân dân tỉnh (17.02–03; nhận lúc 10 giờ 09 ngày 17/9/2026, 16.4) và Đơn đề nghị gửi Chánh Thanh tra tỉnh (17.05; giao ngày 18/9/2026, 16.5). Mỗi nơi nhận một bộ giấy riêng, 14 trang: trang bìa và mục lục 3 trang, đơn có chữ ký 11 trang; các tài liệu còn lại nộp bản số hóa. Trang 1 của đơn gửi Chánh Thanh tra tỉnh ghi:</w:t>
      </w:r>
    </w:p>
    <w:p>
      <w:pPr>
        <w:pStyle w:val="BlockText"/>
      </w:pPr>
      <w:r>
        <w:rPr>
          <w:i/>
          <w:iCs/>
        </w:rPr>
        <w:t xml:space="preserve">“</w:t>
      </w:r>
      <w:r>
        <w:rPr>
          <w:i/>
          <w:iCs/>
        </w:rPr>
        <w:t xml:space="preserve">Loại đơn: đơn đề nghị, thuộc loại đơn kiến nghị, phản ánh theo Thông tư số 05/2021/TT-TTCP. Không phải đơn khiếu nại và không phải đơn tố cáo. Cùng ngày, tôi có một đơn tố cáo gửi Chủ tịch Ủy ban nhân dân tỉnh Lâm Đồng; bản sao kèm theo đây.</w:t>
      </w:r>
      <w:r>
        <w:rPr>
          <w:i/>
          <w:iCs/>
        </w:rPr>
        <w:t xml:space="preserve">”</w:t>
      </w:r>
    </w:p>
    <w:p>
      <w:pPr>
        <w:pStyle w:val="FirstParagraph"/>
      </w:pPr>
      <w:r>
        <w:t xml:space="preserve">Mục III của đơn viết tiếp:</w:t>
      </w:r>
      <w:r>
        <w:t xml:space="preserve"> </w:t>
      </w:r>
      <w:r>
        <w:rPr>
          <w:i/>
          <w:iCs/>
        </w:rPr>
        <w:t xml:space="preserve">“</w:t>
      </w:r>
      <w:r>
        <w:rPr>
          <w:i/>
          <w:iCs/>
        </w:rPr>
        <w:t xml:space="preserve">đây là đơn kiến nghị, phản ánh theo Thông tư số 05/2021/TT-TTCP, nội dung thuộc trách nhiệm quản lý của Quý cơ quan, việc xử lý theo Điều 20 thông tư ấy.</w:t>
      </w:r>
      <w:r>
        <w:rPr>
          <w:i/>
          <w:iCs/>
        </w:rPr>
        <w:t xml:space="preserve">”</w:t>
      </w:r>
      <w:r>
        <w:t xml:space="preserve"> </w:t>
      </w:r>
      <w:r>
        <w:t xml:space="preserve">Đề nghị cuối cùng, Mục VII.17, đã tính trước trường hợp có phần phải chuyển:</w:t>
      </w:r>
      <w:r>
        <w:t xml:space="preserve"> </w:t>
      </w:r>
      <w:r>
        <w:rPr>
          <w:i/>
          <w:iCs/>
        </w:rPr>
        <w:t xml:space="preserve">“</w:t>
      </w:r>
      <w:r>
        <w:rPr>
          <w:i/>
          <w:iCs/>
        </w:rPr>
        <w:t xml:space="preserve">Trường hợp cần chuyển đơn đến cơ quan khác, kính đề nghị thông báo nơi nhận, số và ngày văn bản chuyển.</w:t>
      </w:r>
      <w:r>
        <w:rPr>
          <w:i/>
          <w:iCs/>
        </w:rPr>
        <w:t xml:space="preserve">”</w:t>
      </w:r>
    </w:p>
    <w:p>
      <w:pPr>
        <w:pStyle w:val="BodyText"/>
      </w:pPr>
      <w:r>
        <w:rPr>
          <w:b/>
          <w:bCs/>
        </w:rPr>
        <w:t xml:space="preserve">Phiếu 2960 viết gì.</w:t>
      </w:r>
      <w:r>
        <w:t xml:space="preserve"> </w:t>
      </w:r>
      <w:r>
        <w:t xml:space="preserve">Toàn văn phần nội dung (15.4):</w:t>
      </w:r>
    </w:p>
    <w:p>
      <w:pPr>
        <w:pStyle w:val="BlockText"/>
      </w:pPr>
      <w:r>
        <w:rPr>
          <w:i/>
          <w:iCs/>
        </w:rPr>
        <w:t xml:space="preserve">“</w:t>
      </w:r>
      <w:r>
        <w:rPr>
          <w:i/>
          <w:iCs/>
        </w:rPr>
        <w:t xml:space="preserve">Ngày 21 tháng 9 năm 2026, Thanh tra tỉnh nhận được đơn ghi ngày 14 tháng 9 năm 2026 của công dân.</w:t>
      </w:r>
      <w:r>
        <w:rPr>
          <w:i/>
          <w:iCs/>
        </w:rPr>
        <w:t xml:space="preserve">”</w:t>
      </w:r>
    </w:p>
    <w:p>
      <w:pPr>
        <w:pStyle w:val="BlockText"/>
      </w:pPr>
      <w:r>
        <w:rPr>
          <w:i/>
          <w:iCs/>
        </w:rPr>
        <w:t xml:space="preserve">“</w:t>
      </w:r>
      <w:r>
        <w:rPr>
          <w:i/>
          <w:iCs/>
        </w:rPr>
        <w:t xml:space="preserve">Sau khi xem xét nội dung đơn và các thông tin, tài liệu kèm theo, đơn của công dân có cả nội dung kiến nghị, phản ánh và tố cáo; đơn có nhiều nội dung thuộc thẩm quyền giải quyết của nhiều cơ quan, tổ chức, đơn vị, cá nhân. Do vậy, Thanh tra tỉnh hướng dẫn công dân viết lại đơn, tách nội dung đơn và gửi đơn đến cơ quan, tổ chức, đơn vị, cá nhân có thẩm quyền giải quyết theo quy định của pháp luật./.</w:t>
      </w:r>
      <w:r>
        <w:rPr>
          <w:i/>
          <w:iCs/>
        </w:rPr>
        <w:t xml:space="preserve">”</w:t>
      </w:r>
    </w:p>
    <w:p>
      <w:pPr>
        <w:pStyle w:val="FirstParagraph"/>
      </w:pPr>
      <w:r>
        <w:t xml:space="preserve">Mục</w:t>
      </w:r>
      <w:r>
        <w:t xml:space="preserve"> </w:t>
      </w:r>
      <w:r>
        <w:t xml:space="preserve">“</w:t>
      </w:r>
      <w:r>
        <w:t xml:space="preserve">Nơi nhận</w:t>
      </w:r>
      <w:r>
        <w:t xml:space="preserve">”</w:t>
      </w:r>
      <w:r>
        <w:t xml:space="preserve"> </w:t>
      </w:r>
      <w:r>
        <w:t xml:space="preserve">của phiếu ghi ba dòng:</w:t>
      </w:r>
      <w:r>
        <w:t xml:space="preserve"> </w:t>
      </w:r>
      <w:r>
        <w:t xml:space="preserve">“</w:t>
      </w:r>
      <w:r>
        <w:t xml:space="preserve">Như trên</w:t>
      </w:r>
      <w:r>
        <w:t xml:space="preserve">”</w:t>
      </w:r>
      <w:r>
        <w:t xml:space="preserve">,</w:t>
      </w:r>
      <w:r>
        <w:t xml:space="preserve"> </w:t>
      </w:r>
      <w:r>
        <w:t xml:space="preserve">“</w:t>
      </w:r>
      <w:r>
        <w:t xml:space="preserve">TTTĐT</w:t>
      </w:r>
      <w:r>
        <w:t xml:space="preserve">”</w:t>
      </w:r>
      <w:r>
        <w:t xml:space="preserve">,</w:t>
      </w:r>
      <w:r>
        <w:t xml:space="preserve"> </w:t>
      </w:r>
      <w:r>
        <w:t xml:space="preserve">“</w:t>
      </w:r>
      <w:r>
        <w:t xml:space="preserve">Lưu: VT, PKNTC.1</w:t>
      </w:r>
      <w:r>
        <w:t xml:space="preserve">”</w:t>
      </w:r>
      <w:r>
        <w:t xml:space="preserve">. Phiếu không dẫn điều, khoản nào; không nêu nội dung nào là kiến nghị, phản ánh, nội dung nào là tố cáo; không nêu nội dung nào thuộc thẩm quyền của cơ quan, người nào. Bộ hồ sơ giấy tôi gửi được trả lại, kèm duy nhất tờ phiếu này; không có văn bản nào khác.</w:t>
      </w:r>
    </w:p>
    <w:p>
      <w:pPr>
        <w:pStyle w:val="BodyText"/>
      </w:pPr>
      <w:r>
        <w:rPr>
          <w:b/>
          <w:bCs/>
        </w:rPr>
        <w:t xml:space="preserve">Để công bằng.</w:t>
      </w:r>
      <w:r>
        <w:t xml:space="preserve"> </w:t>
      </w:r>
      <w:r>
        <w:t xml:space="preserve">Đơn ngày 14/9/2026 có những chỗ làm cho nhận định</w:t>
      </w:r>
      <w:r>
        <w:t xml:space="preserve"> </w:t>
      </w:r>
      <w:r>
        <w:t xml:space="preserve">“</w:t>
      </w:r>
      <w:r>
        <w:t xml:space="preserve">có cả nội dung … tố cáo</w:t>
      </w:r>
      <w:r>
        <w:t xml:space="preserve">”</w:t>
      </w:r>
      <w:r>
        <w:t xml:space="preserve"> </w:t>
      </w:r>
      <w:r>
        <w:t xml:space="preserve">có chỗ dựa: Mục VII.14 đề nghị lập hồ sơ chuyển Cơ quan điều tra hoặc Viện kiểm sát đối với các hành vi tại Ủy ban nhân dân phường; Mục VII.12 đề nghị áp dụng biện pháp bảo vệ theo Luật Tố cáo; và hồ sơ kèm bản sao một đơn tố cáo. Tôi không tranh luận rằng nhận định ấy không có căn cứ. Điều tôi nêu là phần tiếp theo mà quy định đòi hỏi, và phần ấy không có trên tờ phiếu.</w:t>
      </w:r>
    </w:p>
    <w:p>
      <w:pPr>
        <w:pStyle w:val="BodyText"/>
      </w:pPr>
      <w:r>
        <w:rPr>
          <w:b/>
          <w:bCs/>
        </w:rPr>
        <w:t xml:space="preserve">Quy định đòi hỏi gì.</w:t>
      </w:r>
      <w:r>
        <w:t xml:space="preserve"> </w:t>
      </w:r>
      <w:r>
        <w:t xml:space="preserve">Điều 21 Thông tư số 05/2021/TT-TTCP quy định một việc: đơn có cả nội dung khiếu nại, tố cáo, kiến nghị, phản ánh thì người xử lý đơn hướng dẫn người gửi tách riêng từng nội dung để gửi đến đúng cơ quan, tổ chức, đơn vị, cá nhân có thẩm quyền giải quyết; việc hướng dẫn thực hiện theo Mẫu số 05. Mẫu số 05 có phần ghi từng nội dung của đơn và cơ quan, người có thẩm quyền giải quyết nội dung ấy — chính phần làm cho tờ phiếu thành một lời hướng dẫn. Phiếu 2960 dùng đúng tên mẫu và đúng câu mở đầu</w:t>
      </w:r>
      <w:r>
        <w:t xml:space="preserve"> </w:t>
      </w:r>
      <w:r>
        <w:rPr>
          <w:i/>
          <w:iCs/>
        </w:rPr>
        <w:t xml:space="preserve">“</w:t>
      </w:r>
      <w:r>
        <w:rPr>
          <w:i/>
          <w:iCs/>
        </w:rPr>
        <w:t xml:space="preserve">Sau khi xem xét nội dung đơn và các thông tin, tài liệu kèm theo</w:t>
      </w:r>
      <w:r>
        <w:rPr>
          <w:i/>
          <w:iCs/>
        </w:rPr>
        <w:t xml:space="preserve">”</w:t>
      </w:r>
      <w:r>
        <w:t xml:space="preserve">, nhưng ở chỗ phải ghi từng nội dung và từng nơi thì ghi chung</w:t>
      </w:r>
      <w:r>
        <w:t xml:space="preserve"> </w:t>
      </w:r>
      <w:r>
        <w:rPr>
          <w:i/>
          <w:iCs/>
        </w:rPr>
        <w:t xml:space="preserve">“</w:t>
      </w:r>
      <w:r>
        <w:rPr>
          <w:i/>
          <w:iCs/>
        </w:rPr>
        <w:t xml:space="preserve">nhiều cơ quan, tổ chức, đơn vị, cá nhân</w:t>
      </w:r>
      <w:r>
        <w:rPr>
          <w:i/>
          <w:iCs/>
        </w:rPr>
        <w:t xml:space="preserve">”</w:t>
      </w:r>
      <w:r>
        <w:t xml:space="preserve">.</w:t>
      </w:r>
    </w:p>
    <w:p>
      <w:pPr>
        <w:pStyle w:val="BodyText"/>
      </w:pPr>
      <w:r>
        <w:t xml:space="preserve">Bên cạnh Điều 21, ba quy định khác vẫn áp dụng cho từng phần của đơn: khoản 1 Điều 20 Thông tư — nội dung thuộc trách nhiệm quản lý của cơ quan mình thì giải quyết, trả lời; khoản 2 Điều 20 — nội dung không thuộc thì chuyển đến cơ quan có trách nhiệm và thông báo cho người gửi; và đối với nội dung tố cáo không thuộc thẩm quyền, khoản 2 Điều 24 Luật Tố cáo — chuyển trong 05 ngày làm việc và thông báo cho người tố cáo. Theo cách đọc của tôi, việc hướng dẫn tách đơn nhằm đưa những phần phải giải quyết ở nơi khác đến đúng nơi; nó không làm cho phần thuộc trách nhiệm của chính cơ quan nhận đơn thôi thuộc khoản 1 Điều 20.</w:t>
      </w:r>
    </w:p>
    <w:p>
      <w:pPr>
        <w:pStyle w:val="BodyText"/>
      </w:pPr>
      <w:r>
        <w:rPr>
          <w:b/>
          <w:bCs/>
        </w:rPr>
        <w:t xml:space="preserve">Có quy định nào cho trả lại đơn vì đơn có nhiều nội dung không?</w:t>
      </w:r>
      <w:r>
        <w:t xml:space="preserve"> </w:t>
      </w:r>
      <w:r>
        <w:t xml:space="preserve">Tôi chưa tìm thấy. Điều 21 nói về việc hướng dẫn tách nội dung, không nói về việc trả lại đơn hay trả lại hồ sơ. Đối với phần tố cáo không thuộc thẩm quyền, Luật Tố cáo quy định chuyển và thông báo, không quy định trả lại. Đối với phần kiến nghị, phản ánh không thuộc trách nhiệm, khoản 2 Điều 20 Thông tư cũng quy định chuyển và thông báo. Một tờ phiếu không nêu nội dung nào đi đâu, đi kèm toàn bộ hồ sơ được gửi trả, cho người nhận biết một điều duy nhất: đơn chưa được xử lý. Nếu Thanh tra tỉnh có căn cứ khác cho việc trả lại hồ sơ, xin được biết căn cứ ấy (mục 9, G.1).</w:t>
      </w:r>
    </w:p>
    <w:p>
      <w:pPr>
        <w:pStyle w:val="BodyText"/>
        <w:keepNext/>
      </w:pPr>
      <w:r>
        <w:rPr>
          <w:b/>
          <w:bCs/>
        </w:rPr>
        <w:t xml:space="preserve">Phần đơn thuộc trách nhiệm của chính Thanh tra tỉnh.</w:t>
      </w:r>
      <w:r>
        <w:t xml:space="preserve"> </w:t>
      </w:r>
      <w:r>
        <w:t xml:space="preserve">Mục IV của đơn ngày 14/9/2026 mang tên</w:t>
      </w:r>
      <w:r>
        <w:t xml:space="preserve"> </w:t>
      </w:r>
      <w:r>
        <w:rPr>
          <w:i/>
          <w:iCs/>
        </w:rPr>
        <w:t xml:space="preserve">“</w:t>
      </w:r>
      <w:r>
        <w:rPr>
          <w:i/>
          <w:iCs/>
        </w:rPr>
        <w:t xml:space="preserve">SÁU NỘI DUNG QUÝ CƠ QUAN KIỂM ĐƯỢC BẰNG HỒ SƠ LƯU CỦA CHÍNH MÌNH</w:t>
      </w:r>
      <w:r>
        <w:rPr>
          <w:i/>
          <w:iCs/>
        </w:rPr>
        <w:t xml:space="preserve">”</w:t>
      </w:r>
      <w:r>
        <w:t xml:space="preserve">. Đặt từng phần của đơn cạnh hướng xử lý tương ứng:</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3499"/>
        <w:gridCol w:w="2332"/>
        <w:gridCol w:w="2332"/>
        <w:gridCol w:w="908"/>
      </w:tblGrid>
      <w:tr>
        <w:trPr>
          <w:cantSplit/>
          <w:tblHeader w:val="true"/>
        </w:trPr>
        <w:tc>
          <w:tcPr>
            <w:tcW w:w="3499" w:type="dxa"/>
            <w:shd w:val="clear" w:color="auto" w:fill="E7E6E6"/>
            <w:vAlign w:val="center"/>
          </w:tcPr>
          <w:p>
            <w:pPr>
              <w:pStyle w:val="Compact"/>
              <w:spacing w:before="20" w:after="20" w:line="252" w:lineRule="auto"/>
              <w:jc w:val="left"/>
            </w:pPr>
            <w:r>
              <w:rPr>
                <w:b/>
                <w:sz w:val="22"/>
              </w:rPr>
              <w:t xml:space="preserve">Nội dung trong đơn ngày 14/9/2026</w:t>
            </w:r>
          </w:p>
        </w:tc>
        <w:tc>
          <w:tcPr>
            <w:tcW w:w="2332" w:type="dxa"/>
            <w:shd w:val="clear" w:color="auto" w:fill="E7E6E6"/>
            <w:vAlign w:val="center"/>
          </w:tcPr>
          <w:p>
            <w:pPr>
              <w:pStyle w:val="Compact"/>
              <w:spacing w:before="20" w:after="20" w:line="252" w:lineRule="auto"/>
              <w:jc w:val="left"/>
            </w:pPr>
            <w:r>
              <w:rPr>
                <w:b/>
                <w:sz w:val="22"/>
              </w:rPr>
              <w:t xml:space="preserve">Câu trả lời nằm ở đâu</w:t>
            </w:r>
          </w:p>
        </w:tc>
        <w:tc>
          <w:tcPr>
            <w:tcW w:w="2332" w:type="dxa"/>
            <w:shd w:val="clear" w:color="auto" w:fill="E7E6E6"/>
            <w:vAlign w:val="center"/>
          </w:tcPr>
          <w:p>
            <w:pPr>
              <w:pStyle w:val="Compact"/>
              <w:spacing w:before="20" w:after="20" w:line="252" w:lineRule="auto"/>
              <w:jc w:val="left"/>
            </w:pPr>
            <w:r>
              <w:rPr>
                <w:b/>
                <w:sz w:val="22"/>
              </w:rPr>
              <w:t xml:space="preserve">Hướng xử lý theo quy định</w:t>
            </w:r>
          </w:p>
        </w:tc>
        <w:tc>
          <w:tcPr>
            <w:tcW w:w="908" w:type="dxa"/>
            <w:shd w:val="clear" w:color="auto" w:fill="E7E6E6"/>
            <w:vAlign w:val="center"/>
          </w:tcPr>
          <w:p>
            <w:pPr>
              <w:pStyle w:val="Compact"/>
              <w:spacing w:before="20" w:after="20" w:line="252" w:lineRule="auto"/>
              <w:jc w:val="left"/>
            </w:pPr>
            <w:r>
              <w:rPr>
                <w:b/>
                <w:sz w:val="22"/>
              </w:rPr>
              <w:t xml:space="preserve">Phiếu 2960</w:t>
            </w:r>
          </w:p>
        </w:tc>
      </w:tr>
      <w:tr>
        <w:trPr>
          <w:cantSplit/>
        </w:trPr>
        <w:tc>
          <w:tcPr>
            <w:tcW w:w="3499" w:type="dxa"/>
            <w:vAlign w:val="top"/>
          </w:tcPr>
          <w:p>
            <w:pPr>
              <w:pStyle w:val="Compact"/>
              <w:spacing w:before="20" w:after="20" w:line="252" w:lineRule="auto"/>
              <w:jc w:val="left"/>
            </w:pPr>
            <w:r>
              <w:rPr>
                <w:sz w:val="22"/>
              </w:rPr>
              <w:t xml:space="preserve">Mục IV, sáu nội dung: văn bản nào được chuyển kèm Công văn 1436; ngày 18/5/2026 là ngày gì; Phiếu chuyển 2329 và Thông báo 5553 nói về cùng một khoảng thời gian; trạng thái yêu cầu tại Phiếu chuyển 2329 và Văn bản 2644; Hồ sơ tố cáo nhận ngày 09/7/2026 và trách nhiệm thụ lý; phạm vi Công văn số 416/VP và nội dung Công văn 1436 chuyển kèm</w:t>
            </w:r>
          </w:p>
        </w:tc>
        <w:tc>
          <w:tcPr>
            <w:tcW w:w="2332" w:type="dxa"/>
            <w:vAlign w:val="top"/>
          </w:tcPr>
          <w:p>
            <w:pPr>
              <w:pStyle w:val="Compact"/>
              <w:spacing w:before="20" w:after="20" w:line="252" w:lineRule="auto"/>
              <w:jc w:val="left"/>
            </w:pPr>
            <w:r>
              <w:rPr>
                <w:sz w:val="22"/>
              </w:rPr>
              <w:t xml:space="preserve">Hồ sơ lưu, sổ văn bản của chính Thanh tra tỉnh</w:t>
            </w:r>
          </w:p>
        </w:tc>
        <w:tc>
          <w:tcPr>
            <w:tcW w:w="2332" w:type="dxa"/>
            <w:vAlign w:val="top"/>
          </w:tcPr>
          <w:p>
            <w:pPr>
              <w:pStyle w:val="Compact"/>
              <w:spacing w:before="20" w:after="20" w:line="252" w:lineRule="auto"/>
              <w:jc w:val="left"/>
            </w:pPr>
            <w:r>
              <w:rPr>
                <w:sz w:val="22"/>
              </w:rPr>
              <w:t xml:space="preserve">Khoản 1 Điều 20 Thông tư số 05/2021/TT-TTCP: giải quyết, trả lời</w:t>
            </w:r>
          </w:p>
        </w:tc>
        <w:tc>
          <w:tcPr>
            <w:tcW w:w="908" w:type="dxa"/>
            <w:vAlign w:val="top"/>
          </w:tcPr>
          <w:p>
            <w:pPr>
              <w:pStyle w:val="Compact"/>
              <w:spacing w:before="20" w:after="20" w:line="252" w:lineRule="auto"/>
              <w:jc w:val="left"/>
            </w:pPr>
            <w:r>
              <w:rPr>
                <w:sz w:val="22"/>
              </w:rPr>
              <w:t xml:space="preserve">Không nêu</w:t>
            </w:r>
          </w:p>
        </w:tc>
      </w:tr>
      <w:tr>
        <w:trPr>
          <w:cantSplit/>
        </w:trPr>
        <w:tc>
          <w:tcPr>
            <w:tcW w:w="3499" w:type="dxa"/>
            <w:vAlign w:val="top"/>
          </w:tcPr>
          <w:p>
            <w:pPr>
              <w:pStyle w:val="Compact"/>
              <w:spacing w:before="20" w:after="20" w:line="252" w:lineRule="auto"/>
              <w:jc w:val="left"/>
            </w:pPr>
            <w:r>
              <w:rPr>
                <w:sz w:val="22"/>
              </w:rPr>
              <w:t xml:space="preserve">Mục V, Mục VI: ý kiến và câu hỏi về Thông báo 5553</w:t>
            </w:r>
          </w:p>
        </w:tc>
        <w:tc>
          <w:tcPr>
            <w:tcW w:w="2332" w:type="dxa"/>
            <w:vAlign w:val="top"/>
          </w:tcPr>
          <w:p>
            <w:pPr>
              <w:pStyle w:val="Compact"/>
              <w:spacing w:before="20" w:after="20" w:line="252" w:lineRule="auto"/>
              <w:jc w:val="left"/>
            </w:pPr>
            <w:r>
              <w:rPr>
                <w:sz w:val="22"/>
              </w:rPr>
              <w:t xml:space="preserve">Thông báo 5553 — văn bản gửi Thanh tra tỉnh để báo cáo — và hồ sơ xử lý của phường</w:t>
            </w:r>
          </w:p>
        </w:tc>
        <w:tc>
          <w:tcPr>
            <w:tcW w:w="2332" w:type="dxa"/>
            <w:vAlign w:val="top"/>
          </w:tcPr>
          <w:p>
            <w:pPr>
              <w:pStyle w:val="Compact"/>
              <w:spacing w:before="20" w:after="20" w:line="252" w:lineRule="auto"/>
              <w:jc w:val="left"/>
            </w:pPr>
            <w:r>
              <w:rPr>
                <w:sz w:val="22"/>
              </w:rPr>
              <w:t xml:space="preserve">Trả lời theo khoản 1 Điều 20; hoặc chuyển và thông báo theo khoản 2 Điều 20</w:t>
            </w:r>
          </w:p>
        </w:tc>
        <w:tc>
          <w:tcPr>
            <w:tcW w:w="908" w:type="dxa"/>
            <w:vAlign w:val="top"/>
          </w:tcPr>
          <w:p>
            <w:pPr>
              <w:pStyle w:val="Compact"/>
              <w:spacing w:before="20" w:after="20" w:line="252" w:lineRule="auto"/>
              <w:jc w:val="left"/>
            </w:pPr>
            <w:r>
              <w:rPr>
                <w:sz w:val="22"/>
              </w:rPr>
              <w:t xml:space="preserve">Không nêu</w:t>
            </w:r>
          </w:p>
        </w:tc>
      </w:tr>
      <w:tr>
        <w:trPr>
          <w:cantSplit/>
        </w:trPr>
        <w:tc>
          <w:tcPr>
            <w:tcW w:w="3499" w:type="dxa"/>
            <w:vAlign w:val="top"/>
          </w:tcPr>
          <w:p>
            <w:pPr>
              <w:pStyle w:val="Compact"/>
              <w:spacing w:before="20" w:after="20" w:line="252" w:lineRule="auto"/>
              <w:jc w:val="left"/>
            </w:pPr>
            <w:r>
              <w:rPr>
                <w:sz w:val="22"/>
              </w:rPr>
              <w:t xml:space="preserve">Mục VII.13: lập hồ sơ kiến nghị Chủ tịch Ủy ban nhân dân tỉnh xử lý vi phạm</w:t>
            </w:r>
          </w:p>
        </w:tc>
        <w:tc>
          <w:tcPr>
            <w:tcW w:w="2332" w:type="dxa"/>
            <w:vAlign w:val="top"/>
          </w:tcPr>
          <w:p>
            <w:pPr>
              <w:pStyle w:val="Compact"/>
              <w:spacing w:before="20" w:after="20" w:line="252" w:lineRule="auto"/>
              <w:jc w:val="left"/>
            </w:pPr>
            <w:r>
              <w:rPr>
                <w:sz w:val="22"/>
              </w:rPr>
              <w:t xml:space="preserve">Việc kiến nghị thuộc chức năng của cơ quan thanh tra</w:t>
            </w:r>
          </w:p>
        </w:tc>
        <w:tc>
          <w:tcPr>
            <w:tcW w:w="2332" w:type="dxa"/>
            <w:vAlign w:val="top"/>
          </w:tcPr>
          <w:p>
            <w:pPr>
              <w:pStyle w:val="Compact"/>
              <w:spacing w:before="20" w:after="20" w:line="252" w:lineRule="auto"/>
              <w:jc w:val="left"/>
            </w:pPr>
            <w:r>
              <w:rPr>
                <w:sz w:val="22"/>
              </w:rPr>
              <w:t xml:space="preserve">Khoản 1 Điều 20</w:t>
            </w:r>
          </w:p>
        </w:tc>
        <w:tc>
          <w:tcPr>
            <w:tcW w:w="908" w:type="dxa"/>
            <w:vAlign w:val="top"/>
          </w:tcPr>
          <w:p>
            <w:pPr>
              <w:pStyle w:val="Compact"/>
              <w:spacing w:before="20" w:after="20" w:line="252" w:lineRule="auto"/>
              <w:jc w:val="left"/>
            </w:pPr>
            <w:r>
              <w:rPr>
                <w:sz w:val="22"/>
              </w:rPr>
              <w:t xml:space="preserve">Không nêu</w:t>
            </w:r>
          </w:p>
        </w:tc>
      </w:tr>
      <w:tr>
        <w:trPr>
          <w:cantSplit/>
        </w:trPr>
        <w:tc>
          <w:tcPr>
            <w:tcW w:w="3499" w:type="dxa"/>
            <w:vAlign w:val="top"/>
          </w:tcPr>
          <w:p>
            <w:pPr>
              <w:pStyle w:val="Compact"/>
              <w:spacing w:before="20" w:after="20" w:line="252" w:lineRule="auto"/>
              <w:jc w:val="left"/>
            </w:pPr>
            <w:r>
              <w:rPr>
                <w:sz w:val="22"/>
              </w:rPr>
              <w:t xml:space="preserve">Mục VII.12, VII.14: bảo vệ người tố cáo; lập hồ sơ chuyển Cơ quan điều tra hoặc Viện kiểm sát</w:t>
            </w:r>
          </w:p>
        </w:tc>
        <w:tc>
          <w:tcPr>
            <w:tcW w:w="2332" w:type="dxa"/>
            <w:vAlign w:val="top"/>
          </w:tcPr>
          <w:p>
            <w:pPr>
              <w:pStyle w:val="Compact"/>
              <w:spacing w:before="20" w:after="20" w:line="252" w:lineRule="auto"/>
              <w:jc w:val="left"/>
            </w:pPr>
            <w:r>
              <w:rPr>
                <w:sz w:val="22"/>
              </w:rPr>
              <w:t xml:space="preserve">Phần gần với tố cáo nhất. Nội dung tố cáo đã được gửi riêng tới Chủ tịch Ủy ban nhân dân tỉnh bằng đơn cùng ngày, nhận ngày 17/9/2026</w:t>
            </w:r>
          </w:p>
        </w:tc>
        <w:tc>
          <w:tcPr>
            <w:tcW w:w="2332" w:type="dxa"/>
            <w:vAlign w:val="top"/>
          </w:tcPr>
          <w:p>
            <w:pPr>
              <w:pStyle w:val="Compact"/>
              <w:spacing w:before="20" w:after="20" w:line="252" w:lineRule="auto"/>
              <w:jc w:val="left"/>
            </w:pPr>
            <w:r>
              <w:rPr>
                <w:sz w:val="22"/>
              </w:rPr>
              <w:t xml:space="preserve">Nếu coi là tố cáo không thuộc thẩm quyền: chuyển và thông báo (khoản 2 Điều 24 Luật Tố cáo); hoặc hướng dẫn nêu rõ nơi gửi (Điều 21, Mẫu số 05)</w:t>
            </w:r>
          </w:p>
        </w:tc>
        <w:tc>
          <w:tcPr>
            <w:tcW w:w="908" w:type="dxa"/>
            <w:vAlign w:val="top"/>
          </w:tcPr>
          <w:p>
            <w:pPr>
              <w:pStyle w:val="Compact"/>
              <w:spacing w:before="20" w:after="20" w:line="252" w:lineRule="auto"/>
              <w:jc w:val="left"/>
            </w:pPr>
            <w:r>
              <w:rPr>
                <w:sz w:val="22"/>
              </w:rPr>
              <w:t xml:space="preserve">Không nêu</w:t>
            </w:r>
          </w:p>
        </w:tc>
      </w:tr>
    </w:tbl>
    <w:p>
      <w:pPr>
        <w:pStyle w:val="BodyText"/>
        <w:spacing w:before="160"/>
      </w:pPr>
      <w:r>
        <w:t xml:space="preserve">Sáu nội dung ở dòng đầu không có cơ quan có thẩm quyền nào khác để gửi đến, vì câu trả lời chỉ nằm ở Thanh tra tỉnh. Bốn trong sáu nội dung ấy — IV.1, IV.2, IV.4, IV.5 — tôi đặt lại tại đơn ngày 06/10/2026; Công văn 3292 trả lời một phần nội dung IV.1, không trả lời ba nội dung còn lại (mục 3).</w:t>
      </w:r>
    </w:p>
    <w:p>
      <w:pPr>
        <w:pStyle w:val="BodyText"/>
        <w:keepNext/>
      </w:pPr>
      <w:r>
        <w:rPr>
          <w:b/>
          <w:bCs/>
        </w:rPr>
        <w:t xml:space="preserve">Đặt cạnh Công văn 1436.</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82"/>
        <w:gridCol w:w="3594"/>
        <w:gridCol w:w="3595"/>
      </w:tblGrid>
      <w:tr>
        <w:trPr>
          <w:cantSplit/>
          <w:tblHeader w:val="true"/>
        </w:trPr>
        <w:tc>
          <w:tcPr>
            <w:tcW w:w="1882" w:type="dxa"/>
            <w:shd w:val="clear" w:color="auto" w:fill="E7E6E6"/>
            <w:vAlign w:val="center"/>
          </w:tcPr>
          <w:p>
            <w:pPr>
              <w:pStyle w:val="Compact"/>
              <w:spacing w:before="20" w:after="20" w:line="252" w:lineRule="auto"/>
              <w:jc w:val="left"/>
            </w:pPr>
          </w:p>
        </w:tc>
        <w:tc>
          <w:tcPr>
            <w:tcW w:w="3594" w:type="dxa"/>
            <w:shd w:val="clear" w:color="auto" w:fill="E7E6E6"/>
            <w:vAlign w:val="center"/>
          </w:tcPr>
          <w:p>
            <w:pPr>
              <w:pStyle w:val="Compact"/>
              <w:spacing w:before="20" w:after="20" w:line="252" w:lineRule="auto"/>
              <w:jc w:val="left"/>
            </w:pPr>
            <w:r>
              <w:rPr>
                <w:b/>
                <w:sz w:val="22"/>
              </w:rPr>
              <w:t xml:space="preserve">Đơn B, tháng 5/2026</w:t>
            </w:r>
          </w:p>
        </w:tc>
        <w:tc>
          <w:tcPr>
            <w:tcW w:w="3595" w:type="dxa"/>
            <w:shd w:val="clear" w:color="auto" w:fill="E7E6E6"/>
            <w:vAlign w:val="center"/>
          </w:tcPr>
          <w:p>
            <w:pPr>
              <w:pStyle w:val="Compact"/>
              <w:spacing w:before="20" w:after="20" w:line="252" w:lineRule="auto"/>
              <w:jc w:val="left"/>
            </w:pPr>
            <w:r>
              <w:rPr>
                <w:b/>
                <w:sz w:val="22"/>
              </w:rPr>
              <w:t xml:space="preserve">Đơn ngày 14/9/2026</w:t>
            </w:r>
          </w:p>
        </w:tc>
      </w:tr>
      <w:tr>
        <w:trPr>
          <w:cantSplit/>
        </w:trPr>
        <w:tc>
          <w:tcPr>
            <w:tcW w:w="1882" w:type="dxa"/>
            <w:vAlign w:val="top"/>
          </w:tcPr>
          <w:p>
            <w:pPr>
              <w:pStyle w:val="Compact"/>
              <w:spacing w:before="20" w:after="20" w:line="252" w:lineRule="auto"/>
              <w:jc w:val="left"/>
            </w:pPr>
            <w:r>
              <w:rPr>
                <w:sz w:val="22"/>
              </w:rPr>
              <w:t xml:space="preserve">Phần đơn đặt cho chính Thanh tra tỉnh</w:t>
            </w:r>
          </w:p>
        </w:tc>
        <w:tc>
          <w:tcPr>
            <w:tcW w:w="3594" w:type="dxa"/>
            <w:vAlign w:val="top"/>
          </w:tcPr>
          <w:p>
            <w:pPr>
              <w:pStyle w:val="Compact"/>
              <w:spacing w:before="20" w:after="20" w:line="252" w:lineRule="auto"/>
              <w:jc w:val="left"/>
            </w:pPr>
            <w:r>
              <w:rPr>
                <w:sz w:val="22"/>
              </w:rPr>
              <w:t xml:space="preserve">Sáu đề nghị tại Mục V</w:t>
            </w:r>
            <w:r>
              <w:rPr>
                <w:sz w:val="22"/>
              </w:rPr>
              <w:t xml:space="preserve"> </w:t>
            </w:r>
            <w:r>
              <w:rPr>
                <w:sz w:val="22"/>
              </w:rPr>
              <w:t xml:space="preserve">“</w:t>
            </w:r>
            <w:r>
              <w:rPr>
                <w:sz w:val="22"/>
              </w:rPr>
              <w:t xml:space="preserve">Kiến nghị thanh tra</w:t>
            </w:r>
            <w:r>
              <w:rPr>
                <w:sz w:val="22"/>
              </w:rPr>
              <w:t xml:space="preserve">”</w:t>
            </w:r>
          </w:p>
        </w:tc>
        <w:tc>
          <w:tcPr>
            <w:tcW w:w="3595" w:type="dxa"/>
            <w:vAlign w:val="top"/>
          </w:tcPr>
          <w:p>
            <w:pPr>
              <w:pStyle w:val="Compact"/>
              <w:spacing w:before="20" w:after="20" w:line="252" w:lineRule="auto"/>
              <w:jc w:val="left"/>
            </w:pPr>
            <w:r>
              <w:rPr>
                <w:sz w:val="22"/>
              </w:rPr>
              <w:t xml:space="preserve">Sáu nội dung tại Mục IV, kiểm được bằng hồ sơ lưu; đề nghị lập hồ sơ kiến nghị tại Mục VII.13</w:t>
            </w:r>
          </w:p>
        </w:tc>
      </w:tr>
      <w:tr>
        <w:trPr>
          <w:cantSplit/>
        </w:trPr>
        <w:tc>
          <w:tcPr>
            <w:tcW w:w="1882" w:type="dxa"/>
            <w:vAlign w:val="top"/>
          </w:tcPr>
          <w:p>
            <w:pPr>
              <w:pStyle w:val="Compact"/>
              <w:spacing w:before="20" w:after="20" w:line="252" w:lineRule="auto"/>
              <w:jc w:val="left"/>
            </w:pPr>
            <w:r>
              <w:rPr>
                <w:sz w:val="22"/>
              </w:rPr>
              <w:t xml:space="preserve">Cách xử lý cả đơn</w:t>
            </w:r>
          </w:p>
        </w:tc>
        <w:tc>
          <w:tcPr>
            <w:tcW w:w="3594" w:type="dxa"/>
            <w:vAlign w:val="top"/>
          </w:tcPr>
          <w:p>
            <w:pPr>
              <w:pStyle w:val="Compact"/>
              <w:spacing w:before="20" w:after="20" w:line="252" w:lineRule="auto"/>
              <w:jc w:val="left"/>
            </w:pPr>
            <w:r>
              <w:rPr>
                <w:sz w:val="22"/>
              </w:rPr>
              <w:t xml:space="preserve">Chuyển cả đơn xuống phường (Công văn 1436)</w:t>
            </w:r>
          </w:p>
        </w:tc>
        <w:tc>
          <w:tcPr>
            <w:tcW w:w="3595" w:type="dxa"/>
            <w:vAlign w:val="top"/>
          </w:tcPr>
          <w:p>
            <w:pPr>
              <w:pStyle w:val="Compact"/>
              <w:spacing w:before="20" w:after="20" w:line="252" w:lineRule="auto"/>
              <w:jc w:val="left"/>
            </w:pPr>
            <w:r>
              <w:rPr>
                <w:sz w:val="22"/>
              </w:rPr>
              <w:t xml:space="preserve">Trả cả bộ hồ sơ về người gửi (Phiếu 2960)</w:t>
            </w:r>
          </w:p>
        </w:tc>
      </w:tr>
      <w:tr>
        <w:trPr>
          <w:cantSplit/>
        </w:trPr>
        <w:tc>
          <w:tcPr>
            <w:tcW w:w="1882" w:type="dxa"/>
            <w:vAlign w:val="top"/>
          </w:tcPr>
          <w:p>
            <w:pPr>
              <w:pStyle w:val="Compact"/>
              <w:spacing w:before="20" w:after="20" w:line="252" w:lineRule="auto"/>
              <w:jc w:val="left"/>
            </w:pPr>
            <w:r>
              <w:rPr>
                <w:sz w:val="22"/>
              </w:rPr>
              <w:t xml:space="preserve">Phần đặt cho chính Thanh tra tỉnh được trả lời tại văn bản nào</w:t>
            </w:r>
          </w:p>
        </w:tc>
        <w:tc>
          <w:tcPr>
            <w:tcW w:w="3594" w:type="dxa"/>
            <w:vAlign w:val="top"/>
          </w:tcPr>
          <w:p>
            <w:pPr>
              <w:pStyle w:val="Compact"/>
              <w:spacing w:before="20" w:after="20" w:line="252" w:lineRule="auto"/>
              <w:jc w:val="left"/>
            </w:pPr>
            <w:r>
              <w:rPr>
                <w:sz w:val="22"/>
              </w:rPr>
              <w:t xml:space="preserve">Không có</w:t>
            </w:r>
          </w:p>
        </w:tc>
        <w:tc>
          <w:tcPr>
            <w:tcW w:w="3595" w:type="dxa"/>
            <w:vAlign w:val="top"/>
          </w:tcPr>
          <w:p>
            <w:pPr>
              <w:pStyle w:val="Compact"/>
              <w:spacing w:before="20" w:after="20" w:line="252" w:lineRule="auto"/>
              <w:jc w:val="left"/>
            </w:pPr>
            <w:r>
              <w:rPr>
                <w:sz w:val="22"/>
              </w:rPr>
              <w:t xml:space="preserve">Không có</w:t>
            </w:r>
          </w:p>
        </w:tc>
      </w:tr>
    </w:tbl>
    <w:p>
      <w:pPr>
        <w:pStyle w:val="BodyText"/>
        <w:spacing w:before="160"/>
      </w:pPr>
      <w:r>
        <w:t xml:space="preserve">Hai cách xử lý ngược chiều nhau — một lần chuyển xuống, một lần trả về — cho cùng một kết quả: phần đơn đề nghị chính Thanh tra tỉnh làm việc thuộc trách nhiệm của mình không có văn bản trả lời. Đó cũng là phần mà đơn ngày 06/10/2026 gửi lại, và Công văn 3292 chỉ trả lời một phần (mục 3).</w:t>
      </w:r>
    </w:p>
    <w:p>
      <w:pPr>
        <w:pStyle w:val="BodyText"/>
      </w:pPr>
      <w:r>
        <w:rPr>
          <w:b/>
          <w:bCs/>
        </w:rPr>
        <w:t xml:space="preserve">Về phía tôi.</w:t>
      </w:r>
      <w:r>
        <w:t xml:space="preserve"> </w:t>
      </w:r>
      <w:r>
        <w:t xml:space="preserve">Khi nhận Phiếu 2960, tôi đã không hỏi lại. Ngày 06/10/2026 tôi tự tách đơn theo cách hiểu của mình: phần khiếu nại các kết luận của Thông báo 5553 gửi Chủ tịch Ủy ban nhân dân phường; ba nội dung liên quan đến văn bản của chính Thanh tra tỉnh gửi lại Chánh Thanh tra tỉnh (mục 4.10). Việc tôi làm theo phiếu không thay đổi điều đọc được trên tờ phiếu: nó không chỉ ra nội dung nào, nơi nào.</w:t>
      </w:r>
    </w:p>
    <w:p>
      <w:pPr>
        <w:pStyle w:val="BodyText"/>
      </w:pPr>
      <w:r>
        <w:t xml:space="preserve">Kính đề nghị Thanh tra tỉnh: (i) cho biết căn cứ của việc trả lại bộ hồ sơ kèm Phiếu 2960; (ii) nếu căn cứ là Điều 21 Thông tư số 05/2021/TT-TTCP, ban hành phiếu hướng dẫn theo Mẫu số 05, ghi từng nội dung cần tách và cơ quan, người có thẩm quyền tương ứng; (iii) đối với sáu nội dung tại Mục IV đơn ngày 14/9/2026, trả lời theo khoản 1 Điều 20 thông tư ấy, hoặc, nếu cho rằng nội dung nào không thuộc trách nhiệm của mình, nêu cơ quan có trách nhiệm (mục 9, G.1, G.2).</w:t>
      </w:r>
    </w:p>
    <w:bookmarkEnd w:id="47"/>
    <w:bookmarkEnd w:id="48"/>
    <w:bookmarkStart w:id="57" w:name="X81787a2f44ab3a2d81abce2b0fbd0900d582b2e"/>
    <w:p>
      <w:pPr>
        <w:pStyle w:val="Heading2"/>
      </w:pPr>
      <w:r>
        <w:t xml:space="preserve">5. Dù phân loại thế nào, đơn ngày 16/5/2026 cũng không thể có nội dung như Thông báo 5553 mô tả</w:t>
      </w:r>
    </w:p>
    <w:p>
      <w:pPr>
        <w:pStyle w:val="FirstParagraph"/>
      </w:pPr>
      <w:r>
        <w:t xml:space="preserve">Công văn 3292 trả lời câu hỏi về Công văn 1436 bằng một nguyên tắc phân loại. Nhưng phân loại và nội dung đơn là hai chuyện khác nhau, và mục này không phụ thuộc vào việc đơn được xếp loại gì.</w:t>
      </w:r>
    </w:p>
    <w:p>
      <w:pPr>
        <w:pStyle w:val="BodyText"/>
      </w:pPr>
      <w:r>
        <w:t xml:space="preserve">Khoản 1 Điều 6 Thông tư số 05/2021/TT-TTCP cho phép cơ quan xác định một đơn thuộc loại nào căn cứ vào nội dung, mục đích, yêu cầu của người viết đơn, không phụ thuộc tiêu đề. Nghĩa là việc phân loại có thể thay đổi</w:t>
      </w:r>
      <w:r>
        <w:t xml:space="preserve"> </w:t>
      </w:r>
      <w:r>
        <w:rPr>
          <w:b/>
          <w:bCs/>
        </w:rPr>
        <w:t xml:space="preserve">tên gọi của đơn</w:t>
      </w:r>
      <w:r>
        <w:t xml:space="preserve"> </w:t>
      </w:r>
      <w:r>
        <w:t xml:space="preserve">và</w:t>
      </w:r>
      <w:r>
        <w:t xml:space="preserve"> </w:t>
      </w:r>
      <w:r>
        <w:rPr>
          <w:b/>
          <w:bCs/>
        </w:rPr>
        <w:t xml:space="preserve">chế định được áp dụng để xử lý nó</w:t>
      </w:r>
      <w:r>
        <w:t xml:space="preserve">. Việc phân loại không thay đổi được bốn thứ sau:</w:t>
      </w:r>
    </w:p>
    <w:p>
      <w:pPr>
        <w:pStyle w:val="Compact"/>
        <w:numPr>
          <w:ilvl w:val="0"/>
          <w:numId w:val="1012"/>
        </w:numPr>
      </w:pPr>
      <w:r>
        <w:rPr>
          <w:b/>
          <w:bCs/>
        </w:rPr>
        <w:t xml:space="preserve">ngày ghi trên đơn</w:t>
      </w:r>
      <w:r>
        <w:t xml:space="preserve">;</w:t>
      </w:r>
    </w:p>
    <w:p>
      <w:pPr>
        <w:pStyle w:val="Compact"/>
        <w:numPr>
          <w:ilvl w:val="0"/>
          <w:numId w:val="1012"/>
        </w:numPr>
      </w:pPr>
      <w:r>
        <w:rPr>
          <w:b/>
          <w:bCs/>
        </w:rPr>
        <w:t xml:space="preserve">các mục có trong đơn</w:t>
      </w:r>
      <w:r>
        <w:t xml:space="preserve">;</w:t>
      </w:r>
    </w:p>
    <w:p>
      <w:pPr>
        <w:pStyle w:val="Compact"/>
        <w:numPr>
          <w:ilvl w:val="0"/>
          <w:numId w:val="1012"/>
        </w:numPr>
      </w:pPr>
      <w:r>
        <w:rPr>
          <w:b/>
          <w:bCs/>
        </w:rPr>
        <w:t xml:space="preserve">người mà đơn nêu đích danh</w:t>
      </w:r>
      <w:r>
        <w:t xml:space="preserve">;</w:t>
      </w:r>
    </w:p>
    <w:p>
      <w:pPr>
        <w:pStyle w:val="Compact"/>
        <w:numPr>
          <w:ilvl w:val="0"/>
          <w:numId w:val="1012"/>
        </w:numPr>
      </w:pPr>
      <w:r>
        <w:rPr>
          <w:b/>
          <w:bCs/>
        </w:rPr>
        <w:t xml:space="preserve">vụ việc mà đơn trình bày</w:t>
      </w:r>
      <w:r>
        <w:t xml:space="preserve">.</w:t>
      </w:r>
    </w:p>
    <w:p>
      <w:pPr>
        <w:pStyle w:val="FirstParagraph"/>
      </w:pPr>
      <w:r>
        <w:t xml:space="preserve">Bốn thứ ấy là dữ kiện nằm trên giấy, đọc bằng mắt, không phụ thuộc cách gọi tên. Một đơn đề nghị có thể được xác định là đơn tố cáo; nhưng khi đã xác định như vậy, nó vẫn là</w:t>
      </w:r>
      <w:r>
        <w:t xml:space="preserve"> </w:t>
      </w:r>
      <w:r>
        <w:rPr>
          <w:b/>
          <w:bCs/>
        </w:rPr>
        <w:t xml:space="preserve">chính văn bản ấy</w:t>
      </w:r>
      <w:r>
        <w:t xml:space="preserve">, với ngày ấy, các mục ấy, người ấy và vụ việc ấy.</w:t>
      </w:r>
    </w:p>
    <w:bookmarkStart w:id="49" w:name="Xffd5e46ee690df6fec0d8807fc8d17f262c9eba"/>
    <w:p>
      <w:pPr>
        <w:pStyle w:val="Heading3"/>
        <w:keepNext/>
      </w:pPr>
      <w:r>
        <w:t xml:space="preserve">5.1. Thông báo 5553 mô tả văn bản bị nó từ chối bằng bốn đặc điểm</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54"/>
        <w:gridCol w:w="3147"/>
        <w:gridCol w:w="5370"/>
      </w:tblGrid>
      <w:tr>
        <w:trPr>
          <w:cantSplit/>
          <w:tblHeader w:val="true"/>
        </w:trPr>
        <w:tc>
          <w:tcPr>
            <w:tcW w:w="554" w:type="dxa"/>
            <w:shd w:val="clear" w:color="auto" w:fill="E7E6E6"/>
            <w:vAlign w:val="center"/>
          </w:tcPr>
          <w:p>
            <w:pPr>
              <w:pStyle w:val="Compact"/>
              <w:spacing w:before="20" w:after="20" w:line="252" w:lineRule="auto"/>
              <w:jc w:val="left"/>
            </w:pPr>
          </w:p>
        </w:tc>
        <w:tc>
          <w:tcPr>
            <w:tcW w:w="3147" w:type="dxa"/>
            <w:shd w:val="clear" w:color="auto" w:fill="E7E6E6"/>
            <w:vAlign w:val="center"/>
          </w:tcPr>
          <w:p>
            <w:pPr>
              <w:pStyle w:val="Compact"/>
              <w:spacing w:before="20" w:after="20" w:line="252" w:lineRule="auto"/>
              <w:jc w:val="left"/>
            </w:pPr>
            <w:r>
              <w:rPr>
                <w:b/>
                <w:sz w:val="22"/>
              </w:rPr>
              <w:t xml:space="preserve">Đặc điểm theo Thông báo 5553</w:t>
            </w:r>
          </w:p>
        </w:tc>
        <w:tc>
          <w:tcPr>
            <w:tcW w:w="5370" w:type="dxa"/>
            <w:shd w:val="clear" w:color="auto" w:fill="E7E6E6"/>
            <w:vAlign w:val="center"/>
          </w:tcPr>
          <w:p>
            <w:pPr>
              <w:pStyle w:val="Compact"/>
              <w:spacing w:before="20" w:after="20" w:line="252" w:lineRule="auto"/>
              <w:jc w:val="left"/>
            </w:pPr>
            <w:r>
              <w:rPr>
                <w:b/>
                <w:sz w:val="22"/>
              </w:rPr>
              <w:t xml:space="preserve">Nguyên văn (08.1, 08.2)</w:t>
            </w:r>
          </w:p>
        </w:tc>
      </w:tr>
      <w:tr>
        <w:trPr>
          <w:cantSplit/>
        </w:trPr>
        <w:tc>
          <w:tcPr>
            <w:tcW w:w="554" w:type="dxa"/>
            <w:vAlign w:val="top"/>
          </w:tcPr>
          <w:p>
            <w:pPr>
              <w:pStyle w:val="Compact"/>
              <w:spacing w:before="20" w:after="20" w:line="252" w:lineRule="auto"/>
              <w:jc w:val="center"/>
            </w:pPr>
            <w:r>
              <w:rPr>
                <w:sz w:val="22"/>
              </w:rPr>
              <w:t xml:space="preserve">1</w:t>
            </w:r>
          </w:p>
        </w:tc>
        <w:tc>
          <w:tcPr>
            <w:tcW w:w="3147" w:type="dxa"/>
            <w:vAlign w:val="top"/>
          </w:tcPr>
          <w:p>
            <w:pPr>
              <w:pStyle w:val="Compact"/>
              <w:spacing w:before="20" w:after="20" w:line="252" w:lineRule="auto"/>
              <w:jc w:val="left"/>
            </w:pPr>
            <w:r>
              <w:rPr>
                <w:sz w:val="22"/>
              </w:rPr>
              <w:t xml:space="preserve">Loại đơn</w:t>
            </w:r>
          </w:p>
        </w:tc>
        <w:tc>
          <w:tcPr>
            <w:tcW w:w="5370" w:type="dxa"/>
            <w:vAlign w:val="top"/>
          </w:tcPr>
          <w:p>
            <w:pPr>
              <w:pStyle w:val="Compact"/>
              <w:spacing w:before="20" w:after="20" w:line="252" w:lineRule="auto"/>
              <w:jc w:val="left"/>
            </w:pPr>
            <w:r>
              <w:rPr>
                <w:i/>
                <w:iCs/>
                <w:sz w:val="22"/>
              </w:rPr>
              <w:t xml:space="preserve">“</w:t>
            </w:r>
            <w:r>
              <w:rPr>
                <w:i/>
                <w:iCs/>
                <w:sz w:val="22"/>
              </w:rPr>
              <w:t xml:space="preserve">chuyển đơn tố cáo của công dân</w:t>
            </w:r>
            <w:r>
              <w:rPr>
                <w:i/>
                <w:iCs/>
                <w:sz w:val="22"/>
              </w:rPr>
              <w:t xml:space="preserve">”</w:t>
            </w:r>
            <w:r>
              <w:rPr>
                <w:sz w:val="22"/>
              </w:rPr>
              <w:t xml:space="preserve">;</w:t>
            </w:r>
            <w:r>
              <w:rPr>
                <w:sz w:val="22"/>
              </w:rPr>
              <w:t xml:space="preserve"> </w:t>
            </w:r>
            <w:r>
              <w:rPr>
                <w:i/>
                <w:iCs/>
                <w:sz w:val="22"/>
              </w:rPr>
              <w:t xml:space="preserve">“</w:t>
            </w:r>
            <w:r>
              <w:rPr>
                <w:i/>
                <w:iCs/>
                <w:sz w:val="22"/>
              </w:rPr>
              <w:t xml:space="preserve">đơn tố cáo</w:t>
            </w:r>
            <w:r>
              <w:rPr>
                <w:i/>
                <w:iCs/>
                <w:sz w:val="22"/>
              </w:rPr>
              <w:t xml:space="preserve">”</w:t>
            </w:r>
          </w:p>
        </w:tc>
      </w:tr>
      <w:tr>
        <w:trPr>
          <w:cantSplit/>
        </w:trPr>
        <w:tc>
          <w:tcPr>
            <w:tcW w:w="554" w:type="dxa"/>
            <w:vAlign w:val="top"/>
          </w:tcPr>
          <w:p>
            <w:pPr>
              <w:pStyle w:val="Compact"/>
              <w:spacing w:before="20" w:after="20" w:line="252" w:lineRule="auto"/>
              <w:jc w:val="center"/>
            </w:pPr>
            <w:r>
              <w:rPr>
                <w:sz w:val="22"/>
              </w:rPr>
              <w:t xml:space="preserve">2</w:t>
            </w:r>
          </w:p>
        </w:tc>
        <w:tc>
          <w:tcPr>
            <w:tcW w:w="3147" w:type="dxa"/>
            <w:vAlign w:val="top"/>
          </w:tcPr>
          <w:p>
            <w:pPr>
              <w:pStyle w:val="Compact"/>
              <w:spacing w:before="20" w:after="20" w:line="252" w:lineRule="auto"/>
              <w:jc w:val="left"/>
            </w:pPr>
            <w:r>
              <w:rPr>
                <w:sz w:val="22"/>
              </w:rPr>
              <w:t xml:space="preserve">Ngày đề đơn</w:t>
            </w:r>
          </w:p>
        </w:tc>
        <w:tc>
          <w:tcPr>
            <w:tcW w:w="5370" w:type="dxa"/>
            <w:vAlign w:val="top"/>
          </w:tcPr>
          <w:p>
            <w:pPr>
              <w:pStyle w:val="Compact"/>
              <w:spacing w:before="20" w:after="20" w:line="252" w:lineRule="auto"/>
              <w:jc w:val="left"/>
            </w:pPr>
            <w:r>
              <w:rPr>
                <w:sz w:val="22"/>
              </w:rPr>
              <w:t xml:space="preserve">Trang 1:</w:t>
            </w:r>
            <w:r>
              <w:rPr>
                <w:sz w:val="22"/>
              </w:rPr>
              <w:t xml:space="preserve"> </w:t>
            </w:r>
            <w:r>
              <w:rPr>
                <w:i/>
                <w:iCs/>
                <w:sz w:val="22"/>
              </w:rPr>
              <w:t xml:space="preserve">“</w:t>
            </w:r>
            <w:r>
              <w:rPr>
                <w:i/>
                <w:iCs/>
                <w:sz w:val="22"/>
              </w:rPr>
              <w:t xml:space="preserve">đơn tố cáo đề ngày 18/5/2026</w:t>
            </w:r>
            <w:r>
              <w:rPr>
                <w:i/>
                <w:iCs/>
                <w:sz w:val="22"/>
              </w:rPr>
              <w:t xml:space="preserve">”</w:t>
            </w:r>
            <w:r>
              <w:rPr>
                <w:sz w:val="22"/>
              </w:rPr>
              <w:t xml:space="preserve">; trang 2:</w:t>
            </w:r>
            <w:r>
              <w:rPr>
                <w:sz w:val="22"/>
              </w:rPr>
              <w:t xml:space="preserve"> </w:t>
            </w:r>
            <w:r>
              <w:rPr>
                <w:i/>
                <w:iCs/>
                <w:sz w:val="22"/>
              </w:rPr>
              <w:t xml:space="preserve">“</w:t>
            </w:r>
            <w:r>
              <w:rPr>
                <w:i/>
                <w:iCs/>
                <w:sz w:val="22"/>
              </w:rPr>
              <w:t xml:space="preserve">đơn tố cáo ghi ngày 18/5/2026</w:t>
            </w:r>
            <w:r>
              <w:rPr>
                <w:i/>
                <w:iCs/>
                <w:sz w:val="22"/>
              </w:rPr>
              <w:t xml:space="preserve">”</w:t>
            </w:r>
          </w:p>
        </w:tc>
      </w:tr>
      <w:tr>
        <w:trPr>
          <w:cantSplit/>
        </w:trPr>
        <w:tc>
          <w:tcPr>
            <w:tcW w:w="554" w:type="dxa"/>
            <w:vAlign w:val="top"/>
          </w:tcPr>
          <w:p>
            <w:pPr>
              <w:pStyle w:val="Compact"/>
              <w:spacing w:before="20" w:after="20" w:line="252" w:lineRule="auto"/>
              <w:jc w:val="center"/>
            </w:pPr>
            <w:r>
              <w:rPr>
                <w:sz w:val="22"/>
              </w:rPr>
              <w:t xml:space="preserve">3</w:t>
            </w:r>
          </w:p>
        </w:tc>
        <w:tc>
          <w:tcPr>
            <w:tcW w:w="3147" w:type="dxa"/>
            <w:vAlign w:val="top"/>
          </w:tcPr>
          <w:p>
            <w:pPr>
              <w:pStyle w:val="Compact"/>
              <w:spacing w:before="20" w:after="20" w:line="252" w:lineRule="auto"/>
              <w:jc w:val="left"/>
            </w:pPr>
            <w:r>
              <w:rPr>
                <w:sz w:val="22"/>
              </w:rPr>
              <w:t xml:space="preserve">Đối tượng, theo đoạn mở đầu (đoạn mô tả Công văn 1436)</w:t>
            </w:r>
          </w:p>
        </w:tc>
        <w:tc>
          <w:tcPr>
            <w:tcW w:w="5370" w:type="dxa"/>
            <w:vAlign w:val="top"/>
          </w:tcPr>
          <w:p>
            <w:pPr>
              <w:pStyle w:val="Compact"/>
              <w:spacing w:before="20" w:after="20" w:line="252" w:lineRule="auto"/>
              <w:jc w:val="left"/>
            </w:pPr>
            <w:r>
              <w:rPr>
                <w:i/>
                <w:iCs/>
                <w:sz w:val="22"/>
              </w:rPr>
              <w:t xml:space="preserve">“nội dung tố cáo</w:t>
            </w:r>
            <w:r>
              <w:rPr>
                <w:sz w:val="22"/>
              </w:rPr>
              <w:t xml:space="preserve"> </w:t>
            </w:r>
            <w:r>
              <w:rPr>
                <w:b/>
                <w:bCs/>
                <w:i/>
                <w:iCs/>
                <w:sz w:val="22"/>
              </w:rPr>
              <w:t xml:space="preserve">ông Võ Phương Đăng – Hiệu trưởng</w:t>
            </w:r>
            <w:r>
              <w:rPr>
                <w:sz w:val="22"/>
              </w:rPr>
              <w:t xml:space="preserve"> </w:t>
            </w:r>
            <w:r>
              <w:rPr>
                <w:i/>
                <w:iCs/>
                <w:sz w:val="22"/>
              </w:rPr>
              <w:t xml:space="preserve">Trường Trung học cơ sở về việc có hành vi vi phạm pháp luật trong việc tiếp nhận, phân loại, xác minh và giải quyết đơn của công dân”</w:t>
            </w:r>
          </w:p>
        </w:tc>
      </w:tr>
      <w:tr>
        <w:trPr>
          <w:cantSplit/>
        </w:trPr>
        <w:tc>
          <w:tcPr>
            <w:tcW w:w="554" w:type="dxa"/>
            <w:vAlign w:val="top"/>
          </w:tcPr>
          <w:p>
            <w:pPr>
              <w:pStyle w:val="Compact"/>
              <w:spacing w:before="20" w:after="20" w:line="252" w:lineRule="auto"/>
              <w:jc w:val="center"/>
            </w:pPr>
            <w:r>
              <w:rPr>
                <w:sz w:val="22"/>
              </w:rPr>
              <w:t xml:space="preserve">4</w:t>
            </w:r>
          </w:p>
        </w:tc>
        <w:tc>
          <w:tcPr>
            <w:tcW w:w="3147" w:type="dxa"/>
            <w:vAlign w:val="top"/>
          </w:tcPr>
          <w:p>
            <w:pPr>
              <w:pStyle w:val="Compact"/>
              <w:spacing w:before="20" w:after="20" w:line="252" w:lineRule="auto"/>
              <w:jc w:val="left"/>
            </w:pPr>
            <w:r>
              <w:rPr>
                <w:sz w:val="22"/>
              </w:rPr>
              <w:t xml:space="preserve">Đối tượng, theo đoạn</w:t>
            </w:r>
            <w:r>
              <w:rPr>
                <w:sz w:val="22"/>
              </w:rPr>
              <w:t xml:space="preserve"> </w:t>
            </w:r>
            <w:r>
              <w:rPr>
                <w:sz w:val="22"/>
              </w:rPr>
              <w:t xml:space="preserve">“</w:t>
            </w:r>
            <w:r>
              <w:rPr>
                <w:sz w:val="22"/>
              </w:rPr>
              <w:t xml:space="preserve">Kết quả xác minh nội dung tố cáo</w:t>
            </w:r>
            <w:r>
              <w:rPr>
                <w:sz w:val="22"/>
              </w:rPr>
              <w:t xml:space="preserve">”</w:t>
            </w:r>
          </w:p>
        </w:tc>
        <w:tc>
          <w:tcPr>
            <w:tcW w:w="5370" w:type="dxa"/>
            <w:vAlign w:val="top"/>
          </w:tcPr>
          <w:p>
            <w:pPr>
              <w:pStyle w:val="Compact"/>
              <w:spacing w:before="20" w:after="20" w:line="252" w:lineRule="auto"/>
              <w:jc w:val="left"/>
            </w:pPr>
            <w:r>
              <w:rPr>
                <w:i/>
                <w:iCs/>
                <w:sz w:val="22"/>
              </w:rPr>
              <w:t xml:space="preserve">“Theo nội dung đơn tố cáo đề ngày 18/5/2026 phản ánh</w:t>
            </w:r>
            <w:r>
              <w:rPr>
                <w:sz w:val="22"/>
              </w:rPr>
              <w:t xml:space="preserve"> </w:t>
            </w:r>
            <w:r>
              <w:rPr>
                <w:b/>
                <w:bCs/>
                <w:i/>
                <w:iCs/>
                <w:sz w:val="22"/>
              </w:rPr>
              <w:t xml:space="preserve">Ban Giám hiệu</w:t>
            </w:r>
            <w:r>
              <w:rPr>
                <w:sz w:val="22"/>
              </w:rPr>
              <w:t xml:space="preserve"> </w:t>
            </w:r>
            <w:r>
              <w:rPr>
                <w:i/>
                <w:iCs/>
                <w:sz w:val="22"/>
              </w:rPr>
              <w:t xml:space="preserve">Trường THCS Trần Phú đã có vi phạm về việc tiếp nhận, phân loại xử lý đơn”</w:t>
            </w:r>
          </w:p>
        </w:tc>
      </w:tr>
    </w:tbl>
    <w:p>
      <w:pPr>
        <w:pStyle w:val="BodyText"/>
        <w:spacing w:before="160"/>
      </w:pPr>
      <w:r>
        <w:t xml:space="preserve">Bốn đặc điểm ấy đã không đứng cùng nhau ở hai chỗ cuối: cùng một trang, đoạn mở đầu mô tả đối tượng là một</w:t>
      </w:r>
      <w:r>
        <w:t xml:space="preserve"> </w:t>
      </w:r>
      <w:r>
        <w:rPr>
          <w:b/>
          <w:bCs/>
        </w:rPr>
        <w:t xml:space="preserve">cá nhân giữ chức vụ người đứng đầu</w:t>
      </w:r>
      <w:r>
        <w:t xml:space="preserve"> </w:t>
      </w:r>
      <w:r>
        <w:t xml:space="preserve">(ông Võ Phương Đăng), đoạn</w:t>
      </w:r>
      <w:r>
        <w:t xml:space="preserve"> </w:t>
      </w:r>
      <w:r>
        <w:t xml:space="preserve">“</w:t>
      </w:r>
      <w:r>
        <w:t xml:space="preserve">kết quả xác minh</w:t>
      </w:r>
      <w:r>
        <w:t xml:space="preserve">”</w:t>
      </w:r>
      <w:r>
        <w:t xml:space="preserve"> </w:t>
      </w:r>
      <w:r>
        <w:t xml:space="preserve">mô tả là một</w:t>
      </w:r>
      <w:r>
        <w:t xml:space="preserve"> </w:t>
      </w:r>
      <w:r>
        <w:rPr>
          <w:b/>
          <w:bCs/>
        </w:rPr>
        <w:t xml:space="preserve">tập thể</w:t>
      </w:r>
      <w:r>
        <w:t xml:space="preserve"> </w:t>
      </w:r>
      <w:r>
        <w:t xml:space="preserve">(Ban Giám hiệu). Luật Tố cáo xác định tố cáo là việc báo về hành vi vi phạm pháp luật</w:t>
      </w:r>
      <w:r>
        <w:t xml:space="preserve"> </w:t>
      </w:r>
      <w:r>
        <w:rPr>
          <w:b/>
          <w:bCs/>
        </w:rPr>
        <w:t xml:space="preserve">của cơ quan, tổ chức, cá nhân nào</w:t>
      </w:r>
      <w:r>
        <w:t xml:space="preserve">; mà điểm d khoản 1 Điều 29 Luật Tố cáo — điều kiện được Thông báo 5553 dẫn làm lý do từ chối và chép nguyên văn ở chú thích trang 3 — đòi</w:t>
      </w:r>
      <w:r>
        <w:t xml:space="preserve"> </w:t>
      </w:r>
      <w:r>
        <w:rPr>
          <w:i/>
          <w:iCs/>
        </w:rPr>
        <w:t xml:space="preserve">“Nội dung tố cáo có cơ sở để xác định</w:t>
      </w:r>
      <w:r>
        <w:t xml:space="preserve"> </w:t>
      </w:r>
      <w:r>
        <w:rPr>
          <w:b/>
          <w:bCs/>
          <w:i/>
          <w:iCs/>
        </w:rPr>
        <w:t xml:space="preserve">người vi phạm</w:t>
      </w:r>
      <w:r>
        <w:rPr>
          <w:i/>
          <w:iCs/>
        </w:rPr>
        <w:t xml:space="preserve">, hành vi vi phạm pháp luật”</w:t>
      </w:r>
      <w:r>
        <w:t xml:space="preserve">.</w:t>
      </w:r>
    </w:p>
    <w:bookmarkEnd w:id="49"/>
    <w:bookmarkStart w:id="50" w:name="Xa962892bd9c1961ec2d399f2de5ff7601d40ed4"/>
    <w:p>
      <w:pPr>
        <w:pStyle w:val="Heading3"/>
      </w:pPr>
      <w:r>
        <w:t xml:space="preserve">5.2. Đối chiếu với đơn Thanh tra tỉnh nhận lúc 09 giờ 26 ngày 20/5/2026</w:t>
      </w:r>
    </w:p>
    <w:p>
      <w:pPr>
        <w:pStyle w:val="FirstParagraph"/>
        <w:keepNext/>
      </w:pPr>
      <w:r>
        <w:t xml:space="preserve">Tháng 5/2026 tôi gửi ba đơn tới ba nơi, ba bì thư riêng, ba mã bưu gửi riêng (bảng đối chiếu đầy đủ tại 07.5):</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624"/>
        <w:gridCol w:w="3175"/>
        <w:gridCol w:w="2268"/>
        <w:gridCol w:w="1814"/>
        <w:gridCol w:w="1190"/>
      </w:tblGrid>
      <w:tr>
        <w:trPr>
          <w:cantSplit/>
          <w:tblHeader w:val="true"/>
        </w:trPr>
        <w:tc>
          <w:tcPr>
            <w:tcW w:w="624" w:type="dxa"/>
            <w:shd w:val="clear" w:color="auto" w:fill="E7E6E6"/>
            <w:vAlign w:val="center"/>
          </w:tcPr>
          <w:p>
            <w:pPr>
              <w:pStyle w:val="Compact"/>
              <w:spacing w:before="20" w:after="20" w:line="252" w:lineRule="auto"/>
              <w:jc w:val="center"/>
            </w:pPr>
            <w:r>
              <w:rPr>
                <w:b/>
                <w:sz w:val="22"/>
              </w:rPr>
              <w:t xml:space="preserve">Đơn</w:t>
            </w:r>
          </w:p>
        </w:tc>
        <w:tc>
          <w:tcPr>
            <w:tcW w:w="3175" w:type="dxa"/>
            <w:shd w:val="clear" w:color="auto" w:fill="E7E6E6"/>
            <w:vAlign w:val="center"/>
          </w:tcPr>
          <w:p>
            <w:pPr>
              <w:pStyle w:val="Compact"/>
              <w:spacing w:before="20" w:after="20" w:line="252" w:lineRule="auto"/>
              <w:jc w:val="left"/>
            </w:pPr>
            <w:r>
              <w:rPr>
                <w:b/>
                <w:sz w:val="22"/>
              </w:rPr>
              <w:t xml:space="preserve">Tiêu đề nguyên văn</w:t>
            </w:r>
          </w:p>
        </w:tc>
        <w:tc>
          <w:tcPr>
            <w:tcW w:w="2268" w:type="dxa"/>
            <w:shd w:val="clear" w:color="auto" w:fill="E7E6E6"/>
            <w:vAlign w:val="center"/>
          </w:tcPr>
          <w:p>
            <w:pPr>
              <w:pStyle w:val="Compact"/>
              <w:spacing w:before="20" w:after="20" w:line="252" w:lineRule="auto"/>
              <w:jc w:val="left"/>
            </w:pPr>
            <w:r>
              <w:rPr>
                <w:b/>
                <w:sz w:val="22"/>
              </w:rPr>
              <w:t xml:space="preserve">Gửi</w:t>
            </w:r>
          </w:p>
        </w:tc>
        <w:tc>
          <w:tcPr>
            <w:tcW w:w="1814" w:type="dxa"/>
            <w:shd w:val="clear" w:color="auto" w:fill="E7E6E6"/>
            <w:vAlign w:val="center"/>
          </w:tcPr>
          <w:p>
            <w:pPr>
              <w:pStyle w:val="Compact"/>
              <w:spacing w:before="20" w:after="20" w:line="252" w:lineRule="auto"/>
              <w:jc w:val="left"/>
            </w:pPr>
            <w:r>
              <w:rPr>
                <w:b/>
                <w:sz w:val="22"/>
              </w:rPr>
              <w:t xml:space="preserve">Bưu gửi</w:t>
            </w:r>
          </w:p>
        </w:tc>
        <w:tc>
          <w:tcPr>
            <w:tcW w:w="1190" w:type="dxa"/>
            <w:shd w:val="clear" w:color="auto" w:fill="E7E6E6"/>
            <w:vAlign w:val="center"/>
          </w:tcPr>
          <w:p>
            <w:pPr>
              <w:pStyle w:val="Compact"/>
              <w:spacing w:before="20" w:after="20" w:line="252" w:lineRule="auto"/>
              <w:jc w:val="left"/>
            </w:pPr>
            <w:r>
              <w:rPr>
                <w:b/>
                <w:sz w:val="22"/>
              </w:rPr>
              <w:t xml:space="preserve">Ngày đề</w:t>
            </w:r>
          </w:p>
        </w:tc>
      </w:tr>
      <w:tr>
        <w:trPr>
          <w:cantSplit/>
        </w:trPr>
        <w:tc>
          <w:tcPr>
            <w:tcW w:w="624" w:type="dxa"/>
            <w:vAlign w:val="top"/>
          </w:tcPr>
          <w:p>
            <w:pPr>
              <w:pStyle w:val="Compact"/>
              <w:spacing w:before="20" w:after="20" w:line="252" w:lineRule="auto"/>
              <w:jc w:val="center"/>
            </w:pPr>
            <w:r>
              <w:rPr>
                <w:b/>
                <w:bCs/>
                <w:sz w:val="22"/>
              </w:rPr>
              <w:t xml:space="preserve">Đơn A</w:t>
            </w:r>
          </w:p>
        </w:tc>
        <w:tc>
          <w:tcPr>
            <w:tcW w:w="3175" w:type="dxa"/>
            <w:vAlign w:val="top"/>
          </w:tcPr>
          <w:p>
            <w:pPr>
              <w:pStyle w:val="Compact"/>
              <w:spacing w:before="20" w:after="20" w:line="252" w:lineRule="auto"/>
              <w:jc w:val="left"/>
            </w:pPr>
            <w:r>
              <w:rPr>
                <w:sz w:val="22"/>
              </w:rPr>
              <w:t xml:space="preserve">“</w:t>
            </w:r>
            <w:r>
              <w:rPr>
                <w:sz w:val="22"/>
              </w:rPr>
              <w:t xml:space="preserve">ĐƠN TỐ CÁO HÀNH VI VI PHẠM PHÁP LUẬT</w:t>
            </w:r>
            <w:r>
              <w:rPr>
                <w:sz w:val="22"/>
              </w:rPr>
              <w:t xml:space="preserve">”</w:t>
            </w:r>
          </w:p>
        </w:tc>
        <w:tc>
          <w:tcPr>
            <w:tcW w:w="2268" w:type="dxa"/>
            <w:vAlign w:val="top"/>
          </w:tcPr>
          <w:p>
            <w:pPr>
              <w:pStyle w:val="Compact"/>
              <w:spacing w:before="20" w:after="20" w:line="252" w:lineRule="auto"/>
              <w:jc w:val="left"/>
            </w:pPr>
            <w:r>
              <w:rPr>
                <w:sz w:val="22"/>
              </w:rPr>
              <w:t xml:space="preserve">Chánh Thanh tra</w:t>
            </w:r>
            <w:r>
              <w:rPr>
                <w:sz w:val="22"/>
              </w:rPr>
              <w:t xml:space="preserve"> </w:t>
            </w:r>
            <w:r>
              <w:rPr>
                <w:b/>
                <w:bCs/>
                <w:sz w:val="22"/>
              </w:rPr>
              <w:t xml:space="preserve">Sở Giáo dục và Đào tạo</w:t>
            </w:r>
          </w:p>
        </w:tc>
        <w:tc>
          <w:tcPr>
            <w:tcW w:w="1814" w:type="dxa"/>
            <w:vAlign w:val="top"/>
          </w:tcPr>
          <w:p>
            <w:pPr>
              <w:pStyle w:val="Compact"/>
              <w:spacing w:before="20" w:after="20" w:line="252" w:lineRule="auto"/>
              <w:jc w:val="left"/>
            </w:pPr>
            <w:r>
              <w:rPr>
                <w:sz w:val="22"/>
              </w:rPr>
              <w:t xml:space="preserve">ES805564955VN</w:t>
            </w:r>
          </w:p>
        </w:tc>
        <w:tc>
          <w:tcPr>
            <w:tcW w:w="1190" w:type="dxa"/>
            <w:vAlign w:val="top"/>
          </w:tcPr>
          <w:p>
            <w:pPr>
              <w:pStyle w:val="Compact"/>
              <w:spacing w:before="20" w:after="20" w:line="252" w:lineRule="auto"/>
              <w:jc w:val="left"/>
            </w:pPr>
            <w:r>
              <w:rPr>
                <w:sz w:val="22"/>
              </w:rPr>
              <w:t xml:space="preserve">14/5/2026</w:t>
            </w:r>
          </w:p>
        </w:tc>
      </w:tr>
      <w:tr>
        <w:trPr>
          <w:cantSplit/>
        </w:trPr>
        <w:tc>
          <w:tcPr>
            <w:tcW w:w="624" w:type="dxa"/>
            <w:vAlign w:val="top"/>
          </w:tcPr>
          <w:p>
            <w:pPr>
              <w:pStyle w:val="Compact"/>
              <w:spacing w:before="20" w:after="20" w:line="252" w:lineRule="auto"/>
              <w:jc w:val="center"/>
            </w:pPr>
            <w:r>
              <w:rPr>
                <w:b/>
                <w:bCs/>
                <w:sz w:val="22"/>
              </w:rPr>
              <w:t xml:space="preserve">Đơn B</w:t>
            </w:r>
          </w:p>
        </w:tc>
        <w:tc>
          <w:tcPr>
            <w:tcW w:w="3175" w:type="dxa"/>
            <w:vAlign w:val="top"/>
          </w:tcPr>
          <w:p>
            <w:pPr>
              <w:pStyle w:val="Compact"/>
              <w:spacing w:before="20" w:after="20" w:line="252" w:lineRule="auto"/>
              <w:jc w:val="left"/>
            </w:pPr>
            <w:r>
              <w:rPr>
                <w:sz w:val="22"/>
              </w:rPr>
              <w:t xml:space="preserve">“</w:t>
            </w:r>
            <w:r>
              <w:rPr>
                <w:sz w:val="22"/>
              </w:rPr>
              <w:t xml:space="preserve">ĐƠN ĐỀ NGHỊ THANH TRA HÀNH VI HÀNH CHÍNH &amp; XÁC MINH TRÌNH TỰ TIẾP NHẬN, GIẢI QUYẾT ĐƠN THƯ</w:t>
            </w:r>
            <w:r>
              <w:rPr>
                <w:sz w:val="22"/>
              </w:rPr>
              <w:t xml:space="preserve">”</w:t>
            </w:r>
          </w:p>
        </w:tc>
        <w:tc>
          <w:tcPr>
            <w:tcW w:w="2268" w:type="dxa"/>
            <w:vAlign w:val="top"/>
          </w:tcPr>
          <w:p>
            <w:pPr>
              <w:pStyle w:val="Compact"/>
              <w:spacing w:before="20" w:after="20" w:line="252" w:lineRule="auto"/>
              <w:jc w:val="left"/>
            </w:pPr>
            <w:r>
              <w:rPr>
                <w:b/>
                <w:bCs/>
                <w:sz w:val="22"/>
              </w:rPr>
              <w:t xml:space="preserve">Chánh Thanh tra tỉnh</w:t>
            </w:r>
            <w:r>
              <w:rPr>
                <w:sz w:val="22"/>
              </w:rPr>
              <w:t xml:space="preserve"> </w:t>
            </w:r>
            <w:r>
              <w:rPr>
                <w:sz w:val="22"/>
              </w:rPr>
              <w:t xml:space="preserve">và Trưởng Ban Tiếp công dân tỉnh</w:t>
            </w:r>
          </w:p>
        </w:tc>
        <w:tc>
          <w:tcPr>
            <w:tcW w:w="1814" w:type="dxa"/>
            <w:vAlign w:val="top"/>
          </w:tcPr>
          <w:p>
            <w:pPr>
              <w:pStyle w:val="Compact"/>
              <w:spacing w:before="20" w:after="20" w:line="252" w:lineRule="auto"/>
              <w:jc w:val="left"/>
            </w:pPr>
            <w:r>
              <w:rPr>
                <w:sz w:val="22"/>
              </w:rPr>
              <w:t xml:space="preserve">ES805557486VN</w:t>
            </w:r>
          </w:p>
        </w:tc>
        <w:tc>
          <w:tcPr>
            <w:tcW w:w="1190" w:type="dxa"/>
            <w:vAlign w:val="top"/>
          </w:tcPr>
          <w:p>
            <w:pPr>
              <w:pStyle w:val="Compact"/>
              <w:spacing w:before="20" w:after="20" w:line="252" w:lineRule="auto"/>
              <w:jc w:val="left"/>
            </w:pPr>
            <w:r>
              <w:rPr>
                <w:b/>
                <w:bCs/>
                <w:sz w:val="22"/>
              </w:rPr>
              <w:t xml:space="preserve">16/5/2026</w:t>
            </w:r>
          </w:p>
        </w:tc>
      </w:tr>
      <w:tr>
        <w:trPr>
          <w:cantSplit/>
        </w:trPr>
        <w:tc>
          <w:tcPr>
            <w:tcW w:w="624" w:type="dxa"/>
            <w:vAlign w:val="top"/>
          </w:tcPr>
          <w:p>
            <w:pPr>
              <w:pStyle w:val="Compact"/>
              <w:spacing w:before="20" w:after="20" w:line="252" w:lineRule="auto"/>
              <w:jc w:val="center"/>
            </w:pPr>
            <w:r>
              <w:rPr>
                <w:b/>
                <w:bCs/>
                <w:sz w:val="22"/>
              </w:rPr>
              <w:t xml:space="preserve">Đơn C</w:t>
            </w:r>
          </w:p>
        </w:tc>
        <w:tc>
          <w:tcPr>
            <w:tcW w:w="3175" w:type="dxa"/>
            <w:vAlign w:val="top"/>
          </w:tcPr>
          <w:p>
            <w:pPr>
              <w:pStyle w:val="Compact"/>
              <w:spacing w:before="20" w:after="20" w:line="252" w:lineRule="auto"/>
              <w:jc w:val="left"/>
            </w:pPr>
            <w:r>
              <w:rPr>
                <w:sz w:val="22"/>
              </w:rPr>
              <w:t xml:space="preserve">“</w:t>
            </w:r>
            <w:r>
              <w:rPr>
                <w:sz w:val="22"/>
              </w:rPr>
              <w:t xml:space="preserve">ĐƠN ĐỀ NGHỊ THẨM ĐỊNH CHUYÊN MÔN KHẨN CẤP VÀ TỔ CHỨC TIẾT ĐÍNH CHÍNH KIẾN THỨC</w:t>
            </w:r>
            <w:r>
              <w:rPr>
                <w:sz w:val="22"/>
              </w:rPr>
              <w:t xml:space="preserve">”</w:t>
            </w:r>
          </w:p>
        </w:tc>
        <w:tc>
          <w:tcPr>
            <w:tcW w:w="2268" w:type="dxa"/>
            <w:vAlign w:val="top"/>
          </w:tcPr>
          <w:p>
            <w:pPr>
              <w:pStyle w:val="Compact"/>
              <w:spacing w:before="20" w:after="20" w:line="252" w:lineRule="auto"/>
              <w:jc w:val="left"/>
            </w:pPr>
            <w:r>
              <w:rPr>
                <w:b/>
                <w:bCs/>
                <w:sz w:val="22"/>
              </w:rPr>
              <w:t xml:space="preserve">Giám đốc Sở</w:t>
            </w:r>
            <w:r>
              <w:rPr>
                <w:sz w:val="22"/>
              </w:rPr>
              <w:t xml:space="preserve"> </w:t>
            </w:r>
            <w:r>
              <w:rPr>
                <w:sz w:val="22"/>
              </w:rPr>
              <w:t xml:space="preserve">Giáo dục và Đào tạo và Chánh Thanh tra Sở</w:t>
            </w:r>
          </w:p>
        </w:tc>
        <w:tc>
          <w:tcPr>
            <w:tcW w:w="1814" w:type="dxa"/>
            <w:vAlign w:val="top"/>
          </w:tcPr>
          <w:p>
            <w:pPr>
              <w:pStyle w:val="Compact"/>
              <w:spacing w:before="20" w:after="20" w:line="252" w:lineRule="auto"/>
              <w:jc w:val="left"/>
            </w:pPr>
            <w:r>
              <w:rPr>
                <w:sz w:val="22"/>
              </w:rPr>
              <w:t xml:space="preserve">ES805564941VN</w:t>
            </w:r>
          </w:p>
        </w:tc>
        <w:tc>
          <w:tcPr>
            <w:tcW w:w="1190" w:type="dxa"/>
            <w:vAlign w:val="top"/>
          </w:tcPr>
          <w:p>
            <w:pPr>
              <w:pStyle w:val="Compact"/>
              <w:spacing w:before="20" w:after="20" w:line="252" w:lineRule="auto"/>
              <w:jc w:val="left"/>
            </w:pPr>
            <w:r>
              <w:rPr>
                <w:sz w:val="22"/>
              </w:rPr>
              <w:t xml:space="preserve">14/5/2026</w:t>
            </w:r>
          </w:p>
        </w:tc>
      </w:tr>
    </w:tbl>
    <w:p>
      <w:pPr>
        <w:pStyle w:val="BodyText"/>
        <w:spacing w:before="160"/>
      </w:pPr>
      <w:r>
        <w:t xml:space="preserve">Đơn duy nhất tôi gửi Thanh tra tỉnh trong tháng 5/2026 là</w:t>
      </w:r>
      <w:r>
        <w:t xml:space="preserve"> </w:t>
      </w:r>
      <w:r>
        <w:rPr>
          <w:b/>
          <w:bCs/>
        </w:rPr>
        <w:t xml:space="preserve">Đơn B</w:t>
      </w:r>
      <w:r>
        <w:t xml:space="preserve">. Đơn A — đơn duy nhất mang tên đơn tố cáo — gửi Chánh Thanh tra Sở, không gửi Thanh tra tỉnh.</w:t>
      </w:r>
    </w:p>
    <w:p>
      <w:pPr>
        <w:pStyle w:val="BodyText"/>
        <w:keepNext/>
      </w:pPr>
      <w:r>
        <w:rPr>
          <w:b/>
          <w:bCs/>
        </w:rPr>
        <w:t xml:space="preserve">Một ghi chú của chính tôi, kèm lý do.</w:t>
      </w:r>
      <w:r>
        <w:t xml:space="preserve"> </w:t>
      </w:r>
      <w:r>
        <w:t xml:space="preserve">Phụ lục II (L.2) và Phụ lục IV (Bảng 4) tôi đã nộp ghi ngày đề của cả ba đơn là 14/5/2026; Phụ lục I và đơn ngày 14/9/2026 cũng có chỗ ghi đơn gửi Thanh tra tỉnh là đơn đề ngày 14/5/2026. Chi tiết đúng là:</w:t>
      </w:r>
      <w:r>
        <w:t xml:space="preserve"> </w:t>
      </w:r>
      <w:r>
        <w:rPr>
          <w:b/>
          <w:bCs/>
        </w:rPr>
        <w:t xml:space="preserve">Đơn A và Đơn C đề ngày 14/5/2026; Đơn B đề ngày 16/5/2026.</w:t>
      </w:r>
      <w:r>
        <w:t xml:space="preserve"> </w:t>
      </w:r>
      <w:r>
        <w:t xml:space="preserve">Diễn biến như sau:</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21"/>
        <w:gridCol w:w="7350"/>
      </w:tblGrid>
      <w:tr>
        <w:trPr>
          <w:cantSplit/>
          <w:tblHeader w:val="true"/>
        </w:trPr>
        <w:tc>
          <w:tcPr>
            <w:tcW w:w="1721" w:type="dxa"/>
            <w:shd w:val="clear" w:color="auto" w:fill="E7E6E6"/>
            <w:vAlign w:val="center"/>
          </w:tcPr>
          <w:p>
            <w:pPr>
              <w:pStyle w:val="Compact"/>
              <w:spacing w:before="20" w:after="20" w:line="252" w:lineRule="auto"/>
              <w:jc w:val="left"/>
            </w:pPr>
            <w:r>
              <w:rPr>
                <w:b/>
                <w:sz w:val="22"/>
              </w:rPr>
              <w:t xml:space="preserve">Ngày</w:t>
            </w:r>
          </w:p>
        </w:tc>
        <w:tc>
          <w:tcPr>
            <w:tcW w:w="7350" w:type="dxa"/>
            <w:shd w:val="clear" w:color="auto" w:fill="E7E6E6"/>
            <w:vAlign w:val="center"/>
          </w:tcPr>
          <w:p>
            <w:pPr>
              <w:pStyle w:val="Compact"/>
              <w:spacing w:before="20" w:after="20" w:line="252" w:lineRule="auto"/>
              <w:jc w:val="left"/>
            </w:pPr>
            <w:r>
              <w:rPr>
                <w:b/>
                <w:sz w:val="22"/>
              </w:rPr>
              <w:t xml:space="preserve">Việc</w:t>
            </w:r>
          </w:p>
        </w:tc>
      </w:tr>
      <w:tr>
        <w:trPr>
          <w:cantSplit/>
        </w:trPr>
        <w:tc>
          <w:tcPr>
            <w:tcW w:w="1721" w:type="dxa"/>
            <w:vAlign w:val="top"/>
          </w:tcPr>
          <w:p>
            <w:pPr>
              <w:pStyle w:val="Compact"/>
              <w:spacing w:before="20" w:after="20" w:line="252" w:lineRule="auto"/>
              <w:jc w:val="left"/>
            </w:pPr>
            <w:r>
              <w:rPr>
                <w:sz w:val="22"/>
              </w:rPr>
              <w:t xml:space="preserve">14/5/2026</w:t>
            </w:r>
          </w:p>
        </w:tc>
        <w:tc>
          <w:tcPr>
            <w:tcW w:w="7350" w:type="dxa"/>
            <w:vAlign w:val="top"/>
          </w:tcPr>
          <w:p>
            <w:pPr>
              <w:pStyle w:val="Compact"/>
              <w:spacing w:before="20" w:after="20" w:line="252" w:lineRule="auto"/>
              <w:jc w:val="left"/>
            </w:pPr>
            <w:r>
              <w:rPr>
                <w:sz w:val="22"/>
              </w:rPr>
              <w:t xml:space="preserve">Tôi lập ba đơn A, B, C.</w:t>
            </w:r>
            <w:r>
              <w:rPr>
                <w:sz w:val="22"/>
              </w:rPr>
              <w:t xml:space="preserve"> </w:t>
            </w:r>
            <w:r>
              <w:rPr>
                <w:b/>
                <w:bCs/>
                <w:sz w:val="22"/>
              </w:rPr>
              <w:t xml:space="preserve">Đơn A và Đơn C gửi ngay trong ngày</w:t>
            </w:r>
            <w:r>
              <w:rPr>
                <w:sz w:val="22"/>
              </w:rPr>
              <w:t xml:space="preserve">, hai bưu gửi riêng: ES805564955VN (Chánh Thanh tra Sở, 125 gram) và ES805564941VN (Giám đốc Sở, 210 gram)</w:t>
            </w:r>
          </w:p>
        </w:tc>
      </w:tr>
      <w:tr>
        <w:trPr>
          <w:cantSplit/>
        </w:trPr>
        <w:tc>
          <w:tcPr>
            <w:tcW w:w="1721" w:type="dxa"/>
            <w:vAlign w:val="top"/>
          </w:tcPr>
          <w:p>
            <w:pPr>
              <w:pStyle w:val="Compact"/>
              <w:spacing w:before="20" w:after="20" w:line="252" w:lineRule="auto"/>
              <w:jc w:val="left"/>
            </w:pPr>
            <w:r>
              <w:rPr>
                <w:sz w:val="22"/>
              </w:rPr>
              <w:t xml:space="preserve">16/5/2026</w:t>
            </w:r>
          </w:p>
        </w:tc>
        <w:tc>
          <w:tcPr>
            <w:tcW w:w="7350" w:type="dxa"/>
            <w:vAlign w:val="top"/>
          </w:tcPr>
          <w:p>
            <w:pPr>
              <w:pStyle w:val="Compact"/>
              <w:spacing w:before="20" w:after="20" w:line="252" w:lineRule="auto"/>
              <w:jc w:val="left"/>
            </w:pPr>
            <w:r>
              <w:rPr>
                <w:sz w:val="22"/>
              </w:rPr>
              <w:t xml:space="preserve">Tôi</w:t>
            </w:r>
            <w:r>
              <w:rPr>
                <w:sz w:val="22"/>
              </w:rPr>
              <w:t xml:space="preserve"> </w:t>
            </w:r>
            <w:r>
              <w:rPr>
                <w:b/>
                <w:bCs/>
                <w:sz w:val="22"/>
              </w:rPr>
              <w:t xml:space="preserve">viết lại Đơn B</w:t>
            </w:r>
            <w:r>
              <w:rPr>
                <w:sz w:val="22"/>
              </w:rPr>
              <w:t xml:space="preserve">. Bản gửi đi vì vậy mang ngày 16/5/2026 — dòng đầu bản gốc ghi</w:t>
            </w:r>
            <w:r>
              <w:rPr>
                <w:sz w:val="22"/>
              </w:rPr>
              <w:t xml:space="preserve"> </w:t>
            </w:r>
            <w:r>
              <w:rPr>
                <w:i/>
                <w:iCs/>
                <w:sz w:val="22"/>
              </w:rPr>
              <w:t xml:space="preserve">“</w:t>
            </w:r>
            <w:r>
              <w:rPr>
                <w:i/>
                <w:iCs/>
                <w:sz w:val="22"/>
              </w:rPr>
              <w:t xml:space="preserve">Phan Thiết, ngày 16 tháng 5 năm 2026</w:t>
            </w:r>
            <w:r>
              <w:rPr>
                <w:i/>
                <w:iCs/>
                <w:sz w:val="22"/>
              </w:rPr>
              <w:t xml:space="preserve">”</w:t>
            </w:r>
          </w:p>
        </w:tc>
      </w:tr>
      <w:tr>
        <w:trPr>
          <w:cantSplit/>
        </w:trPr>
        <w:tc>
          <w:tcPr>
            <w:tcW w:w="1721" w:type="dxa"/>
            <w:vAlign w:val="top"/>
          </w:tcPr>
          <w:p>
            <w:pPr>
              <w:pStyle w:val="Compact"/>
              <w:spacing w:before="20" w:after="20" w:line="252" w:lineRule="auto"/>
              <w:jc w:val="left"/>
            </w:pPr>
            <w:r>
              <w:rPr>
                <w:sz w:val="22"/>
              </w:rPr>
              <w:t xml:space="preserve">18/5/2026</w:t>
            </w:r>
          </w:p>
        </w:tc>
        <w:tc>
          <w:tcPr>
            <w:tcW w:w="7350" w:type="dxa"/>
            <w:vAlign w:val="top"/>
          </w:tcPr>
          <w:p>
            <w:pPr>
              <w:pStyle w:val="Compact"/>
              <w:spacing w:before="20" w:after="20" w:line="252" w:lineRule="auto"/>
              <w:jc w:val="left"/>
            </w:pPr>
            <w:r>
              <w:rPr>
                <w:sz w:val="22"/>
              </w:rPr>
              <w:t xml:space="preserve">Bưu cục Phan Thiết 1 chấp nhận</w:t>
            </w:r>
            <w:r>
              <w:rPr>
                <w:sz w:val="22"/>
              </w:rPr>
              <w:t xml:space="preserve"> </w:t>
            </w:r>
            <w:r>
              <w:rPr>
                <w:b/>
                <w:bCs/>
                <w:sz w:val="22"/>
              </w:rPr>
              <w:t xml:space="preserve">ba bưu gửi cùng lúc</w:t>
            </w:r>
            <w:r>
              <w:rPr>
                <w:sz w:val="22"/>
              </w:rPr>
              <w:t xml:space="preserve">, trên một vận đơn gửi nhiều bưu gửi, mã bảng kê</w:t>
            </w:r>
            <w:r>
              <w:rPr>
                <w:sz w:val="22"/>
              </w:rPr>
              <w:t xml:space="preserve"> </w:t>
            </w:r>
            <w:r>
              <w:rPr>
                <w:b/>
                <w:bCs/>
                <w:sz w:val="22"/>
              </w:rPr>
              <w:t xml:space="preserve">0017452214</w:t>
            </w:r>
            <w:r>
              <w:rPr>
                <w:sz w:val="22"/>
              </w:rPr>
              <w:t xml:space="preserve">: ES805557486VN đi Thanh tra tỉnh (150 gram); ES805557490VN đi Ban Tuyên giáo Tỉnh ủy (125 gram); ES805557415VN đi Ban Dân tộc tỉnh (85 gram)</w:t>
            </w:r>
          </w:p>
        </w:tc>
      </w:tr>
      <w:tr>
        <w:trPr>
          <w:cantSplit/>
        </w:trPr>
        <w:tc>
          <w:tcPr>
            <w:tcW w:w="1721" w:type="dxa"/>
            <w:vAlign w:val="top"/>
          </w:tcPr>
          <w:p>
            <w:pPr>
              <w:pStyle w:val="Compact"/>
              <w:spacing w:before="20" w:after="20" w:line="252" w:lineRule="auto"/>
              <w:jc w:val="left"/>
            </w:pPr>
            <w:r>
              <w:rPr>
                <w:sz w:val="22"/>
              </w:rPr>
              <w:t xml:space="preserve">20/5/2026, 09 giờ 26</w:t>
            </w:r>
          </w:p>
        </w:tc>
        <w:tc>
          <w:tcPr>
            <w:tcW w:w="7350" w:type="dxa"/>
            <w:vAlign w:val="top"/>
          </w:tcPr>
          <w:p>
            <w:pPr>
              <w:pStyle w:val="Compact"/>
              <w:spacing w:before="20" w:after="20" w:line="252" w:lineRule="auto"/>
              <w:jc w:val="left"/>
            </w:pPr>
            <w:r>
              <w:rPr>
                <w:sz w:val="22"/>
              </w:rPr>
              <w:t xml:space="preserve">Thanh tra tỉnh nhận bưu gửi ES805557486VN</w:t>
            </w:r>
          </w:p>
        </w:tc>
      </w:tr>
    </w:tbl>
    <w:p>
      <w:pPr>
        <w:pStyle w:val="BodyText"/>
        <w:spacing w:before="160"/>
      </w:pPr>
      <w:r>
        <w:t xml:space="preserve">Hai điều rút ra từ bảng này.</w:t>
      </w:r>
    </w:p>
    <w:p>
      <w:pPr>
        <w:pStyle w:val="BodyText"/>
      </w:pPr>
      <w:r>
        <w:t xml:space="preserve">Thứ nhất, con số 14/5/2026 trong các tài liệu ấy là ngày lập bộ ba đơn ban đầu; Đơn B sau đó được viết lại nên mang ngày 16/5/2026. Tôi xin ghi chú lại chi tiết ấy; ghi chú đối chiếu đặt tại tệp 00.2, dòng 2. Việc ghi chú lại</w:t>
      </w:r>
      <w:r>
        <w:t xml:space="preserve"> </w:t>
      </w:r>
      <w:r>
        <w:rPr>
          <w:b/>
          <w:bCs/>
        </w:rPr>
        <w:t xml:space="preserve">không làm thay đổi kết luận</w:t>
      </w:r>
      <w:r>
        <w:t xml:space="preserve"> </w:t>
      </w:r>
      <w:r>
        <w:t xml:space="preserve">của các phụ lục ấy, vì kết luận ở đó là</w:t>
      </w:r>
      <w:r>
        <w:t xml:space="preserve"> </w:t>
      </w:r>
      <w:r>
        <w:rPr>
          <w:i/>
          <w:iCs/>
        </w:rPr>
        <w:t xml:space="preserve">không đơn nào đề ngày 18/5/2026</w:t>
      </w:r>
      <w:r>
        <w:t xml:space="preserve"> </w:t>
      </w:r>
      <w:r>
        <w:t xml:space="preserve">— điều đúng với cả hai con số.</w:t>
      </w:r>
    </w:p>
    <w:p>
      <w:pPr>
        <w:pStyle w:val="BodyText"/>
      </w:pPr>
      <w:r>
        <w:t xml:space="preserve">Thứ hai, và đây mới là điểm chính:</w:t>
      </w:r>
      <w:r>
        <w:t xml:space="preserve"> </w:t>
      </w:r>
      <w:r>
        <w:rPr>
          <w:b/>
          <w:bCs/>
        </w:rPr>
        <w:t xml:space="preserve">ngày 18/5/2026 là một ngày bưu cục chấp nhận ba bưu gửi đi ba cơ quan khác nhau.</w:t>
      </w:r>
      <w:r>
        <w:t xml:space="preserve"> </w:t>
      </w:r>
      <w:r>
        <w:t xml:space="preserve">Căn cứ quyết định là bản gốc Đơn B ghi rõ ngày 16/5/2026; vận đơn chỉ cho biết ngày gửi là 18/5/2026. Nếu ngày 18/5/2026 được coi là ngày đề của đơn gửi Thanh tra tỉnh, thì theo đúng lối ấy, hai đơn gửi Ban Tuyên giáo Tỉnh ủy và Ban Dân tộc tỉnh cũng phải cùng đề ngày 18/5/2026 — ba văn bản khác nhau, ba nơi nhận khác nhau, cùng một ngày đề, chỉ vì chúng nằm trên một bảng kê bưu chính. Bảng kê 0017452214 là chứng từ của Bưu điện Việt Nam, kiểm chứng được độc lập.</w:t>
      </w:r>
    </w:p>
    <w:p>
      <w:pPr>
        <w:pStyle w:val="BodyText"/>
        <w:keepNext/>
      </w:pPr>
      <w:r>
        <w:t xml:space="preserve">Đối chiếu Đơn B với các đặc điểm nêu trên:</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81"/>
        <w:gridCol w:w="2268"/>
        <w:gridCol w:w="5022"/>
      </w:tblGrid>
      <w:tr>
        <w:trPr>
          <w:cantSplit/>
          <w:tblHeader w:val="true"/>
        </w:trPr>
        <w:tc>
          <w:tcPr>
            <w:tcW w:w="1781" w:type="dxa"/>
            <w:shd w:val="clear" w:color="auto" w:fill="E7E6E6"/>
            <w:vAlign w:val="center"/>
          </w:tcPr>
          <w:p>
            <w:pPr>
              <w:pStyle w:val="Compact"/>
              <w:spacing w:before="20" w:after="20" w:line="252" w:lineRule="auto"/>
              <w:jc w:val="left"/>
            </w:pPr>
            <w:r>
              <w:rPr>
                <w:b/>
                <w:sz w:val="22"/>
              </w:rPr>
              <w:t xml:space="preserve">Đặc điểm</w:t>
            </w:r>
          </w:p>
        </w:tc>
        <w:tc>
          <w:tcPr>
            <w:tcW w:w="2268" w:type="dxa"/>
            <w:shd w:val="clear" w:color="auto" w:fill="E7E6E6"/>
            <w:vAlign w:val="center"/>
          </w:tcPr>
          <w:p>
            <w:pPr>
              <w:pStyle w:val="Compact"/>
              <w:spacing w:before="20" w:after="20" w:line="252" w:lineRule="auto"/>
              <w:jc w:val="left"/>
            </w:pPr>
            <w:r>
              <w:rPr>
                <w:b/>
                <w:sz w:val="22"/>
              </w:rPr>
              <w:t xml:space="preserve">Thông báo 5553 mô tả</w:t>
            </w:r>
          </w:p>
        </w:tc>
        <w:tc>
          <w:tcPr>
            <w:tcW w:w="5022" w:type="dxa"/>
            <w:shd w:val="clear" w:color="auto" w:fill="E7E6E6"/>
            <w:vAlign w:val="center"/>
          </w:tcPr>
          <w:p>
            <w:pPr>
              <w:pStyle w:val="Compact"/>
              <w:spacing w:before="20" w:after="20" w:line="252" w:lineRule="auto"/>
              <w:jc w:val="left"/>
            </w:pPr>
            <w:r>
              <w:rPr>
                <w:b/>
                <w:sz w:val="22"/>
              </w:rPr>
              <w:t xml:space="preserve">Đơn gốc</w:t>
            </w:r>
          </w:p>
        </w:tc>
      </w:tr>
      <w:tr>
        <w:trPr>
          <w:cantSplit/>
        </w:trPr>
        <w:tc>
          <w:tcPr>
            <w:tcW w:w="1781" w:type="dxa"/>
            <w:vAlign w:val="top"/>
          </w:tcPr>
          <w:p>
            <w:pPr>
              <w:pStyle w:val="Compact"/>
              <w:spacing w:before="20" w:after="20" w:line="252" w:lineRule="auto"/>
              <w:jc w:val="left"/>
            </w:pPr>
            <w:r>
              <w:rPr>
                <w:sz w:val="22"/>
              </w:rPr>
              <w:t xml:space="preserve">Ngày đề đơn</w:t>
            </w:r>
          </w:p>
        </w:tc>
        <w:tc>
          <w:tcPr>
            <w:tcW w:w="2268" w:type="dxa"/>
            <w:vAlign w:val="top"/>
          </w:tcPr>
          <w:p>
            <w:pPr>
              <w:pStyle w:val="Compact"/>
              <w:spacing w:before="20" w:after="20" w:line="252" w:lineRule="auto"/>
              <w:jc w:val="left"/>
            </w:pPr>
            <w:r>
              <w:rPr>
                <w:sz w:val="22"/>
              </w:rPr>
              <w:t xml:space="preserve">18/5/2026</w:t>
            </w:r>
          </w:p>
        </w:tc>
        <w:tc>
          <w:tcPr>
            <w:tcW w:w="5022" w:type="dxa"/>
            <w:vAlign w:val="top"/>
          </w:tcPr>
          <w:p>
            <w:pPr>
              <w:pStyle w:val="Compact"/>
              <w:spacing w:before="20" w:after="20" w:line="252" w:lineRule="auto"/>
              <w:jc w:val="left"/>
            </w:pPr>
            <w:r>
              <w:rPr>
                <w:b/>
                <w:bCs/>
                <w:sz w:val="22"/>
              </w:rPr>
              <w:t xml:space="preserve">16/5/2026</w:t>
            </w:r>
            <w:r>
              <w:rPr>
                <w:sz w:val="22"/>
              </w:rPr>
              <w:t xml:space="preserve"> </w:t>
            </w:r>
            <w:r>
              <w:rPr>
                <w:sz w:val="22"/>
              </w:rPr>
              <w:t xml:space="preserve">— dòng đầu bản gốc:</w:t>
            </w:r>
            <w:r>
              <w:rPr>
                <w:sz w:val="22"/>
              </w:rPr>
              <w:t xml:space="preserve"> </w:t>
            </w:r>
            <w:r>
              <w:rPr>
                <w:i/>
                <w:iCs/>
                <w:sz w:val="22"/>
              </w:rPr>
              <w:t xml:space="preserve">“</w:t>
            </w:r>
            <w:r>
              <w:rPr>
                <w:i/>
                <w:iCs/>
                <w:sz w:val="22"/>
              </w:rPr>
              <w:t xml:space="preserve">Phan Thiết, ngày 16 tháng 5 năm 2026</w:t>
            </w:r>
            <w:r>
              <w:rPr>
                <w:i/>
                <w:iCs/>
                <w:sz w:val="22"/>
              </w:rPr>
              <w:t xml:space="preserve">”</w:t>
            </w:r>
            <w:r>
              <w:rPr>
                <w:sz w:val="22"/>
              </w:rPr>
              <w:t xml:space="preserve">. Ngày 18/5 là ngày bưu cục Phan Thiết 1 chấp nhận bưu gửi ES805557486VN</w:t>
            </w:r>
          </w:p>
        </w:tc>
      </w:tr>
      <w:tr>
        <w:trPr>
          <w:cantSplit/>
        </w:trPr>
        <w:tc>
          <w:tcPr>
            <w:tcW w:w="1781" w:type="dxa"/>
            <w:vAlign w:val="top"/>
          </w:tcPr>
          <w:p>
            <w:pPr>
              <w:pStyle w:val="Compact"/>
              <w:spacing w:before="20" w:after="20" w:line="252" w:lineRule="auto"/>
              <w:jc w:val="left"/>
            </w:pPr>
            <w:r>
              <w:rPr>
                <w:sz w:val="22"/>
              </w:rPr>
              <w:t xml:space="preserve">Mục</w:t>
            </w:r>
            <w:r>
              <w:rPr>
                <w:sz w:val="22"/>
              </w:rPr>
              <w:t xml:space="preserve"> </w:t>
            </w:r>
            <w:r>
              <w:rPr>
                <w:sz w:val="22"/>
              </w:rPr>
              <w:t xml:space="preserve">“</w:t>
            </w:r>
            <w:r>
              <w:rPr>
                <w:sz w:val="22"/>
              </w:rPr>
              <w:t xml:space="preserve">Người bị tố cáo</w:t>
            </w:r>
            <w:r>
              <w:rPr>
                <w:sz w:val="22"/>
              </w:rPr>
              <w:t xml:space="preserve">”</w:t>
            </w:r>
          </w:p>
        </w:tc>
        <w:tc>
          <w:tcPr>
            <w:tcW w:w="2268" w:type="dxa"/>
            <w:vAlign w:val="top"/>
          </w:tcPr>
          <w:p>
            <w:pPr>
              <w:pStyle w:val="Compact"/>
              <w:spacing w:before="20" w:after="20" w:line="252" w:lineRule="auto"/>
              <w:jc w:val="left"/>
            </w:pPr>
            <w:r>
              <w:rPr>
                <w:sz w:val="22"/>
              </w:rPr>
              <w:t xml:space="preserve">—</w:t>
            </w:r>
          </w:p>
        </w:tc>
        <w:tc>
          <w:tcPr>
            <w:tcW w:w="5022" w:type="dxa"/>
            <w:vAlign w:val="top"/>
          </w:tcPr>
          <w:p>
            <w:pPr>
              <w:pStyle w:val="Compact"/>
              <w:spacing w:before="20" w:after="20" w:line="252" w:lineRule="auto"/>
              <w:jc w:val="left"/>
            </w:pPr>
            <w:r>
              <w:rPr>
                <w:b/>
                <w:bCs/>
                <w:sz w:val="22"/>
              </w:rPr>
              <w:t xml:space="preserve">Không có đề mục ấy.</w:t>
            </w:r>
            <w:r>
              <w:rPr>
                <w:sz w:val="22"/>
              </w:rPr>
              <w:t xml:space="preserve"> </w:t>
            </w:r>
            <w:r>
              <w:rPr>
                <w:sz w:val="22"/>
              </w:rPr>
              <w:t xml:space="preserve">Thông báo 5553 không nói đơn có đề mục này, nên tôi không tính dòng này là chỗ mô tả sai; dòng này chỉ cho thấy đơn không viết theo mẫu đơn tố cáo. Đơn gồm: I. Người làm đơn — II. Tóm tắt trình tự sự việc — III. Sáu nhóm dấu hiệu vi phạm đề nghị thanh tra xác minh — IV. Đề nghị xác minh thực nghiệm — V. Kiến nghị thanh tra — VI. Cam đoan</w:t>
            </w:r>
          </w:p>
        </w:tc>
      </w:tr>
      <w:tr>
        <w:trPr>
          <w:cantSplit/>
        </w:trPr>
        <w:tc>
          <w:tcPr>
            <w:tcW w:w="1781" w:type="dxa"/>
            <w:vAlign w:val="top"/>
          </w:tcPr>
          <w:p>
            <w:pPr>
              <w:pStyle w:val="Compact"/>
              <w:spacing w:before="20" w:after="20" w:line="252" w:lineRule="auto"/>
              <w:jc w:val="left"/>
            </w:pPr>
            <w:r>
              <w:rPr>
                <w:sz w:val="22"/>
              </w:rPr>
              <w:t xml:space="preserve">Đối tượng</w:t>
            </w:r>
          </w:p>
        </w:tc>
        <w:tc>
          <w:tcPr>
            <w:tcW w:w="2268" w:type="dxa"/>
            <w:vAlign w:val="top"/>
          </w:tcPr>
          <w:p>
            <w:pPr>
              <w:pStyle w:val="Compact"/>
              <w:spacing w:before="20" w:after="20" w:line="252" w:lineRule="auto"/>
              <w:jc w:val="left"/>
            </w:pPr>
            <w:r>
              <w:rPr>
                <w:sz w:val="22"/>
              </w:rPr>
              <w:t xml:space="preserve">“</w:t>
            </w:r>
            <w:r>
              <w:rPr>
                <w:sz w:val="22"/>
              </w:rPr>
              <w:t xml:space="preserve">Ban Giám hiệu</w:t>
            </w:r>
            <w:r>
              <w:rPr>
                <w:sz w:val="22"/>
              </w:rPr>
              <w:t xml:space="preserve">”</w:t>
            </w:r>
            <w:r>
              <w:rPr>
                <w:sz w:val="22"/>
              </w:rPr>
              <w:t xml:space="preserve"> </w:t>
            </w:r>
            <w:r>
              <w:rPr>
                <w:sz w:val="22"/>
              </w:rPr>
              <w:t xml:space="preserve">(đoạn</w:t>
            </w:r>
            <w:r>
              <w:rPr>
                <w:sz w:val="22"/>
              </w:rPr>
              <w:t xml:space="preserve"> </w:t>
            </w:r>
            <w:r>
              <w:rPr>
                <w:sz w:val="22"/>
              </w:rPr>
              <w:t xml:space="preserve">“</w:t>
            </w:r>
            <w:r>
              <w:rPr>
                <w:sz w:val="22"/>
              </w:rPr>
              <w:t xml:space="preserve">kết quả xác minh</w:t>
            </w:r>
            <w:r>
              <w:rPr>
                <w:sz w:val="22"/>
              </w:rPr>
              <w:t xml:space="preserve">”</w:t>
            </w:r>
            <w:r>
              <w:rPr>
                <w:sz w:val="22"/>
              </w:rPr>
              <w:t xml:space="preserve">)</w:t>
            </w:r>
          </w:p>
        </w:tc>
        <w:tc>
          <w:tcPr>
            <w:tcW w:w="5022" w:type="dxa"/>
            <w:vAlign w:val="top"/>
          </w:tcPr>
          <w:p>
            <w:pPr>
              <w:pStyle w:val="Compact"/>
              <w:spacing w:before="20" w:after="20" w:line="252" w:lineRule="auto"/>
              <w:jc w:val="left"/>
            </w:pPr>
            <w:r>
              <w:rPr>
                <w:sz w:val="22"/>
              </w:rPr>
              <w:t xml:space="preserve">Đơn nêu đích danh</w:t>
            </w:r>
            <w:r>
              <w:rPr>
                <w:sz w:val="22"/>
              </w:rPr>
              <w:t xml:space="preserve"> </w:t>
            </w:r>
            <w:r>
              <w:rPr>
                <w:b/>
                <w:bCs/>
                <w:sz w:val="22"/>
              </w:rPr>
              <w:t xml:space="preserve">một người</w:t>
            </w:r>
            <w:r>
              <w:rPr>
                <w:sz w:val="22"/>
              </w:rPr>
              <w:t xml:space="preserve">:</w:t>
            </w:r>
            <w:r>
              <w:rPr>
                <w:sz w:val="22"/>
              </w:rPr>
              <w:t xml:space="preserve"> </w:t>
            </w:r>
            <w:r>
              <w:rPr>
                <w:i/>
                <w:iCs/>
                <w:sz w:val="22"/>
              </w:rPr>
              <w:t xml:space="preserve">“</w:t>
            </w:r>
            <w:r>
              <w:rPr>
                <w:i/>
                <w:iCs/>
                <w:sz w:val="22"/>
              </w:rPr>
              <w:t xml:space="preserve">Hiệu trưởng Trường THCS Trần Phú — ông Võ Phương Đăng</w:t>
            </w:r>
            <w:r>
              <w:rPr>
                <w:i/>
                <w:iCs/>
                <w:sz w:val="22"/>
              </w:rPr>
              <w:t xml:space="preserve">”</w:t>
            </w:r>
            <w:r>
              <w:rPr>
                <w:sz w:val="22"/>
              </w:rPr>
              <w:t xml:space="preserve">. Cụm</w:t>
            </w:r>
            <w:r>
              <w:rPr>
                <w:sz w:val="22"/>
              </w:rPr>
              <w:t xml:space="preserve"> </w:t>
            </w:r>
            <w:r>
              <w:rPr>
                <w:sz w:val="22"/>
              </w:rPr>
              <w:t xml:space="preserve">“</w:t>
            </w:r>
            <w:r>
              <w:rPr>
                <w:sz w:val="22"/>
              </w:rPr>
              <w:t xml:space="preserve">Ban Giám hiệu</w:t>
            </w:r>
            <w:r>
              <w:rPr>
                <w:sz w:val="22"/>
              </w:rPr>
              <w:t xml:space="preserve">”</w:t>
            </w:r>
            <w:r>
              <w:rPr>
                <w:sz w:val="22"/>
              </w:rPr>
              <w:t xml:space="preserve"> </w:t>
            </w:r>
            <w:r>
              <w:rPr>
                <w:sz w:val="22"/>
              </w:rPr>
              <w:t xml:space="preserve">chỉ xuất hiện trong phần thuật lại diễn biến ở Mục II, không phải ở phần xác định đối tượng</w:t>
            </w:r>
          </w:p>
        </w:tc>
      </w:tr>
      <w:tr>
        <w:trPr>
          <w:cantSplit/>
        </w:trPr>
        <w:tc>
          <w:tcPr>
            <w:tcW w:w="1781" w:type="dxa"/>
            <w:vAlign w:val="top"/>
          </w:tcPr>
          <w:p>
            <w:pPr>
              <w:pStyle w:val="Compact"/>
              <w:spacing w:before="20" w:after="20" w:line="252" w:lineRule="auto"/>
              <w:jc w:val="left"/>
            </w:pPr>
            <w:r>
              <w:rPr>
                <w:sz w:val="22"/>
              </w:rPr>
              <w:t xml:space="preserve">Vụ việc</w:t>
            </w:r>
          </w:p>
        </w:tc>
        <w:tc>
          <w:tcPr>
            <w:tcW w:w="2268" w:type="dxa"/>
            <w:vAlign w:val="top"/>
          </w:tcPr>
          <w:p>
            <w:pPr>
              <w:pStyle w:val="Compact"/>
              <w:spacing w:before="20" w:after="20" w:line="252" w:lineRule="auto"/>
              <w:jc w:val="left"/>
            </w:pPr>
            <w:r>
              <w:rPr>
                <w:i/>
                <w:iCs/>
                <w:sz w:val="22"/>
              </w:rPr>
              <w:t xml:space="preserve">“</w:t>
            </w:r>
            <w:r>
              <w:rPr>
                <w:i/>
                <w:iCs/>
                <w:sz w:val="22"/>
              </w:rPr>
              <w:t xml:space="preserve">tiếp nhận, phân loại, xác minh và giải quyết đơn của công dân</w:t>
            </w:r>
            <w:r>
              <w:rPr>
                <w:i/>
                <w:iCs/>
                <w:sz w:val="22"/>
              </w:rPr>
              <w:t xml:space="preserve">”</w:t>
            </w:r>
          </w:p>
        </w:tc>
        <w:tc>
          <w:tcPr>
            <w:tcW w:w="5022" w:type="dxa"/>
            <w:vAlign w:val="top"/>
          </w:tcPr>
          <w:p>
            <w:pPr>
              <w:pStyle w:val="Compact"/>
              <w:spacing w:before="20" w:after="20" w:line="252" w:lineRule="auto"/>
              <w:jc w:val="left"/>
            </w:pPr>
            <w:r>
              <w:rPr>
                <w:b/>
                <w:bCs/>
                <w:sz w:val="22"/>
              </w:rPr>
              <w:t xml:space="preserve">Khớp</w:t>
            </w:r>
            <w:r>
              <w:rPr>
                <w:sz w:val="22"/>
              </w:rPr>
              <w:t xml:space="preserve"> </w:t>
            </w:r>
            <w:r>
              <w:rPr>
                <w:sz w:val="22"/>
              </w:rPr>
              <w:t xml:space="preserve">— đây đúng là vụ việc của đơn này</w:t>
            </w:r>
          </w:p>
        </w:tc>
      </w:tr>
    </w:tbl>
    <w:p>
      <w:pPr>
        <w:pStyle w:val="BodyText"/>
        <w:spacing w:before="160"/>
      </w:pPr>
      <w:r>
        <w:t xml:space="preserve">Như vậy, trong các đặc điểm đối chiếu được,</w:t>
      </w:r>
      <w:r>
        <w:t xml:space="preserve"> </w:t>
      </w:r>
      <w:r>
        <w:rPr>
          <w:b/>
          <w:bCs/>
        </w:rPr>
        <w:t xml:space="preserve">vụ việc khớp; ngày đề đơn và đối tượng không khớp</w:t>
      </w:r>
      <w:r>
        <w:t xml:space="preserve">. Dòng về đề mục</w:t>
      </w:r>
      <w:r>
        <w:t xml:space="preserve"> </w:t>
      </w:r>
      <w:r>
        <w:t xml:space="preserve">“</w:t>
      </w:r>
      <w:r>
        <w:t xml:space="preserve">Người bị tố cáo</w:t>
      </w:r>
      <w:r>
        <w:t xml:space="preserve">”</w:t>
      </w:r>
      <w:r>
        <w:t xml:space="preserve"> </w:t>
      </w:r>
      <w:r>
        <w:t xml:space="preserve">tôi chỉ ghi nhận, không tính là chỗ mô tả sai. Hai chỗ không khớp đều là dữ kiện mà việc phân loại không chạm tới được: một ngày tháng, và một đối tượng là tập thể hay cá nhân. Phụ lục II, mục L.10, đã lập phép đối chiếu này từ ngày 14/9/2026. Và ngay cả ở chỗ khớp — vụ việc — Thông báo 5553 chỉ mô tả một phần nhỏ của những gì đơn trình bày (mục 5.6).</w:t>
      </w:r>
    </w:p>
    <w:bookmarkEnd w:id="50"/>
    <w:bookmarkStart w:id="51" w:name="X183b11babd57dd67aaf351daad4cb3a7e88e36a"/>
    <w:p>
      <w:pPr>
        <w:pStyle w:val="Heading3"/>
      </w:pPr>
      <w:r>
        <w:t xml:space="preserve">5.3. Phạm vi thu thập tài liệu duy nhất lại là vụ việc của một đơn khác</w:t>
      </w:r>
    </w:p>
    <w:p>
      <w:pPr>
        <w:pStyle w:val="FirstParagraph"/>
      </w:pPr>
      <w:r>
        <w:t xml:space="preserve">Hoạt động thu thập tài liệu duy nhất mà Thông báo 5553 nêu là Công văn số 416/VP ngày 13/8/2026, và công văn ấy tự xác định phạm vi bằng cụm nguyên văn:</w:t>
      </w:r>
    </w:p>
    <w:p>
      <w:pPr>
        <w:pStyle w:val="BlockText"/>
      </w:pPr>
      <w:r>
        <w:rPr>
          <w:i/>
          <w:iCs/>
        </w:rPr>
        <w:t xml:space="preserve">“đối với vụ việc công dân phản ánh</w:t>
      </w:r>
      <w:r>
        <w:t xml:space="preserve"> </w:t>
      </w:r>
      <w:r>
        <w:rPr>
          <w:b/>
          <w:bCs/>
          <w:i/>
          <w:iCs/>
        </w:rPr>
        <w:t xml:space="preserve">nội dung giảng dạy bộ môn Toán – Lý được truyền đạt sai lệch nội dung, không đảm bảo theo quy định</w:t>
      </w:r>
      <w:r>
        <w:rPr>
          <w:i/>
          <w:iCs/>
        </w:rPr>
        <w:t xml:space="preserve">”</w:t>
      </w:r>
    </w:p>
    <w:p>
      <w:pPr>
        <w:pStyle w:val="FirstParagraph"/>
      </w:pPr>
      <w:r>
        <w:t xml:space="preserve">Đó không phải vụ việc của đơn được chuyển kèm Công văn 1436. Đó là vụ việc của</w:t>
      </w:r>
      <w:r>
        <w:t xml:space="preserve"> </w:t>
      </w:r>
      <w:r>
        <w:rPr>
          <w:b/>
          <w:bCs/>
        </w:rPr>
        <w:t xml:space="preserve">Đơn C</w:t>
      </w:r>
      <w:r>
        <w:t xml:space="preserve"> </w:t>
      </w:r>
      <w:r>
        <w:t xml:space="preserve">—</w:t>
      </w:r>
      <w:r>
        <w:t xml:space="preserve"> </w:t>
      </w:r>
      <w:r>
        <w:t xml:space="preserve">“</w:t>
      </w:r>
      <w:r>
        <w:t xml:space="preserve">ĐƠN ĐỀ NGHỊ THẨM ĐỊNH CHUYÊN MÔN KHẨN CẤP VÀ TỔ CHỨC TIẾT ĐÍNH CHÍNH KIẾN THỨC</w:t>
      </w:r>
      <w:r>
        <w:t xml:space="preserve">”</w:t>
      </w:r>
      <w:r>
        <w:t xml:space="preserve">, bưu gửi ES805564941VN, gửi Giám đốc Sở Giáo dục và Đào tạo,</w:t>
      </w:r>
      <w:r>
        <w:t xml:space="preserve"> </w:t>
      </w:r>
      <w:r>
        <w:rPr>
          <w:b/>
          <w:bCs/>
        </w:rPr>
        <w:t xml:space="preserve">chưa bao giờ gửi tới Thanh tra tỉnh</w:t>
      </w:r>
      <w:r>
        <w:t xml:space="preserve">.</w:t>
      </w:r>
    </w:p>
    <w:p>
      <w:pPr>
        <w:pStyle w:val="BodyText"/>
      </w:pPr>
      <w:r>
        <w:rPr>
          <w:b/>
          <w:bCs/>
        </w:rPr>
        <w:t xml:space="preserve">Để công bằng, nêu rõ một chi tiết có thể giải thích được.</w:t>
      </w:r>
      <w:r>
        <w:t xml:space="preserve"> </w:t>
      </w:r>
      <w:r>
        <w:t xml:space="preserve">Đơn gửi Thanh tra tỉnh có đính kèm</w:t>
      </w:r>
      <w:r>
        <w:t xml:space="preserve"> </w:t>
      </w:r>
      <w:r>
        <w:t xml:space="preserve">“</w:t>
      </w:r>
      <w:r>
        <w:t xml:space="preserve">Phụ lục 2: Báo cáo sai phạm chuyên môn tiết thao giảng ngày 14/11/2025</w:t>
      </w:r>
      <w:r>
        <w:t xml:space="preserve">”</w:t>
      </w:r>
      <w:r>
        <w:t xml:space="preserve"> </w:t>
      </w:r>
      <w:r>
        <w:t xml:space="preserve">làm tài liệu chứng minh. Nhưng tài liệu đính kèm không làm thay đổi vụ việc của đơn: sáu kiến nghị tại Mục V của đơn ấy không có kiến nghị nào về thẩm định chuyên môn hay tổ chức tiết học sửa lại kiến thức. Hai việc đó là kiến nghị của Đơn C.</w:t>
      </w:r>
    </w:p>
    <w:p>
      <w:pPr>
        <w:pStyle w:val="BodyText"/>
      </w:pPr>
      <w:r>
        <w:t xml:space="preserve">Và còn một lối giải thích khác, cũng cần được làm rõ: Ủy ban nhân dân phường nhận</w:t>
      </w:r>
      <w:r>
        <w:t xml:space="preserve"> </w:t>
      </w:r>
      <w:r>
        <w:rPr>
          <w:b/>
          <w:bCs/>
        </w:rPr>
        <w:t xml:space="preserve">hai</w:t>
      </w:r>
      <w:r>
        <w:t xml:space="preserve"> </w:t>
      </w:r>
      <w:r>
        <w:t xml:space="preserve">văn bản chuyển đơn — Công văn 1436 ngày 22/5/2026 của Thanh tra tỉnh, và Phiếu chuyển đơn kiến nghị, phản ánh số 2707/SGDĐT-VP ngày 08/6/2026 của Sở Giáo dục và Đào tạo. Phiếu chuyển 2707 mới là văn bản chuyển nội dung chuyên môn, và phường đã trả lời nó bằng Công văn số 6689/UBND-VHXH ngày 21/9/2026. Nếu phạm vi của Công văn số 416/VP đến từ Phiếu chuyển 2707, thì câu hỏi trở thành: hoạt động thu thập tài liệu duy nhất được nêu trong Thông báo 5553 — văn bản trả lời cho tuyến Công văn 1436 — lại được giới hạn theo phạm vi của tuyến kia.</w:t>
      </w:r>
    </w:p>
    <w:bookmarkEnd w:id="51"/>
    <w:bookmarkStart w:id="52" w:name="Xa1767d00dc6040b5ad7440b81bd8fa250b5128c"/>
    <w:p>
      <w:pPr>
        <w:pStyle w:val="Heading3"/>
      </w:pPr>
      <w:r>
        <w:t xml:space="preserve">5.4. Các phụ lục làm sẵn phép đối chiếu này đã nằm trong hồ sơ trước khi Công văn 3292 được ban hành</w:t>
      </w:r>
    </w:p>
    <w:p>
      <w:pPr>
        <w:pStyle w:val="FirstParagraph"/>
        <w:keepNext/>
      </w:pPr>
      <w:r>
        <w:t xml:space="preserve">Phần đối chiếu tại mục này không phải lần đầu tôi nêu. Nó đã đến tay Thanh tra tỉnh</w:t>
      </w:r>
      <w:r>
        <w:t xml:space="preserve"> </w:t>
      </w:r>
      <w:r>
        <w:rPr>
          <w:b/>
          <w:bCs/>
        </w:rPr>
        <w:t xml:space="preserve">ba lần</w:t>
      </w:r>
      <w:r>
        <w:t xml:space="preserve">, bằng ba đường khác nhau, trước ngày Công văn 3292 được ban hành:</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26"/>
        <w:gridCol w:w="1577"/>
        <w:gridCol w:w="4207"/>
        <w:gridCol w:w="2761"/>
      </w:tblGrid>
      <w:tr>
        <w:trPr>
          <w:cantSplit/>
          <w:tblHeader w:val="true"/>
        </w:trPr>
        <w:tc>
          <w:tcPr>
            <w:tcW w:w="526" w:type="dxa"/>
            <w:shd w:val="clear" w:color="auto" w:fill="E7E6E6"/>
            <w:vAlign w:val="center"/>
          </w:tcPr>
          <w:p>
            <w:pPr>
              <w:pStyle w:val="Compact"/>
              <w:spacing w:before="20" w:after="20" w:line="252" w:lineRule="auto"/>
              <w:jc w:val="center"/>
            </w:pPr>
            <w:r>
              <w:rPr>
                <w:b/>
                <w:sz w:val="22"/>
              </w:rPr>
              <w:t xml:space="preserve">Lần</w:t>
            </w:r>
          </w:p>
        </w:tc>
        <w:tc>
          <w:tcPr>
            <w:tcW w:w="1577" w:type="dxa"/>
            <w:shd w:val="clear" w:color="auto" w:fill="E7E6E6"/>
            <w:vAlign w:val="center"/>
          </w:tcPr>
          <w:p>
            <w:pPr>
              <w:pStyle w:val="Compact"/>
              <w:spacing w:before="20" w:after="20" w:line="252" w:lineRule="auto"/>
              <w:jc w:val="left"/>
            </w:pPr>
            <w:r>
              <w:rPr>
                <w:b/>
                <w:sz w:val="22"/>
              </w:rPr>
              <w:t xml:space="preserve">Ngày</w:t>
            </w:r>
          </w:p>
        </w:tc>
        <w:tc>
          <w:tcPr>
            <w:tcW w:w="4207" w:type="dxa"/>
            <w:shd w:val="clear" w:color="auto" w:fill="E7E6E6"/>
            <w:vAlign w:val="center"/>
          </w:tcPr>
          <w:p>
            <w:pPr>
              <w:pStyle w:val="Compact"/>
              <w:spacing w:before="20" w:after="20" w:line="252" w:lineRule="auto"/>
              <w:jc w:val="left"/>
            </w:pPr>
            <w:r>
              <w:rPr>
                <w:b/>
                <w:sz w:val="22"/>
              </w:rPr>
              <w:t xml:space="preserve">Tài liệu đến Thanh tra tỉnh</w:t>
            </w:r>
          </w:p>
        </w:tc>
        <w:tc>
          <w:tcPr>
            <w:tcW w:w="2761" w:type="dxa"/>
            <w:shd w:val="clear" w:color="auto" w:fill="E7E6E6"/>
            <w:vAlign w:val="center"/>
          </w:tcPr>
          <w:p>
            <w:pPr>
              <w:pStyle w:val="Compact"/>
              <w:spacing w:before="20" w:after="20" w:line="252" w:lineRule="auto"/>
              <w:jc w:val="left"/>
            </w:pPr>
            <w:r>
              <w:rPr>
                <w:b/>
                <w:sz w:val="22"/>
              </w:rPr>
              <w:t xml:space="preserve">Đường đến</w:t>
            </w:r>
          </w:p>
        </w:tc>
      </w:tr>
      <w:tr>
        <w:trPr>
          <w:cantSplit/>
        </w:trPr>
        <w:tc>
          <w:tcPr>
            <w:tcW w:w="526" w:type="dxa"/>
            <w:vAlign w:val="top"/>
          </w:tcPr>
          <w:p>
            <w:pPr>
              <w:pStyle w:val="Compact"/>
              <w:spacing w:before="20" w:after="20" w:line="252" w:lineRule="auto"/>
              <w:jc w:val="center"/>
            </w:pPr>
            <w:r>
              <w:rPr>
                <w:sz w:val="22"/>
              </w:rPr>
              <w:t xml:space="preserve">1</w:t>
            </w:r>
          </w:p>
        </w:tc>
        <w:tc>
          <w:tcPr>
            <w:tcW w:w="1577" w:type="dxa"/>
            <w:vAlign w:val="top"/>
          </w:tcPr>
          <w:p>
            <w:pPr>
              <w:pStyle w:val="Compact"/>
              <w:spacing w:before="20" w:after="20" w:line="252" w:lineRule="auto"/>
              <w:jc w:val="left"/>
            </w:pPr>
            <w:r>
              <w:rPr>
                <w:sz w:val="22"/>
              </w:rPr>
              <w:t xml:space="preserve">21/9/2026 (giao 18/9)</w:t>
            </w:r>
          </w:p>
        </w:tc>
        <w:tc>
          <w:tcPr>
            <w:tcW w:w="4207" w:type="dxa"/>
            <w:vAlign w:val="top"/>
          </w:tcPr>
          <w:p>
            <w:pPr>
              <w:pStyle w:val="Compact"/>
              <w:spacing w:before="20" w:after="20" w:line="252" w:lineRule="auto"/>
              <w:jc w:val="left"/>
            </w:pPr>
            <w:r>
              <w:rPr>
                <w:sz w:val="22"/>
              </w:rPr>
              <w:t xml:space="preserve">Đơn ghi ngày 14/9/2026, kèm</w:t>
            </w:r>
            <w:r>
              <w:rPr>
                <w:sz w:val="22"/>
              </w:rPr>
              <w:t xml:space="preserve"> </w:t>
            </w:r>
            <w:r>
              <w:rPr>
                <w:b/>
                <w:bCs/>
                <w:sz w:val="22"/>
              </w:rPr>
              <w:t xml:space="preserve">Phụ lục I</w:t>
            </w:r>
            <w:r>
              <w:rPr>
                <w:sz w:val="22"/>
              </w:rPr>
              <w:t xml:space="preserve">,</w:t>
            </w:r>
            <w:r>
              <w:rPr>
                <w:sz w:val="22"/>
              </w:rPr>
              <w:t xml:space="preserve"> </w:t>
            </w:r>
            <w:r>
              <w:rPr>
                <w:b/>
                <w:bCs/>
                <w:sz w:val="22"/>
              </w:rPr>
              <w:t xml:space="preserve">Phụ lục II</w:t>
            </w:r>
            <w:r>
              <w:rPr>
                <w:sz w:val="22"/>
              </w:rPr>
              <w:t xml:space="preserve">, Phụ lục III và</w:t>
            </w:r>
            <w:r>
              <w:rPr>
                <w:sz w:val="22"/>
              </w:rPr>
              <w:t xml:space="preserve"> </w:t>
            </w:r>
            <w:r>
              <w:rPr>
                <w:b/>
                <w:bCs/>
                <w:sz w:val="22"/>
              </w:rPr>
              <w:t xml:space="preserve">Phụ lục IV</w:t>
            </w:r>
          </w:p>
        </w:tc>
        <w:tc>
          <w:tcPr>
            <w:tcW w:w="2761" w:type="dxa"/>
            <w:vAlign w:val="top"/>
          </w:tcPr>
          <w:p>
            <w:pPr>
              <w:pStyle w:val="Compact"/>
              <w:spacing w:before="20" w:after="20" w:line="252" w:lineRule="auto"/>
              <w:jc w:val="left"/>
            </w:pPr>
            <w:r>
              <w:rPr>
                <w:sz w:val="22"/>
              </w:rPr>
              <w:t xml:space="preserve">Gửi trực tiếp Chánh Thanh tra tỉnh</w:t>
            </w:r>
          </w:p>
        </w:tc>
      </w:tr>
      <w:tr>
        <w:trPr>
          <w:cantSplit/>
        </w:trPr>
        <w:tc>
          <w:tcPr>
            <w:tcW w:w="526" w:type="dxa"/>
            <w:vAlign w:val="top"/>
          </w:tcPr>
          <w:p>
            <w:pPr>
              <w:pStyle w:val="Compact"/>
              <w:spacing w:before="20" w:after="20" w:line="252" w:lineRule="auto"/>
              <w:jc w:val="center"/>
            </w:pPr>
            <w:r>
              <w:rPr>
                <w:sz w:val="22"/>
              </w:rPr>
              <w:t xml:space="preserve">2</w:t>
            </w:r>
          </w:p>
        </w:tc>
        <w:tc>
          <w:tcPr>
            <w:tcW w:w="1577" w:type="dxa"/>
            <w:vAlign w:val="top"/>
          </w:tcPr>
          <w:p>
            <w:pPr>
              <w:pStyle w:val="Compact"/>
              <w:spacing w:before="20" w:after="20" w:line="252" w:lineRule="auto"/>
              <w:jc w:val="left"/>
            </w:pPr>
            <w:r>
              <w:rPr>
                <w:sz w:val="22"/>
              </w:rPr>
              <w:t xml:space="preserve">cuối tháng 9/2026</w:t>
            </w:r>
          </w:p>
        </w:tc>
        <w:tc>
          <w:tcPr>
            <w:tcW w:w="4207" w:type="dxa"/>
            <w:vAlign w:val="top"/>
          </w:tcPr>
          <w:p>
            <w:pPr>
              <w:pStyle w:val="Compact"/>
              <w:spacing w:before="20" w:after="20" w:line="252" w:lineRule="auto"/>
              <w:jc w:val="left"/>
            </w:pPr>
            <w:r>
              <w:rPr>
                <w:b/>
                <w:bCs/>
                <w:sz w:val="22"/>
              </w:rPr>
              <w:t xml:space="preserve">Đơn bổ sung tài liệu, chứng cứ đề ngày 23/9/2026</w:t>
            </w:r>
            <w:r>
              <w:rPr>
                <w:sz w:val="22"/>
              </w:rPr>
              <w:t xml:space="preserve"> </w:t>
            </w:r>
            <w:r>
              <w:rPr>
                <w:sz w:val="22"/>
              </w:rPr>
              <w:t xml:space="preserve">(12.6)</w:t>
            </w:r>
          </w:p>
        </w:tc>
        <w:tc>
          <w:tcPr>
            <w:tcW w:w="2761" w:type="dxa"/>
            <w:vAlign w:val="top"/>
          </w:tcPr>
          <w:p>
            <w:pPr>
              <w:pStyle w:val="Compact"/>
              <w:spacing w:before="20" w:after="20" w:line="252" w:lineRule="auto"/>
              <w:jc w:val="left"/>
            </w:pPr>
            <w:r>
              <w:rPr>
                <w:sz w:val="22"/>
              </w:rPr>
              <w:t xml:space="preserve">Gửi Ủy ban nhân dân phường,</w:t>
            </w:r>
            <w:r>
              <w:rPr>
                <w:sz w:val="22"/>
              </w:rPr>
              <w:t xml:space="preserve"> </w:t>
            </w:r>
            <w:r>
              <w:rPr>
                <w:b/>
                <w:bCs/>
                <w:sz w:val="22"/>
              </w:rPr>
              <w:t xml:space="preserve">đồng kính gửi Chủ tịch UBND tỉnh và Chánh Thanh tra tỉnh</w:t>
            </w:r>
            <w:r>
              <w:rPr>
                <w:sz w:val="22"/>
              </w:rPr>
              <w:t xml:space="preserve">; mục</w:t>
            </w:r>
            <w:r>
              <w:rPr>
                <w:sz w:val="22"/>
              </w:rPr>
              <w:t xml:space="preserve"> </w:t>
            </w:r>
            <w:r>
              <w:rPr>
                <w:sz w:val="22"/>
              </w:rPr>
              <w:t xml:space="preserve">“</w:t>
            </w:r>
            <w:r>
              <w:rPr>
                <w:sz w:val="22"/>
              </w:rPr>
              <w:t xml:space="preserve">Nơi nhận</w:t>
            </w:r>
            <w:r>
              <w:rPr>
                <w:sz w:val="22"/>
              </w:rPr>
              <w:t xml:space="preserve">”</w:t>
            </w:r>
            <w:r>
              <w:rPr>
                <w:sz w:val="22"/>
              </w:rPr>
              <w:t xml:space="preserve"> </w:t>
            </w:r>
            <w:r>
              <w:rPr>
                <w:sz w:val="22"/>
              </w:rPr>
              <w:t xml:space="preserve">ghi</w:t>
            </w:r>
            <w:r>
              <w:rPr>
                <w:sz w:val="22"/>
              </w:rPr>
              <w:t xml:space="preserve"> </w:t>
            </w:r>
            <w:r>
              <w:rPr>
                <w:i/>
                <w:iCs/>
                <w:sz w:val="22"/>
              </w:rPr>
              <w:t xml:space="preserve">“</w:t>
            </w:r>
            <w:r>
              <w:rPr>
                <w:i/>
                <w:iCs/>
                <w:sz w:val="22"/>
              </w:rPr>
              <w:t xml:space="preserve">Thanh Tra tỉnh Lâm Đồng (b/c)</w:t>
            </w:r>
            <w:r>
              <w:rPr>
                <w:i/>
                <w:iCs/>
                <w:sz w:val="22"/>
              </w:rPr>
              <w:t xml:space="preserve">”</w:t>
            </w:r>
          </w:p>
        </w:tc>
      </w:tr>
      <w:tr>
        <w:trPr>
          <w:cantSplit/>
        </w:trPr>
        <w:tc>
          <w:tcPr>
            <w:tcW w:w="526" w:type="dxa"/>
            <w:vAlign w:val="top"/>
          </w:tcPr>
          <w:p>
            <w:pPr>
              <w:pStyle w:val="Compact"/>
              <w:spacing w:before="20" w:after="20" w:line="252" w:lineRule="auto"/>
              <w:jc w:val="center"/>
            </w:pPr>
            <w:r>
              <w:rPr>
                <w:sz w:val="22"/>
              </w:rPr>
              <w:t xml:space="preserve">3</w:t>
            </w:r>
          </w:p>
        </w:tc>
        <w:tc>
          <w:tcPr>
            <w:tcW w:w="1577" w:type="dxa"/>
            <w:vAlign w:val="top"/>
          </w:tcPr>
          <w:p>
            <w:pPr>
              <w:pStyle w:val="Compact"/>
              <w:spacing w:before="20" w:after="20" w:line="252" w:lineRule="auto"/>
              <w:jc w:val="left"/>
            </w:pPr>
            <w:r>
              <w:rPr>
                <w:sz w:val="22"/>
              </w:rPr>
              <w:t xml:space="preserve">12/10/2026</w:t>
            </w:r>
          </w:p>
        </w:tc>
        <w:tc>
          <w:tcPr>
            <w:tcW w:w="4207" w:type="dxa"/>
            <w:vAlign w:val="top"/>
          </w:tcPr>
          <w:p>
            <w:pPr>
              <w:pStyle w:val="Compact"/>
              <w:spacing w:before="20" w:after="20" w:line="252" w:lineRule="auto"/>
              <w:jc w:val="left"/>
            </w:pPr>
            <w:r>
              <w:rPr>
                <w:sz w:val="22"/>
              </w:rPr>
              <w:t xml:space="preserve">Đơn đề nghị đề ngày 06/10/2026, kèm lại</w:t>
            </w:r>
            <w:r>
              <w:rPr>
                <w:sz w:val="22"/>
              </w:rPr>
              <w:t xml:space="preserve"> </w:t>
            </w:r>
            <w:r>
              <w:rPr>
                <w:b/>
                <w:bCs/>
                <w:sz w:val="22"/>
              </w:rPr>
              <w:t xml:space="preserve">Phụ lục I</w:t>
            </w:r>
            <w:r>
              <w:rPr>
                <w:sz w:val="22"/>
              </w:rPr>
              <w:t xml:space="preserve"> </w:t>
            </w:r>
            <w:r>
              <w:rPr>
                <w:sz w:val="22"/>
              </w:rPr>
              <w:t xml:space="preserve">và</w:t>
            </w:r>
            <w:r>
              <w:rPr>
                <w:sz w:val="22"/>
              </w:rPr>
              <w:t xml:space="preserve"> </w:t>
            </w:r>
            <w:r>
              <w:rPr>
                <w:b/>
                <w:bCs/>
                <w:sz w:val="22"/>
              </w:rPr>
              <w:t xml:space="preserve">Phụ lục II</w:t>
            </w:r>
            <w:r>
              <w:rPr>
                <w:sz w:val="22"/>
              </w:rPr>
              <w:t xml:space="preserve"> </w:t>
            </w:r>
            <w:r>
              <w:rPr>
                <w:sz w:val="22"/>
              </w:rPr>
              <w:t xml:space="preserve">(07.6, 07.5)</w:t>
            </w:r>
          </w:p>
        </w:tc>
        <w:tc>
          <w:tcPr>
            <w:tcW w:w="2761" w:type="dxa"/>
            <w:vAlign w:val="top"/>
          </w:tcPr>
          <w:p>
            <w:pPr>
              <w:pStyle w:val="Compact"/>
              <w:spacing w:before="20" w:after="20" w:line="252" w:lineRule="auto"/>
              <w:jc w:val="left"/>
            </w:pPr>
            <w:r>
              <w:rPr>
                <w:sz w:val="22"/>
              </w:rPr>
              <w:t xml:space="preserve">Gửi trực tiếp Chánh Thanh tra tỉnh</w:t>
            </w:r>
          </w:p>
        </w:tc>
      </w:tr>
    </w:tbl>
    <w:p>
      <w:pPr>
        <w:pStyle w:val="BodyText"/>
        <w:spacing w:before="160"/>
      </w:pPr>
      <w:r>
        <w:rPr>
          <w:b/>
          <w:bCs/>
        </w:rPr>
        <w:t xml:space="preserve">Lần thứ hai đáng được nêu riêng.</w:t>
      </w:r>
      <w:r>
        <w:t xml:space="preserve"> </w:t>
      </w:r>
      <w:r>
        <w:t xml:space="preserve">Đơn bổ sung tài liệu đề ngày 23/9/2026 không chỉ gửi kèm phụ lục — nó đặt thẳng phép đối chiếu vào thân đơn. Mục III của đơn liệt kê</w:t>
      </w:r>
      <w:r>
        <w:t xml:space="preserve"> </w:t>
      </w:r>
      <w:r>
        <w:rPr>
          <w:b/>
          <w:bCs/>
        </w:rPr>
        <w:t xml:space="preserve">nguyên văn tiêu đề và trích yếu của cả ba đơn tháng 5/2026</w:t>
      </w:r>
      <w:r>
        <w:t xml:space="preserve">, kèm nơi nhận và căn cứ pháp luật mà mỗi đơn viện dẫn, rồi kết:</w:t>
      </w:r>
      <w:r>
        <w:t xml:space="preserve"> </w:t>
      </w:r>
      <w:r>
        <w:rPr>
          <w:i/>
          <w:iCs/>
        </w:rPr>
        <w:t xml:space="preserve">“</w:t>
      </w:r>
      <w:r>
        <w:rPr>
          <w:i/>
          <w:iCs/>
        </w:rPr>
        <w:t xml:space="preserve">Ba đơn thuộc ba chế định khác nhau, gửi ba cơ quan có thẩm quyền khác nhau, và nêu ba nội dung đề nghị khác nhau: thụ lý tố cáo; thanh tra trình tự xử lý đơn thư; thẩm định chuyên môn và tổ chức tiết đính chính. Ba đơn không trùng nội dung, và không đơn nào thay thế được đơn nào.</w:t>
      </w:r>
      <w:r>
        <w:rPr>
          <w:i/>
          <w:iCs/>
        </w:rPr>
        <w:t xml:space="preserve">”</w:t>
      </w:r>
    </w:p>
    <w:p>
      <w:pPr>
        <w:pStyle w:val="BodyText"/>
      </w:pPr>
      <w:r>
        <w:t xml:space="preserve">Và Mục VII của đơn ấy hỏi thẳng, ở điểm 4:</w:t>
      </w:r>
      <w:r>
        <w:t xml:space="preserve"> </w:t>
      </w:r>
      <w:r>
        <w:rPr>
          <w:i/>
          <w:iCs/>
        </w:rPr>
        <w:t xml:space="preserve">“</w:t>
      </w:r>
      <w:r>
        <w:rPr>
          <w:b/>
          <w:bCs/>
          <w:i/>
          <w:iCs/>
        </w:rPr>
        <w:t xml:space="preserve">Căn cứ nào để xác định đơn của tôi là đơn kiến nghị, phản ánh?</w:t>
      </w:r>
      <w:r>
        <w:t xml:space="preserve"> </w:t>
      </w:r>
      <w:r>
        <w:rPr>
          <w:i/>
          <w:iCs/>
        </w:rPr>
        <w:t xml:space="preserve">Tiêu đề và trích yếu nguyên văn của ba đơn đã nêu tại mục III. Không đơn nào mang tên ấy.”</w:t>
      </w:r>
      <w:r>
        <w:t xml:space="preserve"> </w:t>
      </w:r>
      <w:r>
        <w:t xml:space="preserve">Câu hỏi ấy nói về cách phân loại của tuyến Sở Giáo dục và Đào tạo – Công văn 6689; nhưng nó cùng một loại với câu hỏi mà Công văn 3292 trả lời bằng một nguyên tắc chung: căn cứ phân loại đơn là gì — hỏi lần đầu từ ngày 23/9/2026, trong một văn bản kính gửi chính Chánh Thanh tra tỉnh.</w:t>
      </w:r>
    </w:p>
    <w:p>
      <w:pPr>
        <w:pStyle w:val="BodyText"/>
        <w:keepNext/>
      </w:pPr>
      <w:r>
        <w:rPr>
          <w:b/>
          <w:bCs/>
        </w:rPr>
        <w:t xml:space="preserve">Phụ lục II —</w:t>
      </w:r>
      <w:r>
        <w:rPr>
          <w:b/>
          <w:bCs/>
        </w:rPr>
        <w:t xml:space="preserve"> </w:t>
      </w:r>
      <w:r>
        <w:rPr>
          <w:b/>
          <w:bCs/>
        </w:rPr>
        <w:t xml:space="preserve">“</w:t>
      </w:r>
      <w:r>
        <w:rPr>
          <w:b/>
          <w:bCs/>
        </w:rPr>
        <w:t xml:space="preserve">Đối chiếu các đơn đã gửi tháng 5/2026 với mô tả về đơn tại Thông báo số 5553/TB-UBND</w:t>
      </w:r>
      <w:r>
        <w:rPr>
          <w:b/>
          <w:bCs/>
        </w:rPr>
        <w:t xml:space="preserve">”</w:t>
      </w:r>
      <w:r>
        <w:t xml:space="preserve">, 9 trang, lập ngày 14/9/2026. Nội dung gồm:</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711"/>
        <w:gridCol w:w="8360"/>
      </w:tblGrid>
      <w:tr>
        <w:trPr>
          <w:cantSplit/>
          <w:tblHeader w:val="true"/>
        </w:trPr>
        <w:tc>
          <w:tcPr>
            <w:tcW w:w="711" w:type="dxa"/>
            <w:shd w:val="clear" w:color="auto" w:fill="E7E6E6"/>
            <w:vAlign w:val="center"/>
          </w:tcPr>
          <w:p>
            <w:pPr>
              <w:pStyle w:val="Compact"/>
              <w:spacing w:before="20" w:after="20" w:line="252" w:lineRule="auto"/>
              <w:jc w:val="center"/>
            </w:pPr>
            <w:r>
              <w:rPr>
                <w:b/>
                <w:sz w:val="22"/>
              </w:rPr>
              <w:t xml:space="preserve">Mục</w:t>
            </w:r>
          </w:p>
        </w:tc>
        <w:tc>
          <w:tcPr>
            <w:tcW w:w="8360" w:type="dxa"/>
            <w:shd w:val="clear" w:color="auto" w:fill="E7E6E6"/>
            <w:vAlign w:val="center"/>
          </w:tcPr>
          <w:p>
            <w:pPr>
              <w:pStyle w:val="Compact"/>
              <w:spacing w:before="20" w:after="20" w:line="252" w:lineRule="auto"/>
              <w:jc w:val="left"/>
            </w:pPr>
            <w:r>
              <w:rPr>
                <w:b/>
                <w:sz w:val="22"/>
              </w:rPr>
              <w:t xml:space="preserve">Nội dung</w:t>
            </w:r>
          </w:p>
        </w:tc>
      </w:tr>
      <w:tr>
        <w:trPr>
          <w:cantSplit/>
        </w:trPr>
        <w:tc>
          <w:tcPr>
            <w:tcW w:w="711" w:type="dxa"/>
            <w:vAlign w:val="top"/>
          </w:tcPr>
          <w:p>
            <w:pPr>
              <w:pStyle w:val="Compact"/>
              <w:spacing w:before="20" w:after="20" w:line="252" w:lineRule="auto"/>
              <w:jc w:val="center"/>
            </w:pPr>
            <w:r>
              <w:rPr>
                <w:sz w:val="22"/>
              </w:rPr>
              <w:t xml:space="preserve">L.1</w:t>
            </w:r>
          </w:p>
        </w:tc>
        <w:tc>
          <w:tcPr>
            <w:tcW w:w="8360" w:type="dxa"/>
            <w:vAlign w:val="top"/>
          </w:tcPr>
          <w:p>
            <w:pPr>
              <w:pStyle w:val="Compact"/>
              <w:spacing w:before="20" w:after="20" w:line="252" w:lineRule="auto"/>
              <w:jc w:val="left"/>
            </w:pPr>
            <w:r>
              <w:rPr>
                <w:sz w:val="22"/>
              </w:rPr>
              <w:t xml:space="preserve">Danh mục năm bưu gửi tháng 5/2026, nguyên văn vận đơn: mã, ngày bưu cục chấp nhận, khối lượng, nơi nhận</w:t>
            </w:r>
          </w:p>
        </w:tc>
      </w:tr>
      <w:tr>
        <w:trPr>
          <w:cantSplit/>
        </w:trPr>
        <w:tc>
          <w:tcPr>
            <w:tcW w:w="711" w:type="dxa"/>
            <w:vAlign w:val="top"/>
          </w:tcPr>
          <w:p>
            <w:pPr>
              <w:pStyle w:val="Compact"/>
              <w:spacing w:before="20" w:after="20" w:line="252" w:lineRule="auto"/>
              <w:jc w:val="center"/>
            </w:pPr>
            <w:r>
              <w:rPr>
                <w:sz w:val="22"/>
              </w:rPr>
              <w:t xml:space="preserve">L.2</w:t>
            </w:r>
          </w:p>
        </w:tc>
        <w:tc>
          <w:tcPr>
            <w:tcW w:w="8360" w:type="dxa"/>
            <w:vAlign w:val="top"/>
          </w:tcPr>
          <w:p>
            <w:pPr>
              <w:pStyle w:val="Compact"/>
              <w:spacing w:before="20" w:after="20" w:line="252" w:lineRule="auto"/>
              <w:jc w:val="left"/>
            </w:pPr>
            <w:r>
              <w:rPr>
                <w:sz w:val="22"/>
              </w:rPr>
              <w:t xml:space="preserve">Ba đơn liên quan đặt cạnh nhau theo 13 yếu tố</w:t>
            </w:r>
          </w:p>
        </w:tc>
      </w:tr>
      <w:tr>
        <w:trPr>
          <w:cantSplit/>
        </w:trPr>
        <w:tc>
          <w:tcPr>
            <w:tcW w:w="711" w:type="dxa"/>
            <w:vAlign w:val="top"/>
          </w:tcPr>
          <w:p>
            <w:pPr>
              <w:pStyle w:val="Compact"/>
              <w:spacing w:before="20" w:after="20" w:line="252" w:lineRule="auto"/>
              <w:jc w:val="center"/>
            </w:pPr>
            <w:r>
              <w:rPr>
                <w:sz w:val="22"/>
              </w:rPr>
              <w:t xml:space="preserve">L.3</w:t>
            </w:r>
          </w:p>
        </w:tc>
        <w:tc>
          <w:tcPr>
            <w:tcW w:w="8360" w:type="dxa"/>
            <w:vAlign w:val="top"/>
          </w:tcPr>
          <w:p>
            <w:pPr>
              <w:pStyle w:val="Compact"/>
              <w:spacing w:before="20" w:after="20" w:line="252" w:lineRule="auto"/>
              <w:jc w:val="left"/>
            </w:pPr>
            <w:r>
              <w:rPr>
                <w:sz w:val="22"/>
              </w:rPr>
              <w:t xml:space="preserve">Mô tả của Thông báo 5553 đối chiếu với từng đơn — bảng từng đặc điểm, từng cột</w:t>
            </w:r>
          </w:p>
        </w:tc>
      </w:tr>
      <w:tr>
        <w:trPr>
          <w:cantSplit/>
        </w:trPr>
        <w:tc>
          <w:tcPr>
            <w:tcW w:w="711" w:type="dxa"/>
            <w:vAlign w:val="top"/>
          </w:tcPr>
          <w:p>
            <w:pPr>
              <w:pStyle w:val="Compact"/>
              <w:spacing w:before="20" w:after="20" w:line="252" w:lineRule="auto"/>
              <w:jc w:val="center"/>
            </w:pPr>
            <w:r>
              <w:rPr>
                <w:sz w:val="22"/>
              </w:rPr>
              <w:t xml:space="preserve">L.4</w:t>
            </w:r>
          </w:p>
        </w:tc>
        <w:tc>
          <w:tcPr>
            <w:tcW w:w="8360" w:type="dxa"/>
            <w:vAlign w:val="top"/>
          </w:tcPr>
          <w:p>
            <w:pPr>
              <w:pStyle w:val="Compact"/>
              <w:spacing w:before="20" w:after="20" w:line="252" w:lineRule="auto"/>
              <w:jc w:val="left"/>
            </w:pPr>
            <w:r>
              <w:rPr>
                <w:sz w:val="22"/>
              </w:rPr>
              <w:t xml:space="preserve">Ba khả năng về văn bản được chuyển kèm Công văn 1436, và hai nhánh của khả năng thứ nhất</w:t>
            </w:r>
          </w:p>
        </w:tc>
      </w:tr>
      <w:tr>
        <w:trPr>
          <w:cantSplit/>
        </w:trPr>
        <w:tc>
          <w:tcPr>
            <w:tcW w:w="711" w:type="dxa"/>
            <w:vAlign w:val="top"/>
          </w:tcPr>
          <w:p>
            <w:pPr>
              <w:pStyle w:val="Compact"/>
              <w:spacing w:before="20" w:after="20" w:line="252" w:lineRule="auto"/>
              <w:jc w:val="center"/>
            </w:pPr>
            <w:r>
              <w:rPr>
                <w:sz w:val="22"/>
              </w:rPr>
              <w:t xml:space="preserve">L.7</w:t>
            </w:r>
          </w:p>
        </w:tc>
        <w:tc>
          <w:tcPr>
            <w:tcW w:w="8360" w:type="dxa"/>
            <w:vAlign w:val="top"/>
          </w:tcPr>
          <w:p>
            <w:pPr>
              <w:pStyle w:val="Compact"/>
              <w:spacing w:before="20" w:after="20" w:line="252" w:lineRule="auto"/>
              <w:jc w:val="left"/>
            </w:pPr>
            <w:r>
              <w:rPr>
                <w:sz w:val="22"/>
              </w:rPr>
              <w:t xml:space="preserve">Ba đơn không trùng nội dung, đối chiếu theo năm yếu tố</w:t>
            </w:r>
          </w:p>
        </w:tc>
      </w:tr>
      <w:tr>
        <w:trPr>
          <w:cantSplit/>
        </w:trPr>
        <w:tc>
          <w:tcPr>
            <w:tcW w:w="711" w:type="dxa"/>
            <w:vAlign w:val="top"/>
          </w:tcPr>
          <w:p>
            <w:pPr>
              <w:pStyle w:val="Compact"/>
              <w:spacing w:before="20" w:after="20" w:line="252" w:lineRule="auto"/>
              <w:jc w:val="center"/>
            </w:pPr>
            <w:r>
              <w:rPr>
                <w:sz w:val="22"/>
              </w:rPr>
              <w:t xml:space="preserve">L.10</w:t>
            </w:r>
          </w:p>
        </w:tc>
        <w:tc>
          <w:tcPr>
            <w:tcW w:w="8360" w:type="dxa"/>
            <w:vAlign w:val="top"/>
          </w:tcPr>
          <w:p>
            <w:pPr>
              <w:pStyle w:val="Compact"/>
              <w:spacing w:before="20" w:after="20" w:line="252" w:lineRule="auto"/>
              <w:jc w:val="left"/>
            </w:pPr>
            <w:r>
              <w:rPr>
                <w:b/>
                <w:bCs/>
                <w:sz w:val="22"/>
              </w:rPr>
              <w:t xml:space="preserve">Bảng bốn đặc điểm trong mô tả của Thông báo 5553, và đơn mà mỗi đặc điểm thuộc về</w:t>
            </w:r>
          </w:p>
        </w:tc>
      </w:tr>
    </w:tbl>
    <w:p>
      <w:pPr>
        <w:pStyle w:val="BodyText"/>
        <w:spacing w:before="160"/>
      </w:pPr>
      <w:r>
        <w:rPr>
          <w:b/>
          <w:bCs/>
        </w:rPr>
        <w:t xml:space="preserve">Phụ lục IV —</w:t>
      </w:r>
      <w:r>
        <w:rPr>
          <w:b/>
          <w:bCs/>
        </w:rPr>
        <w:t xml:space="preserve"> </w:t>
      </w:r>
      <w:r>
        <w:rPr>
          <w:b/>
          <w:bCs/>
        </w:rPr>
        <w:t xml:space="preserve">“</w:t>
      </w:r>
      <w:r>
        <w:rPr>
          <w:b/>
          <w:bCs/>
        </w:rPr>
        <w:t xml:space="preserve">Bảng đối chiếu lập từ chính nội dung Thông báo số 5553/TB-UBND</w:t>
      </w:r>
      <w:r>
        <w:rPr>
          <w:b/>
          <w:bCs/>
        </w:rPr>
        <w:t xml:space="preserve">”</w:t>
      </w:r>
      <w:r>
        <w:t xml:space="preserve">, lập cùng ngày. Bảng 3 gồm mười dòng đặt hai chỗ trong cùng một văn bản cạnh nhau; Bảng 4 đối chiếu số nội dung tố cáo có trong tài liệu với số nội dung được nêu tại ba trang.</w:t>
      </w:r>
    </w:p>
    <w:p>
      <w:pPr>
        <w:pStyle w:val="BodyText"/>
      </w:pPr>
      <w:r>
        <w:rPr>
          <w:b/>
          <w:bCs/>
        </w:rPr>
        <w:t xml:space="preserve">Phụ lục I — phân tích Thông báo 5553 theo từng mục</w:t>
      </w:r>
      <w:r>
        <w:t xml:space="preserve">, 57 trang, đi qua: phạm vi của Luật Khiếu nại đối với đơn vị sự nghiệp công lập và hình thức quyết định giải quyết khiếu nại (Phần R, D); đơn nào thực sự được chuyển theo Công văn 1436 (Phần B, C); vì sao Thông báo 5553 không thể là văn bản xử lý Hồ sơ tố cáo nhận ngày 09/7/2026 (A.7.2, A.7.3); nghĩa vụ theo Điều 24 và Điều 27 Luật Tố cáo (Phần K); và bảng tổng hợp các nội dung không đồng ý, có dẫn quy phạm (Phần N).</w:t>
      </w:r>
    </w:p>
    <w:p>
      <w:pPr>
        <w:pStyle w:val="BodyText"/>
      </w:pPr>
      <w:r>
        <w:t xml:space="preserve">Mục L.10 Phụ lục II là</w:t>
      </w:r>
      <w:r>
        <w:t xml:space="preserve"> </w:t>
      </w:r>
      <w:r>
        <w:rPr>
          <w:b/>
          <w:bCs/>
        </w:rPr>
        <w:t xml:space="preserve">đúng phép tính mà câu</w:t>
      </w:r>
      <w:r>
        <w:rPr>
          <w:b/>
          <w:bCs/>
        </w:rPr>
        <w:t xml:space="preserve"> </w:t>
      </w:r>
      <w:r>
        <w:rPr>
          <w:b/>
          <w:bCs/>
        </w:rPr>
        <w:t xml:space="preserve">“</w:t>
      </w:r>
      <w:r>
        <w:rPr>
          <w:b/>
          <w:bCs/>
        </w:rPr>
        <w:t xml:space="preserve">đơn ghi ngày 18/5/2026</w:t>
      </w:r>
      <w:r>
        <w:rPr>
          <w:b/>
          <w:bCs/>
        </w:rPr>
        <w:t xml:space="preserve">”</w:t>
      </w:r>
      <w:r>
        <w:rPr>
          <w:b/>
          <w:bCs/>
        </w:rPr>
        <w:t xml:space="preserve"> </w:t>
      </w:r>
      <w:r>
        <w:rPr>
          <w:b/>
          <w:bCs/>
        </w:rPr>
        <w:t xml:space="preserve">tại Công văn 3292 cần đi qua</w:t>
      </w:r>
      <w:r>
        <w:t xml:space="preserve">: nó liệt kê từng đặc điểm trong mô tả của Thông báo 5553, chỉ ra đặc điểm ấy có ở đơn nào, đơn ấy đã gửi tới đâu, và nghĩa vụ phát sinh từ đơn ấy hiện ở trạng thái nào. Kết quả của bảng là: loại đơn và mục người bị tố cáo thuộc</w:t>
      </w:r>
      <w:r>
        <w:t xml:space="preserve"> </w:t>
      </w:r>
      <w:r>
        <w:rPr>
          <w:b/>
          <w:bCs/>
        </w:rPr>
        <w:t xml:space="preserve">Đơn A</w:t>
      </w:r>
      <w:r>
        <w:t xml:space="preserve">; nội dung về tiếp nhận, phân loại, xác minh, giải quyết đơn thuộc</w:t>
      </w:r>
      <w:r>
        <w:t xml:space="preserve"> </w:t>
      </w:r>
      <w:r>
        <w:rPr>
          <w:b/>
          <w:bCs/>
        </w:rPr>
        <w:t xml:space="preserve">Đơn B</w:t>
      </w:r>
      <w:r>
        <w:t xml:space="preserve">; vụ việc giảng dạy Toán – Lý thuộc</w:t>
      </w:r>
      <w:r>
        <w:t xml:space="preserve"> </w:t>
      </w:r>
      <w:r>
        <w:rPr>
          <w:b/>
          <w:bCs/>
        </w:rPr>
        <w:t xml:space="preserve">Đơn C</w:t>
      </w:r>
      <w:r>
        <w:t xml:space="preserve">; còn ngày 18/5/2026</w:t>
      </w:r>
      <w:r>
        <w:t xml:space="preserve"> </w:t>
      </w:r>
      <w:r>
        <w:rPr>
          <w:b/>
          <w:bCs/>
        </w:rPr>
        <w:t xml:space="preserve">không thuộc đơn nào</w:t>
      </w:r>
      <w:r>
        <w:t xml:space="preserve">.</w:t>
      </w:r>
    </w:p>
    <w:p>
      <w:pPr>
        <w:pStyle w:val="BodyText"/>
      </w:pPr>
      <w:r>
        <w:t xml:space="preserve">Công văn 3292 được ban hành ngày 19/10/2026 — sau lần thứ nhất</w:t>
      </w:r>
      <w:r>
        <w:t xml:space="preserve"> </w:t>
      </w:r>
      <w:r>
        <w:rPr>
          <w:b/>
          <w:bCs/>
        </w:rPr>
        <w:t xml:space="preserve">28 ngày</w:t>
      </w:r>
      <w:r>
        <w:t xml:space="preserve">, sau lần thứ ba</w:t>
      </w:r>
      <w:r>
        <w:t xml:space="preserve"> </w:t>
      </w:r>
      <w:r>
        <w:rPr>
          <w:b/>
          <w:bCs/>
        </w:rPr>
        <w:t xml:space="preserve">07 ngày</w:t>
      </w:r>
      <w:r>
        <w:t xml:space="preserve">. Bốn dòng của Công văn 3292 về Công văn 1436 nhắc lại cụm</w:t>
      </w:r>
      <w:r>
        <w:t xml:space="preserve"> </w:t>
      </w:r>
      <w:r>
        <w:rPr>
          <w:i/>
          <w:iCs/>
        </w:rPr>
        <w:t xml:space="preserve">“</w:t>
      </w:r>
      <w:r>
        <w:rPr>
          <w:i/>
          <w:iCs/>
        </w:rPr>
        <w:t xml:space="preserve">đơn ghi ngày 18/5/2026</w:t>
      </w:r>
      <w:r>
        <w:rPr>
          <w:i/>
          <w:iCs/>
        </w:rPr>
        <w:t xml:space="preserve">”</w:t>
      </w:r>
      <w:r>
        <w:t xml:space="preserve"> </w:t>
      </w:r>
      <w:r>
        <w:t xml:space="preserve">và không đụng tới một dòng nào trong ba lần ấy: không xác nhận, không bác bỏ, không nêu lý do không xem xét. Vấn đề vì vậy không còn là Thanh tra tỉnh thiếu thông tin; vấn đề là đã nhận những phân tích cụ thể ấy, Thanh tra tỉnh xem xét chúng thế nào.</w:t>
      </w:r>
    </w:p>
    <w:bookmarkEnd w:id="52"/>
    <w:bookmarkStart w:id="53" w:name="Xd63a61cf861ea6d209613eada2f3815571fd6f7"/>
    <w:p>
      <w:pPr>
        <w:pStyle w:val="Heading3"/>
      </w:pPr>
      <w:r>
        <w:t xml:space="preserve">5.5. Hệ quả, và vì sao điều này không phụ thuộc vào việc phân loại</w:t>
      </w:r>
    </w:p>
    <w:p>
      <w:pPr>
        <w:pStyle w:val="FirstParagraph"/>
      </w:pPr>
      <w:r>
        <w:t xml:space="preserve">Công văn 3292 trả lời: việc phân loại đơn căn cứ vào nội dung, mục đích, yêu cầu, không phụ thuộc tiêu đề, nên việc chuyển đơn là đúng quy định.</w:t>
      </w:r>
    </w:p>
    <w:p>
      <w:pPr>
        <w:pStyle w:val="BodyText"/>
      </w:pPr>
      <w:r>
        <w:t xml:space="preserve">Câu trả lời ấy, kể cả khi được chấp nhận toàn bộ, không chạm tới mục này. Bởi vì câu hỏi ở đây không phải</w:t>
      </w:r>
      <w:r>
        <w:t xml:space="preserve"> </w:t>
      </w:r>
      <w:r>
        <w:t xml:space="preserve">“</w:t>
      </w:r>
      <w:r>
        <w:t xml:space="preserve">đơn ấy nên được gọi là gì</w:t>
      </w:r>
      <w:r>
        <w:t xml:space="preserve">”</w:t>
      </w:r>
      <w:r>
        <w:t xml:space="preserve">, mà là:</w:t>
      </w:r>
      <w:r>
        <w:t xml:space="preserve"> </w:t>
      </w:r>
      <w:r>
        <w:rPr>
          <w:b/>
          <w:bCs/>
        </w:rPr>
        <w:t xml:space="preserve">văn bản mà Thông báo 5553 mô tả, với các đặc điểm nêu tại mục 5.1, có tồn tại trong hồ sơ hay không.</w:t>
      </w:r>
      <w:r>
        <w:t xml:space="preserve"> </w:t>
      </w:r>
      <w:r>
        <w:t xml:space="preserve">Nếu tồn tại thì xin được biết đó là văn bản nào. Nếu không tồn tại, thì Thông báo 5553 đã từ chối thụ lý một văn bản được mô tả khác với mọi văn bản tôi đã gửi — và việc phân loại, dù đúng hay sai, không sửa được chỗ đó.</w:t>
      </w:r>
    </w:p>
    <w:p>
      <w:pPr>
        <w:pStyle w:val="BodyText"/>
      </w:pPr>
      <w:r>
        <w:t xml:space="preserve">Ba tài liệu đủ để trả lời đang nằm cùng một chỗ:</w:t>
      </w:r>
      <w:r>
        <w:t xml:space="preserve"> </w:t>
      </w:r>
      <w:r>
        <w:rPr>
          <w:b/>
          <w:bCs/>
        </w:rPr>
        <w:t xml:space="preserve">bản gốc đơn Thanh tra tỉnh nhận ngày 20/5/2026</w:t>
      </w:r>
      <w:r>
        <w:t xml:space="preserve">,</w:t>
      </w:r>
      <w:r>
        <w:t xml:space="preserve"> </w:t>
      </w:r>
      <w:r>
        <w:rPr>
          <w:b/>
          <w:bCs/>
        </w:rPr>
        <w:t xml:space="preserve">bản lưu Công văn số 1436</w:t>
      </w:r>
      <w:r>
        <w:t xml:space="preserve">, và</w:t>
      </w:r>
      <w:r>
        <w:t xml:space="preserve"> </w:t>
      </w:r>
      <w:r>
        <w:rPr>
          <w:b/>
          <w:bCs/>
        </w:rPr>
        <w:t xml:space="preserve">bản Thông báo 5553 gửi Thanh tra tỉnh để báo cáo</w:t>
      </w:r>
      <w:r>
        <w:t xml:space="preserve">. Đặt ba tài liệu ấy cạnh nhau là xong, không cần một cuộc xác minh mới.</w:t>
      </w:r>
    </w:p>
    <w:p>
      <w:pPr>
        <w:pStyle w:val="BodyText"/>
      </w:pPr>
      <w:r>
        <w:t xml:space="preserve">Kính đề nghị Thanh tra tỉnh, căn cứ ba tài liệu ấy, xác nhận bằng văn bản bốn nội dung: đơn nhận ngày 20/5/2026</w:t>
      </w:r>
      <w:r>
        <w:t xml:space="preserve"> </w:t>
      </w:r>
      <w:r>
        <w:rPr>
          <w:b/>
          <w:bCs/>
        </w:rPr>
        <w:t xml:space="preserve">đề ngày nào</w:t>
      </w:r>
      <w:r>
        <w:t xml:space="preserve">; đơn ấy</w:t>
      </w:r>
      <w:r>
        <w:t xml:space="preserve"> </w:t>
      </w:r>
      <w:r>
        <w:rPr>
          <w:b/>
          <w:bCs/>
        </w:rPr>
        <w:t xml:space="preserve">có hay không có mục</w:t>
      </w:r>
      <w:r>
        <w:rPr>
          <w:b/>
          <w:bCs/>
        </w:rPr>
        <w:t xml:space="preserve"> </w:t>
      </w:r>
      <w:r>
        <w:rPr>
          <w:b/>
          <w:bCs/>
        </w:rPr>
        <w:t xml:space="preserve">“</w:t>
      </w:r>
      <w:r>
        <w:rPr>
          <w:b/>
          <w:bCs/>
        </w:rPr>
        <w:t xml:space="preserve">Người bị tố cáo</w:t>
      </w:r>
      <w:r>
        <w:rPr>
          <w:b/>
          <w:bCs/>
        </w:rPr>
        <w:t xml:space="preserve">”</w:t>
      </w:r>
      <w:r>
        <w:t xml:space="preserve">; đơn ấy nêu đối tượng là</w:t>
      </w:r>
      <w:r>
        <w:t xml:space="preserve"> </w:t>
      </w:r>
      <w:r>
        <w:rPr>
          <w:b/>
          <w:bCs/>
        </w:rPr>
        <w:t xml:space="preserve">Ban Giám hiệu hay một cá nhân</w:t>
      </w:r>
      <w:r>
        <w:t xml:space="preserve">; và</w:t>
      </w:r>
      <w:r>
        <w:t xml:space="preserve"> </w:t>
      </w:r>
      <w:r>
        <w:rPr>
          <w:b/>
          <w:bCs/>
        </w:rPr>
        <w:t xml:space="preserve">văn bản được chuyển kèm Công văn 1436 có phải chính đơn ấy hay không</w:t>
      </w:r>
      <w:r>
        <w:t xml:space="preserve">. Cùng nội dung này, cho biết Công văn 1436 chuyển kèm những nội dung nào, và trong khoảng từ ngày 14/5/2026 đến ngày 22/5/2026, Thanh tra tỉnh có nhận được văn bản chuyển đơn nào của Sở Giáo dục và Đào tạo hay không.</w:t>
      </w:r>
    </w:p>
    <w:bookmarkEnd w:id="53"/>
    <w:bookmarkStart w:id="54" w:name="Xebfd2be5282b50cb6c087e09a55a499ef65b093"/>
    <w:p>
      <w:pPr>
        <w:pStyle w:val="Heading3"/>
      </w:pPr>
      <w:r>
        <w:t xml:space="preserve">5.6. Ngay ở phần</w:t>
      </w:r>
      <w:r>
        <w:t xml:space="preserve"> </w:t>
      </w:r>
      <w:r>
        <w:t xml:space="preserve">“</w:t>
      </w:r>
      <w:r>
        <w:t xml:space="preserve">vụ việc khớp</w:t>
      </w:r>
      <w:r>
        <w:t xml:space="preserve">”</w:t>
      </w:r>
      <w:r>
        <w:t xml:space="preserve">, Thông báo 5553 chỉ mô tả đúng một trong bảy điểm của Đơn B</w:t>
      </w:r>
    </w:p>
    <w:p>
      <w:pPr>
        <w:pStyle w:val="FirstParagraph"/>
      </w:pPr>
      <w:r>
        <w:t xml:space="preserve">Thông báo 5553 tóm nội dung đơn tố cáo bằng một câu (08.1):</w:t>
      </w:r>
    </w:p>
    <w:p>
      <w:pPr>
        <w:pStyle w:val="BlockText"/>
      </w:pPr>
      <w:r>
        <w:rPr>
          <w:i/>
          <w:iCs/>
        </w:rPr>
        <w:t xml:space="preserve">“</w:t>
      </w:r>
      <w:r>
        <w:rPr>
          <w:i/>
          <w:iCs/>
        </w:rPr>
        <w:t xml:space="preserve">Theo nội dung đơn tố cáo đề ngày 18/5/2026 phản ánh Ban Giám hiệu Trường THCS Trần Phú đã có vi phạm về việc tiếp nhận, phân loại xử lý đơn; cố tình hạ cấp nội dung đơn khiếu nại của ông thành đơn kiến nghị phản ánh để ban hành Công văn trả lời là không đúng quy định của Luật Khiếu nại; Nhà trường chưa thực đúng quy trình tiếp công dân, giải quyết đơn thư khiếu nại, tố cáo của công dân.</w:t>
      </w:r>
      <w:r>
        <w:rPr>
          <w:i/>
          <w:iCs/>
        </w:rPr>
        <w:t xml:space="preserve">”</w:t>
      </w:r>
    </w:p>
    <w:p>
      <w:pPr>
        <w:pStyle w:val="FirstParagraph"/>
        <w:keepNext/>
      </w:pPr>
      <w:r>
        <w:t xml:space="preserve">Đơn B trình bày nhiều hơn thế. Mục III của đơn — tiêu đề</w:t>
      </w:r>
      <w:r>
        <w:t xml:space="preserve"> </w:t>
      </w:r>
      <w:r>
        <w:t xml:space="preserve">“</w:t>
      </w:r>
      <w:r>
        <w:t xml:space="preserve">Sáu nhóm dấu hiệu vi phạm đề nghị thanh tra xác minh</w:t>
      </w:r>
      <w:r>
        <w:t xml:space="preserve">”</w:t>
      </w:r>
      <w:r>
        <w:t xml:space="preserve"> </w:t>
      </w:r>
      <w:r>
        <w:t xml:space="preserve">— trình bày thành bảy điểm đánh số; Mục IV là đề nghị xác minh thực nghiệm; Mục V là sáu kiến nghị thanh tra. Đặt từng phần cạnh câu tóm tắt ấy và cạnh ba kết luận của Thông báo 5553:</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922"/>
        <w:gridCol w:w="4152"/>
        <w:gridCol w:w="1691"/>
        <w:gridCol w:w="2306"/>
      </w:tblGrid>
      <w:tr>
        <w:trPr>
          <w:cantSplit/>
          <w:tblHeader w:val="true"/>
        </w:trPr>
        <w:tc>
          <w:tcPr>
            <w:tcW w:w="922" w:type="dxa"/>
            <w:shd w:val="clear" w:color="auto" w:fill="E7E6E6"/>
            <w:vAlign w:val="center"/>
          </w:tcPr>
          <w:p>
            <w:pPr>
              <w:pStyle w:val="Compact"/>
              <w:spacing w:before="20" w:after="20" w:line="252" w:lineRule="auto"/>
              <w:jc w:val="left"/>
            </w:pPr>
            <w:r>
              <w:rPr>
                <w:b/>
                <w:sz w:val="22"/>
              </w:rPr>
              <w:t xml:space="preserve">Phần của Đơn B</w:t>
            </w:r>
          </w:p>
        </w:tc>
        <w:tc>
          <w:tcPr>
            <w:tcW w:w="4152" w:type="dxa"/>
            <w:shd w:val="clear" w:color="auto" w:fill="E7E6E6"/>
            <w:vAlign w:val="center"/>
          </w:tcPr>
          <w:p>
            <w:pPr>
              <w:pStyle w:val="Compact"/>
              <w:spacing w:before="20" w:after="20" w:line="252" w:lineRule="auto"/>
              <w:jc w:val="left"/>
            </w:pPr>
            <w:r>
              <w:rPr>
                <w:b/>
                <w:sz w:val="22"/>
              </w:rPr>
              <w:t xml:space="preserve">Nội dung</w:t>
            </w:r>
          </w:p>
        </w:tc>
        <w:tc>
          <w:tcPr>
            <w:tcW w:w="1691" w:type="dxa"/>
            <w:shd w:val="clear" w:color="auto" w:fill="E7E6E6"/>
            <w:vAlign w:val="center"/>
          </w:tcPr>
          <w:p>
            <w:pPr>
              <w:pStyle w:val="Compact"/>
              <w:spacing w:before="20" w:after="20" w:line="252" w:lineRule="auto"/>
              <w:jc w:val="left"/>
            </w:pPr>
            <w:r>
              <w:rPr>
                <w:b/>
                <w:sz w:val="22"/>
              </w:rPr>
              <w:t xml:space="preserve">Có trong câu tóm tắt của 5553?</w:t>
            </w:r>
          </w:p>
        </w:tc>
        <w:tc>
          <w:tcPr>
            <w:tcW w:w="2306" w:type="dxa"/>
            <w:shd w:val="clear" w:color="auto" w:fill="E7E6E6"/>
            <w:vAlign w:val="center"/>
          </w:tcPr>
          <w:p>
            <w:pPr>
              <w:pStyle w:val="Compact"/>
              <w:spacing w:before="20" w:after="20" w:line="252" w:lineRule="auto"/>
              <w:jc w:val="left"/>
            </w:pPr>
            <w:r>
              <w:rPr>
                <w:b/>
                <w:sz w:val="22"/>
              </w:rPr>
              <w:t xml:space="preserve">Được xét ở ba kết luận của 5553?</w:t>
            </w:r>
          </w:p>
        </w:tc>
      </w:tr>
      <w:tr>
        <w:trPr>
          <w:cantSplit/>
        </w:trPr>
        <w:tc>
          <w:tcPr>
            <w:tcW w:w="922" w:type="dxa"/>
            <w:vAlign w:val="top"/>
          </w:tcPr>
          <w:p>
            <w:pPr>
              <w:pStyle w:val="Compact"/>
              <w:spacing w:before="20" w:after="20" w:line="252" w:lineRule="auto"/>
              <w:jc w:val="left"/>
            </w:pPr>
            <w:r>
              <w:rPr>
                <w:sz w:val="22"/>
              </w:rPr>
              <w:t xml:space="preserve">III.1</w:t>
            </w:r>
          </w:p>
        </w:tc>
        <w:tc>
          <w:tcPr>
            <w:tcW w:w="4152" w:type="dxa"/>
            <w:vAlign w:val="top"/>
          </w:tcPr>
          <w:p>
            <w:pPr>
              <w:pStyle w:val="Compact"/>
              <w:spacing w:before="20" w:after="20" w:line="252" w:lineRule="auto"/>
              <w:jc w:val="left"/>
            </w:pPr>
            <w:r>
              <w:rPr>
                <w:sz w:val="22"/>
              </w:rPr>
              <w:t xml:space="preserve">Đơn khiếu nại ngày 11/12/2025 bị gọi là</w:t>
            </w:r>
            <w:r>
              <w:rPr>
                <w:sz w:val="22"/>
              </w:rPr>
              <w:t xml:space="preserve"> </w:t>
            </w:r>
            <w:r>
              <w:rPr>
                <w:sz w:val="22"/>
              </w:rPr>
              <w:t xml:space="preserve">“</w:t>
            </w:r>
            <w:r>
              <w:rPr>
                <w:sz w:val="22"/>
              </w:rPr>
              <w:t xml:space="preserve">đơn phản ánh</w:t>
            </w:r>
            <w:r>
              <w:rPr>
                <w:sz w:val="22"/>
              </w:rPr>
              <w:t xml:space="preserve">”</w:t>
            </w:r>
            <w:r>
              <w:rPr>
                <w:sz w:val="22"/>
              </w:rPr>
              <w:t xml:space="preserve"> </w:t>
            </w:r>
            <w:r>
              <w:rPr>
                <w:sz w:val="22"/>
              </w:rPr>
              <w:t xml:space="preserve">để không theo trình tự giải quyết khiếu nại</w:t>
            </w:r>
          </w:p>
        </w:tc>
        <w:tc>
          <w:tcPr>
            <w:tcW w:w="1691" w:type="dxa"/>
            <w:vAlign w:val="top"/>
          </w:tcPr>
          <w:p>
            <w:pPr>
              <w:pStyle w:val="Compact"/>
              <w:spacing w:before="20" w:after="20" w:line="252" w:lineRule="auto"/>
              <w:jc w:val="left"/>
            </w:pPr>
            <w:r>
              <w:rPr>
                <w:b/>
                <w:bCs/>
                <w:sz w:val="22"/>
              </w:rPr>
              <w:t xml:space="preserve">Có</w:t>
            </w:r>
          </w:p>
        </w:tc>
        <w:tc>
          <w:tcPr>
            <w:tcW w:w="2306" w:type="dxa"/>
            <w:vAlign w:val="top"/>
          </w:tcPr>
          <w:p>
            <w:pPr>
              <w:pStyle w:val="Compact"/>
              <w:spacing w:before="20" w:after="20" w:line="252" w:lineRule="auto"/>
              <w:jc w:val="left"/>
            </w:pPr>
            <w:r>
              <w:rPr>
                <w:b/>
                <w:bCs/>
                <w:sz w:val="22"/>
              </w:rPr>
              <w:t xml:space="preserve">Có</w:t>
            </w:r>
            <w:r>
              <w:rPr>
                <w:sz w:val="22"/>
              </w:rPr>
              <w:t xml:space="preserve"> </w:t>
            </w:r>
            <w:r>
              <w:rPr>
                <w:sz w:val="22"/>
              </w:rPr>
              <w:t xml:space="preserve">— mục 1, mục 2 kết luận việc ấy đúng</w:t>
            </w:r>
          </w:p>
        </w:tc>
      </w:tr>
      <w:tr>
        <w:trPr>
          <w:cantSplit/>
        </w:trPr>
        <w:tc>
          <w:tcPr>
            <w:tcW w:w="922" w:type="dxa"/>
            <w:vAlign w:val="top"/>
          </w:tcPr>
          <w:p>
            <w:pPr>
              <w:pStyle w:val="Compact"/>
              <w:spacing w:before="20" w:after="20" w:line="252" w:lineRule="auto"/>
              <w:jc w:val="left"/>
            </w:pPr>
            <w:r>
              <w:rPr>
                <w:sz w:val="22"/>
              </w:rPr>
              <w:t xml:space="preserve">III.2</w:t>
            </w:r>
          </w:p>
        </w:tc>
        <w:tc>
          <w:tcPr>
            <w:tcW w:w="4152" w:type="dxa"/>
            <w:vAlign w:val="top"/>
          </w:tcPr>
          <w:p>
            <w:pPr>
              <w:pStyle w:val="Compact"/>
              <w:spacing w:before="20" w:after="20" w:line="252" w:lineRule="auto"/>
              <w:jc w:val="left"/>
            </w:pPr>
            <w:r>
              <w:rPr>
                <w:sz w:val="22"/>
              </w:rPr>
              <w:t xml:space="preserve">Nội dung khiếu nại thực về quyết định trừ điểm không được giải quyết</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III.3</w:t>
            </w:r>
          </w:p>
        </w:tc>
        <w:tc>
          <w:tcPr>
            <w:tcW w:w="4152" w:type="dxa"/>
            <w:vAlign w:val="top"/>
          </w:tcPr>
          <w:p>
            <w:pPr>
              <w:pStyle w:val="Compact"/>
              <w:spacing w:before="20" w:after="20" w:line="252" w:lineRule="auto"/>
              <w:jc w:val="left"/>
            </w:pPr>
            <w:r>
              <w:rPr>
                <w:sz w:val="22"/>
              </w:rPr>
              <w:t xml:space="preserve">Góp ý chuyên môn của giáo viên dự giờ: bốn trong năm nội dung bị cắt, câu còn lại bị đảo chủ ngữ, tên các đối tượng kỹ thuật bị bỏ, ý kiến của chính giáo viên bị khiếu nại được dùng làm căn cứ bác bỏ</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 — mục 3 lấy việc</w:t>
            </w:r>
            <w:r>
              <w:rPr>
                <w:sz w:val="22"/>
              </w:rPr>
              <w:t xml:space="preserve"> </w:t>
            </w:r>
            <w:r>
              <w:rPr>
                <w:sz w:val="22"/>
              </w:rPr>
              <w:t xml:space="preserve">“</w:t>
            </w:r>
            <w:r>
              <w:rPr>
                <w:sz w:val="22"/>
              </w:rPr>
              <w:t xml:space="preserve">họp tổ chuyên môn</w:t>
            </w:r>
            <w:r>
              <w:rPr>
                <w:sz w:val="22"/>
              </w:rPr>
              <w:t xml:space="preserve">”</w:t>
            </w:r>
            <w:r>
              <w:rPr>
                <w:sz w:val="22"/>
              </w:rPr>
              <w:t xml:space="preserve"> </w:t>
            </w:r>
            <w:r>
              <w:rPr>
                <w:sz w:val="22"/>
              </w:rPr>
              <w:t xml:space="preserve">làm biểu hiện khách quan (mục 5.7)</w:t>
            </w:r>
          </w:p>
        </w:tc>
      </w:tr>
      <w:tr>
        <w:trPr>
          <w:cantSplit/>
        </w:trPr>
        <w:tc>
          <w:tcPr>
            <w:tcW w:w="922" w:type="dxa"/>
            <w:vAlign w:val="top"/>
          </w:tcPr>
          <w:p>
            <w:pPr>
              <w:pStyle w:val="Compact"/>
              <w:spacing w:before="20" w:after="20" w:line="252" w:lineRule="auto"/>
              <w:jc w:val="left"/>
            </w:pPr>
            <w:r>
              <w:rPr>
                <w:sz w:val="22"/>
              </w:rPr>
              <w:t xml:space="preserve">III.4</w:t>
            </w:r>
          </w:p>
        </w:tc>
        <w:tc>
          <w:tcPr>
            <w:tcW w:w="4152" w:type="dxa"/>
            <w:vAlign w:val="top"/>
          </w:tcPr>
          <w:p>
            <w:pPr>
              <w:pStyle w:val="Compact"/>
              <w:spacing w:before="20" w:after="20" w:line="252" w:lineRule="auto"/>
              <w:jc w:val="left"/>
            </w:pPr>
            <w:r>
              <w:rPr>
                <w:sz w:val="22"/>
              </w:rPr>
              <w:t xml:space="preserve">Mô hình bị giảm không được nêu tên; yêu cầu gắn thêm mô hình trượt không được nhắc</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III.5</w:t>
            </w:r>
          </w:p>
        </w:tc>
        <w:tc>
          <w:tcPr>
            <w:tcW w:w="4152" w:type="dxa"/>
            <w:vAlign w:val="top"/>
          </w:tcPr>
          <w:p>
            <w:pPr>
              <w:pStyle w:val="Compact"/>
              <w:spacing w:before="20" w:after="20" w:line="252" w:lineRule="auto"/>
              <w:jc w:val="left"/>
            </w:pPr>
            <w:r>
              <w:rPr>
                <w:sz w:val="22"/>
              </w:rPr>
              <w:t xml:space="preserve">Việc</w:t>
            </w:r>
            <w:r>
              <w:rPr>
                <w:sz w:val="22"/>
              </w:rPr>
              <w:t xml:space="preserve"> </w:t>
            </w:r>
            <w:r>
              <w:rPr>
                <w:sz w:val="22"/>
              </w:rPr>
              <w:t xml:space="preserve">“</w:t>
            </w:r>
            <w:r>
              <w:rPr>
                <w:sz w:val="22"/>
              </w:rPr>
              <w:t xml:space="preserve">xác minh</w:t>
            </w:r>
            <w:r>
              <w:rPr>
                <w:sz w:val="22"/>
              </w:rPr>
              <w:t xml:space="preserve">”</w:t>
            </w:r>
            <w:r>
              <w:rPr>
                <w:sz w:val="22"/>
              </w:rPr>
              <w:t xml:space="preserve"> </w:t>
            </w:r>
            <w:r>
              <w:rPr>
                <w:sz w:val="22"/>
              </w:rPr>
              <w:t xml:space="preserve">do chính giáo viên bị khiếu nại thực hiện, qua học sinh</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 — mục 3 lấy chính việc</w:t>
            </w:r>
            <w:r>
              <w:rPr>
                <w:sz w:val="22"/>
              </w:rPr>
              <w:t xml:space="preserve"> </w:t>
            </w:r>
            <w:r>
              <w:rPr>
                <w:sz w:val="22"/>
              </w:rPr>
              <w:t xml:space="preserve">“</w:t>
            </w:r>
            <w:r>
              <w:rPr>
                <w:sz w:val="22"/>
              </w:rPr>
              <w:t xml:space="preserve">lấy ý kiến các học sinh</w:t>
            </w:r>
            <w:r>
              <w:rPr>
                <w:sz w:val="22"/>
              </w:rPr>
              <w:t xml:space="preserve">”</w:t>
            </w:r>
            <w:r>
              <w:rPr>
                <w:sz w:val="22"/>
              </w:rPr>
              <w:t xml:space="preserve"> </w:t>
            </w:r>
            <w:r>
              <w:rPr>
                <w:sz w:val="22"/>
              </w:rPr>
              <w:t xml:space="preserve">làm biểu hiện khách quan (mục 5.7)</w:t>
            </w:r>
          </w:p>
        </w:tc>
      </w:tr>
      <w:tr>
        <w:trPr>
          <w:cantSplit/>
        </w:trPr>
        <w:tc>
          <w:tcPr>
            <w:tcW w:w="922" w:type="dxa"/>
            <w:vAlign w:val="top"/>
          </w:tcPr>
          <w:p>
            <w:pPr>
              <w:pStyle w:val="Compact"/>
              <w:spacing w:before="20" w:after="20" w:line="252" w:lineRule="auto"/>
              <w:jc w:val="left"/>
            </w:pPr>
            <w:r>
              <w:rPr>
                <w:sz w:val="22"/>
              </w:rPr>
              <w:t xml:space="preserve">III.6</w:t>
            </w:r>
          </w:p>
        </w:tc>
        <w:tc>
          <w:tcPr>
            <w:tcW w:w="4152" w:type="dxa"/>
            <w:vAlign w:val="top"/>
          </w:tcPr>
          <w:p>
            <w:pPr>
              <w:pStyle w:val="Compact"/>
              <w:spacing w:before="20" w:after="20" w:line="252" w:lineRule="auto"/>
              <w:jc w:val="left"/>
            </w:pPr>
            <w:r>
              <w:rPr>
                <w:sz w:val="22"/>
              </w:rPr>
              <w:t xml:space="preserve">Tính công bằng trong phân công nhiệm vụ giữa các nhóm</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III.7</w:t>
            </w:r>
          </w:p>
        </w:tc>
        <w:tc>
          <w:tcPr>
            <w:tcW w:w="4152" w:type="dxa"/>
            <w:vAlign w:val="top"/>
          </w:tcPr>
          <w:p>
            <w:pPr>
              <w:pStyle w:val="Compact"/>
              <w:spacing w:before="20" w:after="20" w:line="252" w:lineRule="auto"/>
              <w:jc w:val="left"/>
            </w:pPr>
            <w:r>
              <w:rPr>
                <w:sz w:val="22"/>
              </w:rPr>
              <w:t xml:space="preserve">Không điều chỉnh giáo viên ở học kỳ 2 khi đang có khiếu nại</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IV</w:t>
            </w:r>
          </w:p>
        </w:tc>
        <w:tc>
          <w:tcPr>
            <w:tcW w:w="4152" w:type="dxa"/>
            <w:vAlign w:val="top"/>
          </w:tcPr>
          <w:p>
            <w:pPr>
              <w:pStyle w:val="Compact"/>
              <w:spacing w:before="20" w:after="20" w:line="252" w:lineRule="auto"/>
              <w:jc w:val="left"/>
            </w:pPr>
            <w:r>
              <w:rPr>
                <w:sz w:val="22"/>
              </w:rPr>
              <w:t xml:space="preserve">Đề nghị xác minh thực nghiệm hai nhiệm vụ đã giao cho học sinh</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V.1</w:t>
            </w:r>
          </w:p>
        </w:tc>
        <w:tc>
          <w:tcPr>
            <w:tcW w:w="4152" w:type="dxa"/>
            <w:vAlign w:val="top"/>
          </w:tcPr>
          <w:p>
            <w:pPr>
              <w:pStyle w:val="Compact"/>
              <w:spacing w:before="20" w:after="20" w:line="252" w:lineRule="auto"/>
              <w:jc w:val="left"/>
            </w:pPr>
            <w:r>
              <w:rPr>
                <w:sz w:val="22"/>
              </w:rPr>
              <w:t xml:space="preserve">Thanh tra trình tự tiếp nhận, phân loại, giải quyết ba hồ sơ ngày 30/10, 20/11, 11/12/2025</w:t>
            </w:r>
          </w:p>
        </w:tc>
        <w:tc>
          <w:tcPr>
            <w:tcW w:w="1691" w:type="dxa"/>
            <w:vAlign w:val="top"/>
          </w:tcPr>
          <w:p>
            <w:pPr>
              <w:pStyle w:val="Compact"/>
              <w:spacing w:before="20" w:after="20" w:line="252" w:lineRule="auto"/>
              <w:jc w:val="left"/>
            </w:pPr>
            <w:r>
              <w:rPr>
                <w:sz w:val="22"/>
              </w:rPr>
              <w:t xml:space="preserve">Một phần (</w:t>
            </w:r>
            <w:r>
              <w:rPr>
                <w:sz w:val="22"/>
              </w:rPr>
              <w:t xml:space="preserve">“</w:t>
            </w:r>
            <w:r>
              <w:rPr>
                <w:sz w:val="22"/>
              </w:rPr>
              <w:t xml:space="preserve">tiếp nhận, phân loại xử lý đơn</w:t>
            </w:r>
            <w:r>
              <w:rPr>
                <w:sz w:val="22"/>
              </w:rPr>
              <w:t xml:space="preserve">”</w:t>
            </w:r>
            <w:r>
              <w:rPr>
                <w:sz w:val="22"/>
              </w:rPr>
              <w:t xml:space="preserve">;</w:t>
            </w:r>
            <w:r>
              <w:rPr>
                <w:sz w:val="22"/>
              </w:rPr>
              <w:t xml:space="preserve"> </w:t>
            </w:r>
            <w:r>
              <w:rPr>
                <w:sz w:val="22"/>
              </w:rPr>
              <w:t xml:space="preserve">“</w:t>
            </w:r>
            <w:r>
              <w:rPr>
                <w:sz w:val="22"/>
              </w:rPr>
              <w:t xml:space="preserve">quy trình tiếp công dân, giải quyết đơn thư</w:t>
            </w:r>
            <w:r>
              <w:rPr>
                <w:sz w:val="22"/>
              </w:rPr>
              <w:t xml:space="preserve">”</w:t>
            </w:r>
            <w:r>
              <w:rPr>
                <w:sz w:val="22"/>
              </w:rPr>
              <w:t xml:space="preserve">)</w:t>
            </w:r>
          </w:p>
        </w:tc>
        <w:tc>
          <w:tcPr>
            <w:tcW w:w="2306" w:type="dxa"/>
            <w:vAlign w:val="top"/>
          </w:tcPr>
          <w:p>
            <w:pPr>
              <w:pStyle w:val="Compact"/>
              <w:spacing w:before="20" w:after="20" w:line="252" w:lineRule="auto"/>
              <w:jc w:val="left"/>
            </w:pPr>
            <w:r>
              <w:rPr>
                <w:sz w:val="22"/>
              </w:rPr>
              <w:t xml:space="preserve">Chỉ đơn ngày 11/12/2025; hai hồ sơ ngày 30/10 và 20/11/2025 không được nhắc</w:t>
            </w:r>
          </w:p>
        </w:tc>
      </w:tr>
      <w:tr>
        <w:trPr>
          <w:cantSplit/>
        </w:trPr>
        <w:tc>
          <w:tcPr>
            <w:tcW w:w="922" w:type="dxa"/>
            <w:vAlign w:val="top"/>
          </w:tcPr>
          <w:p>
            <w:pPr>
              <w:pStyle w:val="Compact"/>
              <w:spacing w:before="20" w:after="20" w:line="252" w:lineRule="auto"/>
              <w:jc w:val="left"/>
            </w:pPr>
            <w:r>
              <w:rPr>
                <w:sz w:val="22"/>
              </w:rPr>
              <w:t xml:space="preserve">V.2</w:t>
            </w:r>
          </w:p>
        </w:tc>
        <w:tc>
          <w:tcPr>
            <w:tcW w:w="4152" w:type="dxa"/>
            <w:vAlign w:val="top"/>
          </w:tcPr>
          <w:p>
            <w:pPr>
              <w:pStyle w:val="Compact"/>
              <w:spacing w:before="20" w:after="20" w:line="252" w:lineRule="auto"/>
              <w:jc w:val="left"/>
            </w:pPr>
            <w:r>
              <w:rPr>
                <w:sz w:val="22"/>
              </w:rPr>
              <w:t xml:space="preserve">Thanh tra tính pháp lý của Công văn 87: (a) việc gọi đơn khiếu nại là phản ánh; (b) tính độc lập của quy trình xác minh; (c) tính trung thực so với tài liệu gốc; (d) việc không giải quyết nội dung khiếu nại về trừ điểm</w:t>
            </w:r>
          </w:p>
        </w:tc>
        <w:tc>
          <w:tcPr>
            <w:tcW w:w="1691" w:type="dxa"/>
            <w:vAlign w:val="top"/>
          </w:tcPr>
          <w:p>
            <w:pPr>
              <w:pStyle w:val="Compact"/>
              <w:spacing w:before="20" w:after="20" w:line="252" w:lineRule="auto"/>
              <w:jc w:val="left"/>
            </w:pPr>
            <w:r>
              <w:rPr>
                <w:sz w:val="22"/>
              </w:rPr>
              <w:t xml:space="preserve">(a) có; (b), (c), (d) không</w:t>
            </w:r>
          </w:p>
        </w:tc>
        <w:tc>
          <w:tcPr>
            <w:tcW w:w="2306" w:type="dxa"/>
            <w:vAlign w:val="top"/>
          </w:tcPr>
          <w:p>
            <w:pPr>
              <w:pStyle w:val="Compact"/>
              <w:spacing w:before="20" w:after="20" w:line="252" w:lineRule="auto"/>
              <w:jc w:val="left"/>
            </w:pPr>
            <w:r>
              <w:rPr>
                <w:sz w:val="22"/>
              </w:rPr>
              <w:t xml:space="preserve">(a) có; (b) xem III.5; (c), (d) không</w:t>
            </w:r>
          </w:p>
        </w:tc>
      </w:tr>
      <w:tr>
        <w:trPr>
          <w:cantSplit/>
        </w:trPr>
        <w:tc>
          <w:tcPr>
            <w:tcW w:w="922" w:type="dxa"/>
            <w:vAlign w:val="top"/>
          </w:tcPr>
          <w:p>
            <w:pPr>
              <w:pStyle w:val="Compact"/>
              <w:spacing w:before="20" w:after="20" w:line="252" w:lineRule="auto"/>
              <w:jc w:val="left"/>
            </w:pPr>
            <w:r>
              <w:rPr>
                <w:sz w:val="22"/>
              </w:rPr>
              <w:t xml:space="preserve">V.3</w:t>
            </w:r>
          </w:p>
        </w:tc>
        <w:tc>
          <w:tcPr>
            <w:tcW w:w="4152" w:type="dxa"/>
            <w:vAlign w:val="top"/>
          </w:tcPr>
          <w:p>
            <w:pPr>
              <w:pStyle w:val="Compact"/>
              <w:spacing w:before="20" w:after="20" w:line="252" w:lineRule="auto"/>
              <w:jc w:val="left"/>
            </w:pPr>
            <w:r>
              <w:rPr>
                <w:sz w:val="22"/>
              </w:rPr>
              <w:t xml:space="preserve">Điều tra các nhóm dấu hiệu vi phạm tại Mục III</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V.4</w:t>
            </w:r>
          </w:p>
        </w:tc>
        <w:tc>
          <w:tcPr>
            <w:tcW w:w="4152" w:type="dxa"/>
            <w:vAlign w:val="top"/>
          </w:tcPr>
          <w:p>
            <w:pPr>
              <w:pStyle w:val="Compact"/>
              <w:spacing w:before="20" w:after="20" w:line="252" w:lineRule="auto"/>
              <w:jc w:val="left"/>
            </w:pPr>
            <w:r>
              <w:rPr>
                <w:sz w:val="22"/>
              </w:rPr>
              <w:t xml:space="preserve">Thực nghiệm xác minh</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V.5</w:t>
            </w:r>
          </w:p>
        </w:tc>
        <w:tc>
          <w:tcPr>
            <w:tcW w:w="4152" w:type="dxa"/>
            <w:vAlign w:val="top"/>
          </w:tcPr>
          <w:p>
            <w:pPr>
              <w:pStyle w:val="Compact"/>
              <w:spacing w:before="20" w:after="20" w:line="252" w:lineRule="auto"/>
              <w:jc w:val="left"/>
            </w:pPr>
            <w:r>
              <w:rPr>
                <w:sz w:val="22"/>
              </w:rPr>
              <w:t xml:space="preserve">Thu hồi Công văn 87; xem xét trách nhiệm; chuyển cơ quan có thẩm quyền nếu vượt phạm vi hành chính</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r>
        <w:trPr>
          <w:cantSplit/>
        </w:trPr>
        <w:tc>
          <w:tcPr>
            <w:tcW w:w="922" w:type="dxa"/>
            <w:vAlign w:val="top"/>
          </w:tcPr>
          <w:p>
            <w:pPr>
              <w:pStyle w:val="Compact"/>
              <w:spacing w:before="20" w:after="20" w:line="252" w:lineRule="auto"/>
              <w:jc w:val="left"/>
            </w:pPr>
            <w:r>
              <w:rPr>
                <w:sz w:val="22"/>
              </w:rPr>
              <w:t xml:space="preserve">V.6</w:t>
            </w:r>
          </w:p>
        </w:tc>
        <w:tc>
          <w:tcPr>
            <w:tcW w:w="4152" w:type="dxa"/>
            <w:vAlign w:val="top"/>
          </w:tcPr>
          <w:p>
            <w:pPr>
              <w:pStyle w:val="Compact"/>
              <w:spacing w:before="20" w:after="20" w:line="252" w:lineRule="auto"/>
              <w:jc w:val="left"/>
            </w:pPr>
            <w:r>
              <w:rPr>
                <w:sz w:val="22"/>
              </w:rPr>
              <w:t xml:space="preserve">Phản hồi kết quả bằng văn bản</w:t>
            </w:r>
          </w:p>
        </w:tc>
        <w:tc>
          <w:tcPr>
            <w:tcW w:w="1691" w:type="dxa"/>
            <w:vAlign w:val="top"/>
          </w:tcPr>
          <w:p>
            <w:pPr>
              <w:pStyle w:val="Compact"/>
              <w:spacing w:before="20" w:after="20" w:line="252" w:lineRule="auto"/>
              <w:jc w:val="left"/>
            </w:pPr>
            <w:r>
              <w:rPr>
                <w:sz w:val="22"/>
              </w:rPr>
              <w:t xml:space="preserve">Không</w:t>
            </w:r>
          </w:p>
        </w:tc>
        <w:tc>
          <w:tcPr>
            <w:tcW w:w="2306" w:type="dxa"/>
            <w:vAlign w:val="top"/>
          </w:tcPr>
          <w:p>
            <w:pPr>
              <w:pStyle w:val="Compact"/>
              <w:spacing w:before="20" w:after="20" w:line="252" w:lineRule="auto"/>
              <w:jc w:val="left"/>
            </w:pPr>
            <w:r>
              <w:rPr>
                <w:sz w:val="22"/>
              </w:rPr>
              <w:t xml:space="preserve">Không</w:t>
            </w:r>
          </w:p>
        </w:tc>
      </w:tr>
    </w:tbl>
    <w:p>
      <w:pPr>
        <w:pStyle w:val="BodyText"/>
        <w:spacing w:before="160"/>
      </w:pPr>
      <w:r>
        <w:t xml:space="preserve">Thông báo 5553 mô tả đúng</w:t>
      </w:r>
      <w:r>
        <w:t xml:space="preserve"> </w:t>
      </w:r>
      <w:r>
        <w:rPr>
          <w:b/>
          <w:bCs/>
        </w:rPr>
        <w:t xml:space="preserve">một</w:t>
      </w:r>
      <w:r>
        <w:t xml:space="preserve"> </w:t>
      </w:r>
      <w:r>
        <w:t xml:space="preserve">trong bảy điểm của Mục III — điểm 1 — và một phần của đề nghị V.1, V.2(a). Phần được mô tả là phần duy nhất trả lời được bằng việc xem hình thức văn bản: tên gọi của đơn, tên gọi của văn bản trả lời. Các phần không được mô tả đều là phần đòi đặt tài liệu gốc cạnh Công văn 87: bản góp ý gốc, tin nhắn hướng dẫn, quyết định trừ điểm.</w:t>
      </w:r>
    </w:p>
    <w:p>
      <w:pPr>
        <w:pStyle w:val="BodyText"/>
      </w:pPr>
      <w:r>
        <w:t xml:space="preserve">Đây là điều Thanh tra tỉnh kiểm được ngay, vì bản gốc Đơn B đang nằm trong hồ sơ của Thanh tra tỉnh, cạnh bản Thông báo 5553 gửi lên để báo cáo.</w:t>
      </w:r>
    </w:p>
    <w:bookmarkEnd w:id="54"/>
    <w:bookmarkStart w:id="55" w:name="X9560a92f0da94eff46e4684034e3a7e21a9b9f2"/>
    <w:p>
      <w:pPr>
        <w:pStyle w:val="Heading3"/>
      </w:pPr>
      <w:r>
        <w:t xml:space="preserve">5.7. Ba kết luận của Thông báo 5553 lấy chính những việc bị tố cáo làm căn cứ chứng minh</w:t>
      </w:r>
    </w:p>
    <w:p>
      <w:pPr>
        <w:pStyle w:val="FirstParagraph"/>
      </w:pPr>
      <w:r>
        <w:t xml:space="preserve">Ngay trước ba mục kết luận, Thông báo 5553 ghi nguồn của chúng:</w:t>
      </w:r>
      <w:r>
        <w:t xml:space="preserve"> </w:t>
      </w:r>
      <w:r>
        <w:rPr>
          <w:i/>
          <w:iCs/>
        </w:rPr>
        <w:t xml:space="preserve">“Tuy nhiên qua kiểm tra</w:t>
      </w:r>
      <w:r>
        <w:t xml:space="preserve"> </w:t>
      </w:r>
      <w:r>
        <w:rPr>
          <w:b/>
          <w:bCs/>
          <w:i/>
          <w:iCs/>
        </w:rPr>
        <w:t xml:space="preserve">nội dung đơn khiếu nại đề ngày 11/12/2025</w:t>
      </w:r>
      <w:r>
        <w:t xml:space="preserve"> </w:t>
      </w:r>
      <w:r>
        <w:rPr>
          <w:i/>
          <w:iCs/>
        </w:rPr>
        <w:t xml:space="preserve">và</w:t>
      </w:r>
      <w:r>
        <w:t xml:space="preserve"> </w:t>
      </w:r>
      <w:r>
        <w:rPr>
          <w:b/>
          <w:bCs/>
          <w:i/>
          <w:iCs/>
        </w:rPr>
        <w:t xml:space="preserve">các tài liệu hồ sơ có liên quan do nhà trường cung cấp</w:t>
      </w:r>
      <w:r>
        <w:t xml:space="preserve"> </w:t>
      </w:r>
      <w:r>
        <w:rPr>
          <w:i/>
          <w:iCs/>
        </w:rPr>
        <w:t xml:space="preserve">nhận thấy rằng:”</w:t>
      </w:r>
      <w:r>
        <w:t xml:space="preserve"> </w:t>
      </w:r>
      <w:r>
        <w:t xml:space="preserve">(08.1). Đối tượng được kiểm tra đã đổi: không phải các hành vi nêu trong đơn tố cáo, mà là đơn khiếu nại ngày 11/12/2025 và hồ sơ của bên bị tố cáo.</w:t>
      </w:r>
    </w:p>
    <w:p>
      <w:pPr>
        <w:pStyle w:val="BodyText"/>
        <w:keepNext/>
      </w:pPr>
      <w:r>
        <w:t xml:space="preserve">Đặt từng kết luận cạnh nội dung bị tố cáo tương ứng:</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3168"/>
        <w:gridCol w:w="2736"/>
        <w:gridCol w:w="3167"/>
      </w:tblGrid>
      <w:tr>
        <w:trPr>
          <w:cantSplit/>
          <w:tblHeader w:val="true"/>
        </w:trPr>
        <w:tc>
          <w:tcPr>
            <w:tcW w:w="3168" w:type="dxa"/>
            <w:shd w:val="clear" w:color="auto" w:fill="E7E6E6"/>
            <w:vAlign w:val="center"/>
          </w:tcPr>
          <w:p>
            <w:pPr>
              <w:pStyle w:val="Compact"/>
              <w:spacing w:before="20" w:after="20" w:line="252" w:lineRule="auto"/>
              <w:jc w:val="left"/>
            </w:pPr>
            <w:r>
              <w:rPr>
                <w:b/>
                <w:sz w:val="22"/>
              </w:rPr>
              <w:t xml:space="preserve">Kết luận của Thông báo 5553</w:t>
            </w:r>
          </w:p>
        </w:tc>
        <w:tc>
          <w:tcPr>
            <w:tcW w:w="2736" w:type="dxa"/>
            <w:shd w:val="clear" w:color="auto" w:fill="E7E6E6"/>
            <w:vAlign w:val="center"/>
          </w:tcPr>
          <w:p>
            <w:pPr>
              <w:pStyle w:val="Compact"/>
              <w:spacing w:before="20" w:after="20" w:line="252" w:lineRule="auto"/>
              <w:jc w:val="left"/>
            </w:pPr>
            <w:r>
              <w:rPr>
                <w:b/>
                <w:sz w:val="22"/>
              </w:rPr>
              <w:t xml:space="preserve">Căn cứ được nêu</w:t>
            </w:r>
          </w:p>
        </w:tc>
        <w:tc>
          <w:tcPr>
            <w:tcW w:w="3167" w:type="dxa"/>
            <w:shd w:val="clear" w:color="auto" w:fill="E7E6E6"/>
            <w:vAlign w:val="center"/>
          </w:tcPr>
          <w:p>
            <w:pPr>
              <w:pStyle w:val="Compact"/>
              <w:spacing w:before="20" w:after="20" w:line="252" w:lineRule="auto"/>
              <w:jc w:val="left"/>
            </w:pPr>
            <w:r>
              <w:rPr>
                <w:b/>
                <w:sz w:val="22"/>
              </w:rPr>
              <w:t xml:space="preserve">Nội dung bị nêu trong Đơn B</w:t>
            </w:r>
          </w:p>
        </w:tc>
      </w:tr>
      <w:tr>
        <w:trPr>
          <w:cantSplit/>
        </w:trPr>
        <w:tc>
          <w:tcPr>
            <w:tcW w:w="3168" w:type="dxa"/>
            <w:vAlign w:val="top"/>
          </w:tcPr>
          <w:p>
            <w:pPr>
              <w:pStyle w:val="Compact"/>
              <w:spacing w:before="20" w:after="20" w:line="252" w:lineRule="auto"/>
              <w:jc w:val="left"/>
            </w:pPr>
            <w:r>
              <w:rPr>
                <w:b/>
                <w:bCs/>
                <w:sz w:val="22"/>
              </w:rPr>
              <w:t xml:space="preserve">Mục 1.</w:t>
            </w:r>
            <w:r>
              <w:rPr>
                <w:sz w:val="22"/>
              </w:rPr>
              <w:t xml:space="preserve"> </w:t>
            </w:r>
            <w:r>
              <w:rPr>
                <w:sz w:val="22"/>
              </w:rPr>
              <w:t xml:space="preserve">Việc Trường phân loại đơn khiếu nại của tôi là đơn kiến nghị, phản ánh</w:t>
            </w:r>
            <w:r>
              <w:rPr>
                <w:sz w:val="22"/>
              </w:rPr>
              <w:t xml:space="preserve"> </w:t>
            </w:r>
            <w:r>
              <w:rPr>
                <w:i/>
                <w:iCs/>
                <w:sz w:val="22"/>
              </w:rPr>
              <w:t xml:space="preserve">“</w:t>
            </w:r>
            <w:r>
              <w:rPr>
                <w:i/>
                <w:iCs/>
                <w:sz w:val="22"/>
              </w:rPr>
              <w:t xml:space="preserve">là đúng quy định</w:t>
            </w:r>
            <w:r>
              <w:rPr>
                <w:i/>
                <w:iCs/>
                <w:sz w:val="22"/>
              </w:rPr>
              <w:t xml:space="preserve">”</w:t>
            </w:r>
          </w:p>
        </w:tc>
        <w:tc>
          <w:tcPr>
            <w:tcW w:w="2736" w:type="dxa"/>
            <w:vAlign w:val="top"/>
          </w:tcPr>
          <w:p>
            <w:pPr>
              <w:pStyle w:val="Compact"/>
              <w:spacing w:before="20" w:after="20" w:line="252" w:lineRule="auto"/>
              <w:jc w:val="left"/>
            </w:pPr>
            <w:r>
              <w:rPr>
                <w:sz w:val="22"/>
              </w:rPr>
              <w:t xml:space="preserve">Nguyên tắc tại khoản 1 Điều 6 Thông tư 05; Điều 2 Luật Khiếu nại</w:t>
            </w:r>
          </w:p>
        </w:tc>
        <w:tc>
          <w:tcPr>
            <w:tcW w:w="3167" w:type="dxa"/>
            <w:vAlign w:val="top"/>
          </w:tcPr>
          <w:p>
            <w:pPr>
              <w:pStyle w:val="Compact"/>
              <w:spacing w:before="20" w:after="20" w:line="252" w:lineRule="auto"/>
              <w:jc w:val="left"/>
            </w:pPr>
            <w:r>
              <w:rPr>
                <w:sz w:val="22"/>
              </w:rPr>
              <w:t xml:space="preserve">III.1: chính việc phân loại ấy là việc bị nêu</w:t>
            </w:r>
          </w:p>
        </w:tc>
      </w:tr>
      <w:tr>
        <w:trPr>
          <w:cantSplit/>
        </w:trPr>
        <w:tc>
          <w:tcPr>
            <w:tcW w:w="3168" w:type="dxa"/>
            <w:vAlign w:val="top"/>
          </w:tcPr>
          <w:p>
            <w:pPr>
              <w:pStyle w:val="Compact"/>
              <w:spacing w:before="20" w:after="20" w:line="252" w:lineRule="auto"/>
              <w:jc w:val="left"/>
            </w:pPr>
            <w:r>
              <w:rPr>
                <w:b/>
                <w:bCs/>
                <w:sz w:val="22"/>
              </w:rPr>
              <w:t xml:space="preserve">Mục 2.</w:t>
            </w:r>
            <w:r>
              <w:rPr>
                <w:sz w:val="22"/>
              </w:rPr>
              <w:t xml:space="preserve"> </w:t>
            </w:r>
            <w:r>
              <w:rPr>
                <w:sz w:val="22"/>
              </w:rPr>
              <w:t xml:space="preserve">Trả lời bằng công văn</w:t>
            </w:r>
            <w:r>
              <w:rPr>
                <w:sz w:val="22"/>
              </w:rPr>
              <w:t xml:space="preserve"> </w:t>
            </w:r>
            <w:r>
              <w:rPr>
                <w:i/>
                <w:iCs/>
                <w:sz w:val="22"/>
              </w:rPr>
              <w:t xml:space="preserve">“</w:t>
            </w:r>
            <w:r>
              <w:rPr>
                <w:i/>
                <w:iCs/>
                <w:sz w:val="22"/>
              </w:rPr>
              <w:t xml:space="preserve">là đúng theo quy định tại Điều 20 Thông tư số 05/2021/TT-TTCP</w:t>
            </w:r>
            <w:r>
              <w:rPr>
                <w:i/>
                <w:iCs/>
                <w:sz w:val="22"/>
              </w:rPr>
              <w:t xml:space="preserve">”</w:t>
            </w:r>
          </w:p>
        </w:tc>
        <w:tc>
          <w:tcPr>
            <w:tcW w:w="2736" w:type="dxa"/>
            <w:vAlign w:val="top"/>
          </w:tcPr>
          <w:p>
            <w:pPr>
              <w:pStyle w:val="Compact"/>
              <w:spacing w:before="20" w:after="20" w:line="252" w:lineRule="auto"/>
              <w:jc w:val="left"/>
            </w:pPr>
            <w:r>
              <w:rPr>
                <w:sz w:val="22"/>
              </w:rPr>
              <w:t xml:space="preserve">Kết luận tại mục 1; Điều 20 Thông tư 05</w:t>
            </w:r>
          </w:p>
        </w:tc>
        <w:tc>
          <w:tcPr>
            <w:tcW w:w="3167" w:type="dxa"/>
            <w:vAlign w:val="top"/>
          </w:tcPr>
          <w:p>
            <w:pPr>
              <w:pStyle w:val="Compact"/>
              <w:spacing w:before="20" w:after="20" w:line="252" w:lineRule="auto"/>
              <w:jc w:val="left"/>
            </w:pPr>
            <w:r>
              <w:rPr>
                <w:sz w:val="22"/>
              </w:rPr>
              <w:t xml:space="preserve">III.1, V.2(a): chính hình thức công văn là việc bị nêu</w:t>
            </w:r>
          </w:p>
        </w:tc>
      </w:tr>
      <w:tr>
        <w:trPr>
          <w:cantSplit/>
        </w:trPr>
        <w:tc>
          <w:tcPr>
            <w:tcW w:w="3168" w:type="dxa"/>
            <w:vAlign w:val="top"/>
          </w:tcPr>
          <w:p>
            <w:pPr>
              <w:pStyle w:val="Compact"/>
              <w:spacing w:before="20" w:after="20" w:line="252" w:lineRule="auto"/>
              <w:jc w:val="left"/>
            </w:pPr>
            <w:r>
              <w:rPr>
                <w:b/>
                <w:bCs/>
                <w:sz w:val="22"/>
              </w:rPr>
              <w:t xml:space="preserve">Mục 3.</w:t>
            </w:r>
            <w:r>
              <w:rPr>
                <w:sz w:val="22"/>
              </w:rPr>
              <w:t xml:space="preserve"> </w:t>
            </w:r>
            <w:r>
              <w:rPr>
                <w:sz w:val="22"/>
              </w:rPr>
              <w:t xml:space="preserve">Phân công Phó Hiệu trưởng tiếp dân, lấy ý kiến các học sinh, họp tổ chuyên môn</w:t>
            </w:r>
            <w:r>
              <w:rPr>
                <w:sz w:val="22"/>
              </w:rPr>
              <w:t xml:space="preserve"> </w:t>
            </w:r>
            <w:r>
              <w:rPr>
                <w:i/>
                <w:iCs/>
                <w:sz w:val="22"/>
              </w:rPr>
              <w:t xml:space="preserve">“</w:t>
            </w:r>
            <w:r>
              <w:rPr>
                <w:i/>
                <w:iCs/>
                <w:sz w:val="22"/>
              </w:rPr>
              <w:t xml:space="preserve">là thể hiện sự thận trọng, cầu thị và khách quan</w:t>
            </w:r>
            <w:r>
              <w:rPr>
                <w:i/>
                <w:iCs/>
                <w:sz w:val="22"/>
              </w:rPr>
              <w:t xml:space="preserve">”</w:t>
            </w:r>
          </w:p>
        </w:tc>
        <w:tc>
          <w:tcPr>
            <w:tcW w:w="2736" w:type="dxa"/>
            <w:vAlign w:val="top"/>
          </w:tcPr>
          <w:p>
            <w:pPr>
              <w:pStyle w:val="Compact"/>
              <w:spacing w:before="20" w:after="20" w:line="252" w:lineRule="auto"/>
              <w:jc w:val="left"/>
            </w:pPr>
            <w:r>
              <w:rPr>
                <w:sz w:val="22"/>
              </w:rPr>
              <w:t xml:space="preserve">Không nêu số, ngày, biên bản của hoạt động nào</w:t>
            </w:r>
          </w:p>
        </w:tc>
        <w:tc>
          <w:tcPr>
            <w:tcW w:w="3167" w:type="dxa"/>
            <w:vAlign w:val="top"/>
          </w:tcPr>
          <w:p>
            <w:pPr>
              <w:pStyle w:val="Compact"/>
              <w:spacing w:before="20" w:after="20" w:line="252" w:lineRule="auto"/>
              <w:jc w:val="left"/>
            </w:pPr>
            <w:r>
              <w:rPr>
                <w:sz w:val="22"/>
              </w:rPr>
              <w:t xml:space="preserve">III.5: chính việc</w:t>
            </w:r>
            <w:r>
              <w:rPr>
                <w:sz w:val="22"/>
              </w:rPr>
              <w:t xml:space="preserve"> </w:t>
            </w:r>
            <w:r>
              <w:rPr>
                <w:sz w:val="22"/>
              </w:rPr>
              <w:t xml:space="preserve">“</w:t>
            </w:r>
            <w:r>
              <w:rPr>
                <w:sz w:val="22"/>
              </w:rPr>
              <w:t xml:space="preserve">xác minh</w:t>
            </w:r>
            <w:r>
              <w:rPr>
                <w:sz w:val="22"/>
              </w:rPr>
              <w:t xml:space="preserve">”</w:t>
            </w:r>
            <w:r>
              <w:rPr>
                <w:sz w:val="22"/>
              </w:rPr>
              <w:t xml:space="preserve"> </w:t>
            </w:r>
            <w:r>
              <w:rPr>
                <w:sz w:val="22"/>
              </w:rPr>
              <w:t xml:space="preserve">qua học sinh do người bị khiếu nại thực hiện là việc bị nêu; III.3: chính kết quả của buổi họp tổ — góp ý bị cắt và đảo chủ ngữ trong Công văn 87 — là việc bị nêu</w:t>
            </w:r>
          </w:p>
        </w:tc>
      </w:tr>
    </w:tbl>
    <w:p>
      <w:pPr>
        <w:pStyle w:val="BodyText"/>
        <w:spacing w:before="160"/>
      </w:pPr>
      <w:r>
        <w:t xml:space="preserve">Mỗi kết luận lấy một việc đang bị tố cáo và tuyên việc ấy đúng, với tài liệu của bên bị tố cáo làm nguồn duy nhất. Đó là lấy điều cần chứng minh làm căn cứ chứng minh.</w:t>
      </w:r>
    </w:p>
    <w:p>
      <w:pPr>
        <w:pStyle w:val="BodyText"/>
      </w:pPr>
      <w:r>
        <w:t xml:space="preserve">Từ ba kết luận ấy, văn bản chuyển sang câu không thụ lý:</w:t>
      </w:r>
      <w:r>
        <w:t xml:space="preserve"> </w:t>
      </w:r>
      <w:r>
        <w:rPr>
          <w:i/>
          <w:iCs/>
        </w:rPr>
        <w:t xml:space="preserve">“</w:t>
      </w:r>
      <w:r>
        <w:rPr>
          <w:i/>
          <w:iCs/>
        </w:rPr>
        <w:t xml:space="preserve">Trên cơ sở kết quả xác minh ban đầu về thông tin tố cáo … thông báo không thụ lý</w:t>
      </w:r>
      <w:r>
        <w:rPr>
          <w:i/>
          <w:iCs/>
        </w:rPr>
        <w:t xml:space="preserve">”</w:t>
      </w:r>
      <w:r>
        <w:t xml:space="preserve">, lý do</w:t>
      </w:r>
      <w:r>
        <w:t xml:space="preserve"> </w:t>
      </w:r>
      <w:r>
        <w:rPr>
          <w:i/>
          <w:iCs/>
        </w:rPr>
        <w:t xml:space="preserve">“</w:t>
      </w:r>
      <w:r>
        <w:rPr>
          <w:i/>
          <w:iCs/>
        </w:rPr>
        <w:t xml:space="preserve">không có cơ sở xác định hành vi vi phạm pháp luật</w:t>
      </w:r>
      <w:r>
        <w:rPr>
          <w:i/>
          <w:iCs/>
        </w:rPr>
        <w:t xml:space="preserve">”</w:t>
      </w:r>
      <w:r>
        <w:t xml:space="preserve">. Bước chuyển này là một bước trượt phạm trù thứ hai: từ nhận định về</w:t>
      </w:r>
      <w:r>
        <w:t xml:space="preserve"> </w:t>
      </w:r>
      <w:r>
        <w:rPr>
          <w:b/>
          <w:bCs/>
        </w:rPr>
        <w:t xml:space="preserve">hình thức và thái độ</w:t>
      </w:r>
      <w:r>
        <w:t xml:space="preserve"> </w:t>
      </w:r>
      <w:r>
        <w:t xml:space="preserve">xử lý của nhà trường sang kết luận về</w:t>
      </w:r>
      <w:r>
        <w:t xml:space="preserve"> </w:t>
      </w:r>
      <w:r>
        <w:rPr>
          <w:b/>
          <w:bCs/>
        </w:rPr>
        <w:t xml:space="preserve">hành vi</w:t>
      </w:r>
      <w:r>
        <w:t xml:space="preserve"> </w:t>
      </w:r>
      <w:r>
        <w:t xml:space="preserve">— trong khi các hành vi bị nêu (III.2, III.3, III.5, V.2(c), V.2(d)) không phải là hình thức, cũng không phải thái độ, và không được xét ở dòng nào.</w:t>
      </w:r>
    </w:p>
    <w:p>
      <w:pPr>
        <w:pStyle w:val="BodyText"/>
      </w:pPr>
      <w:r>
        <w:t xml:space="preserve">Cùng một khối nội dung còn được gọi bằng hai tên thuộc hai giai đoạn: trang 1 gọi là</w:t>
      </w:r>
      <w:r>
        <w:t xml:space="preserve"> </w:t>
      </w:r>
      <w:r>
        <w:rPr>
          <w:i/>
          <w:iCs/>
        </w:rPr>
        <w:t xml:space="preserve">“</w:t>
      </w:r>
      <w:r>
        <w:rPr>
          <w:i/>
          <w:iCs/>
        </w:rPr>
        <w:t xml:space="preserve">Kết quả xác minh nội dung tố cáo</w:t>
      </w:r>
      <w:r>
        <w:rPr>
          <w:i/>
          <w:iCs/>
        </w:rPr>
        <w:t xml:space="preserve">”</w:t>
      </w:r>
      <w:r>
        <w:t xml:space="preserve"> </w:t>
      </w:r>
      <w:r>
        <w:t xml:space="preserve">— bước sau khi thụ lý (Điều 31 Luật Tố cáo); trang 2 gọi là</w:t>
      </w:r>
      <w:r>
        <w:t xml:space="preserve"> </w:t>
      </w:r>
      <w:r>
        <w:rPr>
          <w:i/>
          <w:iCs/>
        </w:rPr>
        <w:t xml:space="preserve">“</w:t>
      </w:r>
      <w:r>
        <w:rPr>
          <w:i/>
          <w:iCs/>
        </w:rPr>
        <w:t xml:space="preserve">kết quả xác minh ban đầu về thông tin tố cáo</w:t>
      </w:r>
      <w:r>
        <w:rPr>
          <w:i/>
          <w:iCs/>
        </w:rPr>
        <w:t xml:space="preserve">”</w:t>
      </w:r>
      <w:r>
        <w:t xml:space="preserve"> </w:t>
      </w:r>
      <w:r>
        <w:t xml:space="preserve">— bước trước khi thụ lý (khoản 1 Điều 24) (Phụ lục I, mục A.10).</w:t>
      </w:r>
    </w:p>
    <w:p>
      <w:pPr>
        <w:pStyle w:val="BodyText"/>
      </w:pPr>
      <w:r>
        <w:t xml:space="preserve">Tôi phân biệt rõ một điểm để lập luận không đi quá chứng cứ: tôi không khẳng định người lập Thông báo 5553 đã không đọc tài liệu nào của tôi; tôi chỉ khẳng định</w:t>
      </w:r>
      <w:r>
        <w:t xml:space="preserve"> </w:t>
      </w:r>
      <w:r>
        <w:rPr>
          <w:b/>
          <w:bCs/>
        </w:rPr>
        <w:t xml:space="preserve">văn bản không thể hiện</w:t>
      </w:r>
      <w:r>
        <w:t xml:space="preserve"> </w:t>
      </w:r>
      <w:r>
        <w:t xml:space="preserve">việc đối chiếu ấy. Nếu đã đối chiếu, xin được biết tài liệu nào, kết quả ra sao.</w:t>
      </w:r>
    </w:p>
    <w:p>
      <w:pPr>
        <w:pStyle w:val="BodyText"/>
      </w:pPr>
      <w:r>
        <w:t xml:space="preserve">Thông báo không thụ lý tố cáo tự nó không sai về hình thức; Luật Tố cáo cho phép không thụ lý và thông báo lý do. Điều được nêu ở đây là phạm vi, căn cứ, và ba kết luận về nội dung đặt trong một văn bản không thụ lý. Đây là ba điểm tại nội dung đề nghị thứ ba của đơn 06/10/2026 (mục 3.2); Công văn 3292 không nhắc. Những câu hỏi này — văn bản giải quyết khiếu nại phải mang hình thức gì; điều kiện thụ lý được xét ở bước nào; một thông báo không thụ lý có được chứa kết luận về nội dung không — là nghiệp vụ thường xuyên của cơ quan thanh tra. Trả lời chúng không cần giám định chuyên môn, chỉ cần đặt văn bản cạnh điều luật.</w:t>
      </w:r>
    </w:p>
    <w:p>
      <w:pPr>
        <w:pStyle w:val="BodyText"/>
      </w:pPr>
      <w:r>
        <w:t xml:space="preserve">Một trong những câu hỏi ấy đã được đặt cho chính Thanh tra tỉnh từ tháng 5/2026. Đề nghị V.2(a) của Đơn B xin thanh tra</w:t>
      </w:r>
      <w:r>
        <w:t xml:space="preserve"> </w:t>
      </w:r>
      <w:r>
        <w:rPr>
          <w:i/>
          <w:iCs/>
        </w:rPr>
        <w:t xml:space="preserve">“</w:t>
      </w:r>
      <w:r>
        <w:rPr>
          <w:i/>
          <w:iCs/>
        </w:rPr>
        <w:t xml:space="preserve">tính hợp pháp của việc hạ cấp đơn khiếu nại</w:t>
      </w:r>
      <w:r>
        <w:rPr>
          <w:i/>
          <w:iCs/>
        </w:rPr>
        <w:t xml:space="preserve">”</w:t>
      </w:r>
      <w:r>
        <w:t xml:space="preserve"> </w:t>
      </w:r>
      <w:r>
        <w:t xml:space="preserve">trong Công văn 87 — một câu hỏi trả lời được bằng cách đặt Công văn 87 cạnh Điều 31 và khoản 3 Điều 6 Luật Khiếu nại. Câu hỏi ấy đi về phường cùng cả đơn theo Công văn 1436. Câu trả lời của phường — mục 1 và mục 2 Thông báo 5553: việc phân loại</w:t>
      </w:r>
      <w:r>
        <w:t xml:space="preserve"> </w:t>
      </w:r>
      <w:r>
        <w:rPr>
          <w:i/>
          <w:iCs/>
        </w:rPr>
        <w:t xml:space="preserve">“</w:t>
      </w:r>
      <w:r>
        <w:rPr>
          <w:i/>
          <w:iCs/>
        </w:rPr>
        <w:t xml:space="preserve">là đúng quy định</w:t>
      </w:r>
      <w:r>
        <w:rPr>
          <w:i/>
          <w:iCs/>
        </w:rPr>
        <w:t xml:space="preserve">”</w:t>
      </w:r>
      <w:r>
        <w:t xml:space="preserve">, việc trả lời bằng công văn</w:t>
      </w:r>
      <w:r>
        <w:t xml:space="preserve"> </w:t>
      </w:r>
      <w:r>
        <w:rPr>
          <w:i/>
          <w:iCs/>
        </w:rPr>
        <w:t xml:space="preserve">“</w:t>
      </w:r>
      <w:r>
        <w:rPr>
          <w:i/>
          <w:iCs/>
        </w:rPr>
        <w:t xml:space="preserve">là đúng theo quy định tại Điều 20 Thông tư số 05/2021/TT-TTCP</w:t>
      </w:r>
      <w:r>
        <w:rPr>
          <w:i/>
          <w:iCs/>
        </w:rPr>
        <w:t xml:space="preserve">”</w:t>
      </w:r>
      <w:r>
        <w:t xml:space="preserve"> </w:t>
      </w:r>
      <w:r>
        <w:t xml:space="preserve">— nay nằm trong hồ sơ của Thanh tra tỉnh với tư cách văn bản báo cáo. Công văn 3292 không có ý kiến về câu trả lời ấy.</w:t>
      </w:r>
    </w:p>
    <w:bookmarkEnd w:id="55"/>
    <w:bookmarkStart w:id="56" w:name="X723c7cf92997a9d9171bd4bda854d54b22322b1"/>
    <w:p>
      <w:pPr>
        <w:pStyle w:val="Heading3"/>
      </w:pPr>
      <w:r>
        <w:t xml:space="preserve">5.8. Thông báo 5553 có được bỏ bớt nội dung tố cáo không — đối với cả hai hồ sơ</w:t>
      </w:r>
    </w:p>
    <w:p>
      <w:pPr>
        <w:pStyle w:val="FirstParagraph"/>
        <w:keepNext/>
      </w:pPr>
      <w:r>
        <w:t xml:space="preserve">Đối với một nội dung tố cáo đã nhận, pháp luật mở bốn lối ra, và cả bốn đều để lại văn bản:</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268"/>
        <w:gridCol w:w="4082"/>
        <w:gridCol w:w="2721"/>
      </w:tblGrid>
      <w:tr>
        <w:trPr>
          <w:cantSplit/>
          <w:tblHeader w:val="true"/>
        </w:trPr>
        <w:tc>
          <w:tcPr>
            <w:tcW w:w="2268" w:type="dxa"/>
            <w:shd w:val="clear" w:color="auto" w:fill="E7E6E6"/>
            <w:vAlign w:val="center"/>
          </w:tcPr>
          <w:p>
            <w:pPr>
              <w:pStyle w:val="Compact"/>
              <w:spacing w:before="20" w:after="20" w:line="252" w:lineRule="auto"/>
              <w:jc w:val="left"/>
            </w:pPr>
            <w:r>
              <w:rPr>
                <w:b/>
                <w:sz w:val="22"/>
              </w:rPr>
              <w:t xml:space="preserve">Lối ra</w:t>
            </w:r>
          </w:p>
        </w:tc>
        <w:tc>
          <w:tcPr>
            <w:tcW w:w="4082" w:type="dxa"/>
            <w:shd w:val="clear" w:color="auto" w:fill="E7E6E6"/>
            <w:vAlign w:val="center"/>
          </w:tcPr>
          <w:p>
            <w:pPr>
              <w:pStyle w:val="Compact"/>
              <w:spacing w:before="20" w:after="20" w:line="252" w:lineRule="auto"/>
              <w:jc w:val="left"/>
            </w:pPr>
            <w:r>
              <w:rPr>
                <w:b/>
                <w:sz w:val="22"/>
              </w:rPr>
              <w:t xml:space="preserve">Căn cứ</w:t>
            </w:r>
          </w:p>
        </w:tc>
        <w:tc>
          <w:tcPr>
            <w:tcW w:w="2721" w:type="dxa"/>
            <w:shd w:val="clear" w:color="auto" w:fill="E7E6E6"/>
            <w:vAlign w:val="center"/>
          </w:tcPr>
          <w:p>
            <w:pPr>
              <w:pStyle w:val="Compact"/>
              <w:spacing w:before="20" w:after="20" w:line="252" w:lineRule="auto"/>
              <w:jc w:val="left"/>
            </w:pPr>
            <w:r>
              <w:rPr>
                <w:b/>
                <w:sz w:val="22"/>
              </w:rPr>
              <w:t xml:space="preserve">Văn bản để lại</w:t>
            </w:r>
          </w:p>
        </w:tc>
      </w:tr>
      <w:tr>
        <w:trPr>
          <w:cantSplit/>
        </w:trPr>
        <w:tc>
          <w:tcPr>
            <w:tcW w:w="2268" w:type="dxa"/>
            <w:vAlign w:val="top"/>
          </w:tcPr>
          <w:p>
            <w:pPr>
              <w:pStyle w:val="Compact"/>
              <w:spacing w:before="20" w:after="20" w:line="252" w:lineRule="auto"/>
              <w:jc w:val="left"/>
            </w:pPr>
            <w:r>
              <w:rPr>
                <w:sz w:val="22"/>
              </w:rPr>
              <w:t xml:space="preserve">Thụ lý</w:t>
            </w:r>
          </w:p>
        </w:tc>
        <w:tc>
          <w:tcPr>
            <w:tcW w:w="4082" w:type="dxa"/>
            <w:vAlign w:val="top"/>
          </w:tcPr>
          <w:p>
            <w:pPr>
              <w:pStyle w:val="Compact"/>
              <w:spacing w:before="20" w:after="20" w:line="252" w:lineRule="auto"/>
              <w:jc w:val="left"/>
            </w:pPr>
            <w:r>
              <w:rPr>
                <w:sz w:val="22"/>
              </w:rPr>
              <w:t xml:space="preserve">Điều 29 Luật Tố cáo</w:t>
            </w:r>
          </w:p>
        </w:tc>
        <w:tc>
          <w:tcPr>
            <w:tcW w:w="2721" w:type="dxa"/>
            <w:vAlign w:val="top"/>
          </w:tcPr>
          <w:p>
            <w:pPr>
              <w:pStyle w:val="Compact"/>
              <w:spacing w:before="20" w:after="20" w:line="252" w:lineRule="auto"/>
              <w:jc w:val="left"/>
            </w:pPr>
            <w:r>
              <w:rPr>
                <w:sz w:val="22"/>
              </w:rPr>
              <w:t xml:space="preserve">Quyết định thụ lý; thông báo cho người tố cáo</w:t>
            </w:r>
          </w:p>
        </w:tc>
      </w:tr>
      <w:tr>
        <w:trPr>
          <w:cantSplit/>
        </w:trPr>
        <w:tc>
          <w:tcPr>
            <w:tcW w:w="2268" w:type="dxa"/>
            <w:vAlign w:val="top"/>
          </w:tcPr>
          <w:p>
            <w:pPr>
              <w:pStyle w:val="Compact"/>
              <w:spacing w:before="20" w:after="20" w:line="252" w:lineRule="auto"/>
              <w:jc w:val="left"/>
            </w:pPr>
            <w:r>
              <w:rPr>
                <w:sz w:val="22"/>
              </w:rPr>
              <w:t xml:space="preserve">Không thụ lý</w:t>
            </w:r>
          </w:p>
        </w:tc>
        <w:tc>
          <w:tcPr>
            <w:tcW w:w="4082" w:type="dxa"/>
            <w:vAlign w:val="top"/>
          </w:tcPr>
          <w:p>
            <w:pPr>
              <w:pStyle w:val="Compact"/>
              <w:spacing w:before="20" w:after="20" w:line="252" w:lineRule="auto"/>
              <w:jc w:val="left"/>
            </w:pPr>
            <w:r>
              <w:rPr>
                <w:sz w:val="22"/>
              </w:rPr>
              <w:t xml:space="preserve">Khoản 1 Điều 24, Điều 29 Luật Tố cáo</w:t>
            </w:r>
          </w:p>
        </w:tc>
        <w:tc>
          <w:tcPr>
            <w:tcW w:w="2721" w:type="dxa"/>
            <w:vAlign w:val="top"/>
          </w:tcPr>
          <w:p>
            <w:pPr>
              <w:pStyle w:val="Compact"/>
              <w:spacing w:before="20" w:after="20" w:line="252" w:lineRule="auto"/>
              <w:jc w:val="left"/>
            </w:pPr>
            <w:r>
              <w:rPr>
                <w:sz w:val="22"/>
              </w:rPr>
              <w:t xml:space="preserve">Thông báo không thụ lý, nêu lý do</w:t>
            </w:r>
          </w:p>
        </w:tc>
      </w:tr>
      <w:tr>
        <w:trPr>
          <w:cantSplit/>
        </w:trPr>
        <w:tc>
          <w:tcPr>
            <w:tcW w:w="2268" w:type="dxa"/>
            <w:vAlign w:val="top"/>
          </w:tcPr>
          <w:p>
            <w:pPr>
              <w:pStyle w:val="Compact"/>
              <w:spacing w:before="20" w:after="20" w:line="252" w:lineRule="auto"/>
              <w:jc w:val="left"/>
            </w:pPr>
            <w:r>
              <w:rPr>
                <w:sz w:val="22"/>
              </w:rPr>
              <w:t xml:space="preserve">Chuyển người có thẩm quyền</w:t>
            </w:r>
          </w:p>
        </w:tc>
        <w:tc>
          <w:tcPr>
            <w:tcW w:w="4082" w:type="dxa"/>
            <w:vAlign w:val="top"/>
          </w:tcPr>
          <w:p>
            <w:pPr>
              <w:pStyle w:val="Compact"/>
              <w:spacing w:before="20" w:after="20" w:line="252" w:lineRule="auto"/>
              <w:jc w:val="left"/>
            </w:pPr>
            <w:r>
              <w:rPr>
                <w:sz w:val="22"/>
              </w:rPr>
              <w:t xml:space="preserve">Khoản 2 Điều 24 Luật Tố cáo</w:t>
            </w:r>
          </w:p>
        </w:tc>
        <w:tc>
          <w:tcPr>
            <w:tcW w:w="2721" w:type="dxa"/>
            <w:vAlign w:val="top"/>
          </w:tcPr>
          <w:p>
            <w:pPr>
              <w:pStyle w:val="Compact"/>
              <w:spacing w:before="20" w:after="20" w:line="252" w:lineRule="auto"/>
              <w:jc w:val="left"/>
            </w:pPr>
            <w:r>
              <w:rPr>
                <w:sz w:val="22"/>
              </w:rPr>
              <w:t xml:space="preserve">Văn bản chuyển; thông báo cho người tố cáo</w:t>
            </w:r>
          </w:p>
        </w:tc>
      </w:tr>
      <w:tr>
        <w:trPr>
          <w:cantSplit/>
        </w:trPr>
        <w:tc>
          <w:tcPr>
            <w:tcW w:w="2268" w:type="dxa"/>
            <w:vAlign w:val="top"/>
          </w:tcPr>
          <w:p>
            <w:pPr>
              <w:pStyle w:val="Compact"/>
              <w:spacing w:before="20" w:after="20" w:line="252" w:lineRule="auto"/>
              <w:jc w:val="left"/>
            </w:pPr>
            <w:r>
              <w:rPr>
                <w:sz w:val="22"/>
              </w:rPr>
              <w:t xml:space="preserve">Hướng dẫn</w:t>
            </w:r>
          </w:p>
        </w:tc>
        <w:tc>
          <w:tcPr>
            <w:tcW w:w="4082" w:type="dxa"/>
            <w:vAlign w:val="top"/>
          </w:tcPr>
          <w:p>
            <w:pPr>
              <w:pStyle w:val="Compact"/>
              <w:spacing w:before="20" w:after="20" w:line="252" w:lineRule="auto"/>
              <w:jc w:val="left"/>
            </w:pPr>
            <w:r>
              <w:rPr>
                <w:sz w:val="22"/>
              </w:rPr>
              <w:t xml:space="preserve">Khoản 1 Điều 17, Điều 21 Thông tư số 05/2021/TT-TTCP</w:t>
            </w:r>
          </w:p>
        </w:tc>
        <w:tc>
          <w:tcPr>
            <w:tcW w:w="2721" w:type="dxa"/>
            <w:vAlign w:val="top"/>
          </w:tcPr>
          <w:p>
            <w:pPr>
              <w:pStyle w:val="Compact"/>
              <w:spacing w:before="20" w:after="20" w:line="252" w:lineRule="auto"/>
              <w:jc w:val="left"/>
            </w:pPr>
            <w:r>
              <w:rPr>
                <w:sz w:val="22"/>
              </w:rPr>
              <w:t xml:space="preserve">Phiếu hướng dẫn</w:t>
            </w:r>
          </w:p>
        </w:tc>
      </w:tr>
    </w:tbl>
    <w:p>
      <w:pPr>
        <w:pStyle w:val="BodyText"/>
        <w:spacing w:before="160"/>
      </w:pPr>
      <w:r>
        <w:t xml:space="preserve">Không quy định nào mở lối thứ năm: không nhắc tới. Đặt hai hồ sơ cạnh bảng ấy:</w:t>
      </w:r>
    </w:p>
    <w:p>
      <w:pPr>
        <w:pStyle w:val="BodyText"/>
      </w:pPr>
      <w:r>
        <w:rPr>
          <w:b/>
          <w:bCs/>
        </w:rPr>
        <w:t xml:space="preserve">Hồ sơ thứ nhất — Đơn B, tuyến Công văn 1436.</w:t>
      </w:r>
      <w:r>
        <w:t xml:space="preserve"> </w:t>
      </w:r>
      <w:r>
        <w:t xml:space="preserve">Thông báo 5553 mô tả một điểm, kết luận về một nhóm việc (mục 5.6). Các nội dung còn lại — điểm III.2 đến III.7, Mục IV, các đề nghị V.2(b) đến V.6 — không được thụ lý, không được nêu lý do không thụ lý, không được chuyển, không được hướng dẫn.</w:t>
      </w:r>
    </w:p>
    <w:p>
      <w:pPr>
        <w:pStyle w:val="BodyText"/>
      </w:pPr>
      <w:r>
        <w:rPr>
          <w:b/>
          <w:bCs/>
        </w:rPr>
        <w:t xml:space="preserve">Hồ sơ thứ hai — Hồ sơ tố cáo gửi đích danh Chủ tịch Ủy ban nhân dân phường, phường nhận lúc 08 giờ 39 ngày 09/7/2026, bổ sung ngày 19/7/2026.</w:t>
      </w:r>
      <w:r>
        <w:t xml:space="preserve"> </w:t>
      </w:r>
      <w:r>
        <w:t xml:space="preserve">Hồ sơ có mục</w:t>
      </w:r>
      <w:r>
        <w:t xml:space="preserve"> </w:t>
      </w:r>
      <w:r>
        <w:t xml:space="preserve">“</w:t>
      </w:r>
      <w:r>
        <w:t xml:space="preserve">Người bị tố cáo</w:t>
      </w:r>
      <w:r>
        <w:t xml:space="preserve">”</w:t>
      </w:r>
      <w:r>
        <w:t xml:space="preserve">, mười bốn hành vi đánh số, sáu nhóm căn cứ đề nghị thu hồi Công văn 87, đề nghị bảo vệ người tố cáo và người thân theo Điều 47 Luật Tố cáo, và nhóm nội dung đề nghị chuyển cơ quan có thẩm quyền (12.9). Không văn bản nào của phường nhận diện hồ sơ này:</w:t>
      </w:r>
    </w:p>
    <w:p>
      <w:pPr>
        <w:pStyle w:val="Compact"/>
        <w:numPr>
          <w:ilvl w:val="0"/>
          <w:numId w:val="1013"/>
        </w:numPr>
      </w:pPr>
      <w:r>
        <w:t xml:space="preserve">Thông báo 5553 tự giới hạn ở</w:t>
      </w:r>
      <w:r>
        <w:t xml:space="preserve"> </w:t>
      </w:r>
      <w:r>
        <w:rPr>
          <w:i/>
          <w:iCs/>
        </w:rPr>
        <w:t xml:space="preserve">“</w:t>
      </w:r>
      <w:r>
        <w:rPr>
          <w:i/>
          <w:iCs/>
        </w:rPr>
        <w:t xml:space="preserve">đơn tố cáo đề ngày 18/5/2026</w:t>
      </w:r>
      <w:r>
        <w:rPr>
          <w:i/>
          <w:iCs/>
        </w:rPr>
        <w:t xml:space="preserve">”</w:t>
      </w:r>
      <w:r>
        <w:t xml:space="preserve"> </w:t>
      </w:r>
      <w:r>
        <w:t xml:space="preserve">do Công văn 1436 chuyển; ba trang không có Hồ sơ tố cáo nhận ngày 09/7/2026, không có tài liệu bổ sung nhận ngày 19/7/2026, không có Phiếu chuyển 2329 hay Văn bản 2644 (Phụ lục I, mục A.7.2).</w:t>
      </w:r>
    </w:p>
    <w:p>
      <w:pPr>
        <w:pStyle w:val="Compact"/>
        <w:numPr>
          <w:ilvl w:val="0"/>
          <w:numId w:val="1013"/>
        </w:numPr>
      </w:pPr>
      <w:r>
        <w:t xml:space="preserve">Công văn 6689 tự giới hạn ở đơn do Sở Giáo dục và Đào tạo chuyển bằng Phiếu chuyển 2707</w:t>
      </w:r>
      <w:r>
        <w:t xml:space="preserve"> </w:t>
      </w:r>
      <w:r>
        <w:rPr>
          <w:i/>
          <w:iCs/>
        </w:rPr>
        <w:t xml:space="preserve">“</w:t>
      </w:r>
      <w:r>
        <w:rPr>
          <w:i/>
          <w:iCs/>
        </w:rPr>
        <w:t xml:space="preserve">để xem xét, xử lý theo thẩm quyền đối với các nội dung phản ánh, kiến nghị liên quan đến hoạt động chuyên môn giảng dạy tiết thao giảng môn Toán lớp 8.1 ngày 14/11/2025</w:t>
      </w:r>
      <w:r>
        <w:rPr>
          <w:i/>
          <w:iCs/>
        </w:rPr>
        <w:t xml:space="preserve">”</w:t>
      </w:r>
      <w:r>
        <w:t xml:space="preserve">, với trích yếu</w:t>
      </w:r>
      <w:r>
        <w:t xml:space="preserve"> </w:t>
      </w:r>
      <w:r>
        <w:rPr>
          <w:i/>
          <w:iCs/>
        </w:rPr>
        <w:t xml:space="preserve">“</w:t>
      </w:r>
      <w:r>
        <w:rPr>
          <w:i/>
          <w:iCs/>
        </w:rPr>
        <w:t xml:space="preserve">V/v trả lời nội dung phản ánh, kiến nghị liên quan nội dung chuyên môn giảng dạy</w:t>
      </w:r>
      <w:r>
        <w:rPr>
          <w:i/>
          <w:iCs/>
        </w:rPr>
        <w:t xml:space="preserve">”</w:t>
      </w:r>
      <w:r>
        <w:t xml:space="preserve"> </w:t>
      </w:r>
      <w:r>
        <w:t xml:space="preserve">(09.1).</w:t>
      </w:r>
    </w:p>
    <w:p>
      <w:pPr>
        <w:pStyle w:val="Compact"/>
        <w:numPr>
          <w:ilvl w:val="0"/>
          <w:numId w:val="1013"/>
        </w:numPr>
      </w:pPr>
      <w:r>
        <w:t xml:space="preserve">Lý do</w:t>
      </w:r>
      <w:r>
        <w:t xml:space="preserve"> </w:t>
      </w:r>
      <w:r>
        <w:t xml:space="preserve">“</w:t>
      </w:r>
      <w:r>
        <w:t xml:space="preserve">trùng nội dung</w:t>
      </w:r>
      <w:r>
        <w:t xml:space="preserve">”</w:t>
      </w:r>
      <w:r>
        <w:t xml:space="preserve"> </w:t>
      </w:r>
      <w:r>
        <w:t xml:space="preserve">chỉ được nói bằng lời ngày 04/9/2026; không có trong văn bản nào, và không có trong khoản 1 Điều 29 Luật Tố cáo (mục 4.9, 4.13).</w:t>
      </w:r>
    </w:p>
    <w:p>
      <w:pPr>
        <w:pStyle w:val="FirstParagraph"/>
      </w:pPr>
      <w:r>
        <w:t xml:space="preserve">Một văn bản không thể vừa xử lý một hồ sơ vừa không gọi tên hồ sơ ấy. Vì vậy cả Thông báo 5553 lẫn Công văn 6689 đều không thể được coi là văn bản xử lý ban đầu Hồ sơ tố cáo nhận ngày 09/7/2026, và nghĩa vụ theo khoản 1 Điều 24 Luật Tố cáo đối với hồ sơ ấy vẫn còn nguyên: thụ lý nếu đủ điều kiện, hoặc thông báo cho tôi lý do không thụ lý. Hạn của nghĩa vụ ấy là 20/7/2026, kéo dài tối đa 23/7/2026; đến ngày 28/10/2026 là</w:t>
      </w:r>
      <w:r>
        <w:t xml:space="preserve"> </w:t>
      </w:r>
      <w:r>
        <w:rPr>
          <w:b/>
          <w:bCs/>
        </w:rPr>
        <w:t xml:space="preserve">111 ngày</w:t>
      </w:r>
      <w:r>
        <w:t xml:space="preserve"> </w:t>
      </w:r>
      <w:r>
        <w:t xml:space="preserve">kể từ ngày phường nhận.</w:t>
      </w:r>
    </w:p>
    <w:p>
      <w:pPr>
        <w:pStyle w:val="BodyText"/>
      </w:pPr>
      <w:r>
        <w:t xml:space="preserve">Đó cũng là lý do Công văn 3292 không đáp ứng nội dung đề nghị thứ hai của đơn 06/10/2026: điều đơn hỏi là trạng thái của chính hồ sơ ấy và kết quả của chính yêu cầu báo cáo về hồ sơ ấy.</w:t>
      </w:r>
    </w:p>
    <w:p>
      <w:pPr>
        <w:pStyle w:val="BodyText"/>
      </w:pPr>
      <w:r>
        <w:t xml:space="preserve">Kính đề nghị Thanh tra tỉnh trả lời rõ một trong hai hướng:</w:t>
      </w:r>
    </w:p>
    <w:p>
      <w:pPr>
        <w:pStyle w:val="Compact"/>
        <w:numPr>
          <w:ilvl w:val="0"/>
          <w:numId w:val="1014"/>
        </w:numPr>
      </w:pPr>
      <w:r>
        <w:rPr>
          <w:b/>
          <w:bCs/>
        </w:rPr>
        <w:t xml:space="preserve">Hoặc</w:t>
      </w:r>
      <w:r>
        <w:t xml:space="preserve"> </w:t>
      </w:r>
      <w:r>
        <w:t xml:space="preserve">Thanh tra tỉnh tiếp nhận Thông báo 5553 như văn bản báo cáo kết quả thực hiện Phiếu chuyển 2329 và Văn bản 2644 — khi ấy xin cho biết mục nào của Thông báo 5553 xác định, đối chiếu và xử lý Hồ sơ tố cáo nhận ngày 09/7/2026; căn cứ nào cho phép dùng văn bản ban hành cho đơn do Công văn 1436 chuyển làm kết quả xử lý một hồ sơ nhận riêng ngày 09/7/2026; và tài liệu bổ sung nhận ngày 19/7/2026 đã được xét ở đâu.</w:t>
      </w:r>
    </w:p>
    <w:p>
      <w:pPr>
        <w:pStyle w:val="Compact"/>
        <w:numPr>
          <w:ilvl w:val="0"/>
          <w:numId w:val="1014"/>
        </w:numPr>
      </w:pPr>
      <w:r>
        <w:rPr>
          <w:b/>
          <w:bCs/>
        </w:rPr>
        <w:t xml:space="preserve">Hoặc</w:t>
      </w:r>
      <w:r>
        <w:t xml:space="preserve"> </w:t>
      </w:r>
      <w:r>
        <w:t xml:space="preserve">Thông báo 5553 không phải kết quả xử lý Hồ sơ tố cáo nhận ngày 09/7/2026 — khi ấy xin cho biết phường đã ban hành văn bản nào về hồ sơ ấy, đã báo kết quả theo Phiếu chuyển 2329 và Văn bản 2644 bằng văn bản nào, và nếu chưa thì Thanh tra tỉnh đã thực hiện bước theo dõi, đôn đốc tiếp theo nào.</w:t>
      </w:r>
    </w:p>
    <w:bookmarkEnd w:id="56"/>
    <w:bookmarkEnd w:id="57"/>
    <w:bookmarkStart w:id="58" w:name="vài-điểm-về-hình-thức"/>
    <w:p>
      <w:pPr>
        <w:pStyle w:val="Heading2"/>
      </w:pPr>
      <w:r>
        <w:t xml:space="preserve">6. Vài điểm về hình thức</w:t>
      </w:r>
    </w:p>
    <w:p>
      <w:pPr>
        <w:pStyle w:val="FirstParagraph"/>
      </w:pPr>
      <w:r>
        <w:t xml:space="preserve">Nêu để đầy đủ, không phải nội dung chính.</w:t>
      </w:r>
    </w:p>
    <w:p>
      <w:pPr>
        <w:pStyle w:val="Compact"/>
        <w:numPr>
          <w:ilvl w:val="0"/>
          <w:numId w:val="1015"/>
        </w:numPr>
      </w:pPr>
      <w:r>
        <w:rPr>
          <w:b/>
          <w:bCs/>
        </w:rPr>
        <w:t xml:space="preserve">“</w:t>
      </w:r>
      <w:r>
        <w:rPr>
          <w:b/>
          <w:bCs/>
        </w:rPr>
        <w:t xml:space="preserve">Kính gửi: Công dân.</w:t>
      </w:r>
      <w:r>
        <w:rPr>
          <w:b/>
          <w:bCs/>
        </w:rPr>
        <w:t xml:space="preserve">”</w:t>
      </w:r>
      <w:r>
        <w:t xml:space="preserve"> </w:t>
      </w:r>
      <w:r>
        <w:t xml:space="preserve">Đơn 06/10/2026 ghi đầy đủ họ tên, số định danh cá nhân, địa chỉ nhận văn bản và số điện thoại ở Phần I; văn bản trả lời không ghi tên người nhận. Đây dường như là cách làm chung: Phiếu hướng dẫn số 2960/HD-TTr cũng mở đầu bằng</w:t>
      </w:r>
      <w:r>
        <w:t xml:space="preserve"> </w:t>
      </w:r>
      <w:r>
        <w:rPr>
          <w:i/>
          <w:iCs/>
        </w:rPr>
        <w:t xml:space="preserve">“</w:t>
      </w:r>
      <w:r>
        <w:rPr>
          <w:i/>
          <w:iCs/>
        </w:rPr>
        <w:t xml:space="preserve">Kính gửi: Công dân.</w:t>
      </w:r>
      <w:r>
        <w:rPr>
          <w:i/>
          <w:iCs/>
        </w:rPr>
        <w:t xml:space="preserve">”</w:t>
      </w:r>
      <w:r>
        <w:t xml:space="preserve"> </w:t>
      </w:r>
      <w:r>
        <w:t xml:space="preserve">Trong khi đó, hai văn bản Thanh tra tỉnh gửi Ủy ban nhân dân phường lại ghi đủ tên: Phiếu chuyển 2329 và Văn bản 2644 đều viết</w:t>
      </w:r>
      <w:r>
        <w:t xml:space="preserve"> </w:t>
      </w:r>
      <w:r>
        <w:rPr>
          <w:i/>
          <w:iCs/>
        </w:rPr>
        <w:t xml:space="preserve">“</w:t>
      </w:r>
      <w:r>
        <w:rPr>
          <w:i/>
          <w:iCs/>
        </w:rPr>
        <w:t xml:space="preserve">đơn của ông Trần Duy Tuệ</w:t>
      </w:r>
      <w:r>
        <w:rPr>
          <w:i/>
          <w:iCs/>
        </w:rPr>
        <w:t xml:space="preserve">”</w:t>
      </w:r>
      <w:r>
        <w:t xml:space="preserve">, kèm địa chỉ và số điện thoại, và đều có</w:t>
      </w:r>
      <w:r>
        <w:t xml:space="preserve"> </w:t>
      </w:r>
      <w:r>
        <w:rPr>
          <w:i/>
          <w:iCs/>
        </w:rPr>
        <w:t xml:space="preserve">“</w:t>
      </w:r>
      <w:r>
        <w:rPr>
          <w:i/>
          <w:iCs/>
        </w:rPr>
        <w:t xml:space="preserve">Ông Trần Duy Tuệ</w:t>
      </w:r>
      <w:r>
        <w:rPr>
          <w:i/>
          <w:iCs/>
        </w:rPr>
        <w:t xml:space="preserve">”</w:t>
      </w:r>
      <w:r>
        <w:t xml:space="preserve"> </w:t>
      </w:r>
      <w:r>
        <w:t xml:space="preserve">ở mục Nơi nhận. Công văn 6689 của Ủy ban nhân dân phường trả lời tôi cũng ghi</w:t>
      </w:r>
      <w:r>
        <w:t xml:space="preserve"> </w:t>
      </w:r>
      <w:r>
        <w:rPr>
          <w:i/>
          <w:iCs/>
        </w:rPr>
        <w:t xml:space="preserve">“</w:t>
      </w:r>
      <w:r>
        <w:rPr>
          <w:i/>
          <w:iCs/>
        </w:rPr>
        <w:t xml:space="preserve">Kính gửi: Ông Trần Duy Tuệ</w:t>
      </w:r>
      <w:r>
        <w:rPr>
          <w:i/>
          <w:iCs/>
        </w:rPr>
        <w:t xml:space="preserve">”</w:t>
      </w:r>
      <w:r>
        <w:t xml:space="preserve">. Nghĩa là trong cùng một hồ sơ, văn bản gửi cơ quan thì nêu tên công dân, văn bản Thanh tra tỉnh gửi chính công dân ấy thì không.</w:t>
      </w:r>
    </w:p>
    <w:p>
      <w:pPr>
        <w:pStyle w:val="Compact"/>
        <w:numPr>
          <w:ilvl w:val="0"/>
          <w:numId w:val="1015"/>
        </w:numPr>
      </w:pPr>
      <w:r>
        <w:rPr>
          <w:b/>
          <w:bCs/>
        </w:rPr>
        <w:t xml:space="preserve">Không có tài liệu kèm theo.</w:t>
      </w:r>
      <w:r>
        <w:t xml:space="preserve"> </w:t>
      </w:r>
      <w:r>
        <w:t xml:space="preserve">Đơn đề nghị cấp bản sao Công văn 1436. Mục</w:t>
      </w:r>
      <w:r>
        <w:t xml:space="preserve"> </w:t>
      </w:r>
      <w:r>
        <w:t xml:space="preserve">“</w:t>
      </w:r>
      <w:r>
        <w:t xml:space="preserve">Nơi nhận</w:t>
      </w:r>
      <w:r>
        <w:t xml:space="preserve">”</w:t>
      </w:r>
      <w:r>
        <w:t xml:space="preserve"> </w:t>
      </w:r>
      <w:r>
        <w:t xml:space="preserve">của Công văn 3292 chỉ có</w:t>
      </w:r>
      <w:r>
        <w:t xml:space="preserve"> </w:t>
      </w:r>
      <w:r>
        <w:t xml:space="preserve">“</w:t>
      </w:r>
      <w:r>
        <w:t xml:space="preserve">Như trên</w:t>
      </w:r>
      <w:r>
        <w:t xml:space="preserve">”</w:t>
      </w:r>
      <w:r>
        <w:t xml:space="preserve"> </w:t>
      </w:r>
      <w:r>
        <w:t xml:space="preserve">và</w:t>
      </w:r>
      <w:r>
        <w:t xml:space="preserve"> </w:t>
      </w:r>
      <w:r>
        <w:t xml:space="preserve">“</w:t>
      </w:r>
      <w:r>
        <w:t xml:space="preserve">Lưu: VT, PKNTC.1</w:t>
      </w:r>
      <w:r>
        <w:t xml:space="preserve">”</w:t>
      </w:r>
      <w:r>
        <w:t xml:space="preserve">.</w:t>
      </w:r>
    </w:p>
    <w:p>
      <w:pPr>
        <w:pStyle w:val="Compact"/>
        <w:numPr>
          <w:ilvl w:val="0"/>
          <w:numId w:val="1015"/>
        </w:numPr>
      </w:pPr>
      <w:r>
        <w:rPr>
          <w:b/>
          <w:bCs/>
        </w:rPr>
        <w:t xml:space="preserve">Trích yếu</w:t>
      </w:r>
      <w:r>
        <w:rPr>
          <w:b/>
          <w:bCs/>
        </w:rPr>
        <w:t xml:space="preserve"> </w:t>
      </w:r>
      <w:r>
        <w:rPr>
          <w:b/>
          <w:bCs/>
        </w:rPr>
        <w:t xml:space="preserve">“</w:t>
      </w:r>
      <w:r>
        <w:rPr>
          <w:b/>
          <w:bCs/>
        </w:rPr>
        <w:t xml:space="preserve">V/v trả lời đơn kiến nghị của công dân</w:t>
      </w:r>
      <w:r>
        <w:rPr>
          <w:b/>
          <w:bCs/>
        </w:rPr>
        <w:t xml:space="preserve">”</w:t>
      </w:r>
      <w:r>
        <w:rPr>
          <w:b/>
          <w:bCs/>
        </w:rPr>
        <w:t xml:space="preserve">.</w:t>
      </w:r>
      <w:r>
        <w:t xml:space="preserve"> </w:t>
      </w:r>
      <w:r>
        <w:t xml:space="preserve">Như vậy Thanh tra tỉnh xác định đơn 06/10/2026 của tôi là</w:t>
      </w:r>
      <w:r>
        <w:t xml:space="preserve"> </w:t>
      </w:r>
      <w:r>
        <w:rPr>
          <w:b/>
          <w:bCs/>
        </w:rPr>
        <w:t xml:space="preserve">đơn kiến nghị</w:t>
      </w:r>
      <w:r>
        <w:t xml:space="preserve">. Đơn 06/10/2026 không tự ghi loại đơn; đơn ghi ngày 14/9/2026 trước đó thì có tự xác định:</w:t>
      </w:r>
      <w:r>
        <w:t xml:space="preserve"> </w:t>
      </w:r>
      <w:r>
        <w:rPr>
          <w:i/>
          <w:iCs/>
        </w:rPr>
        <w:t xml:space="preserve">“</w:t>
      </w:r>
      <w:r>
        <w:rPr>
          <w:i/>
          <w:iCs/>
        </w:rPr>
        <w:t xml:space="preserve">Loại đơn: đơn đề nghị, thuộc loại đơn kiến nghị, phản ánh theo Thông tư số 05/2021/TT-TTCP. Không phải đơn khiếu nại và không phải đơn tố cáo.</w:t>
      </w:r>
      <w:r>
        <w:rPr>
          <w:i/>
          <w:iCs/>
        </w:rPr>
        <w:t xml:space="preserve">”</w:t>
      </w:r>
      <w:r>
        <w:t xml:space="preserve"> </w:t>
      </w:r>
      <w:r>
        <w:t xml:space="preserve">(17.05, Mục I). Hai bên thống nhất ở điểm này — xem mục 7 về hệ quả.</w:t>
      </w:r>
    </w:p>
    <w:p>
      <w:pPr>
        <w:pStyle w:val="Compact"/>
        <w:numPr>
          <w:ilvl w:val="0"/>
          <w:numId w:val="1015"/>
        </w:numPr>
      </w:pPr>
      <w:r>
        <w:rPr>
          <w:b/>
          <w:bCs/>
        </w:rPr>
        <w:t xml:space="preserve">Không dẫn điều, khoản.</w:t>
      </w:r>
      <w:r>
        <w:t xml:space="preserve"> </w:t>
      </w:r>
      <w:r>
        <w:t xml:space="preserve">Toàn văn viện dẫn một văn bản quy phạm pháp luật duy nhất — Thông tư số 05/2021/TT-TTCP — ở dạng tên đầy đủ, không kèm số hiệu điều hay khoản, trong khi thông tư ấy quy định trình tự khác nhau cho đơn tố cáo và đơn kiến nghị, phản ánh (mục 4.7).</w:t>
      </w:r>
    </w:p>
    <w:bookmarkEnd w:id="58"/>
    <w:bookmarkStart w:id="59" w:name="X480355ca03c344de72147d9ba42f2e5a756bbd4"/>
    <w:p>
      <w:pPr>
        <w:pStyle w:val="Heading2"/>
      </w:pPr>
      <w:r>
        <w:t xml:space="preserve">7. Hệ quả của việc chính Thanh tra tỉnh gọi đơn 06/10/2026 là</w:t>
      </w:r>
      <w:r>
        <w:t xml:space="preserve"> </w:t>
      </w:r>
      <w:r>
        <w:t xml:space="preserve">“</w:t>
      </w:r>
      <w:r>
        <w:t xml:space="preserve">đơn kiến nghị</w:t>
      </w:r>
      <w:r>
        <w:t xml:space="preserve">”</w:t>
      </w:r>
    </w:p>
    <w:p>
      <w:pPr>
        <w:pStyle w:val="FirstParagraph"/>
      </w:pPr>
      <w:r>
        <w:t xml:space="preserve">Trích yếu Công văn 3292 là</w:t>
      </w:r>
      <w:r>
        <w:t xml:space="preserve"> </w:t>
      </w:r>
      <w:r>
        <w:rPr>
          <w:i/>
          <w:iCs/>
        </w:rPr>
        <w:t xml:space="preserve">“</w:t>
      </w:r>
      <w:r>
        <w:rPr>
          <w:i/>
          <w:iCs/>
        </w:rPr>
        <w:t xml:space="preserve">V/v trả lời đơn kiến nghị của công dân</w:t>
      </w:r>
      <w:r>
        <w:rPr>
          <w:i/>
          <w:iCs/>
        </w:rPr>
        <w:t xml:space="preserve">”</w:t>
      </w:r>
      <w:r>
        <w:t xml:space="preserve">. Đó là cách Thanh tra tỉnh tự xác định loại đơn của tôi, và tôi không tranh luận — đơn ngày 14/9/2026 của tôi cũng tự ghi đúng như vậy. Nhưng cách xác định ấy kéo theo một quy phạm cụ thể.</w:t>
      </w:r>
    </w:p>
    <w:p>
      <w:pPr>
        <w:pStyle w:val="BodyText"/>
      </w:pPr>
      <w:r>
        <w:t xml:space="preserve">Khoản 1 Điều 20 Thông tư số 05/2021/TT-TTCP quy định:</w:t>
      </w:r>
    </w:p>
    <w:p>
      <w:pPr>
        <w:pStyle w:val="BlockText"/>
      </w:pPr>
      <w:r>
        <w:rPr>
          <w:i/>
          <w:iCs/>
        </w:rPr>
        <w:t xml:space="preserve">“Đơn kiến nghị, phản ánh về những nội dung thuộc trách nhiệm quản lý của cơ quan, tổ chức, đơn vị mình thì người xử lý đơn báo cáo, đề xuất người đứng đầu</w:t>
      </w:r>
      <w:r>
        <w:t xml:space="preserve"> </w:t>
      </w:r>
      <w:r>
        <w:rPr>
          <w:b/>
          <w:bCs/>
          <w:i/>
          <w:iCs/>
        </w:rPr>
        <w:t xml:space="preserve">giải quyết, trả lời</w:t>
      </w:r>
      <w:r>
        <w:t xml:space="preserve"> </w:t>
      </w:r>
      <w:r>
        <w:rPr>
          <w:i/>
          <w:iCs/>
        </w:rPr>
        <w:t xml:space="preserve">theo quy định của pháp luật.”</w:t>
      </w:r>
    </w:p>
    <w:p>
      <w:pPr>
        <w:pStyle w:val="FirstParagraph"/>
      </w:pPr>
      <w:r>
        <w:t xml:space="preserve">Nguyên văn khoản này không phải tôi tra ở đâu xa:</w:t>
      </w:r>
      <w:r>
        <w:t xml:space="preserve"> </w:t>
      </w:r>
      <w:r>
        <w:rPr>
          <w:b/>
          <w:bCs/>
        </w:rPr>
        <w:t xml:space="preserve">chính Thông báo số 5553/TB-UBND in nó ở cuối trang 2</w:t>
      </w:r>
      <w:r>
        <w:t xml:space="preserve">, và bản Thông báo 5553 ấy nằm trong hồ sơ của Thanh tra tỉnh với tư cách văn bản báo cáo (08.2).</w:t>
      </w:r>
    </w:p>
    <w:p>
      <w:pPr>
        <w:pStyle w:val="BodyText"/>
      </w:pPr>
      <w:r>
        <w:t xml:space="preserve">Ba nội dung đề nghị tại đơn 06/10/2026 đều là nội dung</w:t>
      </w:r>
      <w:r>
        <w:t xml:space="preserve"> </w:t>
      </w:r>
      <w:r>
        <w:rPr>
          <w:b/>
          <w:bCs/>
        </w:rPr>
        <w:t xml:space="preserve">thuộc trách nhiệm quản lý của chính Thanh tra tỉnh</w:t>
      </w:r>
      <w:r>
        <w:t xml:space="preserve">: Công văn số 1436 là văn bản do Thanh tra tỉnh ban hành; Phiếu chuyển số 2329 và Văn bản số 2644 là văn bản do Thanh tra tỉnh ban hành, trong đó Thanh tra tỉnh tự đặt yêu cầu</w:t>
      </w:r>
      <w:r>
        <w:t xml:space="preserve"> </w:t>
      </w:r>
      <w:r>
        <w:rPr>
          <w:i/>
          <w:iCs/>
        </w:rPr>
        <w:t xml:space="preserve">“</w:t>
      </w:r>
      <w:r>
        <w:rPr>
          <w:i/>
          <w:iCs/>
        </w:rPr>
        <w:t xml:space="preserve">thông báo kết quả đến Thanh tra tỉnh</w:t>
      </w:r>
      <w:r>
        <w:rPr>
          <w:i/>
          <w:iCs/>
        </w:rPr>
        <w:t xml:space="preserve">”</w:t>
      </w:r>
      <w:r>
        <w:t xml:space="preserve">; Thông báo 5553 là văn bản gửi Thanh tra tỉnh để báo cáo. Không nội dung nào nằm ngoài phạm vi ấy.</w:t>
      </w:r>
    </w:p>
    <w:p>
      <w:pPr>
        <w:pStyle w:val="BodyText"/>
      </w:pPr>
      <w:r>
        <w:t xml:space="preserve">Vì vậy, theo đúng quy phạm vừa dẫn, cả ba nội dung đều thuộc trường hợp phải</w:t>
      </w:r>
      <w:r>
        <w:t xml:space="preserve"> </w:t>
      </w:r>
      <w:r>
        <w:rPr>
          <w:b/>
          <w:bCs/>
        </w:rPr>
        <w:t xml:space="preserve">giải quyết, trả lời</w:t>
      </w:r>
      <w:r>
        <w:t xml:space="preserve">. Nếu Thanh tra tỉnh cho rằng có nội dung không thuộc trách nhiệm quản lý của mình thì khoản 2 Điều 20 vẫn còn một đường ra, và đường ấy cũng để lại văn bản: chuyển đơn đến cơ quan có trách nhiệm giải quyết</w:t>
      </w:r>
      <w:r>
        <w:t xml:space="preserve"> </w:t>
      </w:r>
      <w:r>
        <w:rPr>
          <w:b/>
          <w:bCs/>
        </w:rPr>
        <w:t xml:space="preserve">và thông báo cho người gửi đơn</w:t>
      </w:r>
      <w:r>
        <w:t xml:space="preserve">. Công văn 3292 không đi đường nào trong hai đường ấy đối với nội dung đề nghị thứ hai và thứ ba: không giải quyết, không trả lời, không chuyển, không thông báo, và cũng không hướng dẫn.</w:t>
      </w:r>
    </w:p>
    <w:bookmarkEnd w:id="59"/>
    <w:bookmarkStart w:id="60" w:name="nhận-định-của-người-lập-báo-cáo"/>
    <w:p>
      <w:pPr>
        <w:pStyle w:val="Heading2"/>
      </w:pPr>
      <w:r>
        <w:t xml:space="preserve">8. Nhận định của người lập báo cáo</w:t>
      </w:r>
    </w:p>
    <w:p>
      <w:pPr>
        <w:pStyle w:val="FirstParagraph"/>
      </w:pPr>
      <w:r>
        <w:t xml:space="preserve">Phần này là quan điểm của tôi. Các mục từ 1 đến 7 là đối chiếu tài liệu; phần này là kết luận tôi rút ra từ các đối chiếu ấy.</w:t>
      </w:r>
    </w:p>
    <w:p>
      <w:pPr>
        <w:pStyle w:val="BodyText"/>
      </w:pPr>
      <w:r>
        <w:t xml:space="preserve">Một,</w:t>
      </w:r>
      <w:r>
        <w:t xml:space="preserve"> </w:t>
      </w:r>
      <w:r>
        <w:rPr>
          <w:b/>
          <w:bCs/>
        </w:rPr>
        <w:t xml:space="preserve">tôi không cho rằng Công văn 3292 trả lời sai; tôi cho rằng nó không trả lời.</w:t>
      </w:r>
      <w:r>
        <w:t xml:space="preserve"> </w:t>
      </w:r>
      <w:r>
        <w:t xml:space="preserve">Bốn trên sáu nội dung đề nghị không được trả lời, trong đó có hai nội dung đề nghị trọn vẹn; nội dung đề nghị thứ ba không được nhắc tới ở bất kỳ dòng nào. Hai nội dung còn lại được đáp bằng việc nêu kết quả mà không nêu căn cứ, và bằng việc nhắc lại mô tả của cấp dưới thay vì đối chiếu bản gốc trong hồ sơ của chính mình.</w:t>
      </w:r>
    </w:p>
    <w:p>
      <w:pPr>
        <w:pStyle w:val="BodyText"/>
      </w:pPr>
      <w:r>
        <w:t xml:space="preserve">Hai,</w:t>
      </w:r>
      <w:r>
        <w:t xml:space="preserve"> </w:t>
      </w:r>
      <w:r>
        <w:rPr>
          <w:b/>
          <w:bCs/>
        </w:rPr>
        <w:t xml:space="preserve">câu hỏi về kết quả đã được trả lời bằng một câu về thủ tục.</w:t>
      </w:r>
      <w:r>
        <w:t xml:space="preserve"> </w:t>
      </w:r>
      <w:r>
        <w:t xml:space="preserve">Đơn hỏi yêu cầu báo kết quả mà chính Thanh tra tỉnh đặt ra tại Phiếu chuyển 2329 và Văn bản 2644 đã được thực hiện chưa. Bản thuật lại hai văn bản ấy trong Công văn 3292 không còn cụm</w:t>
      </w:r>
      <w:r>
        <w:t xml:space="preserve"> </w:t>
      </w:r>
      <w:r>
        <w:t xml:space="preserve">“</w:t>
      </w:r>
      <w:r>
        <w:t xml:space="preserve">thông báo kết quả đến Thanh tra tỉnh</w:t>
      </w:r>
      <w:r>
        <w:t xml:space="preserve">”</w:t>
      </w:r>
      <w:r>
        <w:t xml:space="preserve">, và câu kết luận nói rằng việc chuyển đơn là đúng quy định (4.15, 4.16). Chuyển đơn đúng quy định và yêu cầu đã được thực hiện là hai việc khác nhau. Trong khi đó, chính hai văn bản ấy, đặt cạnh ngày tháng ghi trong Thông báo 5553, cho thấy các mốc luật định trên cả hai hồ sơ đã qua từ trước khi Phiếu chuyển 2329 được ban hành (4.20).</w:t>
      </w:r>
    </w:p>
    <w:p>
      <w:pPr>
        <w:pStyle w:val="BodyText"/>
      </w:pPr>
      <w:r>
        <w:t xml:space="preserve">Ba,</w:t>
      </w:r>
      <w:r>
        <w:t xml:space="preserve"> </w:t>
      </w:r>
      <w:r>
        <w:rPr>
          <w:b/>
          <w:bCs/>
        </w:rPr>
        <w:t xml:space="preserve">trong hồ sơ của Thanh tra tỉnh hiện có những đánh giá chưa được đặt cạnh nhau.</w:t>
      </w:r>
      <w:r>
        <w:t xml:space="preserve"> </w:t>
      </w:r>
      <w:r>
        <w:t xml:space="preserve">Đơn tháng 5/2026 được xác định là</w:t>
      </w:r>
      <w:r>
        <w:t xml:space="preserve"> </w:t>
      </w:r>
      <w:r>
        <w:t xml:space="preserve">“</w:t>
      </w:r>
      <w:r>
        <w:t xml:space="preserve">tố cáo hành vi vi phạm pháp luật</w:t>
      </w:r>
      <w:r>
        <w:t xml:space="preserve">”</w:t>
      </w:r>
      <w:r>
        <w:t xml:space="preserve"> </w:t>
      </w:r>
      <w:r>
        <w:t xml:space="preserve">của một người cụ thể; văn bản báo cáo kết quả lại nói không có cơ sở xác định hành vi vi phạm (4.19). Đơn tháng 9/2026 có nhiều nội dung thì được hướng dẫn tách bằng một phiếu không nêu nội dung nào, nơi nào, và toàn bộ hồ sơ được trả về; đơn tháng 5/2026 có nhiều nội dung thì được gắn một nhãn và chuyển cả xuống phường; cả hai lần, phần đơn đặt cho chính Thanh tra tỉnh không có văn bản trả lời (4.17, 4.21). Đã gọi là tố cáo thì các nghĩa vụ đi kèm — thông báo cho người tố cáo, đối chiếu Điều 17 Thông tư 05, xem xét Điều 27 Luật Tố cáo — chưa để lại dấu ở văn bản nào (4.4, 4.6, 4.18); ở cấp phường, văn bản đầu tiên được ký sau mốc xử lý ban đầu tối đa 84 ngày (4.8). Dù hướng nào đúng thì cũng kéo theo một hệ quả cần được trả lời. Công văn 3292 không chọn hướng nào, nên cũng không phải trả lời hệ quả nào.</w:t>
      </w:r>
    </w:p>
    <w:p>
      <w:pPr>
        <w:pStyle w:val="BodyText"/>
      </w:pPr>
      <w:r>
        <w:t xml:space="preserve">Bốn,</w:t>
      </w:r>
      <w:r>
        <w:t xml:space="preserve"> </w:t>
      </w:r>
      <w:r>
        <w:rPr>
          <w:b/>
          <w:bCs/>
        </w:rPr>
        <w:t xml:space="preserve">có một chỗ tôi buộc phải nói thẳng.</w:t>
      </w:r>
      <w:r>
        <w:t xml:space="preserve"> </w:t>
      </w:r>
      <w:r>
        <w:t xml:space="preserve">Ngày 19/10/2026, khi ký Công văn 3292, Thanh tra tỉnh đang giữ: Thông báo 5553 gửi lên để báo cáo; Đơn khiếu nại chính văn bản ấy, gửi lên để báo cáo và kèm đơn đề nghị; hai phụ lục phân tích tổng cộng 66 trang; Đơn bổ sung tài liệu, chứng cứ ngày 23/9/2026, văn bản kính gửi cả Chánh Thanh tra tỉnh, trong đó Mục VII hỏi thẳng căn cứ phân loại đơn; và một đơn đề nghị xin theo dõi, đôn đốc việc thụ lý đơn khiếu nại. Hạn thụ lý đơn khiếu nại đã đi qua bốn ngày trước đó. Hai trang trả lời không nhắc một thứ nào trong số đó. Và đến ngày lập báo cáo này, Ủy ban nhân dân phường vẫn chưa có văn bản nào về Đơn khiếu nại ấy — quá hạn thụ lý 09 ngày làm việc. Tôi không biết gọi việc ấy bằng tên nào khác ngoài việc nói đúng như nó đã xảy ra: cơ quan có đủ tài liệu để thấy cấp dưới đang quá hạn, được đề nghị đúng việc ấy, trả lời bằng một văn bản không có chỗ nào cho việc ấy, và sau đó việc ấy tiếp tục quá hạn.</w:t>
      </w:r>
    </w:p>
    <w:p>
      <w:pPr>
        <w:pStyle w:val="BodyText"/>
      </w:pPr>
      <w:r>
        <w:t xml:space="preserve">Năm,</w:t>
      </w:r>
      <w:r>
        <w:t xml:space="preserve"> </w:t>
      </w:r>
      <w:r>
        <w:rPr>
          <w:b/>
          <w:bCs/>
        </w:rPr>
        <w:t xml:space="preserve">điều tôi đề nghị không phải là một cuộc xác minh mới.</w:t>
      </w:r>
      <w:r>
        <w:t xml:space="preserve"> </w:t>
      </w:r>
      <w:r>
        <w:t xml:space="preserve">Bốn câu hỏi tại nội dung thứ nhất đều trả lời được bằng ba tài liệu đang nằm cùng một chỗ: bản gốc đơn nhận lúc 09 giờ 26 ngày 20/5/2026, bản lưu Công văn 1436, và bản Thông báo 5553 gửi Thanh tra tỉnh để báo cáo. Nội dung thứ hai trả lời được bằng sổ văn bản đến của chính Thanh tra tỉnh. Các câu hỏi về Thông báo 5553 — văn bản giải quyết khiếu nại phải mang hình thức gì, điều kiện thụ lý được xét ở bước nào, một thông báo không thụ lý có được chứa kết luận về nội dung không — là nghiệp vụ thường xuyên của cơ quan thanh tra; trả lời chúng chỉ cần đặt văn bản cạnh điều luật. Đó là lý do tôi gửi ba nội dung ấy tới Thanh tra tỉnh chứ không tới nơi khác, và là lý do tôi chưa coi việc này đã xong.</w:t>
      </w:r>
    </w:p>
    <w:p>
      <w:pPr>
        <w:pStyle w:val="BodyText"/>
      </w:pPr>
      <w:r>
        <w:t xml:space="preserve">Sáu,</w:t>
      </w:r>
      <w:r>
        <w:t xml:space="preserve"> </w:t>
      </w:r>
      <w:r>
        <w:rPr>
          <w:b/>
          <w:bCs/>
        </w:rPr>
        <w:t xml:space="preserve">hệ quả không dừng ở thủ tục.</w:t>
      </w:r>
      <w:r>
        <w:t xml:space="preserve"> </w:t>
      </w:r>
      <w:r>
        <w:t xml:space="preserve">Hồ sơ tố cáo mà phường nhận ngày 09/7/2026 có phần đề nghị bảo vệ vợ con tôi theo Điều 47 Luật Tố cáo (12.9). Đến hôm nay là 111 ngày, chưa có một văn bản nào — không thụ lý, không từ chối, không chuyển đơn. Và nội dung gốc của toàn bộ vụ việc là kiến thức mà khoảng 40 học sinh đã tiếp nhận trong tiết học ngày 14/11/2025; các em nay đã lên lớp 9 và sẽ rời trường khi kết thúc năm học 2026-2027, chưa có cơ quan nào kết luận bằng văn bản phần kiến thức ấy đúng hay sai.</w:t>
      </w:r>
    </w:p>
    <w:p>
      <w:pPr>
        <w:pStyle w:val="BodyText"/>
      </w:pPr>
      <w:r>
        <w:rPr>
          <w:b/>
          <w:bCs/>
        </w:rPr>
        <w:t xml:space="preserve">Tóm lại.</w:t>
      </w:r>
      <w:r>
        <w:t xml:space="preserve"> </w:t>
      </w:r>
      <w:r>
        <w:t xml:space="preserve">Công văn 3292 khẳng định việc phân loại, chuyển đơn là đúng quy định, nhưng không trả lời hệ quả pháp lý của chính việc phân loại ấy; không xác định kết quả thực hiện Phiếu chuyển 2329 và Văn bản 2644 đối với Hồ sơ tố cáo nhận ngày 09/7/2026; không giải thích vì sao Thông báo 5553 và Công văn 6689 đều không nhận diện hồ sơ ấy; và không xem xét ba kết luận của Thông báo 5553 — văn bản gửi chính Thanh tra tỉnh để báo cáo. Vì vậy Công văn 3292 chưa đáp ứng ba nội dung đề nghị độc lập của đơn ngày 06/10/2026.</w:t>
      </w:r>
    </w:p>
    <w:bookmarkEnd w:id="60"/>
    <w:bookmarkStart w:id="61" w:name="đề-nghị"/>
    <w:p>
      <w:pPr>
        <w:pStyle w:val="Heading2"/>
      </w:pPr>
      <w:r>
        <w:t xml:space="preserve">9. Đề nghị</w:t>
      </w:r>
    </w:p>
    <w:p>
      <w:pPr>
        <w:pStyle w:val="FirstParagraph"/>
      </w:pPr>
      <w:r>
        <w:t xml:space="preserve">Gửi Chánh Thanh tra tỉnh Lâm Đồng, tiếp theo Công văn số 3292/TTr-PKNTC.1. Các đề nghị đánh số để đơn sau dẫn chiếu; mục trong ngoặc là chỗ phân tích tương ứng.</w:t>
      </w:r>
    </w:p>
    <w:p>
      <w:pPr>
        <w:pStyle w:val="BodyText"/>
      </w:pPr>
      <w:r>
        <w:rPr>
          <w:b/>
          <w:bCs/>
        </w:rPr>
        <w:t xml:space="preserve">A. Trả lời nốt các câu hỏi tại nội dung đề nghị thứ nhất (Công văn 1436)</w:t>
      </w:r>
    </w:p>
    <w:p>
      <w:pPr>
        <w:pStyle w:val="Compact"/>
        <w:numPr>
          <w:ilvl w:val="0"/>
          <w:numId w:val="1016"/>
        </w:numPr>
      </w:pPr>
      <w:r>
        <w:rPr>
          <w:b/>
          <w:bCs/>
        </w:rPr>
        <w:t xml:space="preserve">A.1.</w:t>
      </w:r>
      <w:r>
        <w:t xml:space="preserve"> </w:t>
      </w:r>
      <w:r>
        <w:t xml:space="preserve">Căn cứ bản lưu Công văn 1436 và bản gốc đơn nhận lúc 09 giờ 26 ngày 20/5/2026, xác nhận bằng văn bản:</w:t>
      </w:r>
      <w:r>
        <w:t xml:space="preserve"> </w:t>
      </w:r>
      <w:r>
        <w:rPr>
          <w:b/>
          <w:bCs/>
        </w:rPr>
        <w:t xml:space="preserve">tiêu đề</w:t>
      </w:r>
      <w:r>
        <w:t xml:space="preserve"> </w:t>
      </w:r>
      <w:r>
        <w:t xml:space="preserve">của đơn ấy;</w:t>
      </w:r>
      <w:r>
        <w:t xml:space="preserve"> </w:t>
      </w:r>
      <w:r>
        <w:rPr>
          <w:b/>
          <w:bCs/>
        </w:rPr>
        <w:t xml:space="preserve">ngày đề</w:t>
      </w:r>
      <w:r>
        <w:t xml:space="preserve"> </w:t>
      </w:r>
      <w:r>
        <w:t xml:space="preserve">trên đơn; đơn</w:t>
      </w:r>
      <w:r>
        <w:t xml:space="preserve"> </w:t>
      </w:r>
      <w:r>
        <w:rPr>
          <w:b/>
          <w:bCs/>
        </w:rPr>
        <w:t xml:space="preserve">có hay không có mục</w:t>
      </w:r>
      <w:r>
        <w:rPr>
          <w:b/>
          <w:bCs/>
        </w:rPr>
        <w:t xml:space="preserve"> </w:t>
      </w:r>
      <w:r>
        <w:rPr>
          <w:b/>
          <w:bCs/>
        </w:rPr>
        <w:t xml:space="preserve">“</w:t>
      </w:r>
      <w:r>
        <w:rPr>
          <w:b/>
          <w:bCs/>
        </w:rPr>
        <w:t xml:space="preserve">Người bị tố cáo</w:t>
      </w:r>
      <w:r>
        <w:rPr>
          <w:b/>
          <w:bCs/>
        </w:rPr>
        <w:t xml:space="preserve">”</w:t>
      </w:r>
      <w:r>
        <w:t xml:space="preserve">; đơn nêu đối tượng là</w:t>
      </w:r>
      <w:r>
        <w:t xml:space="preserve"> </w:t>
      </w:r>
      <w:r>
        <w:rPr>
          <w:b/>
          <w:bCs/>
        </w:rPr>
        <w:t xml:space="preserve">một tập thể hay một cá nhân</w:t>
      </w:r>
      <w:r>
        <w:t xml:space="preserve">; và văn bản được chuyển kèm Công văn 1436</w:t>
      </w:r>
      <w:r>
        <w:t xml:space="preserve"> </w:t>
      </w:r>
      <w:r>
        <w:rPr>
          <w:b/>
          <w:bCs/>
        </w:rPr>
        <w:t xml:space="preserve">có phải chính đơn ấy hay không</w:t>
      </w:r>
      <w:r>
        <w:t xml:space="preserve">. Cùng nội dung, cho biết Công văn 1436 chuyển kèm những tài liệu nào, và trong khoảng từ ngày 14/5/2026 đến ngày 22/5/2026 Thanh tra tỉnh có nhận được văn bản chuyển đơn nào của Sở Giáo dục và Đào tạo hay không (5.1 – 5.5).</w:t>
      </w:r>
    </w:p>
    <w:p>
      <w:pPr>
        <w:pStyle w:val="Compact"/>
        <w:numPr>
          <w:ilvl w:val="0"/>
          <w:numId w:val="1016"/>
        </w:numPr>
      </w:pPr>
      <w:r>
        <w:rPr>
          <w:b/>
          <w:bCs/>
        </w:rPr>
        <w:t xml:space="preserve">A.2.</w:t>
      </w:r>
      <w:r>
        <w:t xml:space="preserve"> </w:t>
      </w:r>
      <w:r>
        <w:t xml:space="preserve">Trả lời rõ</w:t>
      </w:r>
      <w:r>
        <w:t xml:space="preserve"> </w:t>
      </w:r>
      <w:r>
        <w:rPr>
          <w:b/>
          <w:bCs/>
        </w:rPr>
        <w:t xml:space="preserve">có hoặc không</w:t>
      </w:r>
      <w:r>
        <w:t xml:space="preserve">: trong hồ sơ của Thanh tra tỉnh có văn bản nào của tôi</w:t>
      </w:r>
      <w:r>
        <w:t xml:space="preserve"> </w:t>
      </w:r>
      <w:r>
        <w:rPr>
          <w:b/>
          <w:bCs/>
        </w:rPr>
        <w:t xml:space="preserve">đề ngày 18/5/2026</w:t>
      </w:r>
      <w:r>
        <w:t xml:space="preserve"> </w:t>
      </w:r>
      <w:r>
        <w:t xml:space="preserve">hay không (4.5).</w:t>
      </w:r>
    </w:p>
    <w:p>
      <w:pPr>
        <w:pStyle w:val="Compact"/>
        <w:numPr>
          <w:ilvl w:val="0"/>
          <w:numId w:val="1016"/>
        </w:numPr>
      </w:pPr>
      <w:r>
        <w:rPr>
          <w:b/>
          <w:bCs/>
        </w:rPr>
        <w:t xml:space="preserve">A.3.</w:t>
      </w:r>
      <w:r>
        <w:t xml:space="preserve"> </w:t>
      </w:r>
      <w:r>
        <w:t xml:space="preserve">Nêu</w:t>
      </w:r>
      <w:r>
        <w:t xml:space="preserve"> </w:t>
      </w:r>
      <w:r>
        <w:rPr>
          <w:b/>
          <w:bCs/>
        </w:rPr>
        <w:t xml:space="preserve">căn cứ phân loại</w:t>
      </w:r>
      <w:r>
        <w:t xml:space="preserve">, không phải kết quả phân loại: nội dung nào, mục đích nào, yêu cầu nào trong đơn ấy — đặc biệt trong sáu đề nghị tại Mục V</w:t>
      </w:r>
      <w:r>
        <w:t xml:space="preserve"> </w:t>
      </w:r>
      <w:r>
        <w:t xml:space="preserve">“</w:t>
      </w:r>
      <w:r>
        <w:t xml:space="preserve">Kiến nghị thanh tra</w:t>
      </w:r>
      <w:r>
        <w:t xml:space="preserve">”</w:t>
      </w:r>
      <w:r>
        <w:t xml:space="preserve"> </w:t>
      </w:r>
      <w:r>
        <w:t xml:space="preserve">— dẫn tới kết luận đơn là đơn tố cáo (4.2, 4.3). Cùng nội dung, cho biết vì sao đơn không được xử lý theo Điều 21 Thông tư số 05/2021/TT-TTCP hoặc tách phần thuộc thẩm quyền thanh tra của Thanh tra tỉnh, và sáu đề nghị thanh tra ấy đã được xử lý bằng văn bản nào (4.17).</w:t>
      </w:r>
    </w:p>
    <w:p>
      <w:pPr>
        <w:pStyle w:val="Compact"/>
        <w:numPr>
          <w:ilvl w:val="0"/>
          <w:numId w:val="1016"/>
        </w:numPr>
      </w:pPr>
      <w:r>
        <w:rPr>
          <w:b/>
          <w:bCs/>
        </w:rPr>
        <w:t xml:space="preserve">A.4.</w:t>
      </w:r>
      <w:r>
        <w:t xml:space="preserve"> </w:t>
      </w:r>
      <w:r>
        <w:t xml:space="preserve">Cho biết khi phân loại,</w:t>
      </w:r>
      <w:r>
        <w:t xml:space="preserve"> </w:t>
      </w:r>
      <w:r>
        <w:rPr>
          <w:b/>
          <w:bCs/>
        </w:rPr>
        <w:t xml:space="preserve">Điều 17 Thông tư số 05/2021/TT-TTCP và đoạn cuối khoản 1 Điều 29 Luật Tố cáo</w:t>
      </w:r>
      <w:r>
        <w:t xml:space="preserve"> </w:t>
      </w:r>
      <w:r>
        <w:t xml:space="preserve">có được đối chiếu hay không; những nội dung nào được xét theo khoản 2 Điều 17; và việc</w:t>
      </w:r>
      <w:r>
        <w:t xml:space="preserve"> </w:t>
      </w:r>
      <w:r>
        <w:rPr>
          <w:i/>
          <w:iCs/>
        </w:rPr>
        <w:t xml:space="preserve">“</w:t>
      </w:r>
      <w:r>
        <w:rPr>
          <w:i/>
          <w:iCs/>
        </w:rPr>
        <w:t xml:space="preserve">người tố cáo cung cấp được thông tin, tài liệu, chứng cứ</w:t>
      </w:r>
      <w:r>
        <w:rPr>
          <w:i/>
          <w:iCs/>
        </w:rPr>
        <w:t xml:space="preserve">”</w:t>
      </w:r>
      <w:r>
        <w:t xml:space="preserve"> </w:t>
      </w:r>
      <w:r>
        <w:t xml:space="preserve">đã được xét trên những tài liệu nào (4.4).</w:t>
      </w:r>
    </w:p>
    <w:p>
      <w:pPr>
        <w:pStyle w:val="Compact"/>
        <w:numPr>
          <w:ilvl w:val="0"/>
          <w:numId w:val="1016"/>
        </w:numPr>
      </w:pPr>
      <w:r>
        <w:rPr>
          <w:b/>
          <w:bCs/>
        </w:rPr>
        <w:t xml:space="preserve">A.5.</w:t>
      </w:r>
      <w:r>
        <w:t xml:space="preserve"> </w:t>
      </w:r>
      <w:r>
        <w:t xml:space="preserve">Cho biết việc chuyển đơn theo Công văn 1436</w:t>
      </w:r>
      <w:r>
        <w:t xml:space="preserve"> </w:t>
      </w:r>
      <w:r>
        <w:rPr>
          <w:b/>
          <w:bCs/>
        </w:rPr>
        <w:t xml:space="preserve">đã được thông báo cho tôi bằng văn bản nào</w:t>
      </w:r>
      <w:r>
        <w:t xml:space="preserve">; nếu chưa, đề nghị ban hành văn bản thông báo theo quy định và</w:t>
      </w:r>
      <w:r>
        <w:t xml:space="preserve"> </w:t>
      </w:r>
      <w:r>
        <w:rPr>
          <w:b/>
          <w:bCs/>
        </w:rPr>
        <w:t xml:space="preserve">cấp cho tôi bản sao Công văn 1436</w:t>
      </w:r>
      <w:r>
        <w:t xml:space="preserve"> </w:t>
      </w:r>
      <w:r>
        <w:t xml:space="preserve">(4.6).</w:t>
      </w:r>
    </w:p>
    <w:p>
      <w:pPr>
        <w:pStyle w:val="FirstParagraph"/>
      </w:pPr>
      <w:r>
        <w:rPr>
          <w:b/>
          <w:bCs/>
        </w:rPr>
        <w:t xml:space="preserve">B. Nội dung đề nghị thứ hai — xin được trả lời đúng câu hỏi</w:t>
      </w:r>
    </w:p>
    <w:p>
      <w:pPr>
        <w:pStyle w:val="Compact"/>
        <w:numPr>
          <w:ilvl w:val="0"/>
          <w:numId w:val="1017"/>
        </w:numPr>
      </w:pPr>
      <w:r>
        <w:rPr>
          <w:b/>
          <w:bCs/>
        </w:rPr>
        <w:t xml:space="preserve">B.1.</w:t>
      </w:r>
      <w:r>
        <w:t xml:space="preserve"> </w:t>
      </w:r>
      <w:r>
        <w:t xml:space="preserve">Cho biết yêu cầu</w:t>
      </w:r>
      <w:r>
        <w:t xml:space="preserve"> </w:t>
      </w:r>
      <w:r>
        <w:rPr>
          <w:i/>
          <w:iCs/>
        </w:rPr>
        <w:t xml:space="preserve">“</w:t>
      </w:r>
      <w:r>
        <w:rPr>
          <w:i/>
          <w:iCs/>
        </w:rPr>
        <w:t xml:space="preserve">thông báo kết quả đến Thanh tra tỉnh</w:t>
      </w:r>
      <w:r>
        <w:rPr>
          <w:i/>
          <w:iCs/>
        </w:rPr>
        <w:t xml:space="preserve">”</w:t>
      </w:r>
      <w:r>
        <w:t xml:space="preserve"> </w:t>
      </w:r>
      <w:r>
        <w:t xml:space="preserve">tại Phiếu chuyển 2329 và Văn bản 2644 — cụm không có trong bản thuật lại tại Công văn 3292 —</w:t>
      </w:r>
      <w:r>
        <w:t xml:space="preserve"> </w:t>
      </w:r>
      <w:r>
        <w:rPr>
          <w:b/>
          <w:bCs/>
        </w:rPr>
        <w:t xml:space="preserve">đã được Ủy ban nhân dân phường thực hiện hay chưa</w:t>
      </w:r>
      <w:r>
        <w:t xml:space="preserve">, bằng văn bản nào, ngày nào (4.15).</w:t>
      </w:r>
    </w:p>
    <w:p>
      <w:pPr>
        <w:pStyle w:val="Compact"/>
        <w:numPr>
          <w:ilvl w:val="0"/>
          <w:numId w:val="1017"/>
        </w:numPr>
      </w:pPr>
      <w:r>
        <w:rPr>
          <w:b/>
          <w:bCs/>
        </w:rPr>
        <w:t xml:space="preserve">B.2.</w:t>
      </w:r>
      <w:r>
        <w:t xml:space="preserve"> </w:t>
      </w:r>
      <w:r>
        <w:t xml:space="preserve">Trả lời rõ một trong hai hướng nêu tại mục 5.8: Thông báo 5553</w:t>
      </w:r>
      <w:r>
        <w:t xml:space="preserve"> </w:t>
      </w:r>
      <w:r>
        <w:rPr>
          <w:b/>
          <w:bCs/>
        </w:rPr>
        <w:t xml:space="preserve">có hay không</w:t>
      </w:r>
      <w:r>
        <w:t xml:space="preserve"> </w:t>
      </w:r>
      <w:r>
        <w:t xml:space="preserve">được tiếp nhận là kết quả xử lý Hồ sơ tố cáo nhận ngày 09/7/2026; nếu có thì mục nào của Thông báo 5553 xử lý hồ sơ ấy; nếu không thì phường đã ban hành văn bản nào về hồ sơ ấy.</w:t>
      </w:r>
    </w:p>
    <w:p>
      <w:pPr>
        <w:pStyle w:val="Compact"/>
        <w:numPr>
          <w:ilvl w:val="0"/>
          <w:numId w:val="1017"/>
        </w:numPr>
      </w:pPr>
      <w:r>
        <w:rPr>
          <w:b/>
          <w:bCs/>
        </w:rPr>
        <w:t xml:space="preserve">B.3.</w:t>
      </w:r>
      <w:r>
        <w:t xml:space="preserve"> </w:t>
      </w:r>
      <w:r>
        <w:t xml:space="preserve">Xác định</w:t>
      </w:r>
      <w:r>
        <w:t xml:space="preserve"> </w:t>
      </w:r>
      <w:r>
        <w:rPr>
          <w:b/>
          <w:bCs/>
        </w:rPr>
        <w:t xml:space="preserve">trạng thái hiện tại của Hồ sơ tố cáo</w:t>
      </w:r>
      <w:r>
        <w:t xml:space="preserve"> </w:t>
      </w:r>
      <w:r>
        <w:t xml:space="preserve">mà phường nhận lúc 08 giờ 39 ngày 09/7/2026, ở trạng thái đã được bổ sung ngày 19/7/2026. Đây là</w:t>
      </w:r>
      <w:r>
        <w:t xml:space="preserve"> </w:t>
      </w:r>
      <w:r>
        <w:rPr>
          <w:b/>
          <w:bCs/>
        </w:rPr>
        <w:t xml:space="preserve">một</w:t>
      </w:r>
      <w:r>
        <w:t xml:space="preserve"> </w:t>
      </w:r>
      <w:r>
        <w:t xml:space="preserve">việc chờ giải quyết, không phải hai: tài liệu nộp ngày 19/7/2026 là tài liệu đưa vào chính hồ sơ ấy, không làm phát sinh yêu cầu mới. Bản sao Đơn tố cáo và ảnh vận đơn của hồ sơ ấy đã nằm trong hồ sơ của Thanh tra tỉnh từ ngày 29/7/2026, nộp kèm chính đơn ghi ngày 27/7/2026 (4.9, 4.13).</w:t>
      </w:r>
    </w:p>
    <w:p>
      <w:pPr>
        <w:pStyle w:val="Compact"/>
        <w:numPr>
          <w:ilvl w:val="0"/>
          <w:numId w:val="1017"/>
        </w:numPr>
      </w:pPr>
      <w:r>
        <w:rPr>
          <w:b/>
          <w:bCs/>
        </w:rPr>
        <w:t xml:space="preserve">B.4.</w:t>
      </w:r>
      <w:r>
        <w:t xml:space="preserve"> </w:t>
      </w:r>
      <w:r>
        <w:t xml:space="preserve">Cho biết Thanh tra tỉnh</w:t>
      </w:r>
      <w:r>
        <w:t xml:space="preserve"> </w:t>
      </w:r>
      <w:r>
        <w:rPr>
          <w:b/>
          <w:bCs/>
        </w:rPr>
        <w:t xml:space="preserve">có tiếp tục đôn đốc hay không</w:t>
      </w:r>
      <w:r>
        <w:t xml:space="preserve"> </w:t>
      </w:r>
      <w:r>
        <w:t xml:space="preserve">kể từ ngày nhận đơn 06/10/2026; nếu có thì bằng văn bản nào; nếu không thì vì lý do gì (4.9, 4.16).</w:t>
      </w:r>
    </w:p>
    <w:p>
      <w:pPr>
        <w:pStyle w:val="Compact"/>
        <w:numPr>
          <w:ilvl w:val="0"/>
          <w:numId w:val="1017"/>
        </w:numPr>
      </w:pPr>
      <w:r>
        <w:rPr>
          <w:b/>
          <w:bCs/>
        </w:rPr>
        <w:t xml:space="preserve">B.5.</w:t>
      </w:r>
      <w:r>
        <w:t xml:space="preserve"> </w:t>
      </w:r>
      <w:r>
        <w:t xml:space="preserve">Đối với tuyến Công văn 1436: cho biết Ủy ban nhân dân phường đã thông báo kết quả xử lý cho Thanh tra tỉnh theo khoản 2 Điều 26 Luật Tố cáo khi nào, bằng văn bản nào; và trong khoảng từ ngày 22/5 đến ngày 03/8/2026 Thanh tra tỉnh có văn bản theo dõi, đôn đốc nào đối với Công văn 1436 hay không (4.8).</w:t>
      </w:r>
    </w:p>
    <w:p>
      <w:pPr>
        <w:pStyle w:val="Compact"/>
        <w:numPr>
          <w:ilvl w:val="0"/>
          <w:numId w:val="1017"/>
        </w:numPr>
      </w:pPr>
      <w:r>
        <w:rPr>
          <w:b/>
          <w:bCs/>
        </w:rPr>
        <w:t xml:space="preserve">B.6.</w:t>
      </w:r>
      <w:r>
        <w:t xml:space="preserve"> </w:t>
      </w:r>
      <w:r>
        <w:t xml:space="preserve">Xem xét, xử lý theo thẩm quyền hoặc kiến nghị cấp có thẩm quyền xử lý trách nhiệm đối với việc chậm thực hiện Phiếu chuyển 2329 và Văn bản 2644, như đơn 06/10/2026 đã đề nghị.</w:t>
      </w:r>
    </w:p>
    <w:p>
      <w:pPr>
        <w:pStyle w:val="Compact"/>
        <w:numPr>
          <w:ilvl w:val="0"/>
          <w:numId w:val="1017"/>
        </w:numPr>
      </w:pPr>
      <w:r>
        <w:rPr>
          <w:b/>
          <w:bCs/>
        </w:rPr>
        <w:t xml:space="preserve">B.7.</w:t>
      </w:r>
      <w:r>
        <w:t xml:space="preserve"> </w:t>
      </w:r>
      <w:r>
        <w:t xml:space="preserve">Nêu ý kiến bằng văn bản về việc, tại ngày ban hành Phiếu chuyển 2329 (03/8/2026) và Văn bản 2644 (27/8/2026), các mốc tại khoản 1 Điều 24 và khoản 2 Điều 26 Luật Tố cáo trên hai hồ sơ đã qua bao lâu, và việc ấy được xử lý thế nào (4.20).</w:t>
      </w:r>
    </w:p>
    <w:p>
      <w:pPr>
        <w:pStyle w:val="FirstParagraph"/>
      </w:pPr>
      <w:r>
        <w:rPr>
          <w:b/>
          <w:bCs/>
        </w:rPr>
        <w:t xml:space="preserve">C. Nội dung đề nghị thứ ba — hoặc trả lời, hoặc hướng dẫn</w:t>
      </w:r>
    </w:p>
    <w:p>
      <w:pPr>
        <w:pStyle w:val="Compact"/>
        <w:numPr>
          <w:ilvl w:val="0"/>
          <w:numId w:val="1018"/>
        </w:numPr>
      </w:pPr>
      <w:r>
        <w:rPr>
          <w:b/>
          <w:bCs/>
        </w:rPr>
        <w:t xml:space="preserve">C.1.</w:t>
      </w:r>
      <w:r>
        <w:t xml:space="preserve"> </w:t>
      </w:r>
      <w:r>
        <w:t xml:space="preserve">Đối với ba điểm về Thông báo 5553 nêu tại Mục III.3 đơn ngày 06/10/2026: xem xét và cho biết quan điểm;</w:t>
      </w:r>
      <w:r>
        <w:t xml:space="preserve"> </w:t>
      </w:r>
      <w:r>
        <w:rPr>
          <w:b/>
          <w:bCs/>
        </w:rPr>
        <w:t xml:space="preserve">hoặc</w:t>
      </w:r>
      <w:r>
        <w:t xml:space="preserve">, nếu nội dung này không thuộc thẩm quyền của Thanh tra tỉnh, ban hành phiếu hướng dẫn nêu rõ cơ quan, người có thẩm quyền — như Thanh tra tỉnh đã làm bằng Phiếu hướng dẫn số 2960/HD-TTr ngày 28/9/2026 (4.10).</w:t>
      </w:r>
    </w:p>
    <w:p>
      <w:pPr>
        <w:pStyle w:val="Compact"/>
        <w:numPr>
          <w:ilvl w:val="0"/>
          <w:numId w:val="1018"/>
        </w:numPr>
      </w:pPr>
      <w:r>
        <w:rPr>
          <w:b/>
          <w:bCs/>
        </w:rPr>
        <w:t xml:space="preserve">C.2.</w:t>
      </w:r>
      <w:r>
        <w:t xml:space="preserve"> </w:t>
      </w:r>
      <w:r>
        <w:t xml:space="preserve">Cùng nội dung, cho biết ý kiến về việc Thông báo 5553 chỉ mô tả một trong bảy điểm của đơn tháng 5/2026 và không nêu hướng xử lý các nội dung còn lại (5.6, 5.8), và về việc ba kết luận của Thông báo lấy chính những việc bị tố cáo làm căn cứ chứng minh (5.7).</w:t>
      </w:r>
    </w:p>
    <w:p>
      <w:pPr>
        <w:pStyle w:val="Compact"/>
        <w:numPr>
          <w:ilvl w:val="0"/>
          <w:numId w:val="1018"/>
        </w:numPr>
      </w:pPr>
      <w:r>
        <w:rPr>
          <w:b/>
          <w:bCs/>
        </w:rPr>
        <w:t xml:space="preserve">C.3.</w:t>
      </w:r>
      <w:r>
        <w:t xml:space="preserve"> </w:t>
      </w:r>
      <w:r>
        <w:t xml:space="preserve">Theo dõi, đôn đốc Ủy ban nhân dân phường</w:t>
      </w:r>
      <w:r>
        <w:t xml:space="preserve"> </w:t>
      </w:r>
      <w:r>
        <w:rPr>
          <w:b/>
          <w:bCs/>
        </w:rPr>
        <w:t xml:space="preserve">thụ lý và giải quyết Đơn khiếu nại đề ngày 06/10/2026</w:t>
      </w:r>
      <w:r>
        <w:t xml:space="preserve"> </w:t>
      </w:r>
      <w:r>
        <w:t xml:space="preserve">(phường nhận 17 giờ ngày 06/10/2026, có giấy tiếp nhận) đúng trình tự, thời hạn của Luật Khiếu nại, và cho tôi biết kết quả. Hạn thụ lý là ngày 15/10/2026; đến ngày lập báo cáo này đã quá</w:t>
      </w:r>
      <w:r>
        <w:t xml:space="preserve"> </w:t>
      </w:r>
      <w:r>
        <w:rPr>
          <w:b/>
          <w:bCs/>
        </w:rPr>
        <w:t xml:space="preserve">09 ngày làm việc</w:t>
      </w:r>
      <w:r>
        <w:t xml:space="preserve"> </w:t>
      </w:r>
      <w:r>
        <w:t xml:space="preserve">mà tôi chưa nhận được văn bản nào, kể cả văn bản không thụ lý nêu rõ lý do. Cùng nội dung, kính đề nghị cho biết Thanh tra tỉnh</w:t>
      </w:r>
      <w:r>
        <w:t xml:space="preserve"> </w:t>
      </w:r>
      <w:r>
        <w:rPr>
          <w:b/>
          <w:bCs/>
        </w:rPr>
        <w:t xml:space="preserve">đã có văn bản đôn đốc nào về việc ấy hay chưa</w:t>
      </w:r>
      <w:r>
        <w:t xml:space="preserve">, kể từ ngày nhận đơn đề nghị của tôi (12/10/2026) (4.14).</w:t>
      </w:r>
    </w:p>
    <w:p>
      <w:pPr>
        <w:pStyle w:val="FirstParagraph"/>
      </w:pPr>
      <w:r>
        <w:rPr>
          <w:b/>
          <w:bCs/>
        </w:rPr>
        <w:t xml:space="preserve">D. Các đánh giá trái nhau trong hồ sơ</w:t>
      </w:r>
    </w:p>
    <w:p>
      <w:pPr>
        <w:pStyle w:val="Compact"/>
        <w:numPr>
          <w:ilvl w:val="0"/>
          <w:numId w:val="1019"/>
        </w:numPr>
      </w:pPr>
      <w:r>
        <w:rPr>
          <w:b/>
          <w:bCs/>
        </w:rPr>
        <w:t xml:space="preserve">D.1.</w:t>
      </w:r>
      <w:r>
        <w:t xml:space="preserve"> </w:t>
      </w:r>
      <w:r>
        <w:t xml:space="preserve">Trả lời rõ một trong hai hướng tại mục 4.19 (nội dung đơn tháng 5/2026 có hay không có cơ sở để xác định người vi phạm, hành vi vi phạm) và tại mục 4.7 (đơn tháng 5/2026 là đơn tố cáo hay đơn kiến nghị, phản ánh), kèm hệ quả tương ứng.</w:t>
      </w:r>
    </w:p>
    <w:p>
      <w:pPr>
        <w:pStyle w:val="Compact"/>
        <w:numPr>
          <w:ilvl w:val="0"/>
          <w:numId w:val="1019"/>
        </w:numPr>
      </w:pPr>
      <w:r>
        <w:rPr>
          <w:b/>
          <w:bCs/>
        </w:rPr>
        <w:t xml:space="preserve">D.2.</w:t>
      </w:r>
      <w:r>
        <w:t xml:space="preserve"> </w:t>
      </w:r>
      <w:r>
        <w:t xml:space="preserve">Cho biết các phụ lục đã nộp kèm đơn ngày 14/9/2026 và đơn ngày 06/10/2026 — Phụ lục I (07.6), Phụ lục II (07.5), Phụ lục IV (07.8) —</w:t>
      </w:r>
      <w:r>
        <w:t xml:space="preserve"> </w:t>
      </w:r>
      <w:r>
        <w:rPr>
          <w:b/>
          <w:bCs/>
        </w:rPr>
        <w:t xml:space="preserve">đã được xem xét hay chưa</w:t>
      </w:r>
      <w:r>
        <w:t xml:space="preserve">; nếu có thì kết quả xét mục L.10 Phụ lục II thể hiện tại văn bản nào; nếu chưa thì vì lý do gì (5.4).</w:t>
      </w:r>
    </w:p>
    <w:p>
      <w:pPr>
        <w:pStyle w:val="FirstParagraph"/>
      </w:pPr>
      <w:r>
        <w:rPr>
          <w:b/>
          <w:bCs/>
        </w:rPr>
        <w:t xml:space="preserve">E. Dấu hiệu tội phạm — Điều 27 Luật Tố cáo</w:t>
      </w:r>
    </w:p>
    <w:p>
      <w:pPr>
        <w:pStyle w:val="Compact"/>
        <w:numPr>
          <w:ilvl w:val="0"/>
          <w:numId w:val="1020"/>
        </w:numPr>
      </w:pPr>
      <w:r>
        <w:rPr>
          <w:b/>
          <w:bCs/>
        </w:rPr>
        <w:t xml:space="preserve">E.1.</w:t>
      </w:r>
      <w:r>
        <w:t xml:space="preserve"> </w:t>
      </w:r>
      <w:r>
        <w:t xml:space="preserve">Cho biết khi phân loại đơn tháng 5/2026 là tố cáo, Thanh tra tỉnh</w:t>
      </w:r>
      <w:r>
        <w:t xml:space="preserve"> </w:t>
      </w:r>
      <w:r>
        <w:rPr>
          <w:b/>
          <w:bCs/>
        </w:rPr>
        <w:t xml:space="preserve">có xem xét theo khoản 1 Điều 27 Luật Tố cáo hay không</w:t>
      </w:r>
      <w:r>
        <w:t xml:space="preserve">, kết quả thể hiện tại văn bản nào (4.18).</w:t>
      </w:r>
    </w:p>
    <w:p>
      <w:pPr>
        <w:pStyle w:val="Compact"/>
        <w:numPr>
          <w:ilvl w:val="0"/>
          <w:numId w:val="1020"/>
        </w:numPr>
      </w:pPr>
      <w:r>
        <w:rPr>
          <w:b/>
          <w:bCs/>
        </w:rPr>
        <w:t xml:space="preserve">E.2.</w:t>
      </w:r>
      <w:r>
        <w:t xml:space="preserve"> </w:t>
      </w:r>
      <w:r>
        <w:t xml:space="preserve">Cho biết Thanh tra tỉnh</w:t>
      </w:r>
      <w:r>
        <w:t xml:space="preserve"> </w:t>
      </w:r>
      <w:r>
        <w:rPr>
          <w:b/>
          <w:bCs/>
        </w:rPr>
        <w:t xml:space="preserve">đã nhận được báo cáo nào</w:t>
      </w:r>
      <w:r>
        <w:t xml:space="preserve"> </w:t>
      </w:r>
      <w:r>
        <w:t xml:space="preserve">của Ủy ban nhân dân phường về việc xem xét Điều 27 đối với Hồ sơ tố cáo nhận ngày 09/7/2026; nếu chưa, đề nghị yêu cầu phường xem xét và thể hiện kết quả bằng văn bản — chuyển thì có văn bản chuyển, không chuyển thì nêu lý do (4.18).</w:t>
      </w:r>
    </w:p>
    <w:p>
      <w:pPr>
        <w:pStyle w:val="FirstParagraph"/>
      </w:pPr>
      <w:r>
        <w:rPr>
          <w:b/>
          <w:bCs/>
        </w:rPr>
        <w:t xml:space="preserve">F. Về việc trả lời</w:t>
      </w:r>
    </w:p>
    <w:p>
      <w:pPr>
        <w:pStyle w:val="Compact"/>
        <w:numPr>
          <w:ilvl w:val="0"/>
          <w:numId w:val="1021"/>
        </w:numPr>
      </w:pPr>
      <w:r>
        <w:rPr>
          <w:b/>
          <w:bCs/>
        </w:rPr>
        <w:t xml:space="preserve">F.1.</w:t>
      </w:r>
      <w:r>
        <w:t xml:space="preserve"> </w:t>
      </w:r>
      <w:r>
        <w:t xml:space="preserve">Trả lời bằng văn bản về địa chỉ đã ghi tại Phần I đơn ngày 06/10/2026. Nội dung nào không thuộc thẩm quyền của Thanh tra tỉnh, kính đề nghị cho biết cơ quan, người có thẩm quyền để tôi gửi đúng nơi.</w:t>
      </w:r>
    </w:p>
    <w:p>
      <w:pPr>
        <w:pStyle w:val="Compact"/>
        <w:numPr>
          <w:ilvl w:val="0"/>
          <w:numId w:val="1021"/>
        </w:numPr>
      </w:pPr>
      <w:r>
        <w:rPr>
          <w:b/>
          <w:bCs/>
        </w:rPr>
        <w:t xml:space="preserve">F.2.</w:t>
      </w:r>
      <w:r>
        <w:t xml:space="preserve"> </w:t>
      </w:r>
      <w:r>
        <w:t xml:space="preserve">Các nội dung tại phần A, B và D trả lời được bằng tài liệu đang nằm trong hồ sơ của Thanh tra tỉnh. Kính đề nghị trả lời theo từng mục, có hoặc không, kèm tên tài liệu làm căn cứ.</w:t>
      </w:r>
    </w:p>
    <w:p>
      <w:pPr>
        <w:pStyle w:val="FirstParagraph"/>
      </w:pPr>
      <w:r>
        <w:rPr>
          <w:b/>
          <w:bCs/>
        </w:rPr>
        <w:t xml:space="preserve">G. Phiếu hướng dẫn 2960 và đơn ngày 14/9/2026</w:t>
      </w:r>
    </w:p>
    <w:p>
      <w:pPr>
        <w:pStyle w:val="Compact"/>
        <w:numPr>
          <w:ilvl w:val="0"/>
          <w:numId w:val="1022"/>
        </w:numPr>
      </w:pPr>
      <w:r>
        <w:rPr>
          <w:b/>
          <w:bCs/>
        </w:rPr>
        <w:t xml:space="preserve">G.1.</w:t>
      </w:r>
      <w:r>
        <w:t xml:space="preserve"> </w:t>
      </w:r>
      <w:r>
        <w:t xml:space="preserve">Cho biết căn cứ của việc trả lại bộ hồ sơ kèm Phiếu hướng dẫn 2960. Nếu căn cứ là Điều 21 Thông tư số 05/2021/TT-TTCP, đề nghị ban hành phiếu hướng dẫn theo Mẫu số 05: ghi từng nội dung cần tách và cơ quan, người có thẩm quyền giải quyết tương ứng (4.21).</w:t>
      </w:r>
    </w:p>
    <w:p>
      <w:pPr>
        <w:pStyle w:val="Compact"/>
        <w:numPr>
          <w:ilvl w:val="0"/>
          <w:numId w:val="1022"/>
        </w:numPr>
      </w:pPr>
      <w:r>
        <w:rPr>
          <w:b/>
          <w:bCs/>
        </w:rPr>
        <w:t xml:space="preserve">G.2.</w:t>
      </w:r>
      <w:r>
        <w:t xml:space="preserve"> </w:t>
      </w:r>
      <w:r>
        <w:t xml:space="preserve">Đối với sáu nội dung tại Mục IV đơn ngày 14/9/2026 — các nội dung trả lời được bằng hồ sơ lưu của Thanh tra tỉnh — trả lời theo khoản 1 Điều 20 Thông tư số 05/2021/TT-TTCP; nội dung nào Thanh tra tỉnh cho rằng không thuộc trách nhiệm của mình, đề nghị nêu cơ quan có trách nhiệm (4.21).</w:t>
      </w:r>
    </w:p>
    <w:bookmarkEnd w:id="61"/>
    <w:bookmarkStart w:id="62" w:name="Xc3b7a417661813019a10754720f70278e6b2625"/>
    <w:p>
      <w:pPr>
        <w:pStyle w:val="Heading2"/>
      </w:pPr>
      <w:r>
        <w:t xml:space="preserve">10. Ghi chú tự đối chiếu và giới hạn của các kết luận</w:t>
      </w:r>
    </w:p>
    <w:p>
      <w:pPr>
        <w:pStyle w:val="FirstParagraph"/>
      </w:pPr>
      <w:r>
        <w:t xml:space="preserve">Tôi tự nêu những chỗ trong hồ sơ của chính tôi cần ghi chú, và những giới hạn của báo cáo này, để không ai phải đi tìm.</w:t>
      </w:r>
    </w:p>
    <w:p>
      <w:pPr>
        <w:pStyle w:val="BodyText"/>
      </w:pPr>
      <w:r>
        <w:rPr>
          <w:b/>
          <w:bCs/>
        </w:rPr>
        <w:t xml:space="preserve">Các chỗ cần ghi chú trong tài liệu của tôi</w:t>
      </w:r>
    </w:p>
    <w:p>
      <w:pPr>
        <w:pStyle w:val="Compact"/>
        <w:numPr>
          <w:ilvl w:val="0"/>
          <w:numId w:val="1023"/>
        </w:numPr>
      </w:pPr>
      <w:r>
        <w:rPr>
          <w:b/>
          <w:bCs/>
        </w:rPr>
        <w:t xml:space="preserve">Ngày đề Đơn B.</w:t>
      </w:r>
      <w:r>
        <w:t xml:space="preserve"> </w:t>
      </w:r>
      <w:r>
        <w:t xml:space="preserve">Phụ lục II (L.2) và Phụ lục IV (Bảng 4) ghi ngày đề của cả ba đơn tháng 5/2026 là 14/5/2026; Phụ lục I và đơn ngày 14/9/2026 cũng có chỗ ghi đơn gửi Thanh tra tỉnh đề ngày 14/5/2026. Chi tiết đúng: Đơn A và Đơn C đề ngày 14/5/2026; Đơn B đề ngày 16/5/2026 (mục 5.2; tệp 00.2, dòng 2). Kết luận</w:t>
      </w:r>
      <w:r>
        <w:t xml:space="preserve"> </w:t>
      </w:r>
      <w:r>
        <w:t xml:space="preserve">“</w:t>
      </w:r>
      <w:r>
        <w:t xml:space="preserve">không đơn nào đề ngày 18/5/2026</w:t>
      </w:r>
      <w:r>
        <w:t xml:space="preserve">”</w:t>
      </w:r>
      <w:r>
        <w:t xml:space="preserve"> </w:t>
      </w:r>
      <w:r>
        <w:t xml:space="preserve">đúng với cả hai con số.</w:t>
      </w:r>
    </w:p>
    <w:p>
      <w:pPr>
        <w:pStyle w:val="Compact"/>
        <w:numPr>
          <w:ilvl w:val="0"/>
          <w:numId w:val="1023"/>
        </w:numPr>
      </w:pPr>
      <w:r>
        <w:rPr>
          <w:b/>
          <w:bCs/>
        </w:rPr>
        <w:t xml:space="preserve">Một câu trong đơn ngày 27/7/2026</w:t>
      </w:r>
      <w:r>
        <w:t xml:space="preserve"> </w:t>
      </w:r>
      <w:r>
        <w:t xml:space="preserve">gọi đơn tháng 5/2026 là</w:t>
      </w:r>
      <w:r>
        <w:t xml:space="preserve"> </w:t>
      </w:r>
      <w:r>
        <w:t xml:space="preserve">“</w:t>
      </w:r>
      <w:r>
        <w:t xml:space="preserve">Đơn tố cáo</w:t>
      </w:r>
      <w:r>
        <w:t xml:space="preserve">”</w:t>
      </w:r>
      <w:r>
        <w:t xml:space="preserve">. Tôi đã tự nêu lại cho đúng trong đơn ngày 06/10/2026; câu ấy lập sau Công văn 1436 hơn hai tháng nên không thể là căn cứ phân loại (mục 4.11).</w:t>
      </w:r>
    </w:p>
    <w:p>
      <w:pPr>
        <w:pStyle w:val="Compact"/>
        <w:numPr>
          <w:ilvl w:val="0"/>
          <w:numId w:val="1023"/>
        </w:numPr>
      </w:pPr>
      <w:r>
        <w:rPr>
          <w:b/>
          <w:bCs/>
        </w:rPr>
        <w:t xml:space="preserve">Tài liệu kèm đơn ngày 27/7/2026</w:t>
      </w:r>
      <w:r>
        <w:t xml:space="preserve"> </w:t>
      </w:r>
      <w:r>
        <w:t xml:space="preserve">là bản sao Đơn tố cáo ngày 09/7/2026 và ảnh vận đơn, gửi để chứng minh việc tôi đã nộp; hồ sơ gốc — đơn, phụ lục, thẻ nhớ USB — chỉ gửi Chủ tịch Ủy ban nhân dân phường. Đơn ngày 06/10/2026 và bản ngày 27/10/2026 của báo cáo này có chỗ gọi là</w:t>
      </w:r>
      <w:r>
        <w:t xml:space="preserve"> </w:t>
      </w:r>
      <w:r>
        <w:t xml:space="preserve">“</w:t>
      </w:r>
      <w:r>
        <w:t xml:space="preserve">bản Hồ sơ tố cáo</w:t>
      </w:r>
      <w:r>
        <w:t xml:space="preserve">”</w:t>
      </w:r>
      <w:r>
        <w:t xml:space="preserve">; bản này ghi thống nhất là</w:t>
      </w:r>
      <w:r>
        <w:t xml:space="preserve"> </w:t>
      </w:r>
      <w:r>
        <w:t xml:space="preserve">“</w:t>
      </w:r>
      <w:r>
        <w:t xml:space="preserve">bản sao Đơn tố cáo</w:t>
      </w:r>
      <w:r>
        <w:t xml:space="preserve">”</w:t>
      </w:r>
      <w:r>
        <w:t xml:space="preserve"> </w:t>
      </w:r>
      <w:r>
        <w:t xml:space="preserve">(mục 4.13).</w:t>
      </w:r>
    </w:p>
    <w:p>
      <w:pPr>
        <w:pStyle w:val="Compact"/>
        <w:numPr>
          <w:ilvl w:val="0"/>
          <w:numId w:val="1023"/>
        </w:numPr>
      </w:pPr>
      <w:r>
        <w:rPr>
          <w:b/>
          <w:bCs/>
        </w:rPr>
        <w:t xml:space="preserve">Khoản về chuyển tố cáo.</w:t>
      </w:r>
      <w:r>
        <w:t xml:space="preserve"> </w:t>
      </w:r>
      <w:r>
        <w:t xml:space="preserve">Nghĩa vụ chuyển trong 05 ngày làm việc và thông báo cho người tố cáo nằm tại khoản 2 Điều 24 Luật Tố cáo, như đơn ngày 27/7/2026 và báo cáo này dẫn. Hồ sơ tố cáo ngày 09/7/2026 (Mục III, Mục VII.C, Mục VIII) ghi là</w:t>
      </w:r>
      <w:r>
        <w:t xml:space="preserve"> </w:t>
      </w:r>
      <w:r>
        <w:t xml:space="preserve">“</w:t>
      </w:r>
      <w:r>
        <w:t xml:space="preserve">khoản 3 Điều 24</w:t>
      </w:r>
      <w:r>
        <w:t xml:space="preserve">”</w:t>
      </w:r>
      <w:r>
        <w:t xml:space="preserve">. Ghi chú này không làm thay đổi nghĩa vụ được đề nghị.</w:t>
      </w:r>
    </w:p>
    <w:p>
      <w:pPr>
        <w:pStyle w:val="Compact"/>
        <w:numPr>
          <w:ilvl w:val="0"/>
          <w:numId w:val="1023"/>
        </w:numPr>
      </w:pPr>
      <w:r>
        <w:rPr>
          <w:b/>
          <w:bCs/>
        </w:rPr>
        <w:t xml:space="preserve">Luật Thanh tra.</w:t>
      </w:r>
      <w:r>
        <w:t xml:space="preserve"> </w:t>
      </w:r>
      <w:r>
        <w:t xml:space="preserve">Đơn B viện dẫn</w:t>
      </w:r>
      <w:r>
        <w:t xml:space="preserve"> </w:t>
      </w:r>
      <w:r>
        <w:t xml:space="preserve">“</w:t>
      </w:r>
      <w:r>
        <w:t xml:space="preserve">Luật Thanh tra 2022</w:t>
      </w:r>
      <w:r>
        <w:t xml:space="preserve">”</w:t>
      </w:r>
      <w:r>
        <w:t xml:space="preserve">; tại thời điểm gửi đơn, Luật Thanh tra năm 2025 (số 84/2025/QH15) đã có hiệu lực từ ngày 01/7/2025. Viện dẫn ấy không làm thay đổi nội dung đề nghị thanh tra.</w:t>
      </w:r>
    </w:p>
    <w:p>
      <w:pPr>
        <w:pStyle w:val="Compact"/>
        <w:numPr>
          <w:ilvl w:val="0"/>
          <w:numId w:val="1023"/>
        </w:numPr>
      </w:pPr>
      <w:r>
        <w:rPr>
          <w:b/>
          <w:bCs/>
        </w:rPr>
        <w:t xml:space="preserve">Cách tính mốc.</w:t>
      </w:r>
      <w:r>
        <w:t xml:space="preserve"> </w:t>
      </w:r>
      <w:r>
        <w:t xml:space="preserve">Phụ lục I (mục A.7.2, K.1) tính mốc trên Hồ sơ tố cáo nhận ngày 09/7/2026 là 17/7 và 22/7/2026, tức tính cả ngày nhận. Báo cáo này tính từ ngày tiếp theo ngày nhận (khoản 2 Điều 147 Bộ luật Dân sự năm 2015), nên mốc là 20/7 và 23/7/2026. Hai cách tính đều cho thấy mốc đã qua từ tháng 7/2026.</w:t>
      </w:r>
    </w:p>
    <w:p>
      <w:pPr>
        <w:pStyle w:val="FirstParagraph"/>
      </w:pPr>
      <w:r>
        <w:rPr>
          <w:b/>
          <w:bCs/>
        </w:rPr>
        <w:t xml:space="preserve">Giới hạn của các kết luận</w:t>
      </w:r>
    </w:p>
    <w:p>
      <w:pPr>
        <w:pStyle w:val="Compact"/>
        <w:numPr>
          <w:ilvl w:val="0"/>
          <w:numId w:val="1024"/>
        </w:numPr>
      </w:pPr>
      <w:r>
        <w:t xml:space="preserve">Những gì báo cáo nói</w:t>
      </w:r>
      <w:r>
        <w:t xml:space="preserve"> </w:t>
      </w:r>
      <w:r>
        <w:t xml:space="preserve">“</w:t>
      </w:r>
      <w:r>
        <w:t xml:space="preserve">không có</w:t>
      </w:r>
      <w:r>
        <w:t xml:space="preserve">”</w:t>
      </w:r>
      <w:r>
        <w:t xml:space="preserve"> </w:t>
      </w:r>
      <w:r>
        <w:t xml:space="preserve">là</w:t>
      </w:r>
      <w:r>
        <w:t xml:space="preserve"> </w:t>
      </w:r>
      <w:r>
        <w:rPr>
          <w:b/>
          <w:bCs/>
        </w:rPr>
        <w:t xml:space="preserve">không có trong văn bản đã ban hành</w:t>
      </w:r>
      <w:r>
        <w:t xml:space="preserve"> </w:t>
      </w:r>
      <w:r>
        <w:t xml:space="preserve">và trong những gì tôi nhận được đến ngày 28/10/2026. Cơ quan có hoạt động nào không thể hiện ra văn bản hay không thì chỉ hồ sơ xử lý của cơ quan trả lời được; vì vậy các đề nghị tại mục 9 đặt dưới dạng</w:t>
      </w:r>
      <w:r>
        <w:t xml:space="preserve"> </w:t>
      </w:r>
      <w:r>
        <w:t xml:space="preserve">“</w:t>
      </w:r>
      <w:r>
        <w:t xml:space="preserve">cho biết</w:t>
      </w:r>
      <w:r>
        <w:t xml:space="preserve">”</w:t>
      </w:r>
      <w:r>
        <w:t xml:space="preserve">,</w:t>
      </w:r>
      <w:r>
        <w:t xml:space="preserve"> </w:t>
      </w:r>
      <w:r>
        <w:t xml:space="preserve">“</w:t>
      </w:r>
      <w:r>
        <w:t xml:space="preserve">xác nhận</w:t>
      </w:r>
      <w:r>
        <w:t xml:space="preserve">”</w:t>
      </w:r>
      <w:r>
        <w:t xml:space="preserve">.</w:t>
      </w:r>
    </w:p>
    <w:p>
      <w:pPr>
        <w:pStyle w:val="Compact"/>
        <w:numPr>
          <w:ilvl w:val="0"/>
          <w:numId w:val="1024"/>
        </w:numPr>
      </w:pPr>
      <w:r>
        <w:t xml:space="preserve">Báo cáo chỉ nêu sự việc đọc được từ văn bản và hệ quả của nó;</w:t>
      </w:r>
      <w:r>
        <w:t xml:space="preserve"> </w:t>
      </w:r>
      <w:r>
        <w:rPr>
          <w:b/>
          <w:bCs/>
        </w:rPr>
        <w:t xml:space="preserve">không nêu và không suy đoán động cơ</w:t>
      </w:r>
      <w:r>
        <w:t xml:space="preserve"> </w:t>
      </w:r>
      <w:r>
        <w:t xml:space="preserve">của người ký bất kỳ văn bản nào.</w:t>
      </w:r>
    </w:p>
    <w:p>
      <w:pPr>
        <w:pStyle w:val="Compact"/>
        <w:numPr>
          <w:ilvl w:val="0"/>
          <w:numId w:val="1024"/>
        </w:numPr>
      </w:pPr>
      <w:r>
        <w:t xml:space="preserve">Báo cáo</w:t>
      </w:r>
      <w:r>
        <w:t xml:space="preserve"> </w:t>
      </w:r>
      <w:r>
        <w:rPr>
          <w:b/>
          <w:bCs/>
        </w:rPr>
        <w:t xml:space="preserve">không đề nghị</w:t>
      </w:r>
      <w:r>
        <w:t xml:space="preserve"> </w:t>
      </w:r>
      <w:r>
        <w:t xml:space="preserve">Thanh tra tỉnh giải quyết khiếu nại thay Chủ tịch Ủy ban nhân dân phường, và</w:t>
      </w:r>
      <w:r>
        <w:t xml:space="preserve"> </w:t>
      </w:r>
      <w:r>
        <w:rPr>
          <w:b/>
          <w:bCs/>
        </w:rPr>
        <w:t xml:space="preserve">không đề nghị</w:t>
      </w:r>
      <w:r>
        <w:t xml:space="preserve"> </w:t>
      </w:r>
      <w:r>
        <w:t xml:space="preserve">kết luận về trách nhiệm hình sự thay cơ quan tiến hành tố tụng. Việc tôi nêu điều luật hình sự trong các hồ sơ trước không có nghĩa là đã có dấu hiệu tội phạm; điều tôi đề nghị là việc xem xét được thể hiện bằng văn bản (mục 4.18).</w:t>
      </w:r>
    </w:p>
    <w:p>
      <w:pPr>
        <w:pStyle w:val="Compact"/>
        <w:numPr>
          <w:ilvl w:val="0"/>
          <w:numId w:val="1024"/>
        </w:numPr>
      </w:pPr>
      <w:r>
        <w:t xml:space="preserve">Đơn khiếu nại ngày 06/10/2026 khiếu nại</w:t>
      </w:r>
      <w:r>
        <w:t xml:space="preserve"> </w:t>
      </w:r>
      <w:r>
        <w:rPr>
          <w:b/>
          <w:bCs/>
        </w:rPr>
        <w:t xml:space="preserve">ba kết luận</w:t>
      </w:r>
      <w:r>
        <w:t xml:space="preserve"> </w:t>
      </w:r>
      <w:r>
        <w:t xml:space="preserve">của Thông báo 5553,</w:t>
      </w:r>
      <w:r>
        <w:t xml:space="preserve"> </w:t>
      </w:r>
      <w:r>
        <w:rPr>
          <w:b/>
          <w:bCs/>
        </w:rPr>
        <w:t xml:space="preserve">không khiếu nại việc không thụ lý tố cáo</w:t>
      </w:r>
      <w:r>
        <w:t xml:space="preserve">. Một thông báo không thụ lý tố cáo tự nó không sai về hình thức; điều được nêu là phạm vi, căn cứ và các kết luận về nội dung đặt trong văn bản ấy (mục 5.7).</w:t>
      </w:r>
    </w:p>
    <w:p>
      <w:pPr>
        <w:pStyle w:val="Compact"/>
        <w:numPr>
          <w:ilvl w:val="0"/>
          <w:numId w:val="1024"/>
        </w:numPr>
      </w:pPr>
      <w:r>
        <w:t xml:space="preserve">Những chỗ trong ngoặc kép là trích nguyên văn từ bản gốc văn bản. Nội dung điều luật ở các chỗ khác được diễn đạt theo văn bản; khi trích dẫn chính thức, xin đối chiếu văn bản hợp nhất (Phụ lục C).</w:t>
      </w:r>
    </w:p>
    <w:p>
      <w:pPr>
        <w:pStyle w:val="Compact"/>
        <w:numPr>
          <w:ilvl w:val="0"/>
          <w:numId w:val="1024"/>
        </w:numPr>
      </w:pPr>
      <w:r>
        <w:t xml:space="preserve">Số ngày: ngày lịch tính đến ngày 28/10/2026; ngày làm việc không tính thứ Bảy, Chủ nhật và ngày lễ; thời hạn tính từ ngày tiếp theo ngày nhận.</w:t>
      </w:r>
    </w:p>
    <w:p>
      <w:pPr>
        <w:pStyle w:val="Compact"/>
        <w:numPr>
          <w:ilvl w:val="0"/>
          <w:numId w:val="1024"/>
        </w:numPr>
      </w:pPr>
      <w:r>
        <w:t xml:space="preserve">Mục 4.21 nêu rằng tôi chưa tìm thấy quy định cho phép trả lại toàn bộ đơn chỉ vì đơn có nhiều nội dung. Đó là kết quả tra cứu của tôi trong các văn bản dẫn tại Phụ lục C, không phải khẳng định thay cơ quan có thẩm quyền; nếu có căn cứ khác, tôi xin được biết (đề nghị G.1). Nội dung Điều 21 và Mẫu số 05 Thông tư số 05/2021/TT-TTCP được diễn đạt theo văn bản; khi trích dẫn chính thức, xin đối chiếu Công báo.</w:t>
      </w:r>
    </w:p>
    <w:p>
      <w:pPr>
        <w:pStyle w:val="Compact"/>
        <w:numPr>
          <w:ilvl w:val="0"/>
          <w:numId w:val="1024"/>
        </w:numPr>
      </w:pPr>
      <w:r>
        <w:t xml:space="preserve">Các mốc thời gian tính theo ngày ghi trên văn bản. Báo cáo không đặt vấn đề về ngày ký của bất kỳ văn bản nào.</w:t>
      </w:r>
    </w:p>
    <w:bookmarkEnd w:id="62"/>
    <w:bookmarkStart w:id="63" w:name="dẫn-chiếu-khi-làm-đơn"/>
    <w:p>
      <w:pPr>
        <w:pStyle w:val="Heading2"/>
      </w:pPr>
      <w:r>
        <w:t xml:space="preserve">11. Dẫn chiếu khi làm đơn</w:t>
      </w:r>
    </w:p>
    <w:p>
      <w:pPr>
        <w:pStyle w:val="FirstParagraph"/>
        <w:keepNext/>
      </w:pPr>
      <w:r>
        <w:t xml:space="preserve">Báo cáo này là phụ lục dùng chung. Đơn gửi cơ quan nào chỉ nêu vấn đề thuộc thẩm quyền nơi nhận, nêu yêu cầu cụ thể, và dẫn số mục của báo cáo; không chép nguyên báo cáo vào thân đơn. Khi dẫn, ghi:</w:t>
      </w:r>
      <w:r>
        <w:t xml:space="preserve"> </w:t>
      </w:r>
      <w:r>
        <w:rPr>
          <w:i/>
          <w:iCs/>
        </w:rPr>
        <w:t xml:space="preserve">“</w:t>
      </w:r>
      <w:r>
        <w:rPr>
          <w:i/>
          <w:iCs/>
        </w:rPr>
        <w:t xml:space="preserve">Báo cáo phản biện Công văn số 3292/TTr-PKNTC.1 (tệp 07.9, bản lập ngày 28/10/2026), mục …</w:t>
      </w:r>
      <w:r>
        <w:rPr>
          <w:i/>
          <w:iCs/>
        </w:rPr>
        <w:t xml:space="preserve">”</w:t>
      </w:r>
      <w:r>
        <w:t xml:space="preserve">. Gửi mỗi nơi một bưu phẩm riêng, có báo phát, để xác lập được mỗi cơ quan đã nhận tài liệu gì, ngày nào.</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01"/>
        <w:gridCol w:w="2801"/>
        <w:gridCol w:w="1468"/>
        <w:gridCol w:w="1334"/>
        <w:gridCol w:w="1867"/>
      </w:tblGrid>
      <w:tr>
        <w:trPr>
          <w:cantSplit/>
          <w:tblHeader w:val="true"/>
        </w:trPr>
        <w:tc>
          <w:tcPr>
            <w:tcW w:w="1601" w:type="dxa"/>
            <w:shd w:val="clear" w:color="auto" w:fill="E7E6E6"/>
            <w:vAlign w:val="center"/>
          </w:tcPr>
          <w:p>
            <w:pPr>
              <w:pStyle w:val="Compact"/>
              <w:spacing w:before="20" w:after="20" w:line="252" w:lineRule="auto"/>
              <w:jc w:val="left"/>
            </w:pPr>
            <w:r>
              <w:rPr>
                <w:b/>
                <w:sz w:val="22"/>
              </w:rPr>
              <w:t xml:space="preserve">Nơi nhận</w:t>
            </w:r>
          </w:p>
        </w:tc>
        <w:tc>
          <w:tcPr>
            <w:tcW w:w="2801" w:type="dxa"/>
            <w:shd w:val="clear" w:color="auto" w:fill="E7E6E6"/>
            <w:vAlign w:val="center"/>
          </w:tcPr>
          <w:p>
            <w:pPr>
              <w:pStyle w:val="Compact"/>
              <w:spacing w:before="20" w:after="20" w:line="252" w:lineRule="auto"/>
              <w:jc w:val="left"/>
            </w:pPr>
            <w:r>
              <w:rPr>
                <w:b/>
                <w:sz w:val="22"/>
              </w:rPr>
              <w:t xml:space="preserve">Vấn đề đặt ra trong đơn</w:t>
            </w:r>
          </w:p>
        </w:tc>
        <w:tc>
          <w:tcPr>
            <w:tcW w:w="1468" w:type="dxa"/>
            <w:shd w:val="clear" w:color="auto" w:fill="E7E6E6"/>
            <w:vAlign w:val="center"/>
          </w:tcPr>
          <w:p>
            <w:pPr>
              <w:pStyle w:val="Compact"/>
              <w:spacing w:before="20" w:after="20" w:line="252" w:lineRule="auto"/>
              <w:jc w:val="left"/>
            </w:pPr>
            <w:r>
              <w:rPr>
                <w:b/>
                <w:sz w:val="22"/>
              </w:rPr>
              <w:t xml:space="preserve">Mục dẫn chiếu</w:t>
            </w:r>
          </w:p>
        </w:tc>
        <w:tc>
          <w:tcPr>
            <w:tcW w:w="1334" w:type="dxa"/>
            <w:shd w:val="clear" w:color="auto" w:fill="E7E6E6"/>
            <w:vAlign w:val="center"/>
          </w:tcPr>
          <w:p>
            <w:pPr>
              <w:pStyle w:val="Compact"/>
              <w:spacing w:before="20" w:after="20" w:line="252" w:lineRule="auto"/>
              <w:jc w:val="left"/>
            </w:pPr>
            <w:r>
              <w:rPr>
                <w:b/>
                <w:sz w:val="22"/>
              </w:rPr>
              <w:t xml:space="preserve">Đề nghị lấy từ mục 9</w:t>
            </w:r>
          </w:p>
        </w:tc>
        <w:tc>
          <w:tcPr>
            <w:tcW w:w="1867" w:type="dxa"/>
            <w:shd w:val="clear" w:color="auto" w:fill="E7E6E6"/>
            <w:vAlign w:val="center"/>
          </w:tcPr>
          <w:p>
            <w:pPr>
              <w:pStyle w:val="Compact"/>
              <w:spacing w:before="20" w:after="20" w:line="252" w:lineRule="auto"/>
              <w:jc w:val="left"/>
            </w:pPr>
            <w:r>
              <w:rPr>
                <w:b/>
                <w:sz w:val="22"/>
              </w:rPr>
              <w:t xml:space="preserve">Không đưa vào thân đơn</w:t>
            </w:r>
          </w:p>
        </w:tc>
      </w:tr>
      <w:tr>
        <w:trPr>
          <w:cantSplit/>
        </w:trPr>
        <w:tc>
          <w:tcPr>
            <w:tcW w:w="1601" w:type="dxa"/>
            <w:vAlign w:val="top"/>
          </w:tcPr>
          <w:p>
            <w:pPr>
              <w:pStyle w:val="Compact"/>
              <w:spacing w:before="20" w:after="20" w:line="252" w:lineRule="auto"/>
              <w:jc w:val="left"/>
            </w:pPr>
            <w:r>
              <w:rPr>
                <w:b/>
                <w:bCs/>
                <w:sz w:val="22"/>
              </w:rPr>
              <w:t xml:space="preserve">Chánh Thanh tra tỉnh</w:t>
            </w:r>
            <w:r>
              <w:rPr>
                <w:sz w:val="22"/>
              </w:rPr>
              <w:t xml:space="preserve"> </w:t>
            </w:r>
            <w:r>
              <w:rPr>
                <w:sz w:val="22"/>
              </w:rPr>
              <w:t xml:space="preserve">— đơn đề nghị trả lời bổ sung Công văn 3292</w:t>
            </w:r>
          </w:p>
        </w:tc>
        <w:tc>
          <w:tcPr>
            <w:tcW w:w="2801" w:type="dxa"/>
            <w:vAlign w:val="top"/>
          </w:tcPr>
          <w:p>
            <w:pPr>
              <w:pStyle w:val="Compact"/>
              <w:spacing w:before="20" w:after="20" w:line="252" w:lineRule="auto"/>
              <w:jc w:val="left"/>
            </w:pPr>
            <w:r>
              <w:rPr>
                <w:sz w:val="22"/>
              </w:rPr>
              <w:t xml:space="preserve">Trả lời đủ ba nội dung đơn 06/10/2026; kết quả Phiếu 2329, Văn bản 2644; trạng thái Hồ sơ tố cáo 09/7; theo dõi Đơn khiếu nại 06/10; căn cứ trả lại hồ sơ kèm Phiếu 2960 và sáu nội dung tại Mục IV đơn 14/9</w:t>
            </w:r>
          </w:p>
        </w:tc>
        <w:tc>
          <w:tcPr>
            <w:tcW w:w="1468" w:type="dxa"/>
            <w:vAlign w:val="top"/>
          </w:tcPr>
          <w:p>
            <w:pPr>
              <w:pStyle w:val="Compact"/>
              <w:spacing w:before="20" w:after="20" w:line="252" w:lineRule="auto"/>
              <w:jc w:val="left"/>
            </w:pPr>
            <w:r>
              <w:rPr>
                <w:sz w:val="22"/>
              </w:rPr>
              <w:t xml:space="preserve">1, 3, 4.1 – 4.21, 5.5, 5.8, 7</w:t>
            </w:r>
          </w:p>
        </w:tc>
        <w:tc>
          <w:tcPr>
            <w:tcW w:w="1334" w:type="dxa"/>
            <w:vAlign w:val="top"/>
          </w:tcPr>
          <w:p>
            <w:pPr>
              <w:pStyle w:val="Compact"/>
              <w:spacing w:before="20" w:after="20" w:line="252" w:lineRule="auto"/>
              <w:jc w:val="left"/>
            </w:pPr>
            <w:r>
              <w:rPr>
                <w:sz w:val="22"/>
              </w:rPr>
              <w:t xml:space="preserve">A.1 – A.5, B.1 – B.7, C.1 – C.3, D.1 – D.2, E.1 – E.2, F, G.1 – G.2</w:t>
            </w:r>
          </w:p>
        </w:tc>
        <w:tc>
          <w:tcPr>
            <w:tcW w:w="1867" w:type="dxa"/>
            <w:vAlign w:val="top"/>
          </w:tcPr>
          <w:p>
            <w:pPr>
              <w:pStyle w:val="Compact"/>
              <w:spacing w:before="20" w:after="20" w:line="252" w:lineRule="auto"/>
              <w:jc w:val="left"/>
            </w:pPr>
            <w:r>
              <w:rPr>
                <w:sz w:val="22"/>
              </w:rPr>
              <w:t xml:space="preserve">Phần phân tích dài về Thông báo 5553 (để ở phụ lục)</w:t>
            </w:r>
          </w:p>
        </w:tc>
      </w:tr>
      <w:tr>
        <w:trPr>
          <w:cantSplit/>
        </w:trPr>
        <w:tc>
          <w:tcPr>
            <w:tcW w:w="1601" w:type="dxa"/>
            <w:vAlign w:val="top"/>
          </w:tcPr>
          <w:p>
            <w:pPr>
              <w:pStyle w:val="Compact"/>
              <w:spacing w:before="20" w:after="20" w:line="252" w:lineRule="auto"/>
              <w:jc w:val="left"/>
            </w:pPr>
            <w:r>
              <w:rPr>
                <w:b/>
                <w:bCs/>
                <w:sz w:val="22"/>
              </w:rPr>
              <w:t xml:space="preserve">Tổng Thanh tra Chính phủ</w:t>
            </w:r>
            <w:r>
              <w:rPr>
                <w:sz w:val="22"/>
              </w:rPr>
              <w:t xml:space="preserve"> </w:t>
            </w:r>
            <w:r>
              <w:rPr>
                <w:sz w:val="22"/>
              </w:rPr>
              <w:t xml:space="preserve">— kiến nghị xem xét, theo dõi việc tiếp nhận, phân loại, xử lý đơn tại Thanh tra tỉnh (bản nháp 07.11)</w:t>
            </w:r>
          </w:p>
        </w:tc>
        <w:tc>
          <w:tcPr>
            <w:tcW w:w="2801" w:type="dxa"/>
            <w:vAlign w:val="top"/>
          </w:tcPr>
          <w:p>
            <w:pPr>
              <w:pStyle w:val="Compact"/>
              <w:spacing w:before="20" w:after="20" w:line="252" w:lineRule="auto"/>
              <w:jc w:val="left"/>
            </w:pPr>
            <w:r>
              <w:rPr>
                <w:sz w:val="22"/>
              </w:rPr>
              <w:t xml:space="preserve">Căn cứ phân loại đơn tháng 5 (4.2 – 4.4, 4.17); thông báo khi chuyển (4.6); câu hỏi về kết quả bị trả lời bằng thủ tục (4.15, 4.16); hai đánh giá trái nhau (4.19); Điều 27 (4.18); đơn khiếu nại quá hạn (4.14); Văn bản 2644 được xếp vào nhóm văn bản chuyển đơn (4.20); Phiếu 2960 không nêu nội dung nào, nơi nào, hồ sơ bị trả lại (4.21)</w:t>
            </w:r>
          </w:p>
        </w:tc>
        <w:tc>
          <w:tcPr>
            <w:tcW w:w="1468" w:type="dxa"/>
            <w:vAlign w:val="top"/>
          </w:tcPr>
          <w:p>
            <w:pPr>
              <w:pStyle w:val="Compact"/>
              <w:spacing w:before="20" w:after="20" w:line="252" w:lineRule="auto"/>
              <w:jc w:val="left"/>
            </w:pPr>
            <w:r>
              <w:rPr>
                <w:sz w:val="22"/>
              </w:rPr>
              <w:t xml:space="preserve">1, 3.3, 4.15 – 4.21, 8</w:t>
            </w:r>
          </w:p>
        </w:tc>
        <w:tc>
          <w:tcPr>
            <w:tcW w:w="1334" w:type="dxa"/>
            <w:vAlign w:val="top"/>
          </w:tcPr>
          <w:p>
            <w:pPr>
              <w:pStyle w:val="Compact"/>
              <w:spacing w:before="20" w:after="20" w:line="252" w:lineRule="auto"/>
              <w:jc w:val="left"/>
            </w:pPr>
            <w:r>
              <w:rPr>
                <w:sz w:val="22"/>
              </w:rPr>
              <w:t xml:space="preserve">Đề nghị yêu cầu Thanh tra tỉnh trả lời các mục A – E, G</w:t>
            </w:r>
          </w:p>
        </w:tc>
        <w:tc>
          <w:tcPr>
            <w:tcW w:w="1867" w:type="dxa"/>
            <w:vAlign w:val="top"/>
          </w:tcPr>
          <w:p>
            <w:pPr>
              <w:pStyle w:val="Compact"/>
              <w:spacing w:before="20" w:after="20" w:line="252" w:lineRule="auto"/>
              <w:jc w:val="left"/>
            </w:pPr>
            <w:r>
              <w:rPr>
                <w:sz w:val="22"/>
              </w:rPr>
              <w:t xml:space="preserve">Không đề nghị giải quyết thay vụ việc tại trường</w:t>
            </w:r>
          </w:p>
        </w:tc>
      </w:tr>
      <w:tr>
        <w:trPr>
          <w:cantSplit/>
        </w:trPr>
        <w:tc>
          <w:tcPr>
            <w:tcW w:w="1601" w:type="dxa"/>
            <w:vAlign w:val="top"/>
          </w:tcPr>
          <w:p>
            <w:pPr>
              <w:pStyle w:val="Compact"/>
              <w:spacing w:before="20" w:after="20" w:line="252" w:lineRule="auto"/>
              <w:jc w:val="left"/>
            </w:pPr>
            <w:r>
              <w:rPr>
                <w:b/>
                <w:bCs/>
                <w:sz w:val="22"/>
              </w:rPr>
              <w:t xml:space="preserve">Chủ tịch Ủy ban nhân dân tỉnh</w:t>
            </w:r>
            <w:r>
              <w:rPr>
                <w:sz w:val="22"/>
              </w:rPr>
              <w:t xml:space="preserve"> </w:t>
            </w:r>
            <w:r>
              <w:rPr>
                <w:sz w:val="22"/>
              </w:rPr>
              <w:t xml:space="preserve">— cấp trên trực tiếp của Ủy ban nhân dân phường</w:t>
            </w:r>
          </w:p>
        </w:tc>
        <w:tc>
          <w:tcPr>
            <w:tcW w:w="2801" w:type="dxa"/>
            <w:vAlign w:val="top"/>
          </w:tcPr>
          <w:p>
            <w:pPr>
              <w:pStyle w:val="Compact"/>
              <w:spacing w:before="20" w:after="20" w:line="252" w:lineRule="auto"/>
              <w:jc w:val="left"/>
            </w:pPr>
            <w:r>
              <w:rPr>
                <w:sz w:val="22"/>
              </w:rPr>
              <w:t xml:space="preserve">Hồ sơ tố cáo 09/7 chưa có văn bản; Thông báo 5553 và Công văn 6689 không nhận diện hồ sơ ấy; Đơn khiếu nại 06/10 quá hạn thụ lý; mốc trên tuyến Công văn 1436; Phiếu chuyển 2329 và Văn bản 2644 ghi lại việc phường chưa có kết quả khi các mốc đã qua</w:t>
            </w:r>
          </w:p>
        </w:tc>
        <w:tc>
          <w:tcPr>
            <w:tcW w:w="1468" w:type="dxa"/>
            <w:vAlign w:val="top"/>
          </w:tcPr>
          <w:p>
            <w:pPr>
              <w:pStyle w:val="Compact"/>
              <w:spacing w:before="20" w:after="20" w:line="252" w:lineRule="auto"/>
              <w:jc w:val="left"/>
            </w:pPr>
            <w:r>
              <w:rPr>
                <w:sz w:val="22"/>
              </w:rPr>
              <w:t xml:space="preserve">4.8, 4.13, 4.14, 4.20, 5.8, Phụ lục B</w:t>
            </w:r>
          </w:p>
        </w:tc>
        <w:tc>
          <w:tcPr>
            <w:tcW w:w="1334" w:type="dxa"/>
            <w:vAlign w:val="top"/>
          </w:tcPr>
          <w:p>
            <w:pPr>
              <w:pStyle w:val="Compact"/>
              <w:spacing w:before="20" w:after="20" w:line="252" w:lineRule="auto"/>
              <w:jc w:val="left"/>
            </w:pPr>
            <w:r>
              <w:rPr>
                <w:sz w:val="22"/>
              </w:rPr>
              <w:t xml:space="preserve">B.2, B.3, B.7, C.3, E.2</w:t>
            </w:r>
          </w:p>
        </w:tc>
        <w:tc>
          <w:tcPr>
            <w:tcW w:w="1867" w:type="dxa"/>
            <w:vAlign w:val="top"/>
          </w:tcPr>
          <w:p>
            <w:pPr>
              <w:pStyle w:val="Compact"/>
              <w:spacing w:before="20" w:after="20" w:line="252" w:lineRule="auto"/>
              <w:jc w:val="left"/>
            </w:pPr>
            <w:r>
              <w:rPr>
                <w:sz w:val="22"/>
              </w:rPr>
              <w:t xml:space="preserve">Phần về hình thức Công văn 3292 (mục 6)</w:t>
            </w:r>
          </w:p>
        </w:tc>
      </w:tr>
      <w:tr>
        <w:trPr>
          <w:cantSplit/>
        </w:trPr>
        <w:tc>
          <w:tcPr>
            <w:tcW w:w="1601" w:type="dxa"/>
            <w:vAlign w:val="top"/>
          </w:tcPr>
          <w:p>
            <w:pPr>
              <w:pStyle w:val="Compact"/>
              <w:spacing w:before="20" w:after="20" w:line="252" w:lineRule="auto"/>
              <w:jc w:val="left"/>
            </w:pPr>
            <w:r>
              <w:rPr>
                <w:b/>
                <w:bCs/>
                <w:sz w:val="22"/>
              </w:rPr>
              <w:t xml:space="preserve">Đoàn đại biểu Quốc hội tỉnh, Ủy ban Thường vụ Quốc hội</w:t>
            </w:r>
            <w:r>
              <w:rPr>
                <w:sz w:val="22"/>
              </w:rPr>
              <w:t xml:space="preserve"> </w:t>
            </w:r>
            <w:r>
              <w:rPr>
                <w:sz w:val="22"/>
              </w:rPr>
              <w:t xml:space="preserve">— giám sát</w:t>
            </w:r>
          </w:p>
        </w:tc>
        <w:tc>
          <w:tcPr>
            <w:tcW w:w="2801" w:type="dxa"/>
            <w:vAlign w:val="top"/>
          </w:tcPr>
          <w:p>
            <w:pPr>
              <w:pStyle w:val="Compact"/>
              <w:spacing w:before="20" w:after="20" w:line="252" w:lineRule="auto"/>
              <w:jc w:val="left"/>
            </w:pPr>
            <w:r>
              <w:rPr>
                <w:sz w:val="22"/>
              </w:rPr>
              <w:t xml:space="preserve">Tóm tắt; số liệu quá hạn; các câu hỏi chưa được trả lời</w:t>
            </w:r>
          </w:p>
        </w:tc>
        <w:tc>
          <w:tcPr>
            <w:tcW w:w="1468" w:type="dxa"/>
            <w:vAlign w:val="top"/>
          </w:tcPr>
          <w:p>
            <w:pPr>
              <w:pStyle w:val="Compact"/>
              <w:spacing w:before="20" w:after="20" w:line="252" w:lineRule="auto"/>
              <w:jc w:val="left"/>
            </w:pPr>
            <w:r>
              <w:rPr>
                <w:sz w:val="22"/>
              </w:rPr>
              <w:t xml:space="preserve">1, 3.3, 8, Phụ lục B</w:t>
            </w:r>
          </w:p>
        </w:tc>
        <w:tc>
          <w:tcPr>
            <w:tcW w:w="1334" w:type="dxa"/>
            <w:vAlign w:val="top"/>
          </w:tcPr>
          <w:p>
            <w:pPr>
              <w:pStyle w:val="Compact"/>
              <w:spacing w:before="20" w:after="20" w:line="252" w:lineRule="auto"/>
              <w:jc w:val="left"/>
            </w:pPr>
            <w:r>
              <w:rPr>
                <w:sz w:val="22"/>
              </w:rPr>
              <w:t xml:space="preserve">—</w:t>
            </w:r>
          </w:p>
        </w:tc>
        <w:tc>
          <w:tcPr>
            <w:tcW w:w="1867" w:type="dxa"/>
            <w:vAlign w:val="top"/>
          </w:tcPr>
          <w:p>
            <w:pPr>
              <w:pStyle w:val="Compact"/>
              <w:spacing w:before="20" w:after="20" w:line="252" w:lineRule="auto"/>
              <w:jc w:val="left"/>
            </w:pPr>
            <w:r>
              <w:rPr>
                <w:sz w:val="22"/>
              </w:rPr>
              <w:t xml:space="preserve">Chi tiết điều khoản</w:t>
            </w:r>
          </w:p>
        </w:tc>
      </w:tr>
      <w:tr>
        <w:trPr>
          <w:cantSplit/>
        </w:trPr>
        <w:tc>
          <w:tcPr>
            <w:tcW w:w="1601" w:type="dxa"/>
            <w:vAlign w:val="top"/>
          </w:tcPr>
          <w:p>
            <w:pPr>
              <w:pStyle w:val="Compact"/>
              <w:spacing w:before="20" w:after="20" w:line="252" w:lineRule="auto"/>
              <w:jc w:val="left"/>
            </w:pPr>
            <w:r>
              <w:rPr>
                <w:b/>
                <w:bCs/>
                <w:sz w:val="22"/>
              </w:rPr>
              <w:t xml:space="preserve">Bộ, Sở Giáo dục và Đào tạo</w:t>
            </w:r>
          </w:p>
        </w:tc>
        <w:tc>
          <w:tcPr>
            <w:tcW w:w="2801" w:type="dxa"/>
            <w:vAlign w:val="top"/>
          </w:tcPr>
          <w:p>
            <w:pPr>
              <w:pStyle w:val="Compact"/>
              <w:spacing w:before="20" w:after="20" w:line="252" w:lineRule="auto"/>
              <w:jc w:val="left"/>
            </w:pPr>
            <w:r>
              <w:rPr>
                <w:sz w:val="22"/>
              </w:rPr>
              <w:t xml:space="preserve">Phần chuyên môn của tiết dạy</w:t>
            </w:r>
          </w:p>
        </w:tc>
        <w:tc>
          <w:tcPr>
            <w:tcW w:w="1468" w:type="dxa"/>
            <w:vAlign w:val="top"/>
          </w:tcPr>
          <w:p>
            <w:pPr>
              <w:pStyle w:val="Compact"/>
              <w:spacing w:before="20" w:after="20" w:line="252" w:lineRule="auto"/>
              <w:jc w:val="left"/>
            </w:pPr>
            <w:r>
              <w:rPr>
                <w:sz w:val="22"/>
              </w:rPr>
              <w:t xml:space="preserve">Không dùng báo cáo này; dùng 07.1, 07.2</w:t>
            </w:r>
          </w:p>
        </w:tc>
        <w:tc>
          <w:tcPr>
            <w:tcW w:w="1334" w:type="dxa"/>
            <w:vAlign w:val="top"/>
          </w:tcPr>
          <w:p>
            <w:pPr>
              <w:pStyle w:val="Compact"/>
              <w:spacing w:before="20" w:after="20" w:line="252" w:lineRule="auto"/>
              <w:jc w:val="left"/>
            </w:pPr>
            <w:r>
              <w:rPr>
                <w:sz w:val="22"/>
              </w:rPr>
              <w:t xml:space="preserve">—</w:t>
            </w:r>
          </w:p>
        </w:tc>
        <w:tc>
          <w:tcPr>
            <w:tcW w:w="1867" w:type="dxa"/>
            <w:vAlign w:val="top"/>
          </w:tcPr>
          <w:p>
            <w:pPr>
              <w:pStyle w:val="Compact"/>
              <w:spacing w:before="20" w:after="20" w:line="252" w:lineRule="auto"/>
              <w:jc w:val="left"/>
            </w:pPr>
            <w:r>
              <w:rPr>
                <w:sz w:val="22"/>
              </w:rPr>
              <w:t xml:space="preserve">—</w:t>
            </w:r>
          </w:p>
        </w:tc>
      </w:tr>
    </w:tbl>
    <w:p>
      <w:pPr>
        <w:spacing w:before="160"/>
      </w:pPr>
      <w:r>
        <w:br w:type="page"/>
      </w:r>
    </w:p>
    <w:bookmarkEnd w:id="63"/>
    <w:bookmarkStart w:id="64" w:name="X25fef0f694bac7efbe96cc29ba5fd573f0ac1d8"/>
    <w:p>
      <w:pPr>
        <w:pStyle w:val="Heading2"/>
      </w:pPr>
      <w:r>
        <w:t xml:space="preserve">Phụ lục A — Các đơn tôi đã gửi Thanh tra tỉnh Lâm Đồng</w:t>
      </w:r>
    </w:p>
    <w:p>
      <w:pPr>
        <w:pStyle w:val="FirstParagraph"/>
        <w:keepNext/>
      </w:pPr>
      <w:r>
        <w:t xml:space="preserve">Bản sao của từng đơn đặt tại thư mục</w:t>
      </w:r>
      <w:r>
        <w:t xml:space="preserve"> </w:t>
      </w:r>
      <w:r>
        <w:rPr>
          <w:b/>
          <w:bCs/>
        </w:rPr>
        <w:t xml:space="preserve">“</w:t>
      </w:r>
      <w:r>
        <w:rPr>
          <w:b/>
          <w:bCs/>
        </w:rPr>
        <w:t xml:space="preserve">7 - Các đơn đã gửi Thanh tra tỉnh Lâm Đồng (xếp theo thời gian)</w:t>
      </w:r>
      <w:r>
        <w:rPr>
          <w:b/>
          <w:bCs/>
        </w:rPr>
        <w:t xml:space="preserve">”</w:t>
      </w:r>
      <w:r>
        <w:t xml:space="preserve">, đánh số thứ tự theo đúng bảng này. Bảng chỉ tính các đơn tôi gửi đích danh Thanh tra tỉnh để đề nghị giải quyết.</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10"/>
        <w:gridCol w:w="1247"/>
        <w:gridCol w:w="2438"/>
        <w:gridCol w:w="2211"/>
        <w:gridCol w:w="2665"/>
      </w:tblGrid>
      <w:tr>
        <w:trPr>
          <w:cantSplit/>
          <w:tblHeader w:val="true"/>
        </w:trPr>
        <w:tc>
          <w:tcPr>
            <w:tcW w:w="510" w:type="dxa"/>
            <w:shd w:val="clear" w:color="auto" w:fill="E7E6E6"/>
            <w:vAlign w:val="center"/>
          </w:tcPr>
          <w:p>
            <w:pPr>
              <w:pStyle w:val="Compact"/>
              <w:spacing w:before="20" w:after="20" w:line="252" w:lineRule="auto"/>
              <w:jc w:val="center"/>
            </w:pPr>
            <w:r>
              <w:rPr>
                <w:b/>
                <w:sz w:val="22"/>
              </w:rPr>
              <w:t xml:space="preserve">TT</w:t>
            </w:r>
          </w:p>
        </w:tc>
        <w:tc>
          <w:tcPr>
            <w:tcW w:w="1247" w:type="dxa"/>
            <w:shd w:val="clear" w:color="auto" w:fill="E7E6E6"/>
            <w:vAlign w:val="center"/>
          </w:tcPr>
          <w:p>
            <w:pPr>
              <w:pStyle w:val="Compact"/>
              <w:spacing w:before="20" w:after="20" w:line="252" w:lineRule="auto"/>
              <w:jc w:val="left"/>
            </w:pPr>
            <w:r>
              <w:rPr>
                <w:b/>
                <w:sz w:val="22"/>
              </w:rPr>
              <w:t xml:space="preserve">Ngày đề đơn</w:t>
            </w:r>
          </w:p>
        </w:tc>
        <w:tc>
          <w:tcPr>
            <w:tcW w:w="2438" w:type="dxa"/>
            <w:shd w:val="clear" w:color="auto" w:fill="E7E6E6"/>
            <w:vAlign w:val="center"/>
          </w:tcPr>
          <w:p>
            <w:pPr>
              <w:pStyle w:val="Compact"/>
              <w:spacing w:before="20" w:after="20" w:line="252" w:lineRule="auto"/>
              <w:jc w:val="left"/>
            </w:pPr>
            <w:r>
              <w:rPr>
                <w:b/>
                <w:sz w:val="22"/>
              </w:rPr>
              <w:t xml:space="preserve">Tên đơn</w:t>
            </w:r>
          </w:p>
        </w:tc>
        <w:tc>
          <w:tcPr>
            <w:tcW w:w="2211" w:type="dxa"/>
            <w:shd w:val="clear" w:color="auto" w:fill="E7E6E6"/>
            <w:vAlign w:val="center"/>
          </w:tcPr>
          <w:p>
            <w:pPr>
              <w:pStyle w:val="Compact"/>
              <w:spacing w:before="20" w:after="20" w:line="252" w:lineRule="auto"/>
              <w:jc w:val="left"/>
            </w:pPr>
            <w:r>
              <w:rPr>
                <w:b/>
                <w:sz w:val="22"/>
              </w:rPr>
              <w:t xml:space="preserve">Thanh tra tỉnh nhận</w:t>
            </w:r>
          </w:p>
        </w:tc>
        <w:tc>
          <w:tcPr>
            <w:tcW w:w="2665" w:type="dxa"/>
            <w:shd w:val="clear" w:color="auto" w:fill="E7E6E6"/>
            <w:vAlign w:val="center"/>
          </w:tcPr>
          <w:p>
            <w:pPr>
              <w:pStyle w:val="Compact"/>
              <w:spacing w:before="20" w:after="20" w:line="252" w:lineRule="auto"/>
              <w:jc w:val="left"/>
            </w:pPr>
            <w:r>
              <w:rPr>
                <w:b/>
                <w:sz w:val="22"/>
              </w:rPr>
              <w:t xml:space="preserve">Văn bản Thanh tra tỉnh ban hành</w:t>
            </w:r>
          </w:p>
        </w:tc>
      </w:tr>
      <w:tr>
        <w:trPr>
          <w:cantSplit/>
        </w:trPr>
        <w:tc>
          <w:tcPr>
            <w:tcW w:w="510" w:type="dxa"/>
            <w:vAlign w:val="top"/>
          </w:tcPr>
          <w:p>
            <w:pPr>
              <w:pStyle w:val="Compact"/>
              <w:spacing w:before="20" w:after="20" w:line="252" w:lineRule="auto"/>
              <w:jc w:val="center"/>
            </w:pPr>
            <w:r>
              <w:rPr>
                <w:sz w:val="22"/>
              </w:rPr>
              <w:t xml:space="preserve">01</w:t>
            </w:r>
          </w:p>
        </w:tc>
        <w:tc>
          <w:tcPr>
            <w:tcW w:w="1247" w:type="dxa"/>
            <w:vAlign w:val="top"/>
          </w:tcPr>
          <w:p>
            <w:pPr>
              <w:pStyle w:val="Compact"/>
              <w:spacing w:before="20" w:after="20" w:line="252" w:lineRule="auto"/>
              <w:jc w:val="left"/>
            </w:pPr>
            <w:r>
              <w:rPr>
                <w:sz w:val="22"/>
              </w:rPr>
              <w:t xml:space="preserve">16/5/2026</w:t>
            </w:r>
          </w:p>
        </w:tc>
        <w:tc>
          <w:tcPr>
            <w:tcW w:w="2438" w:type="dxa"/>
            <w:vAlign w:val="top"/>
          </w:tcPr>
          <w:p>
            <w:pPr>
              <w:pStyle w:val="Compact"/>
              <w:spacing w:before="20" w:after="20" w:line="252" w:lineRule="auto"/>
              <w:jc w:val="left"/>
            </w:pPr>
            <w:r>
              <w:rPr>
                <w:sz w:val="22"/>
              </w:rPr>
              <w:t xml:space="preserve">Đơn đề nghị thanh tra hành vi hành chính &amp; xác minh trình tự tiếp nhận, giải quyết đơn thư (Đơn B)</w:t>
            </w:r>
          </w:p>
        </w:tc>
        <w:tc>
          <w:tcPr>
            <w:tcW w:w="2211" w:type="dxa"/>
            <w:vAlign w:val="top"/>
          </w:tcPr>
          <w:p>
            <w:pPr>
              <w:pStyle w:val="Compact"/>
              <w:spacing w:before="20" w:after="20" w:line="252" w:lineRule="auto"/>
              <w:jc w:val="left"/>
            </w:pPr>
            <w:r>
              <w:rPr>
                <w:sz w:val="22"/>
              </w:rPr>
              <w:t xml:space="preserve">09 giờ 26 ngày 20/5/2026 (bưu gửi ES805557486VN, bưu cục chấp nhận 18/5)</w:t>
            </w:r>
          </w:p>
        </w:tc>
        <w:tc>
          <w:tcPr>
            <w:tcW w:w="2665" w:type="dxa"/>
            <w:vAlign w:val="top"/>
          </w:tcPr>
          <w:p>
            <w:pPr>
              <w:pStyle w:val="Compact"/>
              <w:spacing w:before="20" w:after="20" w:line="252" w:lineRule="auto"/>
              <w:jc w:val="left"/>
            </w:pPr>
            <w:r>
              <w:rPr>
                <w:b/>
                <w:bCs/>
                <w:sz w:val="22"/>
              </w:rPr>
              <w:t xml:space="preserve">Công văn 1436</w:t>
            </w:r>
            <w:r>
              <w:rPr>
                <w:sz w:val="22"/>
              </w:rPr>
              <w:t xml:space="preserve"> </w:t>
            </w:r>
            <w:r>
              <w:rPr>
                <w:sz w:val="22"/>
              </w:rPr>
              <w:t xml:space="preserve">ngày 22/5/2026 — chuyển phường. Tôi không nhận được thông báo chuyển đơn</w:t>
            </w:r>
          </w:p>
        </w:tc>
      </w:tr>
      <w:tr>
        <w:trPr>
          <w:cantSplit/>
        </w:trPr>
        <w:tc>
          <w:tcPr>
            <w:tcW w:w="510" w:type="dxa"/>
            <w:vAlign w:val="top"/>
          </w:tcPr>
          <w:p>
            <w:pPr>
              <w:pStyle w:val="Compact"/>
              <w:spacing w:before="20" w:after="20" w:line="252" w:lineRule="auto"/>
              <w:jc w:val="center"/>
            </w:pPr>
            <w:r>
              <w:rPr>
                <w:sz w:val="22"/>
              </w:rPr>
              <w:t xml:space="preserve">02</w:t>
            </w:r>
          </w:p>
        </w:tc>
        <w:tc>
          <w:tcPr>
            <w:tcW w:w="1247" w:type="dxa"/>
            <w:vAlign w:val="top"/>
          </w:tcPr>
          <w:p>
            <w:pPr>
              <w:pStyle w:val="Compact"/>
              <w:spacing w:before="20" w:after="20" w:line="252" w:lineRule="auto"/>
              <w:jc w:val="left"/>
            </w:pPr>
            <w:r>
              <w:rPr>
                <w:sz w:val="22"/>
              </w:rPr>
              <w:t xml:space="preserve">27/7/2026 (bản lưu ghi 25/7)</w:t>
            </w:r>
          </w:p>
        </w:tc>
        <w:tc>
          <w:tcPr>
            <w:tcW w:w="2438" w:type="dxa"/>
            <w:vAlign w:val="top"/>
          </w:tcPr>
          <w:p>
            <w:pPr>
              <w:pStyle w:val="Compact"/>
              <w:spacing w:before="20" w:after="20" w:line="252" w:lineRule="auto"/>
              <w:jc w:val="left"/>
            </w:pPr>
            <w:r>
              <w:rPr>
                <w:sz w:val="22"/>
              </w:rPr>
              <w:t xml:space="preserve">Đơn đề nghị giám sát, đôn đốc — kèm bản sao Đơn tố cáo ngày 09/7/2026 và ảnh vận đơn VTP1824030477775</w:t>
            </w:r>
          </w:p>
        </w:tc>
        <w:tc>
          <w:tcPr>
            <w:tcW w:w="2211" w:type="dxa"/>
            <w:vAlign w:val="top"/>
          </w:tcPr>
          <w:p>
            <w:pPr>
              <w:pStyle w:val="Compact"/>
              <w:spacing w:before="20" w:after="20" w:line="252" w:lineRule="auto"/>
              <w:jc w:val="left"/>
            </w:pPr>
            <w:r>
              <w:rPr>
                <w:sz w:val="22"/>
              </w:rPr>
              <w:t xml:space="preserve">29/7/2026</w:t>
            </w:r>
          </w:p>
        </w:tc>
        <w:tc>
          <w:tcPr>
            <w:tcW w:w="2665" w:type="dxa"/>
            <w:vAlign w:val="top"/>
          </w:tcPr>
          <w:p>
            <w:pPr>
              <w:pStyle w:val="Compact"/>
              <w:spacing w:before="20" w:after="20" w:line="252" w:lineRule="auto"/>
              <w:jc w:val="left"/>
            </w:pPr>
            <w:r>
              <w:rPr>
                <w:b/>
                <w:bCs/>
                <w:sz w:val="22"/>
              </w:rPr>
              <w:t xml:space="preserve">Phiếu chuyển 2329</w:t>
            </w:r>
            <w:r>
              <w:rPr>
                <w:sz w:val="22"/>
              </w:rPr>
              <w:t xml:space="preserve"> </w:t>
            </w:r>
            <w:r>
              <w:rPr>
                <w:sz w:val="22"/>
              </w:rPr>
              <w:t xml:space="preserve">ngày 03/8/2026 — chuyển phường, yêu cầu thông báo kết quả về Thanh tra tỉnh</w:t>
            </w:r>
          </w:p>
        </w:tc>
      </w:tr>
      <w:tr>
        <w:trPr>
          <w:cantSplit/>
        </w:trPr>
        <w:tc>
          <w:tcPr>
            <w:tcW w:w="510" w:type="dxa"/>
            <w:vAlign w:val="top"/>
          </w:tcPr>
          <w:p>
            <w:pPr>
              <w:pStyle w:val="Compact"/>
              <w:spacing w:before="20" w:after="20" w:line="252" w:lineRule="auto"/>
              <w:jc w:val="center"/>
            </w:pPr>
            <w:r>
              <w:rPr>
                <w:sz w:val="22"/>
              </w:rPr>
              <w:t xml:space="preserve">03</w:t>
            </w:r>
          </w:p>
        </w:tc>
        <w:tc>
          <w:tcPr>
            <w:tcW w:w="1247" w:type="dxa"/>
            <w:vAlign w:val="top"/>
          </w:tcPr>
          <w:p>
            <w:pPr>
              <w:pStyle w:val="Compact"/>
              <w:spacing w:before="20" w:after="20" w:line="252" w:lineRule="auto"/>
              <w:jc w:val="left"/>
            </w:pPr>
            <w:r>
              <w:rPr>
                <w:sz w:val="22"/>
              </w:rPr>
              <w:t xml:space="preserve">21/8/2026</w:t>
            </w:r>
          </w:p>
        </w:tc>
        <w:tc>
          <w:tcPr>
            <w:tcW w:w="2438" w:type="dxa"/>
            <w:vAlign w:val="top"/>
          </w:tcPr>
          <w:p>
            <w:pPr>
              <w:pStyle w:val="Compact"/>
              <w:spacing w:before="20" w:after="20" w:line="252" w:lineRule="auto"/>
              <w:jc w:val="left"/>
            </w:pPr>
            <w:r>
              <w:rPr>
                <w:sz w:val="22"/>
              </w:rPr>
              <w:t xml:space="preserve">Đơn phản ánh và cung cấp thông tin (diễn biến sau Phiếu chuyển 2329)</w:t>
            </w:r>
          </w:p>
        </w:tc>
        <w:tc>
          <w:tcPr>
            <w:tcW w:w="2211" w:type="dxa"/>
            <w:vAlign w:val="top"/>
          </w:tcPr>
          <w:p>
            <w:pPr>
              <w:pStyle w:val="Compact"/>
              <w:spacing w:before="20" w:after="20" w:line="252" w:lineRule="auto"/>
              <w:jc w:val="left"/>
            </w:pPr>
            <w:r>
              <w:rPr>
                <w:sz w:val="22"/>
              </w:rPr>
              <w:t xml:space="preserve">24/8/2026</w:t>
            </w:r>
          </w:p>
        </w:tc>
        <w:tc>
          <w:tcPr>
            <w:tcW w:w="2665" w:type="dxa"/>
            <w:vAlign w:val="top"/>
          </w:tcPr>
          <w:p>
            <w:pPr>
              <w:pStyle w:val="Compact"/>
              <w:spacing w:before="20" w:after="20" w:line="252" w:lineRule="auto"/>
              <w:jc w:val="left"/>
            </w:pPr>
            <w:r>
              <w:rPr>
                <w:b/>
                <w:bCs/>
                <w:sz w:val="22"/>
              </w:rPr>
              <w:t xml:space="preserve">Văn bản 2644</w:t>
            </w:r>
            <w:r>
              <w:rPr>
                <w:sz w:val="22"/>
              </w:rPr>
              <w:t xml:space="preserve"> </w:t>
            </w:r>
            <w:r>
              <w:rPr>
                <w:sz w:val="22"/>
              </w:rPr>
              <w:t xml:space="preserve">ngày 27/8/2026 — đề nghị phường khẩn trương, thông báo kết quả về Thanh tra tỉnh; gửi kèm Phiếu chuyển 2329 và chính đơn 21/8 về phường</w:t>
            </w:r>
          </w:p>
        </w:tc>
      </w:tr>
      <w:tr>
        <w:trPr>
          <w:cantSplit/>
        </w:trPr>
        <w:tc>
          <w:tcPr>
            <w:tcW w:w="510" w:type="dxa"/>
            <w:vAlign w:val="top"/>
          </w:tcPr>
          <w:p>
            <w:pPr>
              <w:pStyle w:val="Compact"/>
              <w:spacing w:before="20" w:after="20" w:line="252" w:lineRule="auto"/>
              <w:jc w:val="center"/>
            </w:pPr>
            <w:r>
              <w:rPr>
                <w:sz w:val="22"/>
              </w:rPr>
              <w:t xml:space="preserve">04</w:t>
            </w:r>
          </w:p>
        </w:tc>
        <w:tc>
          <w:tcPr>
            <w:tcW w:w="1247" w:type="dxa"/>
            <w:vAlign w:val="top"/>
          </w:tcPr>
          <w:p>
            <w:pPr>
              <w:pStyle w:val="Compact"/>
              <w:spacing w:before="20" w:after="20" w:line="252" w:lineRule="auto"/>
              <w:jc w:val="left"/>
            </w:pPr>
            <w:r>
              <w:rPr>
                <w:sz w:val="22"/>
              </w:rPr>
              <w:t xml:space="preserve">14/9/2026</w:t>
            </w:r>
          </w:p>
        </w:tc>
        <w:tc>
          <w:tcPr>
            <w:tcW w:w="2438" w:type="dxa"/>
            <w:vAlign w:val="top"/>
          </w:tcPr>
          <w:p>
            <w:pPr>
              <w:pStyle w:val="Compact"/>
              <w:spacing w:before="20" w:after="20" w:line="252" w:lineRule="auto"/>
              <w:jc w:val="left"/>
            </w:pPr>
            <w:r>
              <w:rPr>
                <w:sz w:val="22"/>
              </w:rPr>
              <w:t xml:space="preserve">Đơn đề nghị xác định văn bản được chuyển kèm Công văn 1436; 20 nội dung đề nghị làm rõ; 17 đề nghị</w:t>
            </w:r>
          </w:p>
        </w:tc>
        <w:tc>
          <w:tcPr>
            <w:tcW w:w="2211" w:type="dxa"/>
            <w:vAlign w:val="top"/>
          </w:tcPr>
          <w:p>
            <w:pPr>
              <w:pStyle w:val="Compact"/>
              <w:spacing w:before="20" w:after="20" w:line="252" w:lineRule="auto"/>
              <w:jc w:val="left"/>
            </w:pPr>
            <w:r>
              <w:rPr>
                <w:sz w:val="22"/>
              </w:rPr>
              <w:t xml:space="preserve">giao 18/9/2026 (Thanh tra tỉnh ghi nhận đơn ngày 21/9)</w:t>
            </w:r>
          </w:p>
        </w:tc>
        <w:tc>
          <w:tcPr>
            <w:tcW w:w="2665" w:type="dxa"/>
            <w:vAlign w:val="top"/>
          </w:tcPr>
          <w:p>
            <w:pPr>
              <w:pStyle w:val="Compact"/>
              <w:spacing w:before="20" w:after="20" w:line="252" w:lineRule="auto"/>
              <w:jc w:val="left"/>
            </w:pPr>
            <w:r>
              <w:rPr>
                <w:b/>
                <w:bCs/>
                <w:sz w:val="22"/>
              </w:rPr>
              <w:t xml:space="preserve">Phiếu hướng dẫn 2960</w:t>
            </w:r>
            <w:r>
              <w:rPr>
                <w:sz w:val="22"/>
              </w:rPr>
              <w:t xml:space="preserve"> </w:t>
            </w:r>
            <w:r>
              <w:rPr>
                <w:sz w:val="22"/>
              </w:rPr>
              <w:t xml:space="preserve">ngày 28/9/2026 — đơn có nhiều nội dung khác nhau, hướng dẫn tách đơn; phiếu không nêu nội dung nào, nơi nào; bộ hồ sơ giấy được trả lại kèm phiếu (mục 4.21)</w:t>
            </w:r>
          </w:p>
        </w:tc>
      </w:tr>
      <w:tr>
        <w:trPr>
          <w:cantSplit/>
        </w:trPr>
        <w:tc>
          <w:tcPr>
            <w:tcW w:w="510" w:type="dxa"/>
            <w:vAlign w:val="top"/>
          </w:tcPr>
          <w:p>
            <w:pPr>
              <w:pStyle w:val="Compact"/>
              <w:spacing w:before="20" w:after="20" w:line="252" w:lineRule="auto"/>
              <w:jc w:val="center"/>
            </w:pPr>
            <w:r>
              <w:rPr>
                <w:sz w:val="22"/>
              </w:rPr>
              <w:t xml:space="preserve">05</w:t>
            </w:r>
          </w:p>
        </w:tc>
        <w:tc>
          <w:tcPr>
            <w:tcW w:w="1247" w:type="dxa"/>
            <w:vAlign w:val="top"/>
          </w:tcPr>
          <w:p>
            <w:pPr>
              <w:pStyle w:val="Compact"/>
              <w:spacing w:before="20" w:after="20" w:line="252" w:lineRule="auto"/>
              <w:jc w:val="left"/>
            </w:pPr>
            <w:r>
              <w:rPr>
                <w:sz w:val="22"/>
              </w:rPr>
              <w:t xml:space="preserve">06/10/2026</w:t>
            </w:r>
          </w:p>
        </w:tc>
        <w:tc>
          <w:tcPr>
            <w:tcW w:w="2438" w:type="dxa"/>
            <w:vAlign w:val="top"/>
          </w:tcPr>
          <w:p>
            <w:pPr>
              <w:pStyle w:val="Compact"/>
              <w:spacing w:before="20" w:after="20" w:line="252" w:lineRule="auto"/>
              <w:jc w:val="left"/>
            </w:pPr>
            <w:r>
              <w:rPr>
                <w:sz w:val="22"/>
              </w:rPr>
              <w:t xml:space="preserve">Đơn đề nghị — ba nội dung: làm rõ Công văn 1436; tiếp tục đôn đốc Phiếu chuyển 2329; tính pháp lý của Thông báo 5553</w:t>
            </w:r>
          </w:p>
        </w:tc>
        <w:tc>
          <w:tcPr>
            <w:tcW w:w="2211" w:type="dxa"/>
            <w:vAlign w:val="top"/>
          </w:tcPr>
          <w:p>
            <w:pPr>
              <w:pStyle w:val="Compact"/>
              <w:spacing w:before="20" w:after="20" w:line="252" w:lineRule="auto"/>
              <w:jc w:val="left"/>
            </w:pPr>
            <w:r>
              <w:rPr>
                <w:sz w:val="22"/>
              </w:rPr>
              <w:t xml:space="preserve">15 giờ 08 ngày 12/10/2026 (VTP1831199744141)</w:t>
            </w:r>
          </w:p>
        </w:tc>
        <w:tc>
          <w:tcPr>
            <w:tcW w:w="2665" w:type="dxa"/>
            <w:vAlign w:val="top"/>
          </w:tcPr>
          <w:p>
            <w:pPr>
              <w:pStyle w:val="Compact"/>
              <w:spacing w:before="20" w:after="20" w:line="252" w:lineRule="auto"/>
              <w:jc w:val="left"/>
            </w:pPr>
            <w:r>
              <w:rPr>
                <w:b/>
                <w:bCs/>
                <w:sz w:val="22"/>
              </w:rPr>
              <w:t xml:space="preserve">Công văn 3292</w:t>
            </w:r>
            <w:r>
              <w:rPr>
                <w:sz w:val="22"/>
              </w:rPr>
              <w:t xml:space="preserve"> </w:t>
            </w:r>
            <w:r>
              <w:rPr>
                <w:sz w:val="22"/>
              </w:rPr>
              <w:t xml:space="preserve">ngày 19/10/2026 — văn bản được phản biện tại báo cáo này</w:t>
            </w:r>
          </w:p>
        </w:tc>
      </w:tr>
    </w:tbl>
    <w:p>
      <w:pPr>
        <w:pStyle w:val="BodyText"/>
        <w:spacing w:before="160"/>
      </w:pPr>
      <w:r>
        <w:rPr>
          <w:b/>
          <w:bCs/>
        </w:rPr>
        <w:t xml:space="preserve">Văn bản khác Thanh tra tỉnh đang giữ:</w:t>
      </w:r>
      <w:r>
        <w:t xml:space="preserve"> </w:t>
      </w:r>
      <w:r>
        <w:t xml:space="preserve">Thông báo 5553, do Ủy ban nhân dân phường gửi để báo cáo; Đơn bổ sung tài liệu, chứng cứ đề ngày 23/9/2026, đồng kính gửi Chánh Thanh tra tỉnh; Đơn khiếu nại đề ngày 06/10/2026, nơi nhận</w:t>
      </w:r>
      <w:r>
        <w:t xml:space="preserve"> </w:t>
      </w:r>
      <w:r>
        <w:t xml:space="preserve">“</w:t>
      </w:r>
      <w:r>
        <w:t xml:space="preserve">Thanh tra tỉnh Lâm Đồng (b/c)</w:t>
      </w:r>
      <w:r>
        <w:t xml:space="preserve">”</w:t>
      </w:r>
      <w:r>
        <w:t xml:space="preserve"> </w:t>
      </w:r>
      <w:r>
        <w:t xml:space="preserve">và kèm đơn số 05.</w:t>
      </w:r>
    </w:p>
    <w:p>
      <w:pPr>
        <w:pStyle w:val="BodyText"/>
      </w:pPr>
      <w:r>
        <w:rPr>
          <w:b/>
          <w:bCs/>
        </w:rPr>
        <w:t xml:space="preserve">Ghi chú về đơn số 02.</w:t>
      </w:r>
      <w:r>
        <w:t xml:space="preserve"> </w:t>
      </w:r>
      <w:r>
        <w:t xml:space="preserve">Mục VI bản lưu của đơn này liệt kê nguyên văn hai tài liệu kèm theo:</w:t>
      </w:r>
      <w:r>
        <w:t xml:space="preserve"> </w:t>
      </w:r>
      <w:r>
        <w:rPr>
          <w:i/>
          <w:iCs/>
        </w:rPr>
        <w:t xml:space="preserve">“</w:t>
      </w:r>
      <w:r>
        <w:rPr>
          <w:i/>
          <w:iCs/>
        </w:rPr>
        <w:t xml:space="preserve">Bản sao Đơn tố cáo ngày 09/07/2026 gửi Chủ tịch UBND Phường Phan Thiết</w:t>
      </w:r>
      <w:r>
        <w:rPr>
          <w:i/>
          <w:iCs/>
        </w:rPr>
        <w:t xml:space="preserve">”</w:t>
      </w:r>
      <w:r>
        <w:t xml:space="preserve"> </w:t>
      </w:r>
      <w:r>
        <w:t xml:space="preserve">và</w:t>
      </w:r>
      <w:r>
        <w:t xml:space="preserve"> </w:t>
      </w:r>
      <w:r>
        <w:rPr>
          <w:i/>
          <w:iCs/>
        </w:rPr>
        <w:t xml:space="preserve">“</w:t>
      </w:r>
      <w:r>
        <w:rPr>
          <w:i/>
          <w:iCs/>
        </w:rPr>
        <w:t xml:space="preserve">Ảnh chụp chi tiết vận đơn Viettel Post số VTP1824030477775 — xác nhận giao thành công lúc 08 giờ 39 phút 49 giây ngày 09/07/2026</w:t>
      </w:r>
      <w:r>
        <w:rPr>
          <w:i/>
          <w:iCs/>
        </w:rPr>
        <w:t xml:space="preserve">”</w:t>
      </w:r>
      <w:r>
        <w:t xml:space="preserve">. Từ ngày 29/7/2026, hai tài liệu ấy nằm trong hồ sơ của Thanh tra tỉnh. Phiếu chuyển số 2329 ghi</w:t>
      </w:r>
      <w:r>
        <w:t xml:space="preserve"> </w:t>
      </w:r>
      <w:r>
        <w:rPr>
          <w:i/>
          <w:iCs/>
        </w:rPr>
        <w:t xml:space="preserve">“</w:t>
      </w:r>
      <w:r>
        <w:rPr>
          <w:i/>
          <w:iCs/>
        </w:rPr>
        <w:t xml:space="preserve">Sau khi xem xét nội dung đơn</w:t>
      </w:r>
      <w:r>
        <w:rPr>
          <w:i/>
          <w:iCs/>
        </w:rPr>
        <w:t xml:space="preserve">”</w:t>
      </w:r>
      <w:r>
        <w:t xml:space="preserve"> </w:t>
      </w:r>
      <w:r>
        <w:t xml:space="preserve">và</w:t>
      </w:r>
      <w:r>
        <w:t xml:space="preserve"> </w:t>
      </w:r>
      <w:r>
        <w:rPr>
          <w:i/>
          <w:iCs/>
        </w:rPr>
        <w:t xml:space="preserve">“</w:t>
      </w:r>
      <w:r>
        <w:rPr>
          <w:i/>
          <w:iCs/>
        </w:rPr>
        <w:t xml:space="preserve">nội dung cụ thể nêu trong đơn kèm theo</w:t>
      </w:r>
      <w:r>
        <w:rPr>
          <w:i/>
          <w:iCs/>
        </w:rPr>
        <w:t xml:space="preserve">”</w:t>
      </w:r>
      <w:r>
        <w:t xml:space="preserve">, rồi chuyển đơn về phường kèm yêu cầu xử lý và thông báo kết quả. Phiếu không liệt kê từng tài liệu chuyển kèm, nên tôi không khẳng định bản sao ấy đã được chuyển lại phường (mục 4.13). Bản lưu đề ngày 25/7/2026; Phiếu chuyển số 2329 ghi</w:t>
      </w:r>
      <w:r>
        <w:t xml:space="preserve"> </w:t>
      </w:r>
      <w:r>
        <w:rPr>
          <w:i/>
          <w:iCs/>
        </w:rPr>
        <w:t xml:space="preserve">“</w:t>
      </w:r>
      <w:r>
        <w:rPr>
          <w:i/>
          <w:iCs/>
        </w:rPr>
        <w:t xml:space="preserve">nhận được đơn ghi ngày 27 tháng 7 năm 2026</w:t>
      </w:r>
      <w:r>
        <w:rPr>
          <w:i/>
          <w:iCs/>
        </w:rPr>
        <w:t xml:space="preserve">”</w:t>
      </w:r>
      <w:r>
        <w:t xml:space="preserve">.</w:t>
      </w:r>
    </w:p>
    <w:bookmarkEnd w:id="64"/>
    <w:bookmarkStart w:id="65" w:name="Xdf46f2bbb5bdd3a70db28e905d9b21004e959d9"/>
    <w:p>
      <w:pPr>
        <w:pStyle w:val="Heading2"/>
        <w:keepNext/>
      </w:pPr>
      <w:r>
        <w:t xml:space="preserve">Phụ lục B — Mốc thời gian liên quan Công văn 3292</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24"/>
        <w:gridCol w:w="7447"/>
      </w:tblGrid>
      <w:tr>
        <w:trPr>
          <w:cantSplit/>
          <w:tblHeader w:val="true"/>
        </w:trPr>
        <w:tc>
          <w:tcPr>
            <w:tcW w:w="1624" w:type="dxa"/>
            <w:shd w:val="clear" w:color="auto" w:fill="E7E6E6"/>
            <w:vAlign w:val="center"/>
          </w:tcPr>
          <w:p>
            <w:pPr>
              <w:pStyle w:val="Compact"/>
              <w:spacing w:before="20" w:after="20" w:line="252" w:lineRule="auto"/>
              <w:jc w:val="left"/>
            </w:pPr>
            <w:r>
              <w:rPr>
                <w:b/>
                <w:sz w:val="22"/>
              </w:rPr>
              <w:t xml:space="preserve">Ngày</w:t>
            </w:r>
          </w:p>
        </w:tc>
        <w:tc>
          <w:tcPr>
            <w:tcW w:w="7447" w:type="dxa"/>
            <w:shd w:val="clear" w:color="auto" w:fill="E7E6E6"/>
            <w:vAlign w:val="center"/>
          </w:tcPr>
          <w:p>
            <w:pPr>
              <w:pStyle w:val="Compact"/>
              <w:spacing w:before="20" w:after="20" w:line="252" w:lineRule="auto"/>
              <w:jc w:val="left"/>
            </w:pPr>
            <w:r>
              <w:rPr>
                <w:b/>
                <w:sz w:val="22"/>
              </w:rPr>
              <w:t xml:space="preserve">Việc</w:t>
            </w:r>
          </w:p>
        </w:tc>
      </w:tr>
      <w:tr>
        <w:trPr>
          <w:cantSplit/>
        </w:trPr>
        <w:tc>
          <w:tcPr>
            <w:tcW w:w="1624" w:type="dxa"/>
            <w:vAlign w:val="top"/>
          </w:tcPr>
          <w:p>
            <w:pPr>
              <w:pStyle w:val="Compact"/>
              <w:spacing w:before="20" w:after="20" w:line="252" w:lineRule="auto"/>
              <w:jc w:val="left"/>
            </w:pPr>
            <w:r>
              <w:rPr>
                <w:sz w:val="22"/>
              </w:rPr>
              <w:t xml:space="preserve">14/5/2026</w:t>
            </w:r>
          </w:p>
        </w:tc>
        <w:tc>
          <w:tcPr>
            <w:tcW w:w="7447" w:type="dxa"/>
            <w:vAlign w:val="top"/>
          </w:tcPr>
          <w:p>
            <w:pPr>
              <w:pStyle w:val="Compact"/>
              <w:spacing w:before="20" w:after="20" w:line="252" w:lineRule="auto"/>
              <w:jc w:val="left"/>
            </w:pPr>
            <w:r>
              <w:rPr>
                <w:sz w:val="22"/>
              </w:rPr>
              <w:t xml:space="preserve">Lập ba đơn A, B, C. Đơn A và Đơn C gửi ngay trong ngày</w:t>
            </w:r>
          </w:p>
        </w:tc>
      </w:tr>
      <w:tr>
        <w:trPr>
          <w:cantSplit/>
        </w:trPr>
        <w:tc>
          <w:tcPr>
            <w:tcW w:w="1624" w:type="dxa"/>
            <w:vAlign w:val="top"/>
          </w:tcPr>
          <w:p>
            <w:pPr>
              <w:pStyle w:val="Compact"/>
              <w:spacing w:before="20" w:after="20" w:line="252" w:lineRule="auto"/>
              <w:jc w:val="left"/>
            </w:pPr>
            <w:r>
              <w:rPr>
                <w:sz w:val="22"/>
              </w:rPr>
              <w:t xml:space="preserve">16/5/2026</w:t>
            </w:r>
          </w:p>
        </w:tc>
        <w:tc>
          <w:tcPr>
            <w:tcW w:w="7447" w:type="dxa"/>
            <w:vAlign w:val="top"/>
          </w:tcPr>
          <w:p>
            <w:pPr>
              <w:pStyle w:val="Compact"/>
              <w:spacing w:before="20" w:after="20" w:line="252" w:lineRule="auto"/>
              <w:jc w:val="left"/>
            </w:pPr>
            <w:r>
              <w:rPr>
                <w:b/>
                <w:bCs/>
                <w:sz w:val="22"/>
              </w:rPr>
              <w:t xml:space="preserve">Viết lại Đơn B</w:t>
            </w:r>
            <w:r>
              <w:rPr>
                <w:sz w:val="22"/>
              </w:rPr>
              <w:t xml:space="preserve">; bản gửi đi mang ngày 16/5/2026</w:t>
            </w:r>
          </w:p>
        </w:tc>
      </w:tr>
      <w:tr>
        <w:trPr>
          <w:cantSplit/>
        </w:trPr>
        <w:tc>
          <w:tcPr>
            <w:tcW w:w="1624" w:type="dxa"/>
            <w:vAlign w:val="top"/>
          </w:tcPr>
          <w:p>
            <w:pPr>
              <w:pStyle w:val="Compact"/>
              <w:spacing w:before="20" w:after="20" w:line="252" w:lineRule="auto"/>
              <w:jc w:val="left"/>
            </w:pPr>
            <w:r>
              <w:rPr>
                <w:sz w:val="22"/>
              </w:rPr>
              <w:t xml:space="preserve">18/5/2026</w:t>
            </w:r>
          </w:p>
        </w:tc>
        <w:tc>
          <w:tcPr>
            <w:tcW w:w="7447" w:type="dxa"/>
            <w:vAlign w:val="top"/>
          </w:tcPr>
          <w:p>
            <w:pPr>
              <w:pStyle w:val="Compact"/>
              <w:spacing w:before="20" w:after="20" w:line="252" w:lineRule="auto"/>
              <w:jc w:val="left"/>
            </w:pPr>
            <w:r>
              <w:rPr>
                <w:sz w:val="22"/>
              </w:rPr>
              <w:t xml:space="preserve">Bưu cục Phan Thiết 1 chấp nhận</w:t>
            </w:r>
            <w:r>
              <w:rPr>
                <w:sz w:val="22"/>
              </w:rPr>
              <w:t xml:space="preserve"> </w:t>
            </w:r>
            <w:r>
              <w:rPr>
                <w:b/>
                <w:bCs/>
                <w:sz w:val="22"/>
              </w:rPr>
              <w:t xml:space="preserve">ba bưu gửi</w:t>
            </w:r>
            <w:r>
              <w:rPr>
                <w:sz w:val="22"/>
              </w:rPr>
              <w:t xml:space="preserve"> </w:t>
            </w:r>
            <w:r>
              <w:rPr>
                <w:sz w:val="22"/>
              </w:rPr>
              <w:t xml:space="preserve">trên một bảng kê 0017452214: Thanh tra tỉnh (ES805557486VN), Ban Tuyên giáo Tỉnh ủy (ES805557490VN), Ban Dân tộc tỉnh (ES805557415VN) —</w:t>
            </w:r>
            <w:r>
              <w:rPr>
                <w:sz w:val="22"/>
              </w:rPr>
              <w:t xml:space="preserve"> </w:t>
            </w:r>
            <w:r>
              <w:rPr>
                <w:b/>
                <w:bCs/>
                <w:sz w:val="22"/>
              </w:rPr>
              <w:t xml:space="preserve">ngày duy nhất trong hồ sơ của tôi mang con số 18/5, và là ngày chung của ba bưu gửi</w:t>
            </w:r>
          </w:p>
        </w:tc>
      </w:tr>
      <w:tr>
        <w:trPr>
          <w:cantSplit/>
        </w:trPr>
        <w:tc>
          <w:tcPr>
            <w:tcW w:w="1624" w:type="dxa"/>
            <w:vAlign w:val="top"/>
          </w:tcPr>
          <w:p>
            <w:pPr>
              <w:pStyle w:val="Compact"/>
              <w:spacing w:before="20" w:after="20" w:line="252" w:lineRule="auto"/>
              <w:jc w:val="left"/>
            </w:pPr>
            <w:r>
              <w:rPr>
                <w:sz w:val="22"/>
              </w:rPr>
              <w:t xml:space="preserve">20/5/2026, 09g26</w:t>
            </w:r>
          </w:p>
        </w:tc>
        <w:tc>
          <w:tcPr>
            <w:tcW w:w="7447" w:type="dxa"/>
            <w:vAlign w:val="top"/>
          </w:tcPr>
          <w:p>
            <w:pPr>
              <w:pStyle w:val="Compact"/>
              <w:spacing w:before="20" w:after="20" w:line="252" w:lineRule="auto"/>
              <w:jc w:val="left"/>
            </w:pPr>
            <w:r>
              <w:rPr>
                <w:sz w:val="22"/>
              </w:rPr>
              <w:t xml:space="preserve">Thanh tra tỉnh nhận Đơn B</w:t>
            </w:r>
          </w:p>
        </w:tc>
      </w:tr>
      <w:tr>
        <w:trPr>
          <w:cantSplit/>
        </w:trPr>
        <w:tc>
          <w:tcPr>
            <w:tcW w:w="1624" w:type="dxa"/>
            <w:vAlign w:val="top"/>
          </w:tcPr>
          <w:p>
            <w:pPr>
              <w:pStyle w:val="Compact"/>
              <w:spacing w:before="20" w:after="20" w:line="252" w:lineRule="auto"/>
              <w:jc w:val="left"/>
            </w:pPr>
            <w:r>
              <w:rPr>
                <w:sz w:val="22"/>
              </w:rPr>
              <w:t xml:space="preserve">22/5/2026</w:t>
            </w:r>
          </w:p>
        </w:tc>
        <w:tc>
          <w:tcPr>
            <w:tcW w:w="7447" w:type="dxa"/>
            <w:vAlign w:val="top"/>
          </w:tcPr>
          <w:p>
            <w:pPr>
              <w:pStyle w:val="Compact"/>
              <w:spacing w:before="20" w:after="20" w:line="252" w:lineRule="auto"/>
              <w:jc w:val="left"/>
            </w:pPr>
            <w:r>
              <w:rPr>
                <w:sz w:val="22"/>
              </w:rPr>
              <w:t xml:space="preserve">Thanh tra tỉnh ban hành</w:t>
            </w:r>
            <w:r>
              <w:rPr>
                <w:sz w:val="22"/>
              </w:rPr>
              <w:t xml:space="preserve"> </w:t>
            </w:r>
            <w:r>
              <w:rPr>
                <w:b/>
                <w:bCs/>
                <w:sz w:val="22"/>
              </w:rPr>
              <w:t xml:space="preserve">Công văn 1436</w:t>
            </w:r>
            <w:r>
              <w:rPr>
                <w:sz w:val="22"/>
              </w:rPr>
              <w:t xml:space="preserve">; phường nhận cùng ngày. Tôi không nhận được thông báo chuyển đơn</w:t>
            </w:r>
          </w:p>
        </w:tc>
      </w:tr>
      <w:tr>
        <w:trPr>
          <w:cantSplit/>
        </w:trPr>
        <w:tc>
          <w:tcPr>
            <w:tcW w:w="1624" w:type="dxa"/>
            <w:vAlign w:val="top"/>
          </w:tcPr>
          <w:p>
            <w:pPr>
              <w:pStyle w:val="Compact"/>
              <w:spacing w:before="20" w:after="20" w:line="252" w:lineRule="auto"/>
              <w:jc w:val="left"/>
            </w:pPr>
            <w:r>
              <w:rPr>
                <w:sz w:val="22"/>
              </w:rPr>
              <w:t xml:space="preserve">02/6/2026</w:t>
            </w:r>
          </w:p>
        </w:tc>
        <w:tc>
          <w:tcPr>
            <w:tcW w:w="7447" w:type="dxa"/>
            <w:vAlign w:val="top"/>
          </w:tcPr>
          <w:p>
            <w:pPr>
              <w:pStyle w:val="Compact"/>
              <w:spacing w:before="20" w:after="20" w:line="252" w:lineRule="auto"/>
              <w:jc w:val="left"/>
            </w:pPr>
            <w:r>
              <w:rPr>
                <w:sz w:val="22"/>
              </w:rPr>
              <w:t xml:space="preserve">Mốc xử lý ban đầu nếu là đơn tố cáo (07 ngày làm việc); tối đa</w:t>
            </w:r>
            <w:r>
              <w:rPr>
                <w:sz w:val="22"/>
              </w:rPr>
              <w:t xml:space="preserve"> </w:t>
            </w:r>
            <w:r>
              <w:rPr>
                <w:b/>
                <w:bCs/>
                <w:sz w:val="22"/>
              </w:rPr>
              <w:t xml:space="preserve">05/6/2026</w:t>
            </w:r>
          </w:p>
        </w:tc>
      </w:tr>
      <w:tr>
        <w:trPr>
          <w:cantSplit/>
        </w:trPr>
        <w:tc>
          <w:tcPr>
            <w:tcW w:w="1624" w:type="dxa"/>
            <w:vAlign w:val="top"/>
          </w:tcPr>
          <w:p>
            <w:pPr>
              <w:pStyle w:val="Compact"/>
              <w:spacing w:before="20" w:after="20" w:line="252" w:lineRule="auto"/>
              <w:jc w:val="left"/>
            </w:pPr>
            <w:r>
              <w:rPr>
                <w:sz w:val="22"/>
              </w:rPr>
              <w:t xml:space="preserve">11/6/2026</w:t>
            </w:r>
          </w:p>
        </w:tc>
        <w:tc>
          <w:tcPr>
            <w:tcW w:w="7447" w:type="dxa"/>
            <w:vAlign w:val="top"/>
          </w:tcPr>
          <w:p>
            <w:pPr>
              <w:pStyle w:val="Compact"/>
              <w:spacing w:before="20" w:after="20" w:line="252" w:lineRule="auto"/>
              <w:jc w:val="left"/>
            </w:pPr>
            <w:r>
              <w:rPr>
                <w:sz w:val="22"/>
              </w:rPr>
              <w:t xml:space="preserve">Mốc thông báo kết quả xử lý cho cơ quan đã chuyển tố cáo (20 ngày, khoản 2 Điều 26 Luật Tố cáo)</w:t>
            </w:r>
          </w:p>
        </w:tc>
      </w:tr>
      <w:tr>
        <w:trPr>
          <w:cantSplit/>
        </w:trPr>
        <w:tc>
          <w:tcPr>
            <w:tcW w:w="1624" w:type="dxa"/>
            <w:vAlign w:val="top"/>
          </w:tcPr>
          <w:p>
            <w:pPr>
              <w:pStyle w:val="Compact"/>
              <w:spacing w:before="20" w:after="20" w:line="252" w:lineRule="auto"/>
              <w:jc w:val="left"/>
            </w:pPr>
            <w:r>
              <w:rPr>
                <w:sz w:val="22"/>
              </w:rPr>
              <w:t xml:space="preserve">01/7/2026</w:t>
            </w:r>
          </w:p>
        </w:tc>
        <w:tc>
          <w:tcPr>
            <w:tcW w:w="7447" w:type="dxa"/>
            <w:vAlign w:val="top"/>
          </w:tcPr>
          <w:p>
            <w:pPr>
              <w:pStyle w:val="Compact"/>
              <w:spacing w:before="20" w:after="20" w:line="252" w:lineRule="auto"/>
              <w:jc w:val="left"/>
            </w:pPr>
            <w:r>
              <w:rPr>
                <w:sz w:val="22"/>
              </w:rPr>
              <w:t xml:space="preserve">Làm việc tại Phòng Văn hóa – Xã hội phường theo Giấy mời 06/GM-VHXH</w:t>
            </w:r>
          </w:p>
        </w:tc>
      </w:tr>
      <w:tr>
        <w:trPr>
          <w:cantSplit/>
        </w:trPr>
        <w:tc>
          <w:tcPr>
            <w:tcW w:w="1624" w:type="dxa"/>
            <w:vAlign w:val="top"/>
          </w:tcPr>
          <w:p>
            <w:pPr>
              <w:pStyle w:val="Compact"/>
              <w:spacing w:before="20" w:after="20" w:line="252" w:lineRule="auto"/>
              <w:jc w:val="left"/>
            </w:pPr>
            <w:r>
              <w:rPr>
                <w:sz w:val="22"/>
              </w:rPr>
              <w:t xml:space="preserve">09/7/2026, 08g39</w:t>
            </w:r>
          </w:p>
        </w:tc>
        <w:tc>
          <w:tcPr>
            <w:tcW w:w="7447" w:type="dxa"/>
            <w:vAlign w:val="top"/>
          </w:tcPr>
          <w:p>
            <w:pPr>
              <w:pStyle w:val="Compact"/>
              <w:spacing w:before="20" w:after="20" w:line="252" w:lineRule="auto"/>
              <w:jc w:val="left"/>
            </w:pPr>
            <w:r>
              <w:rPr>
                <w:sz w:val="22"/>
              </w:rPr>
              <w:t xml:space="preserve">Phường nhận</w:t>
            </w:r>
            <w:r>
              <w:rPr>
                <w:sz w:val="22"/>
              </w:rPr>
              <w:t xml:space="preserve"> </w:t>
            </w:r>
            <w:r>
              <w:rPr>
                <w:b/>
                <w:bCs/>
                <w:sz w:val="22"/>
              </w:rPr>
              <w:t xml:space="preserve">Hồ sơ tố cáo</w:t>
            </w:r>
            <w:r>
              <w:rPr>
                <w:sz w:val="22"/>
              </w:rPr>
              <w:t xml:space="preserve"> </w:t>
            </w:r>
            <w:r>
              <w:rPr>
                <w:sz w:val="22"/>
              </w:rPr>
              <w:t xml:space="preserve">gửi đích danh Chủ tịch Ủy ban nhân dân phường, kèm thẻ nhớ USB</w:t>
            </w:r>
          </w:p>
        </w:tc>
      </w:tr>
      <w:tr>
        <w:trPr>
          <w:cantSplit/>
        </w:trPr>
        <w:tc>
          <w:tcPr>
            <w:tcW w:w="1624" w:type="dxa"/>
            <w:vAlign w:val="top"/>
          </w:tcPr>
          <w:p>
            <w:pPr>
              <w:pStyle w:val="Compact"/>
              <w:spacing w:before="20" w:after="20" w:line="252" w:lineRule="auto"/>
              <w:jc w:val="left"/>
            </w:pPr>
            <w:r>
              <w:rPr>
                <w:sz w:val="22"/>
              </w:rPr>
              <w:t xml:space="preserve">16/7/2026</w:t>
            </w:r>
          </w:p>
        </w:tc>
        <w:tc>
          <w:tcPr>
            <w:tcW w:w="7447" w:type="dxa"/>
            <w:vAlign w:val="top"/>
          </w:tcPr>
          <w:p>
            <w:pPr>
              <w:pStyle w:val="Compact"/>
              <w:spacing w:before="20" w:after="20" w:line="252" w:lineRule="auto"/>
              <w:jc w:val="left"/>
            </w:pPr>
            <w:r>
              <w:rPr>
                <w:sz w:val="22"/>
              </w:rPr>
              <w:t xml:space="preserve">Mốc chuyển phần vượt thẩm quyền của Hồ sơ tố cáo (05 ngày làm việc). Cùng ngày, tôi lập Đơn nộp bổ sung tài liệu, nộp</w:t>
            </w:r>
            <w:r>
              <w:rPr>
                <w:sz w:val="22"/>
              </w:rPr>
              <w:t xml:space="preserve"> </w:t>
            </w:r>
            <w:r>
              <w:rPr>
                <w:b/>
                <w:bCs/>
                <w:sz w:val="22"/>
              </w:rPr>
              <w:t xml:space="preserve">Phụ lục 5</w:t>
            </w:r>
            <w:r>
              <w:rPr>
                <w:sz w:val="22"/>
              </w:rPr>
              <w:t xml:space="preserve">, đề nghị đưa vào hồ sơ tố cáo đã tiếp nhận; bưu gửi ES807632468VN</w:t>
            </w:r>
          </w:p>
        </w:tc>
      </w:tr>
      <w:tr>
        <w:trPr>
          <w:cantSplit/>
        </w:trPr>
        <w:tc>
          <w:tcPr>
            <w:tcW w:w="1624" w:type="dxa"/>
            <w:vAlign w:val="top"/>
          </w:tcPr>
          <w:p>
            <w:pPr>
              <w:pStyle w:val="Compact"/>
              <w:spacing w:before="20" w:after="20" w:line="252" w:lineRule="auto"/>
              <w:jc w:val="left"/>
            </w:pPr>
            <w:r>
              <w:rPr>
                <w:sz w:val="22"/>
              </w:rPr>
              <w:t xml:space="preserve">19/7/2026</w:t>
            </w:r>
          </w:p>
        </w:tc>
        <w:tc>
          <w:tcPr>
            <w:tcW w:w="7447" w:type="dxa"/>
            <w:vAlign w:val="top"/>
          </w:tcPr>
          <w:p>
            <w:pPr>
              <w:pStyle w:val="Compact"/>
              <w:spacing w:before="20" w:after="20" w:line="252" w:lineRule="auto"/>
              <w:jc w:val="left"/>
            </w:pPr>
            <w:r>
              <w:rPr>
                <w:sz w:val="22"/>
              </w:rPr>
              <w:t xml:space="preserve">Phường nhận tài liệu bổ sung; người nhận ghi</w:t>
            </w:r>
            <w:r>
              <w:rPr>
                <w:sz w:val="22"/>
              </w:rPr>
              <w:t xml:space="preserve"> </w:t>
            </w:r>
            <w:r>
              <w:rPr>
                <w:sz w:val="22"/>
              </w:rPr>
              <w:t xml:space="preserve">“</w:t>
            </w:r>
            <w:r>
              <w:rPr>
                <w:sz w:val="22"/>
              </w:rPr>
              <w:t xml:space="preserve">CT UBND PHƯỜNG PHAN THIẾT</w:t>
            </w:r>
            <w:r>
              <w:rPr>
                <w:sz w:val="22"/>
              </w:rPr>
              <w:t xml:space="preserve">”</w:t>
            </w:r>
          </w:p>
        </w:tc>
      </w:tr>
      <w:tr>
        <w:trPr>
          <w:cantSplit/>
        </w:trPr>
        <w:tc>
          <w:tcPr>
            <w:tcW w:w="1624" w:type="dxa"/>
            <w:vAlign w:val="top"/>
          </w:tcPr>
          <w:p>
            <w:pPr>
              <w:pStyle w:val="Compact"/>
              <w:spacing w:before="20" w:after="20" w:line="252" w:lineRule="auto"/>
              <w:jc w:val="left"/>
            </w:pPr>
            <w:r>
              <w:rPr>
                <w:sz w:val="22"/>
              </w:rPr>
              <w:t xml:space="preserve">20/7/2026</w:t>
            </w:r>
          </w:p>
        </w:tc>
        <w:tc>
          <w:tcPr>
            <w:tcW w:w="7447" w:type="dxa"/>
            <w:vAlign w:val="top"/>
          </w:tcPr>
          <w:p>
            <w:pPr>
              <w:pStyle w:val="Compact"/>
              <w:spacing w:before="20" w:after="20" w:line="252" w:lineRule="auto"/>
              <w:jc w:val="left"/>
            </w:pPr>
            <w:r>
              <w:rPr>
                <w:sz w:val="22"/>
              </w:rPr>
              <w:t xml:space="preserve">Mốc xử lý ban đầu Hồ sơ tố cáo (07 ngày làm việc); tối đa</w:t>
            </w:r>
            <w:r>
              <w:rPr>
                <w:sz w:val="22"/>
              </w:rPr>
              <w:t xml:space="preserve"> </w:t>
            </w:r>
            <w:r>
              <w:rPr>
                <w:b/>
                <w:bCs/>
                <w:sz w:val="22"/>
              </w:rPr>
              <w:t xml:space="preserve">23/7/2026</w:t>
            </w:r>
          </w:p>
        </w:tc>
      </w:tr>
      <w:tr>
        <w:trPr>
          <w:cantSplit/>
        </w:trPr>
        <w:tc>
          <w:tcPr>
            <w:tcW w:w="1624" w:type="dxa"/>
            <w:vAlign w:val="top"/>
          </w:tcPr>
          <w:p>
            <w:pPr>
              <w:pStyle w:val="Compact"/>
              <w:spacing w:before="20" w:after="20" w:line="252" w:lineRule="auto"/>
              <w:jc w:val="left"/>
            </w:pPr>
            <w:r>
              <w:rPr>
                <w:sz w:val="22"/>
              </w:rPr>
              <w:t xml:space="preserve">29/7/2026</w:t>
            </w:r>
          </w:p>
        </w:tc>
        <w:tc>
          <w:tcPr>
            <w:tcW w:w="7447" w:type="dxa"/>
            <w:vAlign w:val="top"/>
          </w:tcPr>
          <w:p>
            <w:pPr>
              <w:pStyle w:val="Compact"/>
              <w:spacing w:before="20" w:after="20" w:line="252" w:lineRule="auto"/>
              <w:jc w:val="left"/>
            </w:pPr>
            <w:r>
              <w:rPr>
                <w:sz w:val="22"/>
              </w:rPr>
              <w:t xml:space="preserve">Thanh tra tỉnh nhận đơn ghi 27/7/2026,</w:t>
            </w:r>
            <w:r>
              <w:rPr>
                <w:sz w:val="22"/>
              </w:rPr>
              <w:t xml:space="preserve"> </w:t>
            </w:r>
            <w:r>
              <w:rPr>
                <w:b/>
                <w:bCs/>
                <w:sz w:val="22"/>
              </w:rPr>
              <w:t xml:space="preserve">kèm bản sao Đơn tố cáo 09/7 và ảnh vận đơn</w:t>
            </w:r>
          </w:p>
        </w:tc>
      </w:tr>
      <w:tr>
        <w:trPr>
          <w:cantSplit/>
        </w:trPr>
        <w:tc>
          <w:tcPr>
            <w:tcW w:w="1624" w:type="dxa"/>
            <w:vAlign w:val="top"/>
          </w:tcPr>
          <w:p>
            <w:pPr>
              <w:pStyle w:val="Compact"/>
              <w:spacing w:before="20" w:after="20" w:line="252" w:lineRule="auto"/>
              <w:jc w:val="left"/>
            </w:pPr>
            <w:r>
              <w:rPr>
                <w:sz w:val="22"/>
              </w:rPr>
              <w:t xml:space="preserve">03/8/2026</w:t>
            </w:r>
          </w:p>
        </w:tc>
        <w:tc>
          <w:tcPr>
            <w:tcW w:w="7447" w:type="dxa"/>
            <w:vAlign w:val="top"/>
          </w:tcPr>
          <w:p>
            <w:pPr>
              <w:pStyle w:val="Compact"/>
              <w:spacing w:before="20" w:after="20" w:line="252" w:lineRule="auto"/>
              <w:jc w:val="left"/>
            </w:pPr>
            <w:r>
              <w:rPr>
                <w:b/>
                <w:bCs/>
                <w:sz w:val="22"/>
              </w:rPr>
              <w:t xml:space="preserve">Phiếu chuyển 2329</w:t>
            </w:r>
            <w:r>
              <w:rPr>
                <w:sz w:val="22"/>
              </w:rPr>
              <w:t xml:space="preserve"> </w:t>
            </w:r>
            <w:r>
              <w:rPr>
                <w:sz w:val="22"/>
              </w:rPr>
              <w:t xml:space="preserve">— yêu cầu phường thông báo kết quả về Thanh tra tỉnh;</w:t>
            </w:r>
            <w:r>
              <w:rPr>
                <w:sz w:val="22"/>
              </w:rPr>
              <w:t xml:space="preserve"> </w:t>
            </w:r>
            <w:r>
              <w:rPr>
                <w:b/>
                <w:bCs/>
                <w:sz w:val="22"/>
              </w:rPr>
              <w:t xml:space="preserve">73 ngày</w:t>
            </w:r>
            <w:r>
              <w:rPr>
                <w:sz w:val="22"/>
              </w:rPr>
              <w:t xml:space="preserve"> </w:t>
            </w:r>
            <w:r>
              <w:rPr>
                <w:sz w:val="22"/>
              </w:rPr>
              <w:t xml:space="preserve">sau Công văn 1436</w:t>
            </w:r>
          </w:p>
        </w:tc>
      </w:tr>
      <w:tr>
        <w:trPr>
          <w:cantSplit/>
        </w:trPr>
        <w:tc>
          <w:tcPr>
            <w:tcW w:w="1624" w:type="dxa"/>
            <w:vAlign w:val="top"/>
          </w:tcPr>
          <w:p>
            <w:pPr>
              <w:pStyle w:val="Compact"/>
              <w:spacing w:before="20" w:after="20" w:line="252" w:lineRule="auto"/>
              <w:jc w:val="left"/>
            </w:pPr>
            <w:r>
              <w:rPr>
                <w:sz w:val="22"/>
              </w:rPr>
              <w:t xml:space="preserve">13/8/2026</w:t>
            </w:r>
          </w:p>
        </w:tc>
        <w:tc>
          <w:tcPr>
            <w:tcW w:w="7447" w:type="dxa"/>
            <w:vAlign w:val="top"/>
          </w:tcPr>
          <w:p>
            <w:pPr>
              <w:pStyle w:val="Compact"/>
              <w:spacing w:before="20" w:after="20" w:line="252" w:lineRule="auto"/>
              <w:jc w:val="left"/>
            </w:pPr>
            <w:r>
              <w:rPr>
                <w:sz w:val="22"/>
              </w:rPr>
              <w:t xml:space="preserve">Công văn 416/VP — Văn phòng HĐND và UBND phường đề nghị trường báo cáo; hoạt động đầu tiên được Thông báo 5553 nêu, 83 ngày sau 22/5</w:t>
            </w:r>
          </w:p>
        </w:tc>
      </w:tr>
      <w:tr>
        <w:trPr>
          <w:cantSplit/>
        </w:trPr>
        <w:tc>
          <w:tcPr>
            <w:tcW w:w="1624" w:type="dxa"/>
            <w:vAlign w:val="top"/>
          </w:tcPr>
          <w:p>
            <w:pPr>
              <w:pStyle w:val="Compact"/>
              <w:spacing w:before="20" w:after="20" w:line="252" w:lineRule="auto"/>
              <w:jc w:val="left"/>
            </w:pPr>
            <w:r>
              <w:rPr>
                <w:sz w:val="22"/>
              </w:rPr>
              <w:t xml:space="preserve">24/8/2026</w:t>
            </w:r>
          </w:p>
        </w:tc>
        <w:tc>
          <w:tcPr>
            <w:tcW w:w="7447" w:type="dxa"/>
            <w:vAlign w:val="top"/>
          </w:tcPr>
          <w:p>
            <w:pPr>
              <w:pStyle w:val="Compact"/>
              <w:spacing w:before="20" w:after="20" w:line="252" w:lineRule="auto"/>
              <w:jc w:val="left"/>
            </w:pPr>
            <w:r>
              <w:rPr>
                <w:sz w:val="22"/>
              </w:rPr>
              <w:t xml:space="preserve">Thanh tra tỉnh nhận đơn đề ngày 21/8/2026</w:t>
            </w:r>
          </w:p>
        </w:tc>
      </w:tr>
      <w:tr>
        <w:trPr>
          <w:cantSplit/>
        </w:trPr>
        <w:tc>
          <w:tcPr>
            <w:tcW w:w="1624" w:type="dxa"/>
            <w:vAlign w:val="top"/>
          </w:tcPr>
          <w:p>
            <w:pPr>
              <w:pStyle w:val="Compact"/>
              <w:spacing w:before="20" w:after="20" w:line="252" w:lineRule="auto"/>
              <w:jc w:val="left"/>
            </w:pPr>
            <w:r>
              <w:rPr>
                <w:sz w:val="22"/>
              </w:rPr>
              <w:t xml:space="preserve">27/8/2026</w:t>
            </w:r>
          </w:p>
        </w:tc>
        <w:tc>
          <w:tcPr>
            <w:tcW w:w="7447" w:type="dxa"/>
            <w:vAlign w:val="top"/>
          </w:tcPr>
          <w:p>
            <w:pPr>
              <w:pStyle w:val="Compact"/>
              <w:spacing w:before="20" w:after="20" w:line="252" w:lineRule="auto"/>
              <w:jc w:val="left"/>
            </w:pPr>
            <w:r>
              <w:rPr>
                <w:b/>
                <w:bCs/>
                <w:sz w:val="22"/>
              </w:rPr>
              <w:t xml:space="preserve">Văn bản 2644</w:t>
            </w:r>
            <w:r>
              <w:rPr>
                <w:sz w:val="22"/>
              </w:rPr>
              <w:t xml:space="preserve"> </w:t>
            </w:r>
            <w:r>
              <w:rPr>
                <w:sz w:val="22"/>
              </w:rPr>
              <w:t xml:space="preserve">— đề nghị phường khẩn trương và thông báo kết quả;</w:t>
            </w:r>
            <w:r>
              <w:rPr>
                <w:sz w:val="22"/>
              </w:rPr>
              <w:t xml:space="preserve"> </w:t>
            </w:r>
            <w:r>
              <w:rPr>
                <w:b/>
                <w:bCs/>
                <w:sz w:val="22"/>
              </w:rPr>
              <w:t xml:space="preserve">gửi kèm Phiếu chuyển 2329 và chính đơn ngày 21/8/2026 về phường</w:t>
            </w:r>
          </w:p>
        </w:tc>
      </w:tr>
      <w:tr>
        <w:trPr>
          <w:cantSplit/>
        </w:trPr>
        <w:tc>
          <w:tcPr>
            <w:tcW w:w="1624" w:type="dxa"/>
            <w:vAlign w:val="top"/>
          </w:tcPr>
          <w:p>
            <w:pPr>
              <w:pStyle w:val="Compact"/>
              <w:spacing w:before="20" w:after="20" w:line="252" w:lineRule="auto"/>
              <w:jc w:val="left"/>
            </w:pPr>
            <w:r>
              <w:rPr>
                <w:sz w:val="22"/>
              </w:rPr>
              <w:t xml:space="preserve">28/8/2026</w:t>
            </w:r>
          </w:p>
        </w:tc>
        <w:tc>
          <w:tcPr>
            <w:tcW w:w="7447" w:type="dxa"/>
            <w:vAlign w:val="top"/>
          </w:tcPr>
          <w:p>
            <w:pPr>
              <w:pStyle w:val="Compact"/>
              <w:spacing w:before="20" w:after="20" w:line="252" w:lineRule="auto"/>
              <w:jc w:val="left"/>
            </w:pPr>
            <w:r>
              <w:rPr>
                <w:sz w:val="22"/>
              </w:rPr>
              <w:t xml:space="preserve">Phường ký</w:t>
            </w:r>
            <w:r>
              <w:rPr>
                <w:sz w:val="22"/>
              </w:rPr>
              <w:t xml:space="preserve"> </w:t>
            </w:r>
            <w:r>
              <w:rPr>
                <w:b/>
                <w:bCs/>
                <w:sz w:val="22"/>
              </w:rPr>
              <w:t xml:space="preserve">Thông báo 5553</w:t>
            </w:r>
            <w:r>
              <w:rPr>
                <w:sz w:val="22"/>
              </w:rPr>
              <w:t xml:space="preserve">, nơi nhận có</w:t>
            </w:r>
            <w:r>
              <w:rPr>
                <w:sz w:val="22"/>
              </w:rPr>
              <w:t xml:space="preserve"> </w:t>
            </w:r>
            <w:r>
              <w:rPr>
                <w:sz w:val="22"/>
              </w:rPr>
              <w:t xml:space="preserve">“</w:t>
            </w:r>
            <w:r>
              <w:rPr>
                <w:sz w:val="22"/>
              </w:rPr>
              <w:t xml:space="preserve">Thanh tra tỉnh (báo cáo)</w:t>
            </w:r>
            <w:r>
              <w:rPr>
                <w:sz w:val="22"/>
              </w:rPr>
              <w:t xml:space="preserve">”</w:t>
            </w:r>
            <w:r>
              <w:rPr>
                <w:sz w:val="22"/>
              </w:rPr>
              <w:t xml:space="preserve"> </w:t>
            </w:r>
            <w:r>
              <w:rPr>
                <w:sz w:val="22"/>
              </w:rPr>
              <w:t xml:space="preserve">—</w:t>
            </w:r>
            <w:r>
              <w:rPr>
                <w:sz w:val="22"/>
              </w:rPr>
              <w:t xml:space="preserve"> </w:t>
            </w:r>
            <w:r>
              <w:rPr>
                <w:b/>
                <w:bCs/>
                <w:sz w:val="22"/>
              </w:rPr>
              <w:t xml:space="preserve">98 ngày</w:t>
            </w:r>
            <w:r>
              <w:rPr>
                <w:sz w:val="22"/>
              </w:rPr>
              <w:t xml:space="preserve"> </w:t>
            </w:r>
            <w:r>
              <w:rPr>
                <w:sz w:val="22"/>
              </w:rPr>
              <w:t xml:space="preserve">sau 22/5/2026</w:t>
            </w:r>
          </w:p>
        </w:tc>
      </w:tr>
      <w:tr>
        <w:trPr>
          <w:cantSplit/>
        </w:trPr>
        <w:tc>
          <w:tcPr>
            <w:tcW w:w="1624" w:type="dxa"/>
            <w:vAlign w:val="top"/>
          </w:tcPr>
          <w:p>
            <w:pPr>
              <w:pStyle w:val="Compact"/>
              <w:spacing w:before="20" w:after="20" w:line="252" w:lineRule="auto"/>
              <w:jc w:val="left"/>
            </w:pPr>
            <w:r>
              <w:rPr>
                <w:sz w:val="22"/>
              </w:rPr>
              <w:t xml:space="preserve">04/9/2026</w:t>
            </w:r>
          </w:p>
        </w:tc>
        <w:tc>
          <w:tcPr>
            <w:tcW w:w="7447" w:type="dxa"/>
            <w:vAlign w:val="top"/>
          </w:tcPr>
          <w:p>
            <w:pPr>
              <w:pStyle w:val="Compact"/>
              <w:spacing w:before="20" w:after="20" w:line="252" w:lineRule="auto"/>
              <w:jc w:val="left"/>
            </w:pPr>
            <w:r>
              <w:rPr>
                <w:sz w:val="22"/>
              </w:rPr>
              <w:t xml:space="preserve">Tôi nhận Thông báo 5553 —</w:t>
            </w:r>
            <w:r>
              <w:rPr>
                <w:sz w:val="22"/>
              </w:rPr>
              <w:t xml:space="preserve"> </w:t>
            </w:r>
            <w:r>
              <w:rPr>
                <w:b/>
                <w:bCs/>
                <w:sz w:val="22"/>
              </w:rPr>
              <w:t xml:space="preserve">105 ngày</w:t>
            </w:r>
            <w:r>
              <w:rPr>
                <w:sz w:val="22"/>
              </w:rPr>
              <w:t xml:space="preserve"> </w:t>
            </w:r>
            <w:r>
              <w:rPr>
                <w:sz w:val="22"/>
              </w:rPr>
              <w:t xml:space="preserve">sau 22/5/2026; được giải thích bằng lời Hồ sơ tố cáo 09/7</w:t>
            </w:r>
            <w:r>
              <w:rPr>
                <w:sz w:val="22"/>
              </w:rPr>
              <w:t xml:space="preserve"> </w:t>
            </w:r>
            <w:r>
              <w:rPr>
                <w:sz w:val="22"/>
              </w:rPr>
              <w:t xml:space="preserve">“</w:t>
            </w:r>
            <w:r>
              <w:rPr>
                <w:sz w:val="22"/>
              </w:rPr>
              <w:t xml:space="preserve">trùng nội dung</w:t>
            </w:r>
            <w:r>
              <w:rPr>
                <w:sz w:val="22"/>
              </w:rPr>
              <w:t xml:space="preserve">”</w:t>
            </w:r>
          </w:p>
        </w:tc>
      </w:tr>
      <w:tr>
        <w:trPr>
          <w:cantSplit/>
        </w:trPr>
        <w:tc>
          <w:tcPr>
            <w:tcW w:w="1624" w:type="dxa"/>
            <w:vAlign w:val="top"/>
          </w:tcPr>
          <w:p>
            <w:pPr>
              <w:pStyle w:val="Compact"/>
              <w:spacing w:before="20" w:after="20" w:line="252" w:lineRule="auto"/>
              <w:jc w:val="left"/>
            </w:pPr>
            <w:r>
              <w:rPr>
                <w:sz w:val="22"/>
              </w:rPr>
              <w:t xml:space="preserve">14 – 18/9/2026</w:t>
            </w:r>
          </w:p>
        </w:tc>
        <w:tc>
          <w:tcPr>
            <w:tcW w:w="7447" w:type="dxa"/>
            <w:vAlign w:val="top"/>
          </w:tcPr>
          <w:p>
            <w:pPr>
              <w:pStyle w:val="Compact"/>
              <w:spacing w:before="20" w:after="20" w:line="252" w:lineRule="auto"/>
              <w:jc w:val="left"/>
            </w:pPr>
            <w:r>
              <w:rPr>
                <w:sz w:val="22"/>
              </w:rPr>
              <w:t xml:space="preserve">Đơn đề nghị gửi Thanh tra tỉnh (đề 14/9, giao 18/9), tự ghi là đơn kiến nghị, phản ánh, lần đầu hỏi</w:t>
            </w:r>
            <w:r>
              <w:rPr>
                <w:sz w:val="22"/>
              </w:rPr>
              <w:t xml:space="preserve"> </w:t>
            </w:r>
            <w:r>
              <w:rPr>
                <w:sz w:val="22"/>
              </w:rPr>
              <w:t xml:space="preserve">“</w:t>
            </w:r>
            <w:r>
              <w:rPr>
                <w:sz w:val="22"/>
              </w:rPr>
              <w:t xml:space="preserve">hồ sơ Quý cơ quan có tài liệu nào đề ngày 18/5/2026 hay không</w:t>
            </w:r>
            <w:r>
              <w:rPr>
                <w:sz w:val="22"/>
              </w:rPr>
              <w:t xml:space="preserve">”</w:t>
            </w:r>
            <w:r>
              <w:rPr>
                <w:sz w:val="22"/>
              </w:rPr>
              <w:t xml:space="preserve">. Cùng ngày lập Đơn tố cáo gửi Chủ tịch Ủy ban nhân dân tỉnh, bộ hồ sơ riêng; Chủ tịch Ủy ban nhân dân tỉnh nhận lúc 10 giờ 09 ngày 17/9/2026</w:t>
            </w:r>
          </w:p>
        </w:tc>
      </w:tr>
      <w:tr>
        <w:trPr>
          <w:cantSplit/>
        </w:trPr>
        <w:tc>
          <w:tcPr>
            <w:tcW w:w="1624" w:type="dxa"/>
            <w:vAlign w:val="top"/>
          </w:tcPr>
          <w:p>
            <w:pPr>
              <w:pStyle w:val="Compact"/>
              <w:spacing w:before="20" w:after="20" w:line="252" w:lineRule="auto"/>
              <w:jc w:val="left"/>
            </w:pPr>
            <w:r>
              <w:rPr>
                <w:sz w:val="22"/>
              </w:rPr>
              <w:t xml:space="preserve">21/9/2026</w:t>
            </w:r>
          </w:p>
        </w:tc>
        <w:tc>
          <w:tcPr>
            <w:tcW w:w="7447" w:type="dxa"/>
            <w:vAlign w:val="top"/>
          </w:tcPr>
          <w:p>
            <w:pPr>
              <w:pStyle w:val="Compact"/>
              <w:spacing w:before="20" w:after="20" w:line="252" w:lineRule="auto"/>
              <w:jc w:val="left"/>
            </w:pPr>
            <w:r>
              <w:rPr>
                <w:sz w:val="22"/>
              </w:rPr>
              <w:t xml:space="preserve">Công văn 6689 của Ủy ban nhân dân phường, trả lời đơn do Sở chuyển bằng Phiếu 2707</w:t>
            </w:r>
          </w:p>
        </w:tc>
      </w:tr>
      <w:tr>
        <w:trPr>
          <w:cantSplit/>
        </w:trPr>
        <w:tc>
          <w:tcPr>
            <w:tcW w:w="1624" w:type="dxa"/>
            <w:vAlign w:val="top"/>
          </w:tcPr>
          <w:p>
            <w:pPr>
              <w:pStyle w:val="Compact"/>
              <w:spacing w:before="20" w:after="20" w:line="252" w:lineRule="auto"/>
              <w:jc w:val="left"/>
            </w:pPr>
            <w:r>
              <w:rPr>
                <w:sz w:val="22"/>
              </w:rPr>
              <w:t xml:space="preserve">23/9/2026</w:t>
            </w:r>
          </w:p>
        </w:tc>
        <w:tc>
          <w:tcPr>
            <w:tcW w:w="7447" w:type="dxa"/>
            <w:vAlign w:val="top"/>
          </w:tcPr>
          <w:p>
            <w:pPr>
              <w:pStyle w:val="Compact"/>
              <w:spacing w:before="20" w:after="20" w:line="252" w:lineRule="auto"/>
              <w:jc w:val="left"/>
            </w:pPr>
            <w:r>
              <w:rPr>
                <w:sz w:val="22"/>
              </w:rPr>
              <w:t xml:space="preserve">Đơn bổ sung tài liệu, chứng cứ — phường nhận 17 giờ; đồng kính gửi Chánh Thanh tra tỉnh</w:t>
            </w:r>
          </w:p>
        </w:tc>
      </w:tr>
      <w:tr>
        <w:trPr>
          <w:cantSplit/>
        </w:trPr>
        <w:tc>
          <w:tcPr>
            <w:tcW w:w="1624" w:type="dxa"/>
            <w:vAlign w:val="top"/>
          </w:tcPr>
          <w:p>
            <w:pPr>
              <w:pStyle w:val="Compact"/>
              <w:spacing w:before="20" w:after="20" w:line="252" w:lineRule="auto"/>
              <w:jc w:val="left"/>
            </w:pPr>
            <w:r>
              <w:rPr>
                <w:sz w:val="22"/>
              </w:rPr>
              <w:t xml:space="preserve">28/9/2026</w:t>
            </w:r>
          </w:p>
        </w:tc>
        <w:tc>
          <w:tcPr>
            <w:tcW w:w="7447" w:type="dxa"/>
            <w:vAlign w:val="top"/>
          </w:tcPr>
          <w:p>
            <w:pPr>
              <w:pStyle w:val="Compact"/>
              <w:spacing w:before="20" w:after="20" w:line="252" w:lineRule="auto"/>
              <w:jc w:val="left"/>
            </w:pPr>
            <w:r>
              <w:rPr>
                <w:b/>
                <w:bCs/>
                <w:sz w:val="22"/>
              </w:rPr>
              <w:t xml:space="preserve">Phiếu hướng dẫn 2960</w:t>
            </w:r>
            <w:r>
              <w:rPr>
                <w:sz w:val="22"/>
              </w:rPr>
              <w:t xml:space="preserve"> </w:t>
            </w:r>
            <w:r>
              <w:rPr>
                <w:sz w:val="22"/>
              </w:rPr>
              <w:t xml:space="preserve">— đơn có nhiều nội dung khác nhau, hướng dẫn tách đơn; không nêu nội dung nào, nơi nào; bộ hồ sơ giấy được trả lại kèm phiếu</w:t>
            </w:r>
          </w:p>
        </w:tc>
      </w:tr>
      <w:tr>
        <w:trPr>
          <w:cantSplit/>
        </w:trPr>
        <w:tc>
          <w:tcPr>
            <w:tcW w:w="1624" w:type="dxa"/>
            <w:vAlign w:val="top"/>
          </w:tcPr>
          <w:p>
            <w:pPr>
              <w:pStyle w:val="Compact"/>
              <w:spacing w:before="20" w:after="20" w:line="252" w:lineRule="auto"/>
              <w:jc w:val="left"/>
            </w:pPr>
            <w:r>
              <w:rPr>
                <w:sz w:val="22"/>
              </w:rPr>
              <w:t xml:space="preserve">06/10/2026</w:t>
            </w:r>
          </w:p>
        </w:tc>
        <w:tc>
          <w:tcPr>
            <w:tcW w:w="7447" w:type="dxa"/>
            <w:vAlign w:val="top"/>
          </w:tcPr>
          <w:p>
            <w:pPr>
              <w:pStyle w:val="Compact"/>
              <w:spacing w:before="20" w:after="20" w:line="252" w:lineRule="auto"/>
              <w:jc w:val="left"/>
            </w:pPr>
            <w:r>
              <w:rPr>
                <w:sz w:val="22"/>
              </w:rPr>
              <w:t xml:space="preserve">Tôi tự tách đơn theo hướng dẫn: Đơn khiếu nại Thông báo 5553 gửi phường (nhận 17 giờ cùng ngày); ba nội dung còn lại gửi Thanh tra tỉnh</w:t>
            </w:r>
          </w:p>
        </w:tc>
      </w:tr>
      <w:tr>
        <w:trPr>
          <w:cantSplit/>
        </w:trPr>
        <w:tc>
          <w:tcPr>
            <w:tcW w:w="1624" w:type="dxa"/>
            <w:vAlign w:val="top"/>
          </w:tcPr>
          <w:p>
            <w:pPr>
              <w:pStyle w:val="Compact"/>
              <w:spacing w:before="20" w:after="20" w:line="252" w:lineRule="auto"/>
              <w:jc w:val="left"/>
            </w:pPr>
            <w:r>
              <w:rPr>
                <w:sz w:val="22"/>
              </w:rPr>
              <w:t xml:space="preserve">12/10/2026, 15g08</w:t>
            </w:r>
          </w:p>
        </w:tc>
        <w:tc>
          <w:tcPr>
            <w:tcW w:w="7447" w:type="dxa"/>
            <w:vAlign w:val="top"/>
          </w:tcPr>
          <w:p>
            <w:pPr>
              <w:pStyle w:val="Compact"/>
              <w:spacing w:before="20" w:after="20" w:line="252" w:lineRule="auto"/>
              <w:jc w:val="left"/>
            </w:pPr>
            <w:r>
              <w:rPr>
                <w:sz w:val="22"/>
              </w:rPr>
              <w:t xml:space="preserve">Thanh tra tỉnh nhận đơn 06/10/2026</w:t>
            </w:r>
          </w:p>
        </w:tc>
      </w:tr>
      <w:tr>
        <w:trPr>
          <w:cantSplit/>
        </w:trPr>
        <w:tc>
          <w:tcPr>
            <w:tcW w:w="1624" w:type="dxa"/>
            <w:vAlign w:val="top"/>
          </w:tcPr>
          <w:p>
            <w:pPr>
              <w:pStyle w:val="Compact"/>
              <w:spacing w:before="20" w:after="20" w:line="252" w:lineRule="auto"/>
              <w:jc w:val="left"/>
            </w:pPr>
            <w:r>
              <w:rPr>
                <w:sz w:val="22"/>
              </w:rPr>
              <w:t xml:space="preserve">15/10/2026</w:t>
            </w:r>
          </w:p>
        </w:tc>
        <w:tc>
          <w:tcPr>
            <w:tcW w:w="7447" w:type="dxa"/>
            <w:vAlign w:val="top"/>
          </w:tcPr>
          <w:p>
            <w:pPr>
              <w:pStyle w:val="Compact"/>
              <w:spacing w:before="20" w:after="20" w:line="252" w:lineRule="auto"/>
              <w:jc w:val="left"/>
            </w:pPr>
            <w:r>
              <w:rPr>
                <w:b/>
                <w:bCs/>
                <w:sz w:val="22"/>
              </w:rPr>
              <w:t xml:space="preserve">Hạn thụ lý Đơn khiếu nại</w:t>
            </w:r>
            <w:r>
              <w:rPr>
                <w:sz w:val="22"/>
              </w:rPr>
              <w:t xml:space="preserve"> </w:t>
            </w:r>
            <w:r>
              <w:rPr>
                <w:sz w:val="22"/>
              </w:rPr>
              <w:t xml:space="preserve">đề ngày 06/10/2026 (07 ngày làm việc, Điều 27 Luật Khiếu nại)</w:t>
            </w:r>
          </w:p>
        </w:tc>
      </w:tr>
      <w:tr>
        <w:trPr>
          <w:cantSplit/>
        </w:trPr>
        <w:tc>
          <w:tcPr>
            <w:tcW w:w="1624" w:type="dxa"/>
            <w:vAlign w:val="top"/>
          </w:tcPr>
          <w:p>
            <w:pPr>
              <w:pStyle w:val="Compact"/>
              <w:spacing w:before="20" w:after="20" w:line="252" w:lineRule="auto"/>
              <w:jc w:val="left"/>
            </w:pPr>
            <w:r>
              <w:rPr>
                <w:sz w:val="22"/>
              </w:rPr>
              <w:t xml:space="preserve">19/10/2026</w:t>
            </w:r>
          </w:p>
        </w:tc>
        <w:tc>
          <w:tcPr>
            <w:tcW w:w="7447" w:type="dxa"/>
            <w:vAlign w:val="top"/>
          </w:tcPr>
          <w:p>
            <w:pPr>
              <w:pStyle w:val="Compact"/>
              <w:spacing w:before="20" w:after="20" w:line="252" w:lineRule="auto"/>
              <w:jc w:val="left"/>
            </w:pPr>
            <w:r>
              <w:rPr>
                <w:b/>
                <w:bCs/>
                <w:sz w:val="22"/>
              </w:rPr>
              <w:t xml:space="preserve">Công văn 3292</w:t>
            </w:r>
            <w:r>
              <w:rPr>
                <w:sz w:val="22"/>
              </w:rPr>
              <w:t xml:space="preserve"> </w:t>
            </w:r>
            <w:r>
              <w:rPr>
                <w:sz w:val="22"/>
              </w:rPr>
              <w:t xml:space="preserve">— 05 ngày làm việc sau khi Thanh tra tỉnh nhận đơn, 04 ngày sau hạn thụ lý nêu trên</w:t>
            </w:r>
          </w:p>
        </w:tc>
      </w:tr>
      <w:tr>
        <w:trPr>
          <w:cantSplit/>
        </w:trPr>
        <w:tc>
          <w:tcPr>
            <w:tcW w:w="1624" w:type="dxa"/>
            <w:vAlign w:val="top"/>
          </w:tcPr>
          <w:p>
            <w:pPr>
              <w:pStyle w:val="Compact"/>
              <w:spacing w:before="20" w:after="20" w:line="252" w:lineRule="auto"/>
              <w:jc w:val="left"/>
            </w:pPr>
            <w:r>
              <w:rPr>
                <w:sz w:val="22"/>
              </w:rPr>
              <w:t xml:space="preserve">28/10/2026</w:t>
            </w:r>
          </w:p>
        </w:tc>
        <w:tc>
          <w:tcPr>
            <w:tcW w:w="7447" w:type="dxa"/>
            <w:vAlign w:val="top"/>
          </w:tcPr>
          <w:p>
            <w:pPr>
              <w:pStyle w:val="Compact"/>
              <w:spacing w:before="20" w:after="20" w:line="252" w:lineRule="auto"/>
              <w:jc w:val="left"/>
            </w:pPr>
            <w:r>
              <w:rPr>
                <w:sz w:val="22"/>
              </w:rPr>
              <w:t xml:space="preserve">Ngày lập báo cáo này. Hồ sơ tố cáo nhận ngày 09/7/2026:</w:t>
            </w:r>
            <w:r>
              <w:rPr>
                <w:sz w:val="22"/>
              </w:rPr>
              <w:t xml:space="preserve"> </w:t>
            </w:r>
            <w:r>
              <w:rPr>
                <w:b/>
                <w:bCs/>
                <w:sz w:val="22"/>
              </w:rPr>
              <w:t xml:space="preserve">111 ngày</w:t>
            </w:r>
            <w:r>
              <w:rPr>
                <w:sz w:val="22"/>
              </w:rPr>
              <w:t xml:space="preserve">, chưa có văn bản. Đơn khiếu nại phường nhận ngày 06/10/2026:</w:t>
            </w:r>
            <w:r>
              <w:rPr>
                <w:sz w:val="22"/>
              </w:rPr>
              <w:t xml:space="preserve"> </w:t>
            </w:r>
            <w:r>
              <w:rPr>
                <w:b/>
                <w:bCs/>
                <w:sz w:val="22"/>
              </w:rPr>
              <w:t xml:space="preserve">22 ngày</w:t>
            </w:r>
            <w:r>
              <w:rPr>
                <w:sz w:val="22"/>
              </w:rPr>
              <w:t xml:space="preserve">, quá hạn thụ lý</w:t>
            </w:r>
            <w:r>
              <w:rPr>
                <w:sz w:val="22"/>
              </w:rPr>
              <w:t xml:space="preserve"> </w:t>
            </w:r>
            <w:r>
              <w:rPr>
                <w:b/>
                <w:bCs/>
                <w:sz w:val="22"/>
              </w:rPr>
              <w:t xml:space="preserve">09 ngày làm việc</w:t>
            </w:r>
            <w:r>
              <w:rPr>
                <w:sz w:val="22"/>
              </w:rPr>
              <w:t xml:space="preserve">, chưa có văn bản</w:t>
            </w:r>
          </w:p>
        </w:tc>
      </w:tr>
    </w:tbl>
    <w:bookmarkEnd w:id="65"/>
    <w:bookmarkStart w:id="66" w:name="X63e650233058611a647b40621bcb9c8b036476c"/>
    <w:p>
      <w:pPr>
        <w:pStyle w:val="Heading2"/>
      </w:pPr>
      <w:r>
        <w:t xml:space="preserve">Phụ lục C — Căn cứ pháp luật dẫn trong báo cáo</w:t>
      </w:r>
    </w:p>
    <w:p>
      <w:pPr>
        <w:pStyle w:val="FirstParagraph"/>
        <w:keepNext/>
      </w:pPr>
      <w:r>
        <w:rPr>
          <w:b/>
          <w:bCs/>
        </w:rPr>
        <w:t xml:space="preserve">Luật Tố cáo số 25/2018/QH14</w:t>
      </w:r>
      <w:r>
        <w:t xml:space="preserve"> </w:t>
      </w:r>
      <w:r>
        <w:t xml:space="preserve">(được sửa đổi, bổ sung)</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36"/>
        <w:gridCol w:w="6395"/>
        <w:gridCol w:w="1040"/>
      </w:tblGrid>
      <w:tr>
        <w:trPr>
          <w:cantSplit/>
          <w:tblHeader w:val="true"/>
        </w:trPr>
        <w:tc>
          <w:tcPr>
            <w:tcW w:w="1636" w:type="dxa"/>
            <w:shd w:val="clear" w:color="auto" w:fill="E7E6E6"/>
            <w:vAlign w:val="center"/>
          </w:tcPr>
          <w:p>
            <w:pPr>
              <w:pStyle w:val="Compact"/>
              <w:spacing w:before="20" w:after="20" w:line="252" w:lineRule="auto"/>
              <w:jc w:val="left"/>
            </w:pPr>
            <w:r>
              <w:rPr>
                <w:b/>
                <w:sz w:val="22"/>
              </w:rPr>
              <w:t xml:space="preserve">Điều, khoản</w:t>
            </w:r>
          </w:p>
        </w:tc>
        <w:tc>
          <w:tcPr>
            <w:tcW w:w="6395" w:type="dxa"/>
            <w:shd w:val="clear" w:color="auto" w:fill="E7E6E6"/>
            <w:vAlign w:val="center"/>
          </w:tcPr>
          <w:p>
            <w:pPr>
              <w:pStyle w:val="Compact"/>
              <w:spacing w:before="20" w:after="20" w:line="252" w:lineRule="auto"/>
              <w:jc w:val="left"/>
            </w:pPr>
            <w:r>
              <w:rPr>
                <w:b/>
                <w:sz w:val="22"/>
              </w:rPr>
              <w:t xml:space="preserve">Nội dung</w:t>
            </w:r>
          </w:p>
        </w:tc>
        <w:tc>
          <w:tcPr>
            <w:tcW w:w="1040" w:type="dxa"/>
            <w:shd w:val="clear" w:color="auto" w:fill="E7E6E6"/>
            <w:vAlign w:val="center"/>
          </w:tcPr>
          <w:p>
            <w:pPr>
              <w:pStyle w:val="Compact"/>
              <w:spacing w:before="20" w:after="20" w:line="252" w:lineRule="auto"/>
              <w:jc w:val="left"/>
            </w:pPr>
            <w:r>
              <w:rPr>
                <w:b/>
                <w:sz w:val="22"/>
              </w:rPr>
              <w:t xml:space="preserve">Mục</w:t>
            </w:r>
          </w:p>
        </w:tc>
      </w:tr>
      <w:tr>
        <w:trPr>
          <w:cantSplit/>
        </w:trPr>
        <w:tc>
          <w:tcPr>
            <w:tcW w:w="1636" w:type="dxa"/>
            <w:vAlign w:val="top"/>
          </w:tcPr>
          <w:p>
            <w:pPr>
              <w:pStyle w:val="Compact"/>
              <w:spacing w:before="20" w:after="20" w:line="252" w:lineRule="auto"/>
              <w:jc w:val="left"/>
            </w:pPr>
            <w:r>
              <w:rPr>
                <w:sz w:val="22"/>
              </w:rPr>
              <w:t xml:space="preserve">Điều 9</w:t>
            </w:r>
          </w:p>
        </w:tc>
        <w:tc>
          <w:tcPr>
            <w:tcW w:w="6395" w:type="dxa"/>
            <w:vAlign w:val="top"/>
          </w:tcPr>
          <w:p>
            <w:pPr>
              <w:pStyle w:val="Compact"/>
              <w:spacing w:before="20" w:after="20" w:line="252" w:lineRule="auto"/>
              <w:jc w:val="left"/>
            </w:pPr>
            <w:r>
              <w:rPr>
                <w:sz w:val="22"/>
              </w:rPr>
              <w:t xml:space="preserve">Quyền của người tố cáo, trong đó có quyền được thông báo về việc thụ lý hoặc không thụ lý, chuyển tố cáo</w:t>
            </w:r>
          </w:p>
        </w:tc>
        <w:tc>
          <w:tcPr>
            <w:tcW w:w="1040" w:type="dxa"/>
            <w:vAlign w:val="top"/>
          </w:tcPr>
          <w:p>
            <w:pPr>
              <w:pStyle w:val="Compact"/>
              <w:spacing w:before="20" w:after="20" w:line="252" w:lineRule="auto"/>
              <w:jc w:val="left"/>
            </w:pPr>
            <w:r>
              <w:rPr>
                <w:sz w:val="22"/>
              </w:rPr>
              <w:t xml:space="preserve">4.6, 4.8</w:t>
            </w:r>
          </w:p>
        </w:tc>
      </w:tr>
      <w:tr>
        <w:trPr>
          <w:cantSplit/>
        </w:trPr>
        <w:tc>
          <w:tcPr>
            <w:tcW w:w="1636" w:type="dxa"/>
            <w:vAlign w:val="top"/>
          </w:tcPr>
          <w:p>
            <w:pPr>
              <w:pStyle w:val="Compact"/>
              <w:spacing w:before="20" w:after="20" w:line="252" w:lineRule="auto"/>
              <w:jc w:val="left"/>
            </w:pPr>
            <w:r>
              <w:rPr>
                <w:sz w:val="22"/>
              </w:rPr>
              <w:t xml:space="preserve">Khoản 1 Điều 24</w:t>
            </w:r>
          </w:p>
        </w:tc>
        <w:tc>
          <w:tcPr>
            <w:tcW w:w="6395" w:type="dxa"/>
            <w:vAlign w:val="top"/>
          </w:tcPr>
          <w:p>
            <w:pPr>
              <w:pStyle w:val="Compact"/>
              <w:spacing w:before="20" w:after="20" w:line="252" w:lineRule="auto"/>
              <w:jc w:val="left"/>
            </w:pPr>
            <w:r>
              <w:rPr>
                <w:sz w:val="22"/>
              </w:rPr>
              <w:t xml:space="preserve">Xử lý ban đầu thông tin tố cáo trong 07 ngày làm việc, kéo dài không quá 10 ngày làm việc; đủ điều kiện thì thụ lý, không đủ thì không thụ lý và thông báo lý do cho người tố cáo</w:t>
            </w:r>
          </w:p>
        </w:tc>
        <w:tc>
          <w:tcPr>
            <w:tcW w:w="1040" w:type="dxa"/>
            <w:vAlign w:val="top"/>
          </w:tcPr>
          <w:p>
            <w:pPr>
              <w:pStyle w:val="Compact"/>
              <w:spacing w:before="20" w:after="20" w:line="252" w:lineRule="auto"/>
              <w:jc w:val="left"/>
            </w:pPr>
            <w:r>
              <w:rPr>
                <w:sz w:val="22"/>
              </w:rPr>
              <w:t xml:space="preserve">4.8, 4.19, 4.20, 5.7, 5.8</w:t>
            </w:r>
          </w:p>
        </w:tc>
      </w:tr>
      <w:tr>
        <w:trPr>
          <w:cantSplit/>
        </w:trPr>
        <w:tc>
          <w:tcPr>
            <w:tcW w:w="1636" w:type="dxa"/>
            <w:vAlign w:val="top"/>
          </w:tcPr>
          <w:p>
            <w:pPr>
              <w:pStyle w:val="Compact"/>
              <w:spacing w:before="20" w:after="20" w:line="252" w:lineRule="auto"/>
              <w:jc w:val="left"/>
            </w:pPr>
            <w:r>
              <w:rPr>
                <w:sz w:val="22"/>
              </w:rPr>
              <w:t xml:space="preserve">Khoản 2 Điều 24</w:t>
            </w:r>
          </w:p>
        </w:tc>
        <w:tc>
          <w:tcPr>
            <w:tcW w:w="6395" w:type="dxa"/>
            <w:vAlign w:val="top"/>
          </w:tcPr>
          <w:p>
            <w:pPr>
              <w:pStyle w:val="Compact"/>
              <w:spacing w:before="20" w:after="20" w:line="252" w:lineRule="auto"/>
              <w:jc w:val="left"/>
            </w:pPr>
            <w:r>
              <w:rPr>
                <w:sz w:val="22"/>
              </w:rPr>
              <w:t xml:space="preserve">Tố cáo không thuộc thẩm quyền: chuyển đến người có thẩm quyền trong 05 ngày làm việc và thông báo cho người tố cáo</w:t>
            </w:r>
          </w:p>
        </w:tc>
        <w:tc>
          <w:tcPr>
            <w:tcW w:w="1040" w:type="dxa"/>
            <w:vAlign w:val="top"/>
          </w:tcPr>
          <w:p>
            <w:pPr>
              <w:pStyle w:val="Compact"/>
              <w:spacing w:before="20" w:after="20" w:line="252" w:lineRule="auto"/>
              <w:jc w:val="left"/>
            </w:pPr>
            <w:r>
              <w:rPr>
                <w:sz w:val="22"/>
              </w:rPr>
              <w:t xml:space="preserve">4.6, 4.18, 4.21, 5.8</w:t>
            </w:r>
          </w:p>
        </w:tc>
      </w:tr>
      <w:tr>
        <w:trPr>
          <w:cantSplit/>
        </w:trPr>
        <w:tc>
          <w:tcPr>
            <w:tcW w:w="1636" w:type="dxa"/>
            <w:vAlign w:val="top"/>
          </w:tcPr>
          <w:p>
            <w:pPr>
              <w:pStyle w:val="Compact"/>
              <w:spacing w:before="20" w:after="20" w:line="252" w:lineRule="auto"/>
              <w:jc w:val="left"/>
            </w:pPr>
            <w:r>
              <w:rPr>
                <w:sz w:val="22"/>
              </w:rPr>
              <w:t xml:space="preserve">Khoản 2 Điều 26</w:t>
            </w:r>
          </w:p>
        </w:tc>
        <w:tc>
          <w:tcPr>
            <w:tcW w:w="6395" w:type="dxa"/>
            <w:vAlign w:val="top"/>
          </w:tcPr>
          <w:p>
            <w:pPr>
              <w:pStyle w:val="Compact"/>
              <w:spacing w:before="20" w:after="20" w:line="252" w:lineRule="auto"/>
              <w:jc w:val="left"/>
            </w:pPr>
            <w:r>
              <w:rPr>
                <w:sz w:val="22"/>
              </w:rPr>
              <w:t xml:space="preserve">Kết quả xử lý tố cáo do cơ quan có thẩm quyền chuyển đến được thông báo bằng văn bản cho cơ quan đã chuyển trong 20 ngày kể từ ngày nhận</w:t>
            </w:r>
          </w:p>
        </w:tc>
        <w:tc>
          <w:tcPr>
            <w:tcW w:w="1040" w:type="dxa"/>
            <w:vAlign w:val="top"/>
          </w:tcPr>
          <w:p>
            <w:pPr>
              <w:pStyle w:val="Compact"/>
              <w:spacing w:before="20" w:after="20" w:line="252" w:lineRule="auto"/>
              <w:jc w:val="left"/>
            </w:pPr>
            <w:r>
              <w:rPr>
                <w:sz w:val="22"/>
              </w:rPr>
              <w:t xml:space="preserve">4.8, 4.20</w:t>
            </w:r>
          </w:p>
        </w:tc>
      </w:tr>
      <w:tr>
        <w:trPr>
          <w:cantSplit/>
        </w:trPr>
        <w:tc>
          <w:tcPr>
            <w:tcW w:w="1636" w:type="dxa"/>
            <w:vAlign w:val="top"/>
          </w:tcPr>
          <w:p>
            <w:pPr>
              <w:pStyle w:val="Compact"/>
              <w:spacing w:before="20" w:after="20" w:line="252" w:lineRule="auto"/>
              <w:jc w:val="left"/>
            </w:pPr>
            <w:r>
              <w:rPr>
                <w:sz w:val="22"/>
              </w:rPr>
              <w:t xml:space="preserve">Khoản 1 Điều 27</w:t>
            </w:r>
          </w:p>
        </w:tc>
        <w:tc>
          <w:tcPr>
            <w:tcW w:w="6395" w:type="dxa"/>
            <w:vAlign w:val="top"/>
          </w:tcPr>
          <w:p>
            <w:pPr>
              <w:pStyle w:val="Compact"/>
              <w:spacing w:before="20" w:after="20" w:line="252" w:lineRule="auto"/>
              <w:jc w:val="left"/>
            </w:pPr>
            <w:r>
              <w:rPr>
                <w:sz w:val="22"/>
              </w:rPr>
              <w:t xml:space="preserve">Trong quá trình tiếp nhận, xử lý, thấy hành vi bị tố cáo có dấu hiệu tội phạm thì chuyển ngay hồ sơ, tài liệu cho Cơ quan điều tra hoặc Viện kiểm sát có thẩm quyền</w:t>
            </w:r>
          </w:p>
        </w:tc>
        <w:tc>
          <w:tcPr>
            <w:tcW w:w="1040" w:type="dxa"/>
            <w:vAlign w:val="top"/>
          </w:tcPr>
          <w:p>
            <w:pPr>
              <w:pStyle w:val="Compact"/>
              <w:spacing w:before="20" w:after="20" w:line="252" w:lineRule="auto"/>
              <w:jc w:val="left"/>
            </w:pPr>
            <w:r>
              <w:rPr>
                <w:sz w:val="22"/>
              </w:rPr>
              <w:t xml:space="preserve">4.18</w:t>
            </w:r>
          </w:p>
        </w:tc>
      </w:tr>
      <w:tr>
        <w:trPr>
          <w:cantSplit/>
        </w:trPr>
        <w:tc>
          <w:tcPr>
            <w:tcW w:w="1636" w:type="dxa"/>
            <w:vAlign w:val="top"/>
          </w:tcPr>
          <w:p>
            <w:pPr>
              <w:pStyle w:val="Compact"/>
              <w:spacing w:before="20" w:after="20" w:line="252" w:lineRule="auto"/>
              <w:jc w:val="left"/>
            </w:pPr>
            <w:r>
              <w:rPr>
                <w:sz w:val="22"/>
              </w:rPr>
              <w:t xml:space="preserve">Khoản 1 Điều 29</w:t>
            </w:r>
          </w:p>
        </w:tc>
        <w:tc>
          <w:tcPr>
            <w:tcW w:w="6395" w:type="dxa"/>
            <w:vAlign w:val="top"/>
          </w:tcPr>
          <w:p>
            <w:pPr>
              <w:pStyle w:val="Compact"/>
              <w:spacing w:before="20" w:after="20" w:line="252" w:lineRule="auto"/>
              <w:jc w:val="left"/>
            </w:pPr>
            <w:r>
              <w:rPr>
                <w:sz w:val="22"/>
              </w:rPr>
              <w:t xml:space="preserve">Điều kiện thụ lý, trong đó điểm d và đoạn cuối về tố cáo người đã giải quyết khiếu nại — chép nguyên văn tại chú thích 2 Thông báo 5553</w:t>
            </w:r>
          </w:p>
        </w:tc>
        <w:tc>
          <w:tcPr>
            <w:tcW w:w="1040" w:type="dxa"/>
            <w:vAlign w:val="top"/>
          </w:tcPr>
          <w:p>
            <w:pPr>
              <w:pStyle w:val="Compact"/>
              <w:spacing w:before="20" w:after="20" w:line="252" w:lineRule="auto"/>
              <w:jc w:val="left"/>
            </w:pPr>
            <w:r>
              <w:rPr>
                <w:sz w:val="22"/>
              </w:rPr>
              <w:t xml:space="preserve">4.4, 4.19, 5.1</w:t>
            </w:r>
          </w:p>
        </w:tc>
      </w:tr>
      <w:tr>
        <w:trPr>
          <w:cantSplit/>
        </w:trPr>
        <w:tc>
          <w:tcPr>
            <w:tcW w:w="1636" w:type="dxa"/>
            <w:vAlign w:val="top"/>
          </w:tcPr>
          <w:p>
            <w:pPr>
              <w:pStyle w:val="Compact"/>
              <w:spacing w:before="20" w:after="20" w:line="252" w:lineRule="auto"/>
              <w:jc w:val="left"/>
            </w:pPr>
            <w:r>
              <w:rPr>
                <w:sz w:val="22"/>
              </w:rPr>
              <w:t xml:space="preserve">Điều 31, Điều 35</w:t>
            </w:r>
          </w:p>
        </w:tc>
        <w:tc>
          <w:tcPr>
            <w:tcW w:w="6395" w:type="dxa"/>
            <w:vAlign w:val="top"/>
          </w:tcPr>
          <w:p>
            <w:pPr>
              <w:pStyle w:val="Compact"/>
              <w:spacing w:before="20" w:after="20" w:line="252" w:lineRule="auto"/>
              <w:jc w:val="left"/>
            </w:pPr>
            <w:r>
              <w:rPr>
                <w:sz w:val="22"/>
              </w:rPr>
              <w:t xml:space="preserve">Xác minh, kết luận nội dung tố cáo — các bước sau khi thụ lý</w:t>
            </w:r>
          </w:p>
        </w:tc>
        <w:tc>
          <w:tcPr>
            <w:tcW w:w="1040" w:type="dxa"/>
            <w:vAlign w:val="top"/>
          </w:tcPr>
          <w:p>
            <w:pPr>
              <w:pStyle w:val="Compact"/>
              <w:spacing w:before="20" w:after="20" w:line="252" w:lineRule="auto"/>
              <w:jc w:val="left"/>
            </w:pPr>
            <w:r>
              <w:rPr>
                <w:sz w:val="22"/>
              </w:rPr>
              <w:t xml:space="preserve">4.19, 5.7</w:t>
            </w:r>
          </w:p>
        </w:tc>
      </w:tr>
      <w:tr>
        <w:trPr>
          <w:cantSplit/>
        </w:trPr>
        <w:tc>
          <w:tcPr>
            <w:tcW w:w="1636" w:type="dxa"/>
            <w:vAlign w:val="top"/>
          </w:tcPr>
          <w:p>
            <w:pPr>
              <w:pStyle w:val="Compact"/>
              <w:spacing w:before="20" w:after="20" w:line="252" w:lineRule="auto"/>
              <w:jc w:val="left"/>
            </w:pPr>
            <w:r>
              <w:rPr>
                <w:sz w:val="22"/>
              </w:rPr>
              <w:t xml:space="preserve">Điều 47</w:t>
            </w:r>
          </w:p>
        </w:tc>
        <w:tc>
          <w:tcPr>
            <w:tcW w:w="6395" w:type="dxa"/>
            <w:vAlign w:val="top"/>
          </w:tcPr>
          <w:p>
            <w:pPr>
              <w:pStyle w:val="Compact"/>
              <w:spacing w:before="20" w:after="20" w:line="252" w:lineRule="auto"/>
              <w:jc w:val="left"/>
            </w:pPr>
            <w:r>
              <w:rPr>
                <w:sz w:val="22"/>
              </w:rPr>
              <w:t xml:space="preserve">Bảo vệ người tố cáo</w:t>
            </w:r>
          </w:p>
        </w:tc>
        <w:tc>
          <w:tcPr>
            <w:tcW w:w="1040" w:type="dxa"/>
            <w:vAlign w:val="top"/>
          </w:tcPr>
          <w:p>
            <w:pPr>
              <w:pStyle w:val="Compact"/>
              <w:spacing w:before="20" w:after="20" w:line="252" w:lineRule="auto"/>
              <w:jc w:val="left"/>
            </w:pPr>
            <w:r>
              <w:rPr>
                <w:sz w:val="22"/>
              </w:rPr>
              <w:t xml:space="preserve">5.8, 8</w:t>
            </w:r>
          </w:p>
        </w:tc>
      </w:tr>
    </w:tbl>
    <w:p>
      <w:pPr>
        <w:pStyle w:val="BodyText"/>
        <w:keepNext/>
        <w:spacing w:before="160"/>
      </w:pPr>
      <w:r>
        <w:rPr>
          <w:b/>
          <w:bCs/>
        </w:rPr>
        <w:t xml:space="preserve">Luật Khiếu nại số 02/2011/QH13</w:t>
      </w:r>
      <w:r>
        <w:t xml:space="preserve"> </w:t>
      </w:r>
      <w:r>
        <w:t xml:space="preserve">(được sửa đổi, bổ sung, trong đó có Luật số 136/2025/QH15, hiệu lực từ 01/7/2026)</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36"/>
        <w:gridCol w:w="6395"/>
        <w:gridCol w:w="1040"/>
      </w:tblGrid>
      <w:tr>
        <w:trPr>
          <w:cantSplit/>
          <w:tblHeader w:val="true"/>
        </w:trPr>
        <w:tc>
          <w:tcPr>
            <w:tcW w:w="1636" w:type="dxa"/>
            <w:shd w:val="clear" w:color="auto" w:fill="E7E6E6"/>
            <w:vAlign w:val="center"/>
          </w:tcPr>
          <w:p>
            <w:pPr>
              <w:pStyle w:val="Compact"/>
              <w:spacing w:before="20" w:after="20" w:line="252" w:lineRule="auto"/>
              <w:jc w:val="left"/>
            </w:pPr>
            <w:r>
              <w:rPr>
                <w:b/>
                <w:sz w:val="22"/>
              </w:rPr>
              <w:t xml:space="preserve">Điều, khoản</w:t>
            </w:r>
          </w:p>
        </w:tc>
        <w:tc>
          <w:tcPr>
            <w:tcW w:w="6395" w:type="dxa"/>
            <w:shd w:val="clear" w:color="auto" w:fill="E7E6E6"/>
            <w:vAlign w:val="center"/>
          </w:tcPr>
          <w:p>
            <w:pPr>
              <w:pStyle w:val="Compact"/>
              <w:spacing w:before="20" w:after="20" w:line="252" w:lineRule="auto"/>
              <w:jc w:val="left"/>
            </w:pPr>
            <w:r>
              <w:rPr>
                <w:b/>
                <w:sz w:val="22"/>
              </w:rPr>
              <w:t xml:space="preserve">Nội dung</w:t>
            </w:r>
          </w:p>
        </w:tc>
        <w:tc>
          <w:tcPr>
            <w:tcW w:w="1040" w:type="dxa"/>
            <w:shd w:val="clear" w:color="auto" w:fill="E7E6E6"/>
            <w:vAlign w:val="center"/>
          </w:tcPr>
          <w:p>
            <w:pPr>
              <w:pStyle w:val="Compact"/>
              <w:spacing w:before="20" w:after="20" w:line="252" w:lineRule="auto"/>
              <w:jc w:val="left"/>
            </w:pPr>
            <w:r>
              <w:rPr>
                <w:b/>
                <w:sz w:val="22"/>
              </w:rPr>
              <w:t xml:space="preserve">Mục</w:t>
            </w:r>
          </w:p>
        </w:tc>
      </w:tr>
      <w:tr>
        <w:trPr>
          <w:cantSplit/>
        </w:trPr>
        <w:tc>
          <w:tcPr>
            <w:tcW w:w="1636" w:type="dxa"/>
            <w:vAlign w:val="top"/>
          </w:tcPr>
          <w:p>
            <w:pPr>
              <w:pStyle w:val="Compact"/>
              <w:spacing w:before="20" w:after="20" w:line="252" w:lineRule="auto"/>
              <w:jc w:val="left"/>
            </w:pPr>
            <w:r>
              <w:rPr>
                <w:sz w:val="22"/>
              </w:rPr>
              <w:t xml:space="preserve">Điều 2</w:t>
            </w:r>
          </w:p>
        </w:tc>
        <w:tc>
          <w:tcPr>
            <w:tcW w:w="6395" w:type="dxa"/>
            <w:vAlign w:val="top"/>
          </w:tcPr>
          <w:p>
            <w:pPr>
              <w:pStyle w:val="Compact"/>
              <w:spacing w:before="20" w:after="20" w:line="252" w:lineRule="auto"/>
              <w:jc w:val="left"/>
            </w:pPr>
            <w:r>
              <w:rPr>
                <w:sz w:val="22"/>
              </w:rPr>
              <w:t xml:space="preserve">Giải thích từ ngữ — Thông báo 5553 dẫn để phân loại đơn ngày 11/12/2025</w:t>
            </w:r>
          </w:p>
        </w:tc>
        <w:tc>
          <w:tcPr>
            <w:tcW w:w="1040" w:type="dxa"/>
            <w:vAlign w:val="top"/>
          </w:tcPr>
          <w:p>
            <w:pPr>
              <w:pStyle w:val="Compact"/>
              <w:spacing w:before="20" w:after="20" w:line="252" w:lineRule="auto"/>
              <w:jc w:val="left"/>
            </w:pPr>
            <w:r>
              <w:rPr>
                <w:sz w:val="22"/>
              </w:rPr>
              <w:t xml:space="preserve">3.2</w:t>
            </w:r>
          </w:p>
        </w:tc>
      </w:tr>
      <w:tr>
        <w:trPr>
          <w:cantSplit/>
        </w:trPr>
        <w:tc>
          <w:tcPr>
            <w:tcW w:w="1636" w:type="dxa"/>
            <w:vAlign w:val="top"/>
          </w:tcPr>
          <w:p>
            <w:pPr>
              <w:pStyle w:val="Compact"/>
              <w:spacing w:before="20" w:after="20" w:line="252" w:lineRule="auto"/>
              <w:jc w:val="left"/>
            </w:pPr>
            <w:r>
              <w:rPr>
                <w:sz w:val="22"/>
              </w:rPr>
              <w:t xml:space="preserve">Khoản 2 Điều 3</w:t>
            </w:r>
          </w:p>
        </w:tc>
        <w:tc>
          <w:tcPr>
            <w:tcW w:w="6395" w:type="dxa"/>
            <w:vAlign w:val="top"/>
          </w:tcPr>
          <w:p>
            <w:pPr>
              <w:pStyle w:val="Compact"/>
              <w:spacing w:before="20" w:after="20" w:line="252" w:lineRule="auto"/>
              <w:jc w:val="left"/>
            </w:pPr>
            <w:r>
              <w:rPr>
                <w:sz w:val="22"/>
              </w:rPr>
              <w:t xml:space="preserve">Khiếu nại và giải quyết khiếu nại đối với quyết định hành chính, hành vi hành chính trong đơn vị sự nghiệp công lập áp dụng theo Luật Khiếu nại</w:t>
            </w:r>
          </w:p>
        </w:tc>
        <w:tc>
          <w:tcPr>
            <w:tcW w:w="1040" w:type="dxa"/>
            <w:vAlign w:val="top"/>
          </w:tcPr>
          <w:p>
            <w:pPr>
              <w:pStyle w:val="Compact"/>
              <w:spacing w:before="20" w:after="20" w:line="252" w:lineRule="auto"/>
              <w:jc w:val="left"/>
            </w:pPr>
            <w:r>
              <w:rPr>
                <w:sz w:val="22"/>
              </w:rPr>
              <w:t xml:space="preserve">3.2, 4.14</w:t>
            </w:r>
          </w:p>
        </w:tc>
      </w:tr>
      <w:tr>
        <w:trPr>
          <w:cantSplit/>
        </w:trPr>
        <w:tc>
          <w:tcPr>
            <w:tcW w:w="1636" w:type="dxa"/>
            <w:vAlign w:val="top"/>
          </w:tcPr>
          <w:p>
            <w:pPr>
              <w:pStyle w:val="Compact"/>
              <w:spacing w:before="20" w:after="20" w:line="252" w:lineRule="auto"/>
              <w:jc w:val="left"/>
            </w:pPr>
            <w:r>
              <w:rPr>
                <w:sz w:val="22"/>
              </w:rPr>
              <w:t xml:space="preserve">Điều 6, khoản 1 – 4</w:t>
            </w:r>
          </w:p>
        </w:tc>
        <w:tc>
          <w:tcPr>
            <w:tcW w:w="6395" w:type="dxa"/>
            <w:vAlign w:val="top"/>
          </w:tcPr>
          <w:p>
            <w:pPr>
              <w:pStyle w:val="Compact"/>
              <w:spacing w:before="20" w:after="20" w:line="252" w:lineRule="auto"/>
              <w:jc w:val="left"/>
            </w:pPr>
            <w:r>
              <w:rPr>
                <w:sz w:val="22"/>
              </w:rPr>
              <w:t xml:space="preserve">Các hành vi bị nghiêm cấm: cản trở, gây phiền hà, trù dập người khiếu nại; thiếu trách nhiệm, không giải quyết khiếu nại, làm sai lệch thông tin, tài liệu, hồ sơ vụ việc khiếu nại, cố ý giải quyết trái pháp luật; ra quyết định giải quyết khiếu nại không bằng hình thức quyết định; bao che người bị khiếu nại, can thiệp trái pháp luật</w:t>
            </w:r>
          </w:p>
        </w:tc>
        <w:tc>
          <w:tcPr>
            <w:tcW w:w="1040" w:type="dxa"/>
            <w:vAlign w:val="top"/>
          </w:tcPr>
          <w:p>
            <w:pPr>
              <w:pStyle w:val="Compact"/>
              <w:spacing w:before="20" w:after="20" w:line="252" w:lineRule="auto"/>
              <w:jc w:val="left"/>
            </w:pPr>
            <w:r>
              <w:rPr>
                <w:sz w:val="22"/>
              </w:rPr>
              <w:t xml:space="preserve">4.4, 4.14</w:t>
            </w:r>
          </w:p>
        </w:tc>
      </w:tr>
      <w:tr>
        <w:trPr>
          <w:cantSplit/>
        </w:trPr>
        <w:tc>
          <w:tcPr>
            <w:tcW w:w="1636" w:type="dxa"/>
            <w:vAlign w:val="top"/>
          </w:tcPr>
          <w:p>
            <w:pPr>
              <w:pStyle w:val="Compact"/>
              <w:spacing w:before="20" w:after="20" w:line="252" w:lineRule="auto"/>
              <w:jc w:val="left"/>
            </w:pPr>
            <w:r>
              <w:rPr>
                <w:sz w:val="22"/>
              </w:rPr>
              <w:t xml:space="preserve">Điều 27</w:t>
            </w:r>
          </w:p>
        </w:tc>
        <w:tc>
          <w:tcPr>
            <w:tcW w:w="6395" w:type="dxa"/>
            <w:vAlign w:val="top"/>
          </w:tcPr>
          <w:p>
            <w:pPr>
              <w:pStyle w:val="Compact"/>
              <w:spacing w:before="20" w:after="20" w:line="252" w:lineRule="auto"/>
              <w:jc w:val="left"/>
            </w:pPr>
            <w:r>
              <w:rPr>
                <w:sz w:val="22"/>
              </w:rPr>
              <w:t xml:space="preserve">Thụ lý giải quyết khiếu nại và thông báo bằng văn bản trong 07 ngày làm việc; không thụ lý thì nêu rõ lý do</w:t>
            </w:r>
          </w:p>
        </w:tc>
        <w:tc>
          <w:tcPr>
            <w:tcW w:w="1040" w:type="dxa"/>
            <w:vAlign w:val="top"/>
          </w:tcPr>
          <w:p>
            <w:pPr>
              <w:pStyle w:val="Compact"/>
              <w:spacing w:before="20" w:after="20" w:line="252" w:lineRule="auto"/>
              <w:jc w:val="left"/>
            </w:pPr>
            <w:r>
              <w:rPr>
                <w:sz w:val="22"/>
              </w:rPr>
              <w:t xml:space="preserve">4.14</w:t>
            </w:r>
          </w:p>
        </w:tc>
      </w:tr>
      <w:tr>
        <w:trPr>
          <w:cantSplit/>
        </w:trPr>
        <w:tc>
          <w:tcPr>
            <w:tcW w:w="1636" w:type="dxa"/>
            <w:vAlign w:val="top"/>
          </w:tcPr>
          <w:p>
            <w:pPr>
              <w:pStyle w:val="Compact"/>
              <w:spacing w:before="20" w:after="20" w:line="252" w:lineRule="auto"/>
              <w:jc w:val="left"/>
            </w:pPr>
            <w:r>
              <w:rPr>
                <w:sz w:val="22"/>
              </w:rPr>
              <w:t xml:space="preserve">Điều 31</w:t>
            </w:r>
          </w:p>
        </w:tc>
        <w:tc>
          <w:tcPr>
            <w:tcW w:w="6395" w:type="dxa"/>
            <w:vAlign w:val="top"/>
          </w:tcPr>
          <w:p>
            <w:pPr>
              <w:pStyle w:val="Compact"/>
              <w:spacing w:before="20" w:after="20" w:line="252" w:lineRule="auto"/>
              <w:jc w:val="left"/>
            </w:pPr>
            <w:r>
              <w:rPr>
                <w:sz w:val="22"/>
              </w:rPr>
              <w:t xml:space="preserve">Quyết định giải quyết khiếu nại lần đầu</w:t>
            </w:r>
          </w:p>
        </w:tc>
        <w:tc>
          <w:tcPr>
            <w:tcW w:w="1040" w:type="dxa"/>
            <w:vAlign w:val="top"/>
          </w:tcPr>
          <w:p>
            <w:pPr>
              <w:pStyle w:val="Compact"/>
              <w:spacing w:before="20" w:after="20" w:line="252" w:lineRule="auto"/>
              <w:jc w:val="left"/>
            </w:pPr>
            <w:r>
              <w:rPr>
                <w:sz w:val="22"/>
              </w:rPr>
              <w:t xml:space="preserve">3.2, 4.14</w:t>
            </w:r>
          </w:p>
        </w:tc>
      </w:tr>
    </w:tbl>
    <w:p>
      <w:pPr>
        <w:pStyle w:val="BodyText"/>
        <w:spacing w:before="160"/>
      </w:pPr>
      <w:r>
        <w:rPr>
          <w:b/>
          <w:bCs/>
        </w:rPr>
        <w:t xml:space="preserve">Nghị định số 124/2020/NĐ-CP</w:t>
      </w:r>
      <w:r>
        <w:t xml:space="preserve"> </w:t>
      </w:r>
      <w:r>
        <w:t xml:space="preserve">(được sửa đổi, bổ sung bởi Nghị định số 155/2026/NĐ-CP, hiệu lực từ 01/7/2026): Điều 13, Điều 14 — khiếu nại trong đơn vị sự nghiệp công lập; thẩm quyền giải quyết lần đầu của người đứng đầu đơn vị (3.2, 4.14).</w:t>
      </w:r>
    </w:p>
    <w:p>
      <w:pPr>
        <w:pStyle w:val="BodyText"/>
        <w:keepNext/>
      </w:pPr>
      <w:r>
        <w:rPr>
          <w:b/>
          <w:bCs/>
        </w:rPr>
        <w:t xml:space="preserve">Thông tư số 05/2021/TT-TTCP ngày 01/10/2021</w:t>
      </w:r>
      <w:r>
        <w:t xml:space="preserve"> </w:t>
      </w:r>
      <w:r>
        <w:t xml:space="preserve">quy định quy trình xử lý đơn khiếu nại, đơn tố cáo, đơn kiến nghị, phản ánh</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36"/>
        <w:gridCol w:w="6395"/>
        <w:gridCol w:w="1040"/>
      </w:tblGrid>
      <w:tr>
        <w:trPr>
          <w:cantSplit/>
          <w:tblHeader w:val="true"/>
        </w:trPr>
        <w:tc>
          <w:tcPr>
            <w:tcW w:w="1636" w:type="dxa"/>
            <w:shd w:val="clear" w:color="auto" w:fill="E7E6E6"/>
            <w:vAlign w:val="center"/>
          </w:tcPr>
          <w:p>
            <w:pPr>
              <w:pStyle w:val="Compact"/>
              <w:spacing w:before="20" w:after="20" w:line="252" w:lineRule="auto"/>
              <w:jc w:val="left"/>
            </w:pPr>
            <w:r>
              <w:rPr>
                <w:b/>
                <w:sz w:val="22"/>
              </w:rPr>
              <w:t xml:space="preserve">Điều, khoản</w:t>
            </w:r>
          </w:p>
        </w:tc>
        <w:tc>
          <w:tcPr>
            <w:tcW w:w="6395" w:type="dxa"/>
            <w:shd w:val="clear" w:color="auto" w:fill="E7E6E6"/>
            <w:vAlign w:val="center"/>
          </w:tcPr>
          <w:p>
            <w:pPr>
              <w:pStyle w:val="Compact"/>
              <w:spacing w:before="20" w:after="20" w:line="252" w:lineRule="auto"/>
              <w:jc w:val="left"/>
            </w:pPr>
            <w:r>
              <w:rPr>
                <w:b/>
                <w:sz w:val="22"/>
              </w:rPr>
              <w:t xml:space="preserve">Nội dung</w:t>
            </w:r>
          </w:p>
        </w:tc>
        <w:tc>
          <w:tcPr>
            <w:tcW w:w="1040" w:type="dxa"/>
            <w:shd w:val="clear" w:color="auto" w:fill="E7E6E6"/>
            <w:vAlign w:val="center"/>
          </w:tcPr>
          <w:p>
            <w:pPr>
              <w:pStyle w:val="Compact"/>
              <w:spacing w:before="20" w:after="20" w:line="252" w:lineRule="auto"/>
              <w:jc w:val="left"/>
            </w:pPr>
            <w:r>
              <w:rPr>
                <w:b/>
                <w:sz w:val="22"/>
              </w:rPr>
              <w:t xml:space="preserve">Mục</w:t>
            </w:r>
          </w:p>
        </w:tc>
      </w:tr>
      <w:tr>
        <w:trPr>
          <w:cantSplit/>
        </w:trPr>
        <w:tc>
          <w:tcPr>
            <w:tcW w:w="1636" w:type="dxa"/>
            <w:vAlign w:val="top"/>
          </w:tcPr>
          <w:p>
            <w:pPr>
              <w:pStyle w:val="Compact"/>
              <w:spacing w:before="20" w:after="20" w:line="252" w:lineRule="auto"/>
              <w:jc w:val="left"/>
            </w:pPr>
            <w:r>
              <w:rPr>
                <w:sz w:val="22"/>
              </w:rPr>
              <w:t xml:space="preserve">Khoản 1 Điều 6</w:t>
            </w:r>
          </w:p>
        </w:tc>
        <w:tc>
          <w:tcPr>
            <w:tcW w:w="6395" w:type="dxa"/>
            <w:vAlign w:val="top"/>
          </w:tcPr>
          <w:p>
            <w:pPr>
              <w:pStyle w:val="Compact"/>
              <w:spacing w:before="20" w:after="20" w:line="252" w:lineRule="auto"/>
              <w:jc w:val="left"/>
            </w:pPr>
            <w:r>
              <w:rPr>
                <w:sz w:val="22"/>
              </w:rPr>
              <w:t xml:space="preserve">Phân loại đơn căn cứ vào nội dung trình bày trong đơn, mục đích, yêu cầu của người viết đơn, không phụ thuộc tiêu đề</w:t>
            </w:r>
          </w:p>
        </w:tc>
        <w:tc>
          <w:tcPr>
            <w:tcW w:w="1040" w:type="dxa"/>
            <w:vAlign w:val="top"/>
          </w:tcPr>
          <w:p>
            <w:pPr>
              <w:pStyle w:val="Compact"/>
              <w:spacing w:before="20" w:after="20" w:line="252" w:lineRule="auto"/>
              <w:jc w:val="left"/>
            </w:pPr>
            <w:r>
              <w:rPr>
                <w:sz w:val="22"/>
              </w:rPr>
              <w:t xml:space="preserve">4.2, 4.3, 4.11, 5</w:t>
            </w:r>
          </w:p>
        </w:tc>
      </w:tr>
      <w:tr>
        <w:trPr>
          <w:cantSplit/>
        </w:trPr>
        <w:tc>
          <w:tcPr>
            <w:tcW w:w="1636" w:type="dxa"/>
            <w:vAlign w:val="top"/>
          </w:tcPr>
          <w:p>
            <w:pPr>
              <w:pStyle w:val="Compact"/>
              <w:spacing w:before="20" w:after="20" w:line="252" w:lineRule="auto"/>
              <w:jc w:val="left"/>
            </w:pPr>
            <w:r>
              <w:rPr>
                <w:sz w:val="22"/>
              </w:rPr>
              <w:t xml:space="preserve">Điều 17</w:t>
            </w:r>
          </w:p>
        </w:tc>
        <w:tc>
          <w:tcPr>
            <w:tcW w:w="6395" w:type="dxa"/>
            <w:vAlign w:val="top"/>
          </w:tcPr>
          <w:p>
            <w:pPr>
              <w:pStyle w:val="Compact"/>
              <w:spacing w:before="20" w:after="20" w:line="252" w:lineRule="auto"/>
              <w:jc w:val="left"/>
            </w:pPr>
            <w:r>
              <w:rPr>
                <w:sz w:val="22"/>
              </w:rPr>
              <w:t xml:space="preserve">Đơn tố cáo đối với người giải quyết khiếu nại: khoản 1 — vi phạm về thẩm quyền, trình tự, thủ tục thì không thụ lý theo Luật Tố cáo, hướng dẫn tiếp tục khiếu nại hoặc khởi kiện; khoản 2 — có thông tin, tài liệu, chứng cứ về hành vi tại khoản 1, 2, 4 Điều 6 Luật Khiếu nại thì thụ lý theo Luật Tố cáo</w:t>
            </w:r>
          </w:p>
        </w:tc>
        <w:tc>
          <w:tcPr>
            <w:tcW w:w="1040" w:type="dxa"/>
            <w:vAlign w:val="top"/>
          </w:tcPr>
          <w:p>
            <w:pPr>
              <w:pStyle w:val="Compact"/>
              <w:spacing w:before="20" w:after="20" w:line="252" w:lineRule="auto"/>
              <w:jc w:val="left"/>
            </w:pPr>
            <w:r>
              <w:rPr>
                <w:sz w:val="22"/>
              </w:rPr>
              <w:t xml:space="preserve">4.4, 4.18, 4.19</w:t>
            </w:r>
          </w:p>
        </w:tc>
      </w:tr>
      <w:tr>
        <w:trPr>
          <w:cantSplit/>
        </w:trPr>
        <w:tc>
          <w:tcPr>
            <w:tcW w:w="1636" w:type="dxa"/>
            <w:vAlign w:val="top"/>
          </w:tcPr>
          <w:p>
            <w:pPr>
              <w:pStyle w:val="Compact"/>
              <w:spacing w:before="20" w:after="20" w:line="252" w:lineRule="auto"/>
              <w:jc w:val="left"/>
            </w:pPr>
            <w:r>
              <w:rPr>
                <w:sz w:val="22"/>
              </w:rPr>
              <w:t xml:space="preserve">Khoản 1 Điều 20</w:t>
            </w:r>
          </w:p>
        </w:tc>
        <w:tc>
          <w:tcPr>
            <w:tcW w:w="6395" w:type="dxa"/>
            <w:vAlign w:val="top"/>
          </w:tcPr>
          <w:p>
            <w:pPr>
              <w:pStyle w:val="Compact"/>
              <w:spacing w:before="20" w:after="20" w:line="252" w:lineRule="auto"/>
              <w:jc w:val="left"/>
            </w:pPr>
            <w:r>
              <w:rPr>
                <w:sz w:val="22"/>
              </w:rPr>
              <w:t xml:space="preserve">Đơn kiến nghị, phản ánh thuộc trách nhiệm quản lý của cơ quan mình: giải quyết, trả lời — chép nguyên văn tại chú thích 1 Thông báo 5553</w:t>
            </w:r>
          </w:p>
        </w:tc>
        <w:tc>
          <w:tcPr>
            <w:tcW w:w="1040" w:type="dxa"/>
            <w:vAlign w:val="top"/>
          </w:tcPr>
          <w:p>
            <w:pPr>
              <w:pStyle w:val="Compact"/>
              <w:spacing w:before="20" w:after="20" w:line="252" w:lineRule="auto"/>
              <w:jc w:val="left"/>
            </w:pPr>
            <w:r>
              <w:rPr>
                <w:sz w:val="22"/>
              </w:rPr>
              <w:t xml:space="preserve">4.21, 7</w:t>
            </w:r>
          </w:p>
        </w:tc>
      </w:tr>
      <w:tr>
        <w:trPr>
          <w:cantSplit/>
        </w:trPr>
        <w:tc>
          <w:tcPr>
            <w:tcW w:w="1636" w:type="dxa"/>
            <w:vAlign w:val="top"/>
          </w:tcPr>
          <w:p>
            <w:pPr>
              <w:pStyle w:val="Compact"/>
              <w:spacing w:before="20" w:after="20" w:line="252" w:lineRule="auto"/>
              <w:jc w:val="left"/>
            </w:pPr>
            <w:r>
              <w:rPr>
                <w:sz w:val="22"/>
              </w:rPr>
              <w:t xml:space="preserve">Khoản 2 Điều 20</w:t>
            </w:r>
          </w:p>
        </w:tc>
        <w:tc>
          <w:tcPr>
            <w:tcW w:w="6395" w:type="dxa"/>
            <w:vAlign w:val="top"/>
          </w:tcPr>
          <w:p>
            <w:pPr>
              <w:pStyle w:val="Compact"/>
              <w:spacing w:before="20" w:after="20" w:line="252" w:lineRule="auto"/>
              <w:jc w:val="left"/>
            </w:pPr>
            <w:r>
              <w:rPr>
                <w:sz w:val="22"/>
              </w:rPr>
              <w:t xml:space="preserve">Đơn kiến nghị, phản ánh không thuộc trách nhiệm quản lý: chuyển đến cơ quan có trách nhiệm và thông báo cho người gửi đơn (Mẫu số 04)</w:t>
            </w:r>
          </w:p>
        </w:tc>
        <w:tc>
          <w:tcPr>
            <w:tcW w:w="1040" w:type="dxa"/>
            <w:vAlign w:val="top"/>
          </w:tcPr>
          <w:p>
            <w:pPr>
              <w:pStyle w:val="Compact"/>
              <w:spacing w:before="20" w:after="20" w:line="252" w:lineRule="auto"/>
              <w:jc w:val="left"/>
            </w:pPr>
            <w:r>
              <w:rPr>
                <w:sz w:val="22"/>
              </w:rPr>
              <w:t xml:space="preserve">4.6, 4.21, 7</w:t>
            </w:r>
          </w:p>
        </w:tc>
      </w:tr>
      <w:tr>
        <w:trPr>
          <w:cantSplit/>
        </w:trPr>
        <w:tc>
          <w:tcPr>
            <w:tcW w:w="1636" w:type="dxa"/>
            <w:vAlign w:val="top"/>
          </w:tcPr>
          <w:p>
            <w:pPr>
              <w:pStyle w:val="Compact"/>
              <w:spacing w:before="20" w:after="20" w:line="252" w:lineRule="auto"/>
              <w:jc w:val="left"/>
            </w:pPr>
            <w:r>
              <w:rPr>
                <w:sz w:val="22"/>
              </w:rPr>
              <w:t xml:space="preserve">Điều 21</w:t>
            </w:r>
          </w:p>
        </w:tc>
        <w:tc>
          <w:tcPr>
            <w:tcW w:w="6395" w:type="dxa"/>
            <w:vAlign w:val="top"/>
          </w:tcPr>
          <w:p>
            <w:pPr>
              <w:pStyle w:val="Compact"/>
              <w:spacing w:before="20" w:after="20" w:line="252" w:lineRule="auto"/>
              <w:jc w:val="left"/>
            </w:pPr>
            <w:r>
              <w:rPr>
                <w:sz w:val="22"/>
              </w:rPr>
              <w:t xml:space="preserve">Đơn có nhiều nội dung khác nhau: hướng dẫn người gửi tách riêng từng nội dung để gửi đến đúng cơ quan, tổ chức, đơn vị, cá nhân có thẩm quyền giải quyết; hướng dẫn theo Mẫu số 05</w:t>
            </w:r>
          </w:p>
        </w:tc>
        <w:tc>
          <w:tcPr>
            <w:tcW w:w="1040" w:type="dxa"/>
            <w:vAlign w:val="top"/>
          </w:tcPr>
          <w:p>
            <w:pPr>
              <w:pStyle w:val="Compact"/>
              <w:spacing w:before="20" w:after="20" w:line="252" w:lineRule="auto"/>
              <w:jc w:val="left"/>
            </w:pPr>
            <w:r>
              <w:rPr>
                <w:sz w:val="22"/>
              </w:rPr>
              <w:t xml:space="preserve">4.17, 4.21, 5.8</w:t>
            </w:r>
          </w:p>
        </w:tc>
      </w:tr>
      <w:tr>
        <w:trPr>
          <w:cantSplit/>
        </w:trPr>
        <w:tc>
          <w:tcPr>
            <w:tcW w:w="1636" w:type="dxa"/>
            <w:vAlign w:val="top"/>
          </w:tcPr>
          <w:p>
            <w:pPr>
              <w:pStyle w:val="Compact"/>
              <w:spacing w:before="20" w:after="20" w:line="252" w:lineRule="auto"/>
              <w:jc w:val="left"/>
            </w:pPr>
            <w:r>
              <w:rPr>
                <w:sz w:val="22"/>
              </w:rPr>
              <w:t xml:space="preserve">Mẫu số 05</w:t>
            </w:r>
          </w:p>
        </w:tc>
        <w:tc>
          <w:tcPr>
            <w:tcW w:w="6395" w:type="dxa"/>
            <w:vAlign w:val="top"/>
          </w:tcPr>
          <w:p>
            <w:pPr>
              <w:pStyle w:val="Compact"/>
              <w:spacing w:before="20" w:after="20" w:line="252" w:lineRule="auto"/>
              <w:jc w:val="left"/>
            </w:pPr>
            <w:r>
              <w:rPr>
                <w:sz w:val="22"/>
              </w:rPr>
              <w:t xml:space="preserve">Phiếu hướng dẫn (đơn có nhiều nội dung khác nhau): ghi từng nội dung của đơn và cơ quan, người có thẩm quyền giải quyết nội dung ấy</w:t>
            </w:r>
          </w:p>
        </w:tc>
        <w:tc>
          <w:tcPr>
            <w:tcW w:w="1040" w:type="dxa"/>
            <w:vAlign w:val="top"/>
          </w:tcPr>
          <w:p>
            <w:pPr>
              <w:pStyle w:val="Compact"/>
              <w:spacing w:before="20" w:after="20" w:line="252" w:lineRule="auto"/>
              <w:jc w:val="left"/>
            </w:pPr>
            <w:r>
              <w:rPr>
                <w:sz w:val="22"/>
              </w:rPr>
              <w:t xml:space="preserve">4.21</w:t>
            </w:r>
          </w:p>
        </w:tc>
      </w:tr>
    </w:tbl>
    <w:p>
      <w:pPr>
        <w:pStyle w:val="BodyText"/>
        <w:spacing w:before="160"/>
      </w:pPr>
      <w:r>
        <w:rPr>
          <w:b/>
          <w:bCs/>
        </w:rPr>
        <w:t xml:space="preserve">Luật Thanh tra số 84/2025/QH15</w:t>
      </w:r>
      <w:r>
        <w:t xml:space="preserve"> </w:t>
      </w:r>
      <w:r>
        <w:t xml:space="preserve">(hiệu lực từ 01/7/2025): chức năng của Thanh tra tỉnh giúp Ủy ban nhân dân tỉnh quản lý nhà nước về công tác tiếp công dân, giải quyết khiếu nại, tố cáo (4.8, 7, 8).</w:t>
      </w:r>
    </w:p>
    <w:p>
      <w:pPr>
        <w:pStyle w:val="BodyText"/>
      </w:pPr>
      <w:r>
        <w:rPr>
          <w:b/>
          <w:bCs/>
        </w:rPr>
        <w:t xml:space="preserve">Bộ luật Dân sự năm 2015</w:t>
      </w:r>
      <w:r>
        <w:t xml:space="preserve">, khoản 2 Điều 147: thời hạn tính bằng ngày thì ngày đầu tiên không được tính, mà tính từ ngày tiếp theo liền kề (10, mục 6 và 12).</w:t>
      </w:r>
    </w:p>
    <w:bookmarkEnd w:id="66"/>
    <w:bookmarkStart w:id="67" w:name="phụ-lục-d-danh-mục-tài-liệu-dẫn-chiếu"/>
    <w:p>
      <w:pPr>
        <w:pStyle w:val="Heading2"/>
      </w:pPr>
      <w:r>
        <w:t xml:space="preserve">Phụ lục D — Danh mục tài liệu dẫn chiếu</w:t>
      </w:r>
    </w:p>
    <w:p>
      <w:pPr>
        <w:pStyle w:val="FirstParagraph"/>
        <w:keepNext/>
      </w:pPr>
      <w:r>
        <w:t xml:space="preserve">Mã tệp theo mục lục chứng cứ của thư mục hồ sơ (tệp 00.1).</w:t>
      </w:r>
    </w:p>
    <w:tbl>
      <w:tblPr>
        <w:tblStyle w:val="Tabl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440"/>
        <w:gridCol w:w="7631"/>
      </w:tblGrid>
      <w:tr>
        <w:trPr>
          <w:cantSplit/>
          <w:tblHeader w:val="true"/>
        </w:trPr>
        <w:tc>
          <w:tcPr>
            <w:tcW w:w="1440" w:type="dxa"/>
            <w:shd w:val="clear" w:color="auto" w:fill="E7E6E6"/>
            <w:vAlign w:val="center"/>
          </w:tcPr>
          <w:p>
            <w:pPr>
              <w:pStyle w:val="Compact"/>
              <w:spacing w:before="20" w:after="20" w:line="252" w:lineRule="auto"/>
              <w:jc w:val="left"/>
            </w:pPr>
            <w:r>
              <w:rPr>
                <w:b/>
                <w:sz w:val="22"/>
              </w:rPr>
              <w:t xml:space="preserve">Mã tệp</w:t>
            </w:r>
          </w:p>
        </w:tc>
        <w:tc>
          <w:tcPr>
            <w:tcW w:w="7631" w:type="dxa"/>
            <w:shd w:val="clear" w:color="auto" w:fill="E7E6E6"/>
            <w:vAlign w:val="center"/>
          </w:tcPr>
          <w:p>
            <w:pPr>
              <w:pStyle w:val="Compact"/>
              <w:spacing w:before="20" w:after="20" w:line="252" w:lineRule="auto"/>
              <w:jc w:val="left"/>
            </w:pPr>
            <w:r>
              <w:rPr>
                <w:b/>
                <w:sz w:val="22"/>
              </w:rPr>
              <w:t xml:space="preserve">Tài liệu</w:t>
            </w:r>
          </w:p>
        </w:tc>
      </w:tr>
      <w:tr>
        <w:trPr>
          <w:cantSplit/>
        </w:trPr>
        <w:tc>
          <w:tcPr>
            <w:tcW w:w="1440" w:type="dxa"/>
            <w:vAlign w:val="top"/>
          </w:tcPr>
          <w:p>
            <w:pPr>
              <w:pStyle w:val="Compact"/>
              <w:spacing w:before="20" w:after="20" w:line="252" w:lineRule="auto"/>
              <w:jc w:val="left"/>
            </w:pPr>
            <w:r>
              <w:rPr>
                <w:sz w:val="22"/>
              </w:rPr>
              <w:t xml:space="preserve">01.1 – 01.2</w:t>
            </w:r>
          </w:p>
        </w:tc>
        <w:tc>
          <w:tcPr>
            <w:tcW w:w="7631" w:type="dxa"/>
            <w:vAlign w:val="top"/>
          </w:tcPr>
          <w:p>
            <w:pPr>
              <w:pStyle w:val="Compact"/>
              <w:spacing w:before="20" w:after="20" w:line="252" w:lineRule="auto"/>
              <w:jc w:val="left"/>
            </w:pPr>
            <w:r>
              <w:rPr>
                <w:sz w:val="22"/>
              </w:rPr>
              <w:t xml:space="preserve">Công văn số 87/THCSTP ngày 24/12/2025 của Trường THCS Trần Phú</w:t>
            </w:r>
          </w:p>
        </w:tc>
      </w:tr>
      <w:tr>
        <w:trPr>
          <w:cantSplit/>
        </w:trPr>
        <w:tc>
          <w:tcPr>
            <w:tcW w:w="1440" w:type="dxa"/>
            <w:vAlign w:val="top"/>
          </w:tcPr>
          <w:p>
            <w:pPr>
              <w:pStyle w:val="Compact"/>
              <w:spacing w:before="20" w:after="20" w:line="252" w:lineRule="auto"/>
              <w:jc w:val="left"/>
            </w:pPr>
            <w:r>
              <w:rPr>
                <w:sz w:val="22"/>
              </w:rPr>
              <w:t xml:space="preserve">07.1, 07.2, 07.4</w:t>
            </w:r>
          </w:p>
        </w:tc>
        <w:tc>
          <w:tcPr>
            <w:tcW w:w="7631" w:type="dxa"/>
            <w:vAlign w:val="top"/>
          </w:tcPr>
          <w:p>
            <w:pPr>
              <w:pStyle w:val="Compact"/>
              <w:spacing w:before="20" w:after="20" w:line="252" w:lineRule="auto"/>
              <w:jc w:val="left"/>
            </w:pPr>
            <w:r>
              <w:rPr>
                <w:sz w:val="22"/>
              </w:rPr>
              <w:t xml:space="preserve">Phụ lục 1 (phân tích Công văn 87), Phụ lục 2 (tiết thao giảng), Phụ lục 5 (đối chiếu Đơn khiếu nại 11/12/2025 với Công văn 87)</w:t>
            </w:r>
          </w:p>
        </w:tc>
      </w:tr>
      <w:tr>
        <w:trPr>
          <w:cantSplit/>
        </w:trPr>
        <w:tc>
          <w:tcPr>
            <w:tcW w:w="1440" w:type="dxa"/>
            <w:vAlign w:val="top"/>
          </w:tcPr>
          <w:p>
            <w:pPr>
              <w:pStyle w:val="Compact"/>
              <w:spacing w:before="20" w:after="20" w:line="252" w:lineRule="auto"/>
              <w:jc w:val="left"/>
            </w:pPr>
            <w:r>
              <w:rPr>
                <w:sz w:val="22"/>
              </w:rPr>
              <w:t xml:space="preserve">07.5, 07.6, 07.7, 07.8</w:t>
            </w:r>
          </w:p>
        </w:tc>
        <w:tc>
          <w:tcPr>
            <w:tcW w:w="7631" w:type="dxa"/>
            <w:vAlign w:val="top"/>
          </w:tcPr>
          <w:p>
            <w:pPr>
              <w:pStyle w:val="Compact"/>
              <w:spacing w:before="20" w:after="20" w:line="252" w:lineRule="auto"/>
              <w:jc w:val="left"/>
            </w:pPr>
            <w:r>
              <w:rPr>
                <w:sz w:val="22"/>
              </w:rPr>
              <w:t xml:space="preserve">Phụ lục II (đối chiếu đơn tháng 5 với Thông báo 5553), Phụ lục I (phân tích Thông báo 5553), Phụ lục III (biểu trưng), Phụ lục IV</w:t>
            </w:r>
          </w:p>
        </w:tc>
      </w:tr>
      <w:tr>
        <w:trPr>
          <w:cantSplit/>
        </w:trPr>
        <w:tc>
          <w:tcPr>
            <w:tcW w:w="1440" w:type="dxa"/>
            <w:vAlign w:val="top"/>
          </w:tcPr>
          <w:p>
            <w:pPr>
              <w:pStyle w:val="Compact"/>
              <w:spacing w:before="20" w:after="20" w:line="252" w:lineRule="auto"/>
              <w:jc w:val="left"/>
            </w:pPr>
            <w:r>
              <w:rPr>
                <w:sz w:val="22"/>
              </w:rPr>
              <w:t xml:space="preserve">08.1 – 08.3</w:t>
            </w:r>
          </w:p>
        </w:tc>
        <w:tc>
          <w:tcPr>
            <w:tcW w:w="7631" w:type="dxa"/>
            <w:vAlign w:val="top"/>
          </w:tcPr>
          <w:p>
            <w:pPr>
              <w:pStyle w:val="Compact"/>
              <w:spacing w:before="20" w:after="20" w:line="252" w:lineRule="auto"/>
              <w:jc w:val="left"/>
            </w:pPr>
            <w:r>
              <w:rPr>
                <w:sz w:val="22"/>
              </w:rPr>
              <w:t xml:space="preserve">Thông báo số 5553/TB-UBND ngày 28/8/2026</w:t>
            </w:r>
          </w:p>
        </w:tc>
      </w:tr>
      <w:tr>
        <w:trPr>
          <w:cantSplit/>
        </w:trPr>
        <w:tc>
          <w:tcPr>
            <w:tcW w:w="1440" w:type="dxa"/>
            <w:vAlign w:val="top"/>
          </w:tcPr>
          <w:p>
            <w:pPr>
              <w:pStyle w:val="Compact"/>
              <w:spacing w:before="20" w:after="20" w:line="252" w:lineRule="auto"/>
              <w:jc w:val="left"/>
            </w:pPr>
            <w:r>
              <w:rPr>
                <w:sz w:val="22"/>
              </w:rPr>
              <w:t xml:space="preserve">09.1 – 09.5</w:t>
            </w:r>
          </w:p>
        </w:tc>
        <w:tc>
          <w:tcPr>
            <w:tcW w:w="7631" w:type="dxa"/>
            <w:vAlign w:val="top"/>
          </w:tcPr>
          <w:p>
            <w:pPr>
              <w:pStyle w:val="Compact"/>
              <w:spacing w:before="20" w:after="20" w:line="252" w:lineRule="auto"/>
              <w:jc w:val="left"/>
            </w:pPr>
            <w:r>
              <w:rPr>
                <w:sz w:val="22"/>
              </w:rPr>
              <w:t xml:space="preserve">Công văn số 6689/UBND-VHXH ngày 21/9/2026</w:t>
            </w:r>
          </w:p>
        </w:tc>
      </w:tr>
      <w:tr>
        <w:trPr>
          <w:cantSplit/>
        </w:trPr>
        <w:tc>
          <w:tcPr>
            <w:tcW w:w="1440" w:type="dxa"/>
            <w:vAlign w:val="top"/>
          </w:tcPr>
          <w:p>
            <w:pPr>
              <w:pStyle w:val="Compact"/>
              <w:spacing w:before="20" w:after="20" w:line="252" w:lineRule="auto"/>
              <w:jc w:val="left"/>
            </w:pPr>
            <w:r>
              <w:rPr>
                <w:sz w:val="22"/>
              </w:rPr>
              <w:t xml:space="preserve">10.1 – 10.4</w:t>
            </w:r>
          </w:p>
        </w:tc>
        <w:tc>
          <w:tcPr>
            <w:tcW w:w="7631" w:type="dxa"/>
            <w:vAlign w:val="top"/>
          </w:tcPr>
          <w:p>
            <w:pPr>
              <w:pStyle w:val="Compact"/>
              <w:spacing w:before="20" w:after="20" w:line="252" w:lineRule="auto"/>
              <w:jc w:val="left"/>
            </w:pPr>
            <w:r>
              <w:rPr>
                <w:sz w:val="22"/>
              </w:rPr>
              <w:t xml:space="preserve">Công văn số 4809/SGDĐT-GDTrH ngày 14/9/2026</w:t>
            </w:r>
          </w:p>
        </w:tc>
      </w:tr>
      <w:tr>
        <w:trPr>
          <w:cantSplit/>
        </w:trPr>
        <w:tc>
          <w:tcPr>
            <w:tcW w:w="1440" w:type="dxa"/>
            <w:vAlign w:val="top"/>
          </w:tcPr>
          <w:p>
            <w:pPr>
              <w:pStyle w:val="Compact"/>
              <w:spacing w:before="20" w:after="20" w:line="252" w:lineRule="auto"/>
              <w:jc w:val="left"/>
            </w:pPr>
            <w:r>
              <w:rPr>
                <w:sz w:val="22"/>
              </w:rPr>
              <w:t xml:space="preserve">11.3, 11.4</w:t>
            </w:r>
          </w:p>
        </w:tc>
        <w:tc>
          <w:tcPr>
            <w:tcW w:w="7631" w:type="dxa"/>
            <w:vAlign w:val="top"/>
          </w:tcPr>
          <w:p>
            <w:pPr>
              <w:pStyle w:val="Compact"/>
              <w:spacing w:before="20" w:after="20" w:line="252" w:lineRule="auto"/>
              <w:jc w:val="left"/>
            </w:pPr>
            <w:r>
              <w:rPr>
                <w:sz w:val="22"/>
              </w:rPr>
              <w:t xml:space="preserve">Vận đơn, báo phát Hồ sơ tố cáo, phường nhận 09/7/2026</w:t>
            </w:r>
          </w:p>
        </w:tc>
      </w:tr>
      <w:tr>
        <w:trPr>
          <w:cantSplit/>
        </w:trPr>
        <w:tc>
          <w:tcPr>
            <w:tcW w:w="1440" w:type="dxa"/>
            <w:vAlign w:val="top"/>
          </w:tcPr>
          <w:p>
            <w:pPr>
              <w:pStyle w:val="Compact"/>
              <w:spacing w:before="20" w:after="20" w:line="252" w:lineRule="auto"/>
              <w:jc w:val="left"/>
            </w:pPr>
            <w:r>
              <w:rPr>
                <w:sz w:val="22"/>
              </w:rPr>
              <w:t xml:space="preserve">11.5, 11.6</w:t>
            </w:r>
          </w:p>
        </w:tc>
        <w:tc>
          <w:tcPr>
            <w:tcW w:w="7631" w:type="dxa"/>
            <w:vAlign w:val="top"/>
          </w:tcPr>
          <w:p>
            <w:pPr>
              <w:pStyle w:val="Compact"/>
              <w:spacing w:before="20" w:after="20" w:line="252" w:lineRule="auto"/>
              <w:jc w:val="left"/>
            </w:pPr>
            <w:r>
              <w:rPr>
                <w:sz w:val="22"/>
              </w:rPr>
              <w:t xml:space="preserve">Vận đơn, báo phát tài liệu bổ sung, phường nhận 19/7/2026</w:t>
            </w:r>
          </w:p>
        </w:tc>
      </w:tr>
      <w:tr>
        <w:trPr>
          <w:cantSplit/>
        </w:trPr>
        <w:tc>
          <w:tcPr>
            <w:tcW w:w="1440" w:type="dxa"/>
            <w:vAlign w:val="top"/>
          </w:tcPr>
          <w:p>
            <w:pPr>
              <w:pStyle w:val="Compact"/>
              <w:spacing w:before="20" w:after="20" w:line="252" w:lineRule="auto"/>
              <w:jc w:val="left"/>
            </w:pPr>
            <w:r>
              <w:rPr>
                <w:sz w:val="22"/>
              </w:rPr>
              <w:t xml:space="preserve">12.3</w:t>
            </w:r>
          </w:p>
        </w:tc>
        <w:tc>
          <w:tcPr>
            <w:tcW w:w="7631" w:type="dxa"/>
            <w:vAlign w:val="top"/>
          </w:tcPr>
          <w:p>
            <w:pPr>
              <w:pStyle w:val="Compact"/>
              <w:spacing w:before="20" w:after="20" w:line="252" w:lineRule="auto"/>
              <w:jc w:val="left"/>
            </w:pPr>
            <w:r>
              <w:rPr>
                <w:sz w:val="22"/>
              </w:rPr>
              <w:t xml:space="preserve">Đơn khiếu nại ngày 11/12/2025</w:t>
            </w:r>
          </w:p>
        </w:tc>
      </w:tr>
      <w:tr>
        <w:trPr>
          <w:cantSplit/>
        </w:trPr>
        <w:tc>
          <w:tcPr>
            <w:tcW w:w="1440" w:type="dxa"/>
            <w:vAlign w:val="top"/>
          </w:tcPr>
          <w:p>
            <w:pPr>
              <w:pStyle w:val="Compact"/>
              <w:spacing w:before="20" w:after="20" w:line="252" w:lineRule="auto"/>
              <w:jc w:val="left"/>
            </w:pPr>
            <w:r>
              <w:rPr>
                <w:sz w:val="22"/>
              </w:rPr>
              <w:t xml:space="preserve">12.4, 12.5</w:t>
            </w:r>
          </w:p>
        </w:tc>
        <w:tc>
          <w:tcPr>
            <w:tcW w:w="7631" w:type="dxa"/>
            <w:vAlign w:val="top"/>
          </w:tcPr>
          <w:p>
            <w:pPr>
              <w:pStyle w:val="Compact"/>
              <w:spacing w:before="20" w:after="20" w:line="252" w:lineRule="auto"/>
              <w:jc w:val="left"/>
            </w:pPr>
            <w:r>
              <w:rPr>
                <w:sz w:val="22"/>
              </w:rPr>
              <w:t xml:space="preserve">Đơn C, Đơn A (14/5/2026)</w:t>
            </w:r>
          </w:p>
        </w:tc>
      </w:tr>
      <w:tr>
        <w:trPr>
          <w:cantSplit/>
        </w:trPr>
        <w:tc>
          <w:tcPr>
            <w:tcW w:w="1440" w:type="dxa"/>
            <w:vAlign w:val="top"/>
          </w:tcPr>
          <w:p>
            <w:pPr>
              <w:pStyle w:val="Compact"/>
              <w:spacing w:before="20" w:after="20" w:line="252" w:lineRule="auto"/>
              <w:jc w:val="left"/>
            </w:pPr>
            <w:r>
              <w:rPr>
                <w:sz w:val="22"/>
              </w:rPr>
              <w:t xml:space="preserve">12.6</w:t>
            </w:r>
          </w:p>
        </w:tc>
        <w:tc>
          <w:tcPr>
            <w:tcW w:w="7631" w:type="dxa"/>
            <w:vAlign w:val="top"/>
          </w:tcPr>
          <w:p>
            <w:pPr>
              <w:pStyle w:val="Compact"/>
              <w:spacing w:before="20" w:after="20" w:line="252" w:lineRule="auto"/>
              <w:jc w:val="left"/>
            </w:pPr>
            <w:r>
              <w:rPr>
                <w:sz w:val="22"/>
              </w:rPr>
              <w:t xml:space="preserve">Đơn bổ sung tài liệu, chứng cứ ngày 23/9/2026</w:t>
            </w:r>
          </w:p>
        </w:tc>
      </w:tr>
      <w:tr>
        <w:trPr>
          <w:cantSplit/>
        </w:trPr>
        <w:tc>
          <w:tcPr>
            <w:tcW w:w="1440" w:type="dxa"/>
            <w:vAlign w:val="top"/>
          </w:tcPr>
          <w:p>
            <w:pPr>
              <w:pStyle w:val="Compact"/>
              <w:spacing w:before="20" w:after="20" w:line="252" w:lineRule="auto"/>
              <w:jc w:val="left"/>
            </w:pPr>
            <w:r>
              <w:rPr>
                <w:sz w:val="22"/>
              </w:rPr>
              <w:t xml:space="preserve">12.9</w:t>
            </w:r>
          </w:p>
        </w:tc>
        <w:tc>
          <w:tcPr>
            <w:tcW w:w="7631" w:type="dxa"/>
            <w:vAlign w:val="top"/>
          </w:tcPr>
          <w:p>
            <w:pPr>
              <w:pStyle w:val="Compact"/>
              <w:spacing w:before="20" w:after="20" w:line="252" w:lineRule="auto"/>
              <w:jc w:val="left"/>
            </w:pPr>
            <w:r>
              <w:rPr>
                <w:sz w:val="22"/>
              </w:rPr>
              <w:t xml:space="preserve">Hồ sơ tố cáo, phường nhận 09/7/2026</w:t>
            </w:r>
          </w:p>
        </w:tc>
      </w:tr>
      <w:tr>
        <w:trPr>
          <w:cantSplit/>
        </w:trPr>
        <w:tc>
          <w:tcPr>
            <w:tcW w:w="1440" w:type="dxa"/>
            <w:vAlign w:val="top"/>
          </w:tcPr>
          <w:p>
            <w:pPr>
              <w:pStyle w:val="Compact"/>
              <w:spacing w:before="20" w:after="20" w:line="252" w:lineRule="auto"/>
              <w:jc w:val="left"/>
            </w:pPr>
            <w:r>
              <w:rPr>
                <w:sz w:val="22"/>
              </w:rPr>
              <w:t xml:space="preserve">12.11</w:t>
            </w:r>
          </w:p>
        </w:tc>
        <w:tc>
          <w:tcPr>
            <w:tcW w:w="7631" w:type="dxa"/>
            <w:vAlign w:val="top"/>
          </w:tcPr>
          <w:p>
            <w:pPr>
              <w:pStyle w:val="Compact"/>
              <w:spacing w:before="20" w:after="20" w:line="252" w:lineRule="auto"/>
              <w:jc w:val="left"/>
            </w:pPr>
            <w:r>
              <w:rPr>
                <w:sz w:val="22"/>
              </w:rPr>
              <w:t xml:space="preserve">Đơn nộp bổ sung Phụ lục 5 ngày 16/7/2026</w:t>
            </w:r>
          </w:p>
        </w:tc>
      </w:tr>
      <w:tr>
        <w:trPr>
          <w:cantSplit/>
        </w:trPr>
        <w:tc>
          <w:tcPr>
            <w:tcW w:w="1440" w:type="dxa"/>
            <w:vAlign w:val="top"/>
          </w:tcPr>
          <w:p>
            <w:pPr>
              <w:pStyle w:val="Compact"/>
              <w:spacing w:before="20" w:after="20" w:line="252" w:lineRule="auto"/>
              <w:jc w:val="left"/>
            </w:pPr>
            <w:r>
              <w:rPr>
                <w:sz w:val="22"/>
              </w:rPr>
              <w:t xml:space="preserve">13.1</w:t>
            </w:r>
          </w:p>
        </w:tc>
        <w:tc>
          <w:tcPr>
            <w:tcW w:w="7631" w:type="dxa"/>
            <w:vAlign w:val="top"/>
          </w:tcPr>
          <w:p>
            <w:pPr>
              <w:pStyle w:val="Compact"/>
              <w:spacing w:before="20" w:after="20" w:line="252" w:lineRule="auto"/>
              <w:jc w:val="left"/>
            </w:pPr>
            <w:r>
              <w:rPr>
                <w:sz w:val="22"/>
              </w:rPr>
              <w:t xml:space="preserve">Góp ý của giáo viên dự giờ (bản chép)</w:t>
            </w:r>
          </w:p>
        </w:tc>
      </w:tr>
      <w:tr>
        <w:trPr>
          <w:cantSplit/>
        </w:trPr>
        <w:tc>
          <w:tcPr>
            <w:tcW w:w="1440" w:type="dxa"/>
            <w:vAlign w:val="top"/>
          </w:tcPr>
          <w:p>
            <w:pPr>
              <w:pStyle w:val="Compact"/>
              <w:spacing w:before="20" w:after="20" w:line="252" w:lineRule="auto"/>
              <w:jc w:val="left"/>
            </w:pPr>
            <w:r>
              <w:rPr>
                <w:sz w:val="22"/>
              </w:rPr>
              <w:t xml:space="preserve">14.1, 14.2</w:t>
            </w:r>
          </w:p>
        </w:tc>
        <w:tc>
          <w:tcPr>
            <w:tcW w:w="7631" w:type="dxa"/>
            <w:vAlign w:val="top"/>
          </w:tcPr>
          <w:p>
            <w:pPr>
              <w:pStyle w:val="Compact"/>
              <w:spacing w:before="20" w:after="20" w:line="252" w:lineRule="auto"/>
              <w:jc w:val="left"/>
            </w:pPr>
            <w:r>
              <w:rPr>
                <w:sz w:val="22"/>
              </w:rPr>
              <w:t xml:space="preserve">Giấy mời các buổi làm việc ngày 01/7/2026 và 04/9/2026</w:t>
            </w:r>
          </w:p>
        </w:tc>
      </w:tr>
      <w:tr>
        <w:trPr>
          <w:cantSplit/>
        </w:trPr>
        <w:tc>
          <w:tcPr>
            <w:tcW w:w="1440" w:type="dxa"/>
            <w:vAlign w:val="top"/>
          </w:tcPr>
          <w:p>
            <w:pPr>
              <w:pStyle w:val="Compact"/>
              <w:spacing w:before="20" w:after="20" w:line="252" w:lineRule="auto"/>
              <w:jc w:val="left"/>
            </w:pPr>
            <w:r>
              <w:rPr>
                <w:sz w:val="22"/>
              </w:rPr>
              <w:t xml:space="preserve">15.0</w:t>
            </w:r>
          </w:p>
        </w:tc>
        <w:tc>
          <w:tcPr>
            <w:tcW w:w="7631" w:type="dxa"/>
            <w:vAlign w:val="top"/>
          </w:tcPr>
          <w:p>
            <w:pPr>
              <w:pStyle w:val="Compact"/>
              <w:spacing w:before="20" w:after="20" w:line="252" w:lineRule="auto"/>
              <w:jc w:val="left"/>
            </w:pPr>
            <w:r>
              <w:rPr>
                <w:sz w:val="22"/>
              </w:rPr>
              <w:t xml:space="preserve">Đơn đề nghị giám sát, đôn đốc ghi ngày 27/7/2026 (thư mục 7, tệp 02)</w:t>
            </w:r>
          </w:p>
        </w:tc>
      </w:tr>
      <w:tr>
        <w:trPr>
          <w:cantSplit/>
        </w:trPr>
        <w:tc>
          <w:tcPr>
            <w:tcW w:w="1440" w:type="dxa"/>
            <w:vAlign w:val="top"/>
          </w:tcPr>
          <w:p>
            <w:pPr>
              <w:pStyle w:val="Compact"/>
              <w:spacing w:before="20" w:after="20" w:line="252" w:lineRule="auto"/>
              <w:jc w:val="left"/>
            </w:pPr>
            <w:r>
              <w:rPr>
                <w:sz w:val="22"/>
              </w:rPr>
              <w:t xml:space="preserve">15.1</w:t>
            </w:r>
          </w:p>
        </w:tc>
        <w:tc>
          <w:tcPr>
            <w:tcW w:w="7631" w:type="dxa"/>
            <w:vAlign w:val="top"/>
          </w:tcPr>
          <w:p>
            <w:pPr>
              <w:pStyle w:val="Compact"/>
              <w:spacing w:before="20" w:after="20" w:line="252" w:lineRule="auto"/>
              <w:jc w:val="left"/>
            </w:pPr>
            <w:r>
              <w:rPr>
                <w:sz w:val="22"/>
              </w:rPr>
              <w:t xml:space="preserve">Phiếu chuyển đơn số 2329/TTr-TCDKNTC ngày 03/8/2026</w:t>
            </w:r>
          </w:p>
        </w:tc>
      </w:tr>
      <w:tr>
        <w:trPr>
          <w:cantSplit/>
        </w:trPr>
        <w:tc>
          <w:tcPr>
            <w:tcW w:w="1440" w:type="dxa"/>
            <w:vAlign w:val="top"/>
          </w:tcPr>
          <w:p>
            <w:pPr>
              <w:pStyle w:val="Compact"/>
              <w:spacing w:before="20" w:after="20" w:line="252" w:lineRule="auto"/>
              <w:jc w:val="left"/>
            </w:pPr>
            <w:r>
              <w:rPr>
                <w:sz w:val="22"/>
              </w:rPr>
              <w:t xml:space="preserve">15.2a</w:t>
            </w:r>
          </w:p>
        </w:tc>
        <w:tc>
          <w:tcPr>
            <w:tcW w:w="7631" w:type="dxa"/>
            <w:vAlign w:val="top"/>
          </w:tcPr>
          <w:p>
            <w:pPr>
              <w:pStyle w:val="Compact"/>
              <w:spacing w:before="20" w:after="20" w:line="252" w:lineRule="auto"/>
              <w:jc w:val="left"/>
            </w:pPr>
            <w:r>
              <w:rPr>
                <w:sz w:val="22"/>
              </w:rPr>
              <w:t xml:space="preserve">Đơn phản ánh và cung cấp thông tin đề ngày 21/8/2026 (thư mục 7, tệp 03)</w:t>
            </w:r>
          </w:p>
        </w:tc>
      </w:tr>
      <w:tr>
        <w:trPr>
          <w:cantSplit/>
        </w:trPr>
        <w:tc>
          <w:tcPr>
            <w:tcW w:w="1440" w:type="dxa"/>
            <w:vAlign w:val="top"/>
          </w:tcPr>
          <w:p>
            <w:pPr>
              <w:pStyle w:val="Compact"/>
              <w:spacing w:before="20" w:after="20" w:line="252" w:lineRule="auto"/>
              <w:jc w:val="left"/>
            </w:pPr>
            <w:r>
              <w:rPr>
                <w:sz w:val="22"/>
              </w:rPr>
              <w:t xml:space="preserve">15.3</w:t>
            </w:r>
          </w:p>
        </w:tc>
        <w:tc>
          <w:tcPr>
            <w:tcW w:w="7631" w:type="dxa"/>
            <w:vAlign w:val="top"/>
          </w:tcPr>
          <w:p>
            <w:pPr>
              <w:pStyle w:val="Compact"/>
              <w:spacing w:before="20" w:after="20" w:line="252" w:lineRule="auto"/>
              <w:jc w:val="left"/>
            </w:pPr>
            <w:r>
              <w:rPr>
                <w:sz w:val="22"/>
              </w:rPr>
              <w:t xml:space="preserve">Văn bản số 2644/TTr-TCDKNTC ngày 27/8/2026</w:t>
            </w:r>
          </w:p>
        </w:tc>
      </w:tr>
      <w:tr>
        <w:trPr>
          <w:cantSplit/>
        </w:trPr>
        <w:tc>
          <w:tcPr>
            <w:tcW w:w="1440" w:type="dxa"/>
            <w:vAlign w:val="top"/>
          </w:tcPr>
          <w:p>
            <w:pPr>
              <w:pStyle w:val="Compact"/>
              <w:spacing w:before="20" w:after="20" w:line="252" w:lineRule="auto"/>
              <w:jc w:val="left"/>
            </w:pPr>
            <w:r>
              <w:rPr>
                <w:sz w:val="22"/>
              </w:rPr>
              <w:t xml:space="preserve">15.4</w:t>
            </w:r>
          </w:p>
        </w:tc>
        <w:tc>
          <w:tcPr>
            <w:tcW w:w="7631" w:type="dxa"/>
            <w:vAlign w:val="top"/>
          </w:tcPr>
          <w:p>
            <w:pPr>
              <w:pStyle w:val="Compact"/>
              <w:spacing w:before="20" w:after="20" w:line="252" w:lineRule="auto"/>
              <w:jc w:val="left"/>
            </w:pPr>
            <w:r>
              <w:rPr>
                <w:sz w:val="22"/>
              </w:rPr>
              <w:t xml:space="preserve">Phiếu hướng dẫn số 2960/HD-TTr ngày 28/9/2026</w:t>
            </w:r>
          </w:p>
        </w:tc>
      </w:tr>
      <w:tr>
        <w:trPr>
          <w:cantSplit/>
        </w:trPr>
        <w:tc>
          <w:tcPr>
            <w:tcW w:w="1440" w:type="dxa"/>
            <w:vAlign w:val="top"/>
          </w:tcPr>
          <w:p>
            <w:pPr>
              <w:pStyle w:val="Compact"/>
              <w:spacing w:before="20" w:after="20" w:line="252" w:lineRule="auto"/>
              <w:jc w:val="left"/>
            </w:pPr>
            <w:r>
              <w:rPr>
                <w:sz w:val="22"/>
              </w:rPr>
              <w:t xml:space="preserve">15.5</w:t>
            </w:r>
          </w:p>
        </w:tc>
        <w:tc>
          <w:tcPr>
            <w:tcW w:w="7631" w:type="dxa"/>
            <w:vAlign w:val="top"/>
          </w:tcPr>
          <w:p>
            <w:pPr>
              <w:pStyle w:val="Compact"/>
              <w:spacing w:before="20" w:after="20" w:line="252" w:lineRule="auto"/>
              <w:jc w:val="left"/>
            </w:pPr>
            <w:r>
              <w:rPr>
                <w:sz w:val="22"/>
              </w:rPr>
              <w:t xml:space="preserve">Công văn số 3292/TTr-PKNTC.1 ngày 19/10/2026</w:t>
            </w:r>
          </w:p>
        </w:tc>
      </w:tr>
      <w:tr>
        <w:trPr>
          <w:cantSplit/>
        </w:trPr>
        <w:tc>
          <w:tcPr>
            <w:tcW w:w="1440" w:type="dxa"/>
            <w:vAlign w:val="top"/>
          </w:tcPr>
          <w:p>
            <w:pPr>
              <w:pStyle w:val="Compact"/>
              <w:spacing w:before="20" w:after="20" w:line="252" w:lineRule="auto"/>
              <w:jc w:val="left"/>
            </w:pPr>
            <w:r>
              <w:rPr>
                <w:sz w:val="22"/>
              </w:rPr>
              <w:t xml:space="preserve">16.4</w:t>
            </w:r>
          </w:p>
        </w:tc>
        <w:tc>
          <w:tcPr>
            <w:tcW w:w="7631" w:type="dxa"/>
            <w:vAlign w:val="top"/>
          </w:tcPr>
          <w:p>
            <w:pPr>
              <w:pStyle w:val="Compact"/>
              <w:spacing w:before="20" w:after="20" w:line="252" w:lineRule="auto"/>
              <w:jc w:val="left"/>
            </w:pPr>
            <w:r>
              <w:rPr>
                <w:sz w:val="22"/>
              </w:rPr>
              <w:t xml:space="preserve">Báo phát Đơn tố cáo ngày 14/9/2026 gửi Chủ tịch Ủy ban nhân dân tỉnh, nhận lúc 10 giờ 09 ngày 17/9/2026</w:t>
            </w:r>
          </w:p>
        </w:tc>
      </w:tr>
      <w:tr>
        <w:trPr>
          <w:cantSplit/>
        </w:trPr>
        <w:tc>
          <w:tcPr>
            <w:tcW w:w="1440" w:type="dxa"/>
            <w:vAlign w:val="top"/>
          </w:tcPr>
          <w:p>
            <w:pPr>
              <w:pStyle w:val="Compact"/>
              <w:spacing w:before="20" w:after="20" w:line="252" w:lineRule="auto"/>
              <w:jc w:val="left"/>
            </w:pPr>
            <w:r>
              <w:rPr>
                <w:sz w:val="22"/>
              </w:rPr>
              <w:t xml:space="preserve">16.5</w:t>
            </w:r>
          </w:p>
        </w:tc>
        <w:tc>
          <w:tcPr>
            <w:tcW w:w="7631" w:type="dxa"/>
            <w:vAlign w:val="top"/>
          </w:tcPr>
          <w:p>
            <w:pPr>
              <w:pStyle w:val="Compact"/>
              <w:spacing w:before="20" w:after="20" w:line="252" w:lineRule="auto"/>
              <w:jc w:val="left"/>
            </w:pPr>
            <w:r>
              <w:rPr>
                <w:sz w:val="22"/>
              </w:rPr>
              <w:t xml:space="preserve">Báo phát đơn ngày 14/9/2026</w:t>
            </w:r>
          </w:p>
        </w:tc>
      </w:tr>
      <w:tr>
        <w:trPr>
          <w:cantSplit/>
        </w:trPr>
        <w:tc>
          <w:tcPr>
            <w:tcW w:w="1440" w:type="dxa"/>
            <w:vAlign w:val="top"/>
          </w:tcPr>
          <w:p>
            <w:pPr>
              <w:pStyle w:val="Compact"/>
              <w:spacing w:before="20" w:after="20" w:line="252" w:lineRule="auto"/>
              <w:jc w:val="left"/>
            </w:pPr>
            <w:r>
              <w:rPr>
                <w:sz w:val="22"/>
              </w:rPr>
              <w:t xml:space="preserve">17.02 – 17.03</w:t>
            </w:r>
          </w:p>
        </w:tc>
        <w:tc>
          <w:tcPr>
            <w:tcW w:w="7631" w:type="dxa"/>
            <w:vAlign w:val="top"/>
          </w:tcPr>
          <w:p>
            <w:pPr>
              <w:pStyle w:val="Compact"/>
              <w:spacing w:before="20" w:after="20" w:line="252" w:lineRule="auto"/>
              <w:jc w:val="left"/>
            </w:pPr>
            <w:r>
              <w:rPr>
                <w:sz w:val="22"/>
              </w:rPr>
              <w:t xml:space="preserve">Đơn tố cáo gửi Chủ tịch Ủy ban nhân dân tỉnh ngày 14/9/2026</w:t>
            </w:r>
          </w:p>
        </w:tc>
      </w:tr>
      <w:tr>
        <w:trPr>
          <w:cantSplit/>
        </w:trPr>
        <w:tc>
          <w:tcPr>
            <w:tcW w:w="1440" w:type="dxa"/>
            <w:vAlign w:val="top"/>
          </w:tcPr>
          <w:p>
            <w:pPr>
              <w:pStyle w:val="Compact"/>
              <w:spacing w:before="20" w:after="20" w:line="252" w:lineRule="auto"/>
              <w:jc w:val="left"/>
            </w:pPr>
            <w:r>
              <w:rPr>
                <w:sz w:val="22"/>
              </w:rPr>
              <w:t xml:space="preserve">17.05</w:t>
            </w:r>
          </w:p>
        </w:tc>
        <w:tc>
          <w:tcPr>
            <w:tcW w:w="7631" w:type="dxa"/>
            <w:vAlign w:val="top"/>
          </w:tcPr>
          <w:p>
            <w:pPr>
              <w:pStyle w:val="Compact"/>
              <w:spacing w:before="20" w:after="20" w:line="252" w:lineRule="auto"/>
              <w:jc w:val="left"/>
            </w:pPr>
            <w:r>
              <w:rPr>
                <w:sz w:val="22"/>
              </w:rPr>
              <w:t xml:space="preserve">Đơn đề nghị gửi Chánh Thanh tra tỉnh ngày 14/9/2026 (thư mục 7, tệp 04); kèm trang bìa, mục lục hồ sơ và danh mục tài liệu số hóa cùng ngày</w:t>
            </w:r>
          </w:p>
        </w:tc>
      </w:tr>
      <w:tr>
        <w:trPr>
          <w:cantSplit/>
        </w:trPr>
        <w:tc>
          <w:tcPr>
            <w:tcW w:w="1440" w:type="dxa"/>
            <w:vAlign w:val="top"/>
          </w:tcPr>
          <w:p>
            <w:pPr>
              <w:pStyle w:val="Compact"/>
              <w:spacing w:before="20" w:after="20" w:line="252" w:lineRule="auto"/>
              <w:jc w:val="left"/>
            </w:pPr>
            <w:r>
              <w:rPr>
                <w:sz w:val="22"/>
              </w:rPr>
              <w:t xml:space="preserve">17.14</w:t>
            </w:r>
          </w:p>
        </w:tc>
        <w:tc>
          <w:tcPr>
            <w:tcW w:w="7631" w:type="dxa"/>
            <w:vAlign w:val="top"/>
          </w:tcPr>
          <w:p>
            <w:pPr>
              <w:pStyle w:val="Compact"/>
              <w:spacing w:before="20" w:after="20" w:line="252" w:lineRule="auto"/>
              <w:jc w:val="left"/>
            </w:pPr>
            <w:r>
              <w:rPr>
                <w:sz w:val="22"/>
              </w:rPr>
              <w:t xml:space="preserve">Đơn khiếu nại Thông báo 5553, phường nhận 06/10/2026</w:t>
            </w:r>
          </w:p>
        </w:tc>
      </w:tr>
      <w:tr>
        <w:trPr>
          <w:cantSplit/>
        </w:trPr>
        <w:tc>
          <w:tcPr>
            <w:tcW w:w="1440" w:type="dxa"/>
            <w:vAlign w:val="top"/>
          </w:tcPr>
          <w:p>
            <w:pPr>
              <w:pStyle w:val="Compact"/>
              <w:spacing w:before="20" w:after="20" w:line="252" w:lineRule="auto"/>
              <w:jc w:val="left"/>
            </w:pPr>
            <w:r>
              <w:rPr>
                <w:sz w:val="22"/>
              </w:rPr>
              <w:t xml:space="preserve">17.15, 17.15a</w:t>
            </w:r>
          </w:p>
        </w:tc>
        <w:tc>
          <w:tcPr>
            <w:tcW w:w="7631" w:type="dxa"/>
            <w:vAlign w:val="top"/>
          </w:tcPr>
          <w:p>
            <w:pPr>
              <w:pStyle w:val="Compact"/>
              <w:spacing w:before="20" w:after="20" w:line="252" w:lineRule="auto"/>
              <w:jc w:val="left"/>
            </w:pPr>
            <w:r>
              <w:rPr>
                <w:sz w:val="22"/>
              </w:rPr>
              <w:t xml:space="preserve">Đơn đề nghị gửi Chánh Thanh tra tỉnh ngày 06/10/2026 (thư mục 7, tệp 05); báo phát ngày 12/10/2026</w:t>
            </w:r>
          </w:p>
        </w:tc>
      </w:tr>
      <w:tr>
        <w:trPr>
          <w:cantSplit/>
        </w:trPr>
        <w:tc>
          <w:tcPr>
            <w:tcW w:w="1440" w:type="dxa"/>
            <w:vAlign w:val="top"/>
          </w:tcPr>
          <w:p>
            <w:pPr>
              <w:pStyle w:val="Compact"/>
              <w:spacing w:before="20" w:after="20" w:line="252" w:lineRule="auto"/>
              <w:jc w:val="left"/>
            </w:pPr>
            <w:r>
              <w:rPr>
                <w:sz w:val="22"/>
              </w:rPr>
              <w:t xml:space="preserve">17.17a</w:t>
            </w:r>
          </w:p>
        </w:tc>
        <w:tc>
          <w:tcPr>
            <w:tcW w:w="7631" w:type="dxa"/>
            <w:vAlign w:val="top"/>
          </w:tcPr>
          <w:p>
            <w:pPr>
              <w:pStyle w:val="Compact"/>
              <w:spacing w:before="20" w:after="20" w:line="252" w:lineRule="auto"/>
              <w:jc w:val="left"/>
            </w:pPr>
            <w:r>
              <w:rPr>
                <w:sz w:val="22"/>
              </w:rPr>
              <w:t xml:space="preserve">Giấy tiếp nhận của phường (23/9/2026, 06/10/2026)</w:t>
            </w:r>
          </w:p>
        </w:tc>
      </w:tr>
      <w:tr>
        <w:trPr>
          <w:cantSplit/>
        </w:trPr>
        <w:tc>
          <w:tcPr>
            <w:tcW w:w="1440" w:type="dxa"/>
            <w:vAlign w:val="top"/>
          </w:tcPr>
          <w:p>
            <w:pPr>
              <w:pStyle w:val="Compact"/>
              <w:spacing w:before="20" w:after="20" w:line="252" w:lineRule="auto"/>
              <w:jc w:val="left"/>
            </w:pPr>
            <w:r>
              <w:rPr>
                <w:sz w:val="22"/>
              </w:rPr>
              <w:t xml:space="preserve">Thư mục 7, tệp 01</w:t>
            </w:r>
          </w:p>
        </w:tc>
        <w:tc>
          <w:tcPr>
            <w:tcW w:w="7631" w:type="dxa"/>
            <w:vAlign w:val="top"/>
          </w:tcPr>
          <w:p>
            <w:pPr>
              <w:pStyle w:val="Compact"/>
              <w:spacing w:before="20" w:after="20" w:line="252" w:lineRule="auto"/>
              <w:jc w:val="left"/>
            </w:pPr>
            <w:r>
              <w:rPr>
                <w:sz w:val="22"/>
              </w:rPr>
              <w:t xml:space="preserve">Đơn B, đề ngày 16/5/2026</w:t>
            </w:r>
          </w:p>
        </w:tc>
      </w:tr>
      <w:tr>
        <w:trPr>
          <w:cantSplit/>
        </w:trPr>
        <w:tc>
          <w:tcPr>
            <w:tcW w:w="1440" w:type="dxa"/>
            <w:vAlign w:val="top"/>
          </w:tcPr>
          <w:p>
            <w:pPr>
              <w:pStyle w:val="Compact"/>
              <w:spacing w:before="20" w:after="20" w:line="252" w:lineRule="auto"/>
              <w:jc w:val="left"/>
            </w:pPr>
            <w:r>
              <w:rPr>
                <w:sz w:val="22"/>
              </w:rPr>
              <w:t xml:space="preserve">00.2</w:t>
            </w:r>
          </w:p>
        </w:tc>
        <w:tc>
          <w:tcPr>
            <w:tcW w:w="7631" w:type="dxa"/>
            <w:vAlign w:val="top"/>
          </w:tcPr>
          <w:p>
            <w:pPr>
              <w:pStyle w:val="Compact"/>
              <w:spacing w:before="20" w:after="20" w:line="252" w:lineRule="auto"/>
              <w:jc w:val="left"/>
            </w:pPr>
            <w:r>
              <w:rPr>
                <w:sz w:val="22"/>
              </w:rPr>
              <w:t xml:space="preserve">Ghi chú khi đối chiếu tài liệu</w:t>
            </w:r>
          </w:p>
        </w:tc>
      </w:tr>
    </w:tbl>
    <w:p>
      <w:pPr>
        <w:pStyle w:val="BodyText"/>
        <w:keepNext/>
        <w:spacing w:before="160"/>
      </w:pPr>
      <w:r>
        <w:rPr>
          <w:i/>
          <w:iCs/>
        </w:rPr>
        <w:t xml:space="preserve">Tôi cam đoan nội dung trình bày trong báo cáo này là đúng sự thật, dựa trên tài liệu và chứng từ kiểm chứng được độc lập, và chịu trách nhiệm trước pháp luật.</w:t>
      </w:r>
    </w:p>
    <w:p>
      <w:pPr>
        <w:pStyle w:val="BodyText"/>
        <w:spacing w:before="120"/>
        <w:jc w:val="right"/>
      </w:pPr>
      <w:r>
        <w:rPr>
          <w:b/>
          <w:bCs/>
        </w:rPr>
        <w:t xml:space="preserve">Người lập báo cáo — Trần Duy Tuệ</w:t>
      </w:r>
    </w:p>
    <w:bookmarkEnd w:id="67"/>
    <w:bookmarkEnd w:id="68"/>
    <w:sectPr>
      <w:footerReference w:type="default" r:id="rId9"/>
      <w:pgSz w:w="11906" w:h="16838"/>
      <w:pgMar w:top="1134" w:bottom="1134" w:left="1701" w:right="1134" w:footer="567" w:head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 xml:space="preserve">Báo cáo phản biện Công văn số 3292/TTr-PKNTC.1 · Bản lập ngày 28/10/2026 · Trang </w:t>
    </w:r>
    <w:r>
      <w:rPr>
        <w:rFonts w:ascii="Times New Roman" w:hAnsi="Times New Roman"/>
        <w:i/>
        <w:sz w:val="20"/>
      </w:rPr>
      <w:fldChar w:fldCharType="begin"/>
    </w:r>
    <w:r>
      <w:rPr>
        <w:rFonts w:ascii="Times New Roman" w:hAnsi="Times New Roman"/>
        <w:i/>
        <w:sz w:val="20"/>
      </w:rPr>
      <w:instrText xml:space="preserve"> PAGE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r>
      <w:rPr>
        <w:rFonts w:ascii="Times New Roman" w:hAnsi="Times New Roman"/>
        <w:i/>
        <w:sz w:val="20"/>
      </w:rPr>
      <w:t>/</w:t>
    </w:r>
    <w:r>
      <w:rPr>
        <w:rFonts w:ascii="Times New Roman" w:hAnsi="Times New Roman"/>
        <w:i/>
        <w:sz w:val="20"/>
      </w:rPr>
      <w:fldChar w:fldCharType="begin"/>
    </w:r>
    <w:r>
      <w:rPr>
        <w:rFonts w:ascii="Times New Roman" w:hAnsi="Times New Roman"/>
        <w:i/>
        <w:sz w:val="20"/>
      </w:rPr>
      <w:instrText xml:space="preserve"> NUMPAGES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Times New Roman" w:cs="Times New Roman" w:eastAsia="Times New Roman" w:hAnsi="Times New Roman"/>
      <w:color w:val="000000"/>
      <w:sz w:val="26"/>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6"/>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val="0"/>
      <w:i w:val="0"/>
      <w:color w:val="000000"/>
      <w:sz w:val="26"/>
      <w:szCs w:val="30"/>
    </w:rPr>
  </w:style>
  <w:style w:customStyle="1" w:styleId="Author" w:type="paragraph">
    <w:name w:val="Author"/>
    <w:next w:val="BodyText"/>
    <w:qFormat/>
    <w:pPr>
      <w:keepNext/>
      <w:keepLines/>
      <w:jc w:val="center"/>
    </w:pPr>
    <w:rPr>
      <w:rFonts w:ascii="Times New Roman" w:cs="Times New Roman" w:eastAsia="Times New Roman" w:hAnsi="Times New Roman"/>
      <w:b/>
      <w:i w:val="0"/>
      <w:color w:val="000000"/>
      <w:sz w:val="26"/>
    </w:rPr>
  </w:style>
  <w:style w:styleId="Date" w:type="paragraph">
    <w:name w:val="Date"/>
    <w:next w:val="BodyText"/>
    <w:qFormat/>
    <w:pPr>
      <w:keepNext/>
      <w:keepLines/>
      <w:jc w:val="center"/>
    </w:pPr>
    <w:rPr>
      <w:rFonts w:ascii="Times New Roman" w:cs="Times New Roman" w:eastAsia="Times New Roman" w:hAnsi="Times New Roman"/>
      <w:b/>
      <w:i w:val="0"/>
      <w:color w:val="000000"/>
      <w:sz w:val="26"/>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line="264" w:lineRule="auto"/>
      <w:jc w:val="center"/>
      <w:outlineLvl w:val="0"/>
    </w:pPr>
    <w:rPr>
      <w:rFonts w:ascii="Times New Roman" w:cs="Times New Roman" w:eastAsia="Times New Roman" w:hAnsi="Times New Roman"/>
      <w:b/>
      <w:bCs/>
      <w:i w:val="0"/>
      <w:color w:val="000000"/>
      <w:sz w:val="30"/>
      <w:szCs w:val="32"/>
    </w:rPr>
  </w:style>
  <w:style w:styleId="Heading2" w:type="paragraph">
    <w:name w:val="Heading 2"/>
    <w:basedOn w:val="Normal"/>
    <w:next w:val="BodyText"/>
    <w:uiPriority w:val="9"/>
    <w:unhideWhenUsed/>
    <w:qFormat/>
    <w:pPr>
      <w:keepNext/>
      <w:keepLines/>
      <w:spacing w:after="120" w:before="280" w:line="264" w:lineRule="auto"/>
      <w:jc w:val="left"/>
      <w:outlineLvl w:val="1"/>
    </w:pPr>
    <w:rPr>
      <w:rFonts w:ascii="Times New Roman" w:cs="Times New Roman" w:eastAsia="Times New Roman" w:hAnsi="Times New Roman"/>
      <w:b/>
      <w:bCs/>
      <w:i w:val="0"/>
      <w:color w:val="000000"/>
      <w:sz w:val="27"/>
      <w:szCs w:val="28"/>
    </w:rPr>
  </w:style>
  <w:style w:styleId="Heading3" w:type="paragraph">
    <w:name w:val="Heading 3"/>
    <w:basedOn w:val="Normal"/>
    <w:next w:val="BodyText"/>
    <w:uiPriority w:val="9"/>
    <w:unhideWhenUsed/>
    <w:qFormat/>
    <w:pPr>
      <w:keepNext/>
      <w:keepLines/>
      <w:spacing w:after="80" w:before="200" w:line="264" w:lineRule="auto"/>
      <w:jc w:val="both"/>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b/>
      <w:bCs/>
      <w:i w:val="0"/>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8" w:sz="12" w:val="single"/>
      </w:pBdr>
      <w:spacing w:after="80" w:before="40" w:line="264" w:lineRule="auto"/>
      <w:ind w:firstLine="0" w:left="454" w:right="227"/>
      <w:jc w:val="both"/>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1F3A8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2026-10-28T13:55:31Z</dcterms:created>
  <dcterms:modified xsi:type="dcterms:W3CDTF">2026-10-28T13:55:31Z</dcterms:modified>
</cp:coreProperties>
</file>

<file path=docProps/custom.xml><?xml version="1.0" encoding="utf-8"?>
<Properties xmlns="http://schemas.openxmlformats.org/officeDocument/2006/custom-properties" xmlns:vt="http://schemas.openxmlformats.org/officeDocument/2006/docPropsVTypes"/>
</file>