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235597C3" w:rsidR="00262B36" w:rsidRPr="00161681" w:rsidRDefault="00ED22C2" w:rsidP="00262B36">
      <w:pPr>
        <w:jc w:val="center"/>
        <w:rPr>
          <w:b/>
          <w:i/>
          <w:color w:val="003300"/>
          <w:sz w:val="32"/>
          <w:szCs w:val="32"/>
        </w:rPr>
      </w:pPr>
      <w:r>
        <w:rPr>
          <w:b/>
          <w:i/>
          <w:color w:val="003300"/>
          <w:sz w:val="32"/>
          <w:szCs w:val="32"/>
        </w:rPr>
        <w:t>Lab #10</w:t>
      </w:r>
      <w:r w:rsidR="00C65B29">
        <w:rPr>
          <w:b/>
          <w:i/>
          <w:color w:val="003300"/>
          <w:sz w:val="32"/>
          <w:szCs w:val="32"/>
        </w:rPr>
        <w:t xml:space="preserve">: </w:t>
      </w:r>
      <w:r>
        <w:rPr>
          <w:b/>
          <w:i/>
          <w:color w:val="003300"/>
          <w:sz w:val="32"/>
          <w:szCs w:val="32"/>
        </w:rPr>
        <w:t>Beam Torsion</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6E5A833A" w:rsidR="005E709C" w:rsidRPr="00297CA8" w:rsidRDefault="00755FDB" w:rsidP="00297CA8">
            <w:pPr>
              <w:spacing w:before="60" w:after="60"/>
              <w:jc w:val="center"/>
              <w:rPr>
                <w:b/>
              </w:rPr>
            </w:pPr>
            <w:proofErr w:type="spellStart"/>
            <w:r w:rsidRPr="00755FDB">
              <w:rPr>
                <w:b/>
              </w:rPr>
              <w:t>Shixuan</w:t>
            </w:r>
            <w:proofErr w:type="spellEnd"/>
            <w:r w:rsidRPr="00755FDB">
              <w:rPr>
                <w:b/>
              </w:rPr>
              <w:t xml:space="preserve"> Yang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4E45EF57" w:rsidR="005E709C" w:rsidRDefault="00ED22C2" w:rsidP="00297CA8">
            <w:pPr>
              <w:spacing w:before="60" w:after="60"/>
              <w:jc w:val="center"/>
            </w:pPr>
            <w:r>
              <w:t>Beam Torsion</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356484A0" w:rsidR="00262B36" w:rsidRDefault="00ED22C2" w:rsidP="00297CA8">
            <w:pPr>
              <w:spacing w:before="60" w:after="60"/>
              <w:jc w:val="center"/>
            </w:pPr>
            <w:r>
              <w:t>November 11</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3475B347" w:rsidR="00262B36" w:rsidRDefault="00ED22C2" w:rsidP="00297CA8">
            <w:pPr>
              <w:spacing w:before="60" w:after="60"/>
              <w:jc w:val="center"/>
            </w:pPr>
            <w:r>
              <w:t>November 25</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485934CF" w14:textId="4E87690E" w:rsidR="00AA6F69" w:rsidRPr="00AA6F69" w:rsidRDefault="001960A6" w:rsidP="00AA6F69">
      <w:pPr>
        <w:rPr>
          <w:b/>
          <w:color w:val="FF0000"/>
        </w:rPr>
      </w:pPr>
      <w:r>
        <w:rPr>
          <w:b/>
        </w:rPr>
        <w:lastRenderedPageBreak/>
        <w:t>A</w:t>
      </w:r>
      <w:r w:rsidR="009A5FE7">
        <w:rPr>
          <w:b/>
        </w:rPr>
        <w:t>BSTRACT</w:t>
      </w:r>
      <w:r w:rsidR="00DE6DDB">
        <w:rPr>
          <w:b/>
        </w:rPr>
        <w:t xml:space="preserve"> </w:t>
      </w:r>
    </w:p>
    <w:p w14:paraId="23E5BFCE" w14:textId="65A04199" w:rsidR="002C2B6D" w:rsidRDefault="00AA6F69" w:rsidP="002C2B6D">
      <w:pPr>
        <w:jc w:val="both"/>
      </w:pPr>
      <w:r>
        <w:t xml:space="preserve">This lab was indented to show </w:t>
      </w:r>
      <w:r w:rsidR="002C2B6D">
        <w:t xml:space="preserve">several concepts about using a </w:t>
      </w:r>
      <w:r w:rsidR="006B4191">
        <w:t>beam under a torque</w:t>
      </w:r>
      <w:r w:rsidR="00652FF6">
        <w:t xml:space="preserve"> when finding</w:t>
      </w:r>
      <w:r w:rsidR="006B4191">
        <w:t xml:space="preserve"> properties of a c-channel beam</w:t>
      </w:r>
      <w:r w:rsidR="002C2B6D">
        <w:t xml:space="preserve">. In the lab, </w:t>
      </w:r>
      <w:r w:rsidR="006B4191">
        <w:t>the students found that the beam had a pretty standard shear center, which explains the forces in the beam while it’s under a moment. The calculated values for the beam’s torsional stiffness had some unexpected results, but this may have been caused by incorrect values assumed.</w:t>
      </w:r>
    </w:p>
    <w:p w14:paraId="214BBA93" w14:textId="77777777" w:rsidR="00AA6F69" w:rsidRDefault="00AA6F69" w:rsidP="00E61441">
      <w:pPr>
        <w:jc w:val="both"/>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3CCF4CB4" w:rsidR="00975F3E" w:rsidRDefault="007D1E96" w:rsidP="009A5FE7">
      <w:pPr>
        <w:jc w:val="both"/>
      </w:pPr>
      <w:r>
        <w:t>The objective of thi</w:t>
      </w:r>
      <w:r w:rsidR="0021480D">
        <w:t xml:space="preserve">s lab is to </w:t>
      </w:r>
      <w:r w:rsidR="002C2B6D">
        <w:t xml:space="preserve">familiarize students with the behavior of beams loaded </w:t>
      </w:r>
      <w:r w:rsidR="003A21C5">
        <w:t>under a torque</w:t>
      </w:r>
      <w:r w:rsidR="00AA6F69">
        <w:t xml:space="preserve">. </w:t>
      </w:r>
      <w:r>
        <w:t xml:space="preserve">Equipment </w:t>
      </w:r>
      <w:r w:rsidR="00FA3572">
        <w:t>used in the experiment was</w:t>
      </w:r>
      <w:r>
        <w:t xml:space="preserve"> </w:t>
      </w:r>
      <w:r w:rsidR="00DA09F4">
        <w:t xml:space="preserve">a </w:t>
      </w:r>
      <w:r w:rsidR="00A53CEE">
        <w:t xml:space="preserve">Dell </w:t>
      </w:r>
      <w:proofErr w:type="spellStart"/>
      <w:r w:rsidR="00A53CEE">
        <w:t>Optiplex</w:t>
      </w:r>
      <w:proofErr w:type="spellEnd"/>
      <w:r w:rsidR="00A53CEE">
        <w:t xml:space="preserve"> computer,</w:t>
      </w:r>
      <w:r w:rsidR="002C2B6D">
        <w:t xml:space="preserve"> </w:t>
      </w:r>
      <w:r w:rsidR="003A21C5">
        <w:t>angle measuring device</w:t>
      </w:r>
      <w:r w:rsidR="002C2B6D">
        <w:t xml:space="preserve">, and </w:t>
      </w:r>
      <w:proofErr w:type="gramStart"/>
      <w:r w:rsidR="002C2B6D">
        <w:t>a</w:t>
      </w:r>
      <w:proofErr w:type="gramEnd"/>
      <w:r w:rsidR="002C2B6D">
        <w:t xml:space="preserve"> </w:t>
      </w:r>
      <w:r w:rsidR="003A21C5">
        <w:t>aluminum c-channel</w:t>
      </w:r>
      <w:r w:rsidR="002C2B6D">
        <w:t xml:space="preserve"> beam</w:t>
      </w:r>
      <w:r w:rsidR="00A53CEE">
        <w:t>.</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531DA331" w14:textId="77777777" w:rsidR="00084120" w:rsidRDefault="00084120" w:rsidP="000C1B17"/>
    <w:p w14:paraId="53E3D3C1" w14:textId="0C69F39F" w:rsidR="00AA05FE" w:rsidRDefault="00FA0DB9" w:rsidP="00AA05FE">
      <w:pPr>
        <w:jc w:val="both"/>
      </w:pPr>
      <w:r>
        <w:t>The shear center of a c-channel cantilever beam</w:t>
      </w:r>
      <w:r w:rsidR="00A1371E">
        <w:t>:</w:t>
      </w:r>
    </w:p>
    <w:p w14:paraId="1894E6D3" w14:textId="77777777" w:rsidR="00AA05FE" w:rsidRDefault="00AA05FE" w:rsidP="00AA05FE">
      <w:pPr>
        <w:jc w:val="both"/>
      </w:pPr>
    </w:p>
    <w:p w14:paraId="2367E9B9" w14:textId="77777777" w:rsidR="00AA05FE" w:rsidRDefault="00AA05FE" w:rsidP="00AA05FE">
      <w:pPr>
        <w:jc w:val="both"/>
      </w:pPr>
    </w:p>
    <w:p w14:paraId="4E97CF3D" w14:textId="77777777" w:rsidR="00AA05FE" w:rsidRDefault="00AA05FE" w:rsidP="00AA05FE">
      <w:pPr>
        <w:jc w:val="both"/>
      </w:pPr>
    </w:p>
    <w:p w14:paraId="6DD82874" w14:textId="65918F1C" w:rsidR="00AA05FE" w:rsidRDefault="00FA0DB9" w:rsidP="00AA05FE">
      <w:pPr>
        <w:jc w:val="right"/>
      </w:pPr>
      <m:oMath>
        <m:r>
          <w:rPr>
            <w:rFonts w:ascii="Cambria Math" w:hAnsi="Cambria Math"/>
          </w:rPr>
          <m:t xml:space="preserve">e= </m:t>
        </m:r>
        <m:f>
          <m:fPr>
            <m:ctrlPr>
              <w:rPr>
                <w:rFonts w:ascii="Cambria Math" w:hAnsi="Cambria Math"/>
                <w:i/>
              </w:rPr>
            </m:ctrlPr>
          </m:fPr>
          <m:num>
            <m:r>
              <w:rPr>
                <w:rFonts w:ascii="Cambria Math" w:hAnsi="Cambria Math"/>
              </w:rPr>
              <m:t>t</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4I</m:t>
            </m:r>
          </m:den>
        </m:f>
      </m:oMath>
      <w:r w:rsidR="00A1371E">
        <w:t xml:space="preserve">                </w:t>
      </w:r>
      <w:r w:rsidR="00664CA0">
        <w:t xml:space="preserve">                                       </w:t>
      </w:r>
      <w:r w:rsidR="00AA05FE">
        <w:t>(1)</w:t>
      </w:r>
    </w:p>
    <w:p w14:paraId="57AE2394" w14:textId="77777777" w:rsidR="00AA05FE" w:rsidRDefault="00AA05FE" w:rsidP="00AA05FE">
      <w:pPr>
        <w:jc w:val="right"/>
      </w:pPr>
    </w:p>
    <w:p w14:paraId="4125679D" w14:textId="77777777" w:rsidR="00370156" w:rsidRDefault="00370156" w:rsidP="00AA05FE">
      <w:pPr>
        <w:jc w:val="both"/>
      </w:pPr>
    </w:p>
    <w:p w14:paraId="10864916" w14:textId="408F987D" w:rsidR="00AA05FE" w:rsidRDefault="00A1371E" w:rsidP="00AA05FE">
      <w:pPr>
        <w:jc w:val="both"/>
      </w:pPr>
      <w:r>
        <w:t xml:space="preserve">Where </w:t>
      </w:r>
      <w:r w:rsidR="00FA0DB9">
        <w:t>t is the thickness of the channel of the be</w:t>
      </w:r>
      <w:r w:rsidR="00022499">
        <w:t>am, h is the height of the beam from the center of both flanges, b is the measurement of the beam from the center of the vertical section, I is the moment of inertia</w:t>
      </w:r>
      <w:r w:rsidR="00CF1578">
        <w:t xml:space="preserve"> of the cross-section of the beam</w:t>
      </w:r>
      <w:r w:rsidR="00022499">
        <w:t>, and e is the shear center posi</w:t>
      </w:r>
      <w:r w:rsidR="00CF1578">
        <w:t>tion from the vertical channel with positive moving away from the c-shape.</w:t>
      </w:r>
    </w:p>
    <w:p w14:paraId="17B2B9D3" w14:textId="77777777" w:rsidR="00112A30" w:rsidRDefault="00112A30" w:rsidP="000C1B17"/>
    <w:p w14:paraId="1A884B1D" w14:textId="76753080" w:rsidR="00370156" w:rsidRDefault="00370156" w:rsidP="00370156">
      <w:pPr>
        <w:jc w:val="both"/>
      </w:pPr>
      <w:r>
        <w:t xml:space="preserve">The </w:t>
      </w:r>
      <w:r w:rsidR="004F685F">
        <w:t>deformation of a beam in torsion</w:t>
      </w:r>
      <w:r>
        <w:t>:</w:t>
      </w:r>
    </w:p>
    <w:p w14:paraId="79B64A1C" w14:textId="77777777" w:rsidR="00370156" w:rsidRDefault="00370156" w:rsidP="00370156">
      <w:pPr>
        <w:jc w:val="both"/>
      </w:pPr>
    </w:p>
    <w:p w14:paraId="61460550" w14:textId="77777777" w:rsidR="00370156" w:rsidRDefault="00370156" w:rsidP="00370156">
      <w:pPr>
        <w:jc w:val="both"/>
      </w:pPr>
    </w:p>
    <w:p w14:paraId="5646B2B1" w14:textId="77777777" w:rsidR="00370156" w:rsidRDefault="00370156" w:rsidP="00370156">
      <w:pPr>
        <w:jc w:val="both"/>
      </w:pPr>
    </w:p>
    <w:p w14:paraId="714207F7" w14:textId="6CAEC354" w:rsidR="00370156" w:rsidRDefault="00370156" w:rsidP="00370156">
      <w:pPr>
        <w:jc w:val="right"/>
      </w:pPr>
      <m:oMath>
        <m:r>
          <w:rPr>
            <w:rFonts w:ascii="Cambria Math" w:hAnsi="Cambria Math"/>
          </w:rPr>
          <m:t xml:space="preserve">∅= </m:t>
        </m:r>
        <m:f>
          <m:fPr>
            <m:ctrlPr>
              <w:rPr>
                <w:rFonts w:ascii="Cambria Math" w:hAnsi="Cambria Math"/>
                <w:i/>
              </w:rPr>
            </m:ctrlPr>
          </m:fPr>
          <m:num>
            <m:r>
              <w:rPr>
                <w:rFonts w:ascii="Cambria Math" w:hAnsi="Cambria Math"/>
              </w:rPr>
              <m:t>PmL</m:t>
            </m:r>
          </m:num>
          <m:den>
            <m:r>
              <w:rPr>
                <w:rFonts w:ascii="Cambria Math" w:hAnsi="Cambria Math"/>
              </w:rPr>
              <m:t>JG</m:t>
            </m:r>
          </m:den>
        </m:f>
      </m:oMath>
      <w:r>
        <w:t xml:space="preserve">                                                       (2)</w:t>
      </w:r>
    </w:p>
    <w:p w14:paraId="0D387C81" w14:textId="77777777" w:rsidR="00370156" w:rsidRDefault="00370156" w:rsidP="00370156">
      <w:pPr>
        <w:jc w:val="right"/>
      </w:pPr>
    </w:p>
    <w:p w14:paraId="4B0D1863" w14:textId="77777777" w:rsidR="00370156" w:rsidRDefault="00370156" w:rsidP="00370156">
      <w:pPr>
        <w:jc w:val="both"/>
      </w:pPr>
    </w:p>
    <w:p w14:paraId="506D584B" w14:textId="7396E063" w:rsidR="00370156" w:rsidRDefault="00370156" w:rsidP="00370156">
      <w:pPr>
        <w:jc w:val="both"/>
      </w:pPr>
      <w:r>
        <w:t xml:space="preserve">Where P is the load force, m is the distance the load is applied from the shear center, L is the length of the beam, J is the polar moment of inertia, G is the Modulus of rigidity which is given as 26 </w:t>
      </w:r>
      <w:proofErr w:type="spellStart"/>
      <w:r>
        <w:t>GPa</w:t>
      </w:r>
      <w:proofErr w:type="spellEnd"/>
      <w:r w:rsidR="008B59D3">
        <w:t xml:space="preserve"> (3.7e6 psi)</w:t>
      </w:r>
      <w:r>
        <w:t xml:space="preserve"> for the purposes of this lab, and </w:t>
      </w:r>
      <w:r w:rsidRPr="00370156">
        <w:rPr>
          <w:rFonts w:ascii="Cambria" w:hAnsi="Cambria" w:cs="Cambria"/>
        </w:rPr>
        <w:t>∅</w:t>
      </w:r>
      <w:r>
        <w:rPr>
          <w:rFonts w:ascii="Cambria" w:hAnsi="Cambria" w:cs="Cambria"/>
        </w:rPr>
        <w:t xml:space="preserve"> is the torsional deflection at the end of the beam.</w:t>
      </w:r>
    </w:p>
    <w:p w14:paraId="26295400" w14:textId="77777777" w:rsidR="00370156" w:rsidRDefault="00370156" w:rsidP="000C1B17"/>
    <w:p w14:paraId="3701FDEA" w14:textId="77777777" w:rsidR="00423E0B" w:rsidRDefault="00423E0B" w:rsidP="003B2200"/>
    <w:p w14:paraId="4E2A291B" w14:textId="2B51BC06" w:rsidR="00A53CEE" w:rsidRDefault="00A53CEE">
      <w:pPr>
        <w:rPr>
          <w:b/>
        </w:rPr>
      </w:pPr>
    </w:p>
    <w:p w14:paraId="3658DF48" w14:textId="77777777" w:rsidR="001A0EDF" w:rsidRDefault="001A0EDF">
      <w:pPr>
        <w:rPr>
          <w:b/>
        </w:rPr>
      </w:pPr>
    </w:p>
    <w:p w14:paraId="60257773" w14:textId="77777777" w:rsidR="003A21C5" w:rsidRDefault="003A21C5">
      <w:pPr>
        <w:rPr>
          <w:b/>
        </w:rPr>
      </w:pPr>
      <w:r>
        <w:rPr>
          <w:b/>
        </w:rPr>
        <w:br w:type="page"/>
      </w:r>
    </w:p>
    <w:p w14:paraId="1BD1271D" w14:textId="77BE71ED" w:rsidR="00467751" w:rsidRDefault="00467751" w:rsidP="003B2200">
      <w:pPr>
        <w:rPr>
          <w:b/>
          <w:color w:val="FF0000"/>
        </w:rPr>
      </w:pPr>
      <w:r>
        <w:rPr>
          <w:b/>
        </w:rPr>
        <w:lastRenderedPageBreak/>
        <w:t>RESULTS AND DISCUSSION</w:t>
      </w:r>
      <w:r w:rsidR="00DE6DDB">
        <w:rPr>
          <w:b/>
        </w:rPr>
        <w:t xml:space="preserve"> </w:t>
      </w:r>
    </w:p>
    <w:p w14:paraId="0C19CDCA" w14:textId="77777777" w:rsidR="00784AB6" w:rsidRDefault="00784AB6" w:rsidP="00755FDB">
      <w:pPr>
        <w:rPr>
          <w:b/>
        </w:rPr>
      </w:pPr>
    </w:p>
    <w:p w14:paraId="5918B25F" w14:textId="662A2C80" w:rsidR="00D34ACD" w:rsidRDefault="005E5214" w:rsidP="00ED22C2">
      <w:r>
        <w:t xml:space="preserve">Question 1 – </w:t>
      </w:r>
      <w:r w:rsidR="00ED22C2">
        <w:t xml:space="preserve">Plot the ø vs. x WRT a well-chosen reference point (explain your </w:t>
      </w:r>
      <w:proofErr w:type="spellStart"/>
      <w:r w:rsidR="00ED22C2">
        <w:t>choiced</w:t>
      </w:r>
      <w:proofErr w:type="spellEnd"/>
      <w:r w:rsidR="00ED22C2">
        <w:t xml:space="preserve"> results).</w:t>
      </w:r>
    </w:p>
    <w:p w14:paraId="3CE7B476" w14:textId="77777777" w:rsidR="00D34ACD" w:rsidRDefault="00D34ACD" w:rsidP="000F1C8B"/>
    <w:p w14:paraId="1AE0D4A9" w14:textId="7BC9EB81" w:rsidR="002C2B6D" w:rsidRDefault="00F96930" w:rsidP="000F1C8B">
      <w:r>
        <w:rPr>
          <w:noProof/>
        </w:rPr>
        <w:drawing>
          <wp:inline distT="0" distB="0" distL="0" distR="0" wp14:anchorId="0C5CAADA" wp14:editId="77CEAD30">
            <wp:extent cx="5486400" cy="3960495"/>
            <wp:effectExtent l="0" t="0" r="2540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25A315" w14:textId="1555D3E9" w:rsidR="00D34ACD" w:rsidRPr="00D34ACD" w:rsidRDefault="00F96930" w:rsidP="000F1C8B">
      <w:r>
        <w:t>Fig</w:t>
      </w:r>
      <w:r w:rsidR="00FA0DB9">
        <w:t xml:space="preserve">ure 1: Twist of beam versus </w:t>
      </w:r>
      <w:r>
        <w:t>distance the weight was hanging from the reference</w:t>
      </w:r>
      <w:r w:rsidR="00FA0DB9">
        <w:t xml:space="preserve"> point</w:t>
      </w:r>
      <w:r>
        <w:t>.</w:t>
      </w:r>
    </w:p>
    <w:p w14:paraId="338F762D" w14:textId="77777777" w:rsidR="00D34ACD" w:rsidRDefault="00D34ACD" w:rsidP="000F1C8B">
      <w:pPr>
        <w:rPr>
          <w:b/>
        </w:rPr>
      </w:pPr>
    </w:p>
    <w:p w14:paraId="1D577B4B" w14:textId="4942AFB7" w:rsidR="00F96930" w:rsidRDefault="00F96930">
      <w:r>
        <w:t xml:space="preserve">The reference position was positioned at the left side of the beam if looking at it from the front. This position was picked because of the ease of using an end to measure from. This allowed for better measurement. </w:t>
      </w:r>
      <w:r w:rsidR="00CF1578">
        <w:t xml:space="preserve">The bar to hang the weight from had a total length of 8.1875 inches, and attached to the middle of the c-channel beam cross-section area. </w:t>
      </w:r>
    </w:p>
    <w:p w14:paraId="09439E70" w14:textId="77777777" w:rsidR="00F96930" w:rsidRDefault="00F96930"/>
    <w:p w14:paraId="6A022A83" w14:textId="1E413A44" w:rsidR="00F96930" w:rsidRDefault="00F96930">
      <w:r>
        <w:t>Question 2 – Find the s</w:t>
      </w:r>
      <w:r w:rsidR="00FA0DB9">
        <w:t>h</w:t>
      </w:r>
      <w:r>
        <w:t>ear center and validate expected position.</w:t>
      </w:r>
    </w:p>
    <w:p w14:paraId="7E65F805" w14:textId="77777777" w:rsidR="00F96930" w:rsidRDefault="00F96930"/>
    <w:p w14:paraId="4D56A8BA" w14:textId="1289741B" w:rsidR="00CF1578" w:rsidRDefault="00022499">
      <w:r>
        <w:t xml:space="preserve">Using equation 1, a value of </w:t>
      </w:r>
      <w:r w:rsidR="00CF1578">
        <w:t xml:space="preserve">0.014 inches is found for e, this translates to a value of </w:t>
      </w:r>
      <w:r w:rsidR="00CF1578" w:rsidRPr="00CF1578">
        <w:t>3.833</w:t>
      </w:r>
      <w:r w:rsidR="00CF1578">
        <w:t xml:space="preserve"> inches in our reference frame. According to the </w:t>
      </w:r>
      <w:r w:rsidR="001B12F2">
        <w:t xml:space="preserve">collected data in the </w:t>
      </w:r>
      <w:r w:rsidR="00CF1578">
        <w:t xml:space="preserve">graph and solving for a linear trend line </w:t>
      </w:r>
      <w:r w:rsidR="001B12F2">
        <w:t xml:space="preserve">of y = -3.3389x + 12.29, the shear center of this beam is at </w:t>
      </w:r>
      <w:r w:rsidR="001B12F2" w:rsidRPr="001B12F2">
        <w:t>3.68</w:t>
      </w:r>
      <w:r w:rsidR="001B12F2">
        <w:t xml:space="preserve">1 inches. This is a difference of </w:t>
      </w:r>
      <w:r w:rsidR="001B12F2" w:rsidRPr="001B12F2">
        <w:t>0.153</w:t>
      </w:r>
      <w:r w:rsidR="001B12F2">
        <w:t xml:space="preserve"> inches or roughly 4%. This error could be from many different sources, including beam deformation, non-linear thickness, or errors in measurements. </w:t>
      </w:r>
    </w:p>
    <w:p w14:paraId="18AF5070" w14:textId="77777777" w:rsidR="00FA0DB9" w:rsidRDefault="00FA0DB9"/>
    <w:p w14:paraId="54067AD4" w14:textId="77777777" w:rsidR="00F96930" w:rsidRDefault="00F96930"/>
    <w:p w14:paraId="5C2D86CB" w14:textId="77777777" w:rsidR="003A21C5" w:rsidRDefault="003A21C5">
      <w:r>
        <w:br w:type="page"/>
      </w:r>
    </w:p>
    <w:p w14:paraId="17A2EADD" w14:textId="1864556A" w:rsidR="00F96930" w:rsidRDefault="00F96930">
      <w:r>
        <w:lastRenderedPageBreak/>
        <w:t>Question 3 – Validate torsional stiffness (Show calculation of theoretical model and discuss accuracy and possible causes of error).</w:t>
      </w:r>
    </w:p>
    <w:p w14:paraId="07886E9F" w14:textId="77777777" w:rsidR="00370156" w:rsidRPr="00F96930" w:rsidRDefault="00370156"/>
    <w:p w14:paraId="4021BFF1" w14:textId="77777777" w:rsidR="00F96930" w:rsidRDefault="00F96930">
      <w:pPr>
        <w:rPr>
          <w:b/>
        </w:rPr>
      </w:pPr>
    </w:p>
    <w:p w14:paraId="2D42A255" w14:textId="53659400" w:rsidR="006B4191" w:rsidRDefault="006E6183" w:rsidP="000F1C8B">
      <w:pPr>
        <w:rPr>
          <w:b/>
        </w:rPr>
      </w:pPr>
      <w:r>
        <w:t>Using equation 2</w:t>
      </w:r>
      <w:r w:rsidR="00B03DB8">
        <w:t xml:space="preserve"> </w:t>
      </w:r>
      <w:r w:rsidR="004F685F">
        <w:t>and finding the mid-</w:t>
      </w:r>
      <w:r>
        <w:t>span max torsional rotation of 0.12 (</w:t>
      </w:r>
      <w:proofErr w:type="spellStart"/>
      <w:r>
        <w:t>mPL</w:t>
      </w:r>
      <w:proofErr w:type="spellEnd"/>
      <w:r>
        <w:t xml:space="preserve">/GJ), </w:t>
      </w:r>
      <w:r w:rsidR="00652FF6">
        <w:t>this allowed me to find the</w:t>
      </w:r>
      <w:r>
        <w:t xml:space="preserve"> theoretical Pm/</w:t>
      </w:r>
      <w:r w:rsidRPr="00370156">
        <w:rPr>
          <w:rFonts w:ascii="Cambria" w:hAnsi="Cambria" w:cs="Cambria"/>
        </w:rPr>
        <w:t>∅</w:t>
      </w:r>
      <w:r>
        <w:rPr>
          <w:rFonts w:ascii="Cambria" w:hAnsi="Cambria" w:cs="Cambria"/>
        </w:rPr>
        <w:t xml:space="preserve"> or torsional stiffness with the found moment of inertia, length of beam, and given </w:t>
      </w:r>
      <w:r>
        <w:t xml:space="preserve">Modulus of rigidity. The theoretical torsional stiffness comes out to be </w:t>
      </w:r>
      <w:r w:rsidR="008B59D3" w:rsidRPr="008B59D3">
        <w:t>2.092</w:t>
      </w:r>
      <w:r>
        <w:t>x10</w:t>
      </w:r>
      <w:r w:rsidR="008B59D3">
        <w:rPr>
          <w:vertAlign w:val="superscript"/>
        </w:rPr>
        <w:t>5</w:t>
      </w:r>
      <w:r>
        <w:t xml:space="preserve"> </w:t>
      </w:r>
      <w:proofErr w:type="spellStart"/>
      <w:r w:rsidR="009E52A0">
        <w:t>lb</w:t>
      </w:r>
      <w:proofErr w:type="spellEnd"/>
      <w:r w:rsidR="009E52A0">
        <w:t>-in./rad</w:t>
      </w:r>
      <w:r>
        <w:t xml:space="preserve">. </w:t>
      </w:r>
      <w:r w:rsidR="00652FF6">
        <w:t>Using the collected data</w:t>
      </w:r>
      <w:r w:rsidR="00E556E8">
        <w:t xml:space="preserve"> the</w:t>
      </w:r>
      <w:r w:rsidR="00652FF6">
        <w:t xml:space="preserve"> </w:t>
      </w:r>
      <w:r w:rsidR="00E556E8">
        <w:t xml:space="preserve">torsional stiffness </w:t>
      </w:r>
      <w:r w:rsidR="00652FF6">
        <w:t xml:space="preserve">calculated </w:t>
      </w:r>
      <w:r w:rsidR="00E556E8">
        <w:t>was different in every measured value set. The mean of the calculated torsional stiffness was 5.3x10</w:t>
      </w:r>
      <w:r w:rsidR="006B4191">
        <w:rPr>
          <w:vertAlign w:val="superscript"/>
        </w:rPr>
        <w:t>2</w:t>
      </w:r>
      <w:r w:rsidR="00E556E8">
        <w:t xml:space="preserve"> </w:t>
      </w:r>
      <w:proofErr w:type="spellStart"/>
      <w:r w:rsidR="00E556E8">
        <w:t>lb</w:t>
      </w:r>
      <w:proofErr w:type="spellEnd"/>
      <w:r w:rsidR="00E556E8">
        <w:t>-in./rad with a variance of 1.7x10</w:t>
      </w:r>
      <w:r w:rsidR="006B4191">
        <w:rPr>
          <w:vertAlign w:val="superscript"/>
        </w:rPr>
        <w:t>2</w:t>
      </w:r>
      <w:r w:rsidR="00E556E8">
        <w:t xml:space="preserve"> </w:t>
      </w:r>
      <w:proofErr w:type="spellStart"/>
      <w:r w:rsidR="00E556E8">
        <w:t>lb</w:t>
      </w:r>
      <w:proofErr w:type="spellEnd"/>
      <w:r w:rsidR="00E556E8">
        <w:t>-in./rad. This large difference in val</w:t>
      </w:r>
      <w:r w:rsidR="006B4191">
        <w:t xml:space="preserve">ues could </w:t>
      </w:r>
      <w:r w:rsidR="00652FF6">
        <w:t xml:space="preserve">have </w:t>
      </w:r>
      <w:bookmarkStart w:id="0" w:name="_GoBack"/>
      <w:bookmarkEnd w:id="0"/>
      <w:r w:rsidR="006B4191">
        <w:t>come from the way that the equations were calculated. This looks to be like a difference of 3 orders of magnitude, which may have been a problem with values that were given. Under the assumption that a value given was wrong, the theoretical value was almost half of what was found using the collected data. The errors could have come from measurements taken or other human errors.</w:t>
      </w:r>
    </w:p>
    <w:p w14:paraId="54BAC185" w14:textId="77777777" w:rsidR="006B4191" w:rsidRDefault="006B4191" w:rsidP="000F1C8B">
      <w:pPr>
        <w:rPr>
          <w:b/>
        </w:rPr>
      </w:pPr>
    </w:p>
    <w:p w14:paraId="6C2F5EA1" w14:textId="705A56A4" w:rsidR="000F1C8B" w:rsidRPr="006B4191" w:rsidRDefault="000F1C8B" w:rsidP="000F1C8B">
      <w:r>
        <w:rPr>
          <w:b/>
        </w:rPr>
        <w:t xml:space="preserve">CONCLUSIONS </w:t>
      </w:r>
    </w:p>
    <w:p w14:paraId="704E42F1" w14:textId="77777777" w:rsidR="000F1C8B" w:rsidRDefault="000F1C8B" w:rsidP="000F1C8B">
      <w:pPr>
        <w:jc w:val="both"/>
      </w:pPr>
    </w:p>
    <w:p w14:paraId="056B0C85" w14:textId="227CCAAF" w:rsidR="000F1C8B" w:rsidRDefault="000F1C8B" w:rsidP="000F1C8B">
      <w:pPr>
        <w:jc w:val="both"/>
      </w:pPr>
      <w:r>
        <w:t xml:space="preserve">In conclusion, this lab showed several concepts about </w:t>
      </w:r>
      <w:r w:rsidR="00D34ACD">
        <w:t>finding properties of</w:t>
      </w:r>
      <w:r w:rsidR="001A73AA">
        <w:t xml:space="preserve"> </w:t>
      </w:r>
      <w:r w:rsidR="00D34ACD">
        <w:t xml:space="preserve">a beam in </w:t>
      </w:r>
      <w:r w:rsidR="006B4191">
        <w:t>torsion</w:t>
      </w:r>
      <w:r w:rsidR="00D34ACD">
        <w:t xml:space="preserve">, including finding the </w:t>
      </w:r>
      <w:r w:rsidR="006B4191">
        <w:t>shear center and torsional stiffness</w:t>
      </w:r>
      <w:r w:rsidR="002C2B6D">
        <w:t xml:space="preserve">. In the lab, the </w:t>
      </w:r>
      <w:r w:rsidR="006B4191">
        <w:t>students found that the beam had a pretty standard shear center</w:t>
      </w:r>
      <w:r w:rsidR="002C2B6D">
        <w:t xml:space="preserve">, which explains the forces in the beam while it’s </w:t>
      </w:r>
      <w:r w:rsidR="006B4191">
        <w:t>under a moment</w:t>
      </w:r>
      <w:r w:rsidR="002C2B6D">
        <w:t xml:space="preserve">. </w:t>
      </w:r>
      <w:r w:rsidR="006B4191">
        <w:t>The calculated values for the beam’s torsional stiffness had some unexpected results, but this may have been caused by incorrect values assumed.</w:t>
      </w: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652FF6" w:rsidRDefault="00652FF6">
      <w:r>
        <w:separator/>
      </w:r>
    </w:p>
  </w:endnote>
  <w:endnote w:type="continuationSeparator" w:id="0">
    <w:p w14:paraId="6C3A54F2" w14:textId="77777777" w:rsidR="00652FF6" w:rsidRDefault="0065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652FF6" w:rsidRDefault="00652FF6"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3ECD">
      <w:rPr>
        <w:rStyle w:val="PageNumber"/>
        <w:noProof/>
      </w:rPr>
      <w:t>1</w:t>
    </w:r>
    <w:r>
      <w:rPr>
        <w:rStyle w:val="PageNumber"/>
      </w:rPr>
      <w:fldChar w:fldCharType="end"/>
    </w:r>
  </w:p>
  <w:p w14:paraId="0F0FDF47" w14:textId="77777777" w:rsidR="00652FF6" w:rsidRDefault="00652FF6"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652FF6" w:rsidRDefault="00652FF6">
      <w:r>
        <w:separator/>
      </w:r>
    </w:p>
  </w:footnote>
  <w:footnote w:type="continuationSeparator" w:id="0">
    <w:p w14:paraId="20D8BE8C" w14:textId="77777777" w:rsidR="00652FF6" w:rsidRDefault="00652F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652FF6" w:rsidRPr="00C167DD" w:rsidRDefault="00652FF6"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30B8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22499"/>
    <w:rsid w:val="000361CE"/>
    <w:rsid w:val="000368C3"/>
    <w:rsid w:val="000508FB"/>
    <w:rsid w:val="00055B23"/>
    <w:rsid w:val="000618FF"/>
    <w:rsid w:val="00062EFD"/>
    <w:rsid w:val="0006321B"/>
    <w:rsid w:val="00063817"/>
    <w:rsid w:val="00064C0D"/>
    <w:rsid w:val="0006609C"/>
    <w:rsid w:val="00077E22"/>
    <w:rsid w:val="00084120"/>
    <w:rsid w:val="00091FBB"/>
    <w:rsid w:val="000A546B"/>
    <w:rsid w:val="000A70EC"/>
    <w:rsid w:val="000B78EA"/>
    <w:rsid w:val="000C1B17"/>
    <w:rsid w:val="000D1A9E"/>
    <w:rsid w:val="000D5CC7"/>
    <w:rsid w:val="000F1C8B"/>
    <w:rsid w:val="000F31C7"/>
    <w:rsid w:val="000F6866"/>
    <w:rsid w:val="0010399D"/>
    <w:rsid w:val="00112A30"/>
    <w:rsid w:val="00114F5A"/>
    <w:rsid w:val="00160B92"/>
    <w:rsid w:val="00161681"/>
    <w:rsid w:val="00194FC0"/>
    <w:rsid w:val="001960A6"/>
    <w:rsid w:val="001A0EDF"/>
    <w:rsid w:val="001A3638"/>
    <w:rsid w:val="001A73AA"/>
    <w:rsid w:val="001B12F2"/>
    <w:rsid w:val="001C000A"/>
    <w:rsid w:val="001C20D3"/>
    <w:rsid w:val="001E57AB"/>
    <w:rsid w:val="001F2A76"/>
    <w:rsid w:val="0021480D"/>
    <w:rsid w:val="00220A1B"/>
    <w:rsid w:val="00227ADD"/>
    <w:rsid w:val="00235111"/>
    <w:rsid w:val="00245182"/>
    <w:rsid w:val="002513FA"/>
    <w:rsid w:val="00262B36"/>
    <w:rsid w:val="00265162"/>
    <w:rsid w:val="002669DE"/>
    <w:rsid w:val="00275F22"/>
    <w:rsid w:val="002922CE"/>
    <w:rsid w:val="00294F87"/>
    <w:rsid w:val="0029566A"/>
    <w:rsid w:val="00296FA3"/>
    <w:rsid w:val="00297CA8"/>
    <w:rsid w:val="002B2C90"/>
    <w:rsid w:val="002B6FC3"/>
    <w:rsid w:val="002C2B6D"/>
    <w:rsid w:val="003016F5"/>
    <w:rsid w:val="00310DD2"/>
    <w:rsid w:val="00313522"/>
    <w:rsid w:val="00321485"/>
    <w:rsid w:val="0034255D"/>
    <w:rsid w:val="00343AA7"/>
    <w:rsid w:val="00347B0A"/>
    <w:rsid w:val="00356DFD"/>
    <w:rsid w:val="00370156"/>
    <w:rsid w:val="00377696"/>
    <w:rsid w:val="003831ED"/>
    <w:rsid w:val="003A21C5"/>
    <w:rsid w:val="003B2200"/>
    <w:rsid w:val="003D0D95"/>
    <w:rsid w:val="003D3A6E"/>
    <w:rsid w:val="003D5B90"/>
    <w:rsid w:val="003E0904"/>
    <w:rsid w:val="003E136E"/>
    <w:rsid w:val="003F31D7"/>
    <w:rsid w:val="00410E6F"/>
    <w:rsid w:val="00423E0B"/>
    <w:rsid w:val="004264AC"/>
    <w:rsid w:val="00465767"/>
    <w:rsid w:val="00466E05"/>
    <w:rsid w:val="00467751"/>
    <w:rsid w:val="004738E6"/>
    <w:rsid w:val="00482C34"/>
    <w:rsid w:val="004874CF"/>
    <w:rsid w:val="00487D71"/>
    <w:rsid w:val="00490A79"/>
    <w:rsid w:val="00491F27"/>
    <w:rsid w:val="004A159B"/>
    <w:rsid w:val="004A2EFE"/>
    <w:rsid w:val="004B6DEA"/>
    <w:rsid w:val="004C53C6"/>
    <w:rsid w:val="004C7C89"/>
    <w:rsid w:val="004E0A10"/>
    <w:rsid w:val="004F06E0"/>
    <w:rsid w:val="004F49DD"/>
    <w:rsid w:val="004F685F"/>
    <w:rsid w:val="00505752"/>
    <w:rsid w:val="00513848"/>
    <w:rsid w:val="005232EC"/>
    <w:rsid w:val="0052763A"/>
    <w:rsid w:val="00536AF2"/>
    <w:rsid w:val="005423A8"/>
    <w:rsid w:val="0055352B"/>
    <w:rsid w:val="00571901"/>
    <w:rsid w:val="00593226"/>
    <w:rsid w:val="005B7587"/>
    <w:rsid w:val="005C1614"/>
    <w:rsid w:val="005E5214"/>
    <w:rsid w:val="005E709C"/>
    <w:rsid w:val="00603824"/>
    <w:rsid w:val="006046D5"/>
    <w:rsid w:val="00620EAB"/>
    <w:rsid w:val="006230E7"/>
    <w:rsid w:val="006271EC"/>
    <w:rsid w:val="00632B41"/>
    <w:rsid w:val="00637557"/>
    <w:rsid w:val="00642692"/>
    <w:rsid w:val="00652FF6"/>
    <w:rsid w:val="006531D7"/>
    <w:rsid w:val="00663149"/>
    <w:rsid w:val="00663660"/>
    <w:rsid w:val="00664CA0"/>
    <w:rsid w:val="00677418"/>
    <w:rsid w:val="0068201D"/>
    <w:rsid w:val="00684A4B"/>
    <w:rsid w:val="006911FB"/>
    <w:rsid w:val="00697161"/>
    <w:rsid w:val="006B123C"/>
    <w:rsid w:val="006B4191"/>
    <w:rsid w:val="006C02A1"/>
    <w:rsid w:val="006D3632"/>
    <w:rsid w:val="006E6183"/>
    <w:rsid w:val="006E7C90"/>
    <w:rsid w:val="00703BF9"/>
    <w:rsid w:val="00736DE0"/>
    <w:rsid w:val="00741343"/>
    <w:rsid w:val="00741D21"/>
    <w:rsid w:val="00755FDB"/>
    <w:rsid w:val="0076608A"/>
    <w:rsid w:val="00773743"/>
    <w:rsid w:val="00781573"/>
    <w:rsid w:val="007838F0"/>
    <w:rsid w:val="00784AB6"/>
    <w:rsid w:val="00793C62"/>
    <w:rsid w:val="007962A9"/>
    <w:rsid w:val="007A70D5"/>
    <w:rsid w:val="007C07FD"/>
    <w:rsid w:val="007C3F19"/>
    <w:rsid w:val="007C5C03"/>
    <w:rsid w:val="007D1E96"/>
    <w:rsid w:val="007D6D66"/>
    <w:rsid w:val="007F018B"/>
    <w:rsid w:val="007F2DC4"/>
    <w:rsid w:val="007F3D1E"/>
    <w:rsid w:val="007F68AE"/>
    <w:rsid w:val="0081095A"/>
    <w:rsid w:val="0081284F"/>
    <w:rsid w:val="0082643C"/>
    <w:rsid w:val="00835CF3"/>
    <w:rsid w:val="008553F5"/>
    <w:rsid w:val="0086021E"/>
    <w:rsid w:val="00881784"/>
    <w:rsid w:val="00891107"/>
    <w:rsid w:val="008B41AD"/>
    <w:rsid w:val="008B59D3"/>
    <w:rsid w:val="008C5C32"/>
    <w:rsid w:val="008D61C9"/>
    <w:rsid w:val="008E54C5"/>
    <w:rsid w:val="008E6939"/>
    <w:rsid w:val="00900F40"/>
    <w:rsid w:val="009025DA"/>
    <w:rsid w:val="00915AF5"/>
    <w:rsid w:val="00926C73"/>
    <w:rsid w:val="00935212"/>
    <w:rsid w:val="00950AF3"/>
    <w:rsid w:val="009515AE"/>
    <w:rsid w:val="00951F63"/>
    <w:rsid w:val="00960609"/>
    <w:rsid w:val="00974B63"/>
    <w:rsid w:val="00975F3E"/>
    <w:rsid w:val="00991ED4"/>
    <w:rsid w:val="00995540"/>
    <w:rsid w:val="009A5FE7"/>
    <w:rsid w:val="009A7297"/>
    <w:rsid w:val="009C08A3"/>
    <w:rsid w:val="009C3568"/>
    <w:rsid w:val="009E52A0"/>
    <w:rsid w:val="009F7B75"/>
    <w:rsid w:val="00A00B13"/>
    <w:rsid w:val="00A1220B"/>
    <w:rsid w:val="00A1371E"/>
    <w:rsid w:val="00A14EFA"/>
    <w:rsid w:val="00A17D77"/>
    <w:rsid w:val="00A24EC9"/>
    <w:rsid w:val="00A43110"/>
    <w:rsid w:val="00A4412E"/>
    <w:rsid w:val="00A52816"/>
    <w:rsid w:val="00A53CEE"/>
    <w:rsid w:val="00A55DE6"/>
    <w:rsid w:val="00A60B37"/>
    <w:rsid w:val="00A61DD6"/>
    <w:rsid w:val="00A6229F"/>
    <w:rsid w:val="00A70A41"/>
    <w:rsid w:val="00A7556D"/>
    <w:rsid w:val="00A81CD7"/>
    <w:rsid w:val="00A845BA"/>
    <w:rsid w:val="00A87A4A"/>
    <w:rsid w:val="00A928B2"/>
    <w:rsid w:val="00A97AE7"/>
    <w:rsid w:val="00AA05FE"/>
    <w:rsid w:val="00AA6F69"/>
    <w:rsid w:val="00AB3E95"/>
    <w:rsid w:val="00AC0B49"/>
    <w:rsid w:val="00AD5945"/>
    <w:rsid w:val="00AE3296"/>
    <w:rsid w:val="00AF7CED"/>
    <w:rsid w:val="00B0029D"/>
    <w:rsid w:val="00B03DB8"/>
    <w:rsid w:val="00B15992"/>
    <w:rsid w:val="00B160A0"/>
    <w:rsid w:val="00B21BB6"/>
    <w:rsid w:val="00B23505"/>
    <w:rsid w:val="00B357AC"/>
    <w:rsid w:val="00B4767A"/>
    <w:rsid w:val="00B51495"/>
    <w:rsid w:val="00B65572"/>
    <w:rsid w:val="00B86B7E"/>
    <w:rsid w:val="00B87606"/>
    <w:rsid w:val="00BC1881"/>
    <w:rsid w:val="00BC215E"/>
    <w:rsid w:val="00BC4510"/>
    <w:rsid w:val="00BE011F"/>
    <w:rsid w:val="00BE0537"/>
    <w:rsid w:val="00BF0880"/>
    <w:rsid w:val="00C05833"/>
    <w:rsid w:val="00C167DD"/>
    <w:rsid w:val="00C31086"/>
    <w:rsid w:val="00C46F30"/>
    <w:rsid w:val="00C5623C"/>
    <w:rsid w:val="00C56271"/>
    <w:rsid w:val="00C651C4"/>
    <w:rsid w:val="00C65B29"/>
    <w:rsid w:val="00C70201"/>
    <w:rsid w:val="00C86AE0"/>
    <w:rsid w:val="00C90C4D"/>
    <w:rsid w:val="00CA02C7"/>
    <w:rsid w:val="00CA3919"/>
    <w:rsid w:val="00CA6613"/>
    <w:rsid w:val="00CB57B4"/>
    <w:rsid w:val="00CB78A2"/>
    <w:rsid w:val="00CC54D8"/>
    <w:rsid w:val="00CC5F5F"/>
    <w:rsid w:val="00CE11A3"/>
    <w:rsid w:val="00CE19C2"/>
    <w:rsid w:val="00CF1578"/>
    <w:rsid w:val="00CF3449"/>
    <w:rsid w:val="00D15D77"/>
    <w:rsid w:val="00D34ACD"/>
    <w:rsid w:val="00D3546E"/>
    <w:rsid w:val="00D46AB0"/>
    <w:rsid w:val="00D55A94"/>
    <w:rsid w:val="00D67EE4"/>
    <w:rsid w:val="00D73DBF"/>
    <w:rsid w:val="00D752CD"/>
    <w:rsid w:val="00D82686"/>
    <w:rsid w:val="00D835BA"/>
    <w:rsid w:val="00D90DF0"/>
    <w:rsid w:val="00D942B4"/>
    <w:rsid w:val="00DA09F4"/>
    <w:rsid w:val="00DA3275"/>
    <w:rsid w:val="00DA689A"/>
    <w:rsid w:val="00DA6A68"/>
    <w:rsid w:val="00DB64A3"/>
    <w:rsid w:val="00DC4378"/>
    <w:rsid w:val="00DD21D2"/>
    <w:rsid w:val="00DE6DDB"/>
    <w:rsid w:val="00DF2F81"/>
    <w:rsid w:val="00DF5EB9"/>
    <w:rsid w:val="00E013EE"/>
    <w:rsid w:val="00E1133C"/>
    <w:rsid w:val="00E20A60"/>
    <w:rsid w:val="00E31BC3"/>
    <w:rsid w:val="00E32077"/>
    <w:rsid w:val="00E32B1E"/>
    <w:rsid w:val="00E45A66"/>
    <w:rsid w:val="00E52566"/>
    <w:rsid w:val="00E532BB"/>
    <w:rsid w:val="00E556E8"/>
    <w:rsid w:val="00E61441"/>
    <w:rsid w:val="00E65851"/>
    <w:rsid w:val="00EA143C"/>
    <w:rsid w:val="00EA3ECD"/>
    <w:rsid w:val="00EA70BC"/>
    <w:rsid w:val="00EB6C88"/>
    <w:rsid w:val="00ED22C2"/>
    <w:rsid w:val="00F001B8"/>
    <w:rsid w:val="00F0495F"/>
    <w:rsid w:val="00F07BDC"/>
    <w:rsid w:val="00F91E16"/>
    <w:rsid w:val="00F945F2"/>
    <w:rsid w:val="00F96930"/>
    <w:rsid w:val="00F97D11"/>
    <w:rsid w:val="00FA0DB9"/>
    <w:rsid w:val="00FA2735"/>
    <w:rsid w:val="00FA3572"/>
    <w:rsid w:val="00FB4618"/>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323311076">
      <w:bodyDiv w:val="1"/>
      <w:marLeft w:val="0"/>
      <w:marRight w:val="0"/>
      <w:marTop w:val="0"/>
      <w:marBottom w:val="0"/>
      <w:divBdr>
        <w:top w:val="none" w:sz="0" w:space="0" w:color="auto"/>
        <w:left w:val="none" w:sz="0" w:space="0" w:color="auto"/>
        <w:bottom w:val="none" w:sz="0" w:space="0" w:color="auto"/>
        <w:right w:val="none" w:sz="0" w:space="0" w:color="auto"/>
      </w:divBdr>
      <w:divsChild>
        <w:div w:id="704064981">
          <w:marLeft w:val="0"/>
          <w:marRight w:val="0"/>
          <w:marTop w:val="0"/>
          <w:marBottom w:val="0"/>
          <w:divBdr>
            <w:top w:val="none" w:sz="0" w:space="0" w:color="auto"/>
            <w:left w:val="none" w:sz="0" w:space="0" w:color="auto"/>
            <w:bottom w:val="none" w:sz="0" w:space="0" w:color="auto"/>
            <w:right w:val="none" w:sz="0" w:space="0" w:color="auto"/>
          </w:divBdr>
          <w:divsChild>
            <w:div w:id="1130593833">
              <w:marLeft w:val="0"/>
              <w:marRight w:val="0"/>
              <w:marTop w:val="0"/>
              <w:marBottom w:val="0"/>
              <w:divBdr>
                <w:top w:val="none" w:sz="0" w:space="0" w:color="auto"/>
                <w:left w:val="none" w:sz="0" w:space="0" w:color="auto"/>
                <w:bottom w:val="none" w:sz="0" w:space="0" w:color="auto"/>
                <w:right w:val="none" w:sz="0" w:space="0" w:color="auto"/>
              </w:divBdr>
              <w:divsChild>
                <w:div w:id="20932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808970465722501"/>
          <c:y val="0.0307328605200946"/>
          <c:w val="0.893403294724678"/>
          <c:h val="0.853427895981087"/>
        </c:manualLayout>
      </c:layout>
      <c:scatterChart>
        <c:scatterStyle val="lineMarker"/>
        <c:varyColors val="0"/>
        <c:ser>
          <c:idx val="0"/>
          <c:order val="0"/>
          <c:tx>
            <c:v>Displacement</c:v>
          </c:tx>
          <c:spPr>
            <a:ln w="47625">
              <a:noFill/>
            </a:ln>
          </c:spPr>
          <c:xVal>
            <c:numRef>
              <c:f>Sheet1!$A$2:$A$13</c:f>
              <c:numCache>
                <c:formatCode>General</c:formatCode>
                <c:ptCount val="12"/>
                <c:pt idx="0">
                  <c:v>0.5</c:v>
                </c:pt>
                <c:pt idx="1">
                  <c:v>1.0</c:v>
                </c:pt>
                <c:pt idx="2">
                  <c:v>1.5</c:v>
                </c:pt>
                <c:pt idx="3">
                  <c:v>2.0</c:v>
                </c:pt>
                <c:pt idx="4">
                  <c:v>2.5</c:v>
                </c:pt>
                <c:pt idx="5">
                  <c:v>3.0</c:v>
                </c:pt>
                <c:pt idx="6">
                  <c:v>3.5</c:v>
                </c:pt>
                <c:pt idx="7">
                  <c:v>4.0</c:v>
                </c:pt>
                <c:pt idx="8">
                  <c:v>4.5</c:v>
                </c:pt>
                <c:pt idx="9">
                  <c:v>5.0</c:v>
                </c:pt>
                <c:pt idx="10">
                  <c:v>5.5</c:v>
                </c:pt>
                <c:pt idx="11">
                  <c:v>6.0</c:v>
                </c:pt>
              </c:numCache>
            </c:numRef>
          </c:xVal>
          <c:yVal>
            <c:numRef>
              <c:f>Sheet1!$B$2:$B$13</c:f>
              <c:numCache>
                <c:formatCode>General</c:formatCode>
                <c:ptCount val="12"/>
                <c:pt idx="2">
                  <c:v>7.3</c:v>
                </c:pt>
                <c:pt idx="3">
                  <c:v>5.7</c:v>
                </c:pt>
                <c:pt idx="4">
                  <c:v>3.9</c:v>
                </c:pt>
                <c:pt idx="5">
                  <c:v>2.3</c:v>
                </c:pt>
                <c:pt idx="6">
                  <c:v>0.5</c:v>
                </c:pt>
                <c:pt idx="8">
                  <c:v>-2.8</c:v>
                </c:pt>
                <c:pt idx="9">
                  <c:v>-4.5</c:v>
                </c:pt>
                <c:pt idx="10">
                  <c:v>-5.9</c:v>
                </c:pt>
              </c:numCache>
            </c:numRef>
          </c:yVal>
          <c:smooth val="0"/>
        </c:ser>
        <c:dLbls>
          <c:showLegendKey val="0"/>
          <c:showVal val="0"/>
          <c:showCatName val="0"/>
          <c:showSerName val="0"/>
          <c:showPercent val="0"/>
          <c:showBubbleSize val="0"/>
        </c:dLbls>
        <c:axId val="2131418392"/>
        <c:axId val="2131407016"/>
      </c:scatterChart>
      <c:valAx>
        <c:axId val="2131418392"/>
        <c:scaling>
          <c:orientation val="minMax"/>
        </c:scaling>
        <c:delete val="0"/>
        <c:axPos val="b"/>
        <c:title>
          <c:tx>
            <c:rich>
              <a:bodyPr/>
              <a:lstStyle/>
              <a:p>
                <a:pPr>
                  <a:defRPr/>
                </a:pPr>
                <a:r>
                  <a:rPr lang="en-US"/>
                  <a:t>Distance</a:t>
                </a:r>
                <a:r>
                  <a:rPr lang="en-US" baseline="0"/>
                  <a:t> from reference (in.)</a:t>
                </a:r>
              </a:p>
            </c:rich>
          </c:tx>
          <c:layout>
            <c:manualLayout>
              <c:xMode val="edge"/>
              <c:yMode val="edge"/>
              <c:x val="0.422279970976324"/>
              <c:y val="0.943262411347518"/>
            </c:manualLayout>
          </c:layout>
          <c:overlay val="0"/>
        </c:title>
        <c:numFmt formatCode="General" sourceLinked="1"/>
        <c:majorTickMark val="out"/>
        <c:minorTickMark val="none"/>
        <c:tickLblPos val="nextTo"/>
        <c:crossAx val="2131407016"/>
        <c:crossesAt val="-8.0"/>
        <c:crossBetween val="midCat"/>
      </c:valAx>
      <c:valAx>
        <c:axId val="2131407016"/>
        <c:scaling>
          <c:orientation val="minMax"/>
        </c:scaling>
        <c:delete val="0"/>
        <c:axPos val="l"/>
        <c:majorGridlines/>
        <c:title>
          <c:tx>
            <c:rich>
              <a:bodyPr rot="-5400000" vert="horz"/>
              <a:lstStyle/>
              <a:p>
                <a:pPr>
                  <a:defRPr/>
                </a:pPr>
                <a:r>
                  <a:rPr lang="en-US"/>
                  <a:t>Beam Twist (deg)</a:t>
                </a:r>
              </a:p>
            </c:rich>
          </c:tx>
          <c:layout/>
          <c:overlay val="0"/>
        </c:title>
        <c:numFmt formatCode="General" sourceLinked="1"/>
        <c:majorTickMark val="out"/>
        <c:minorTickMark val="none"/>
        <c:tickLblPos val="nextTo"/>
        <c:crossAx val="2131418392"/>
        <c:crossesAt val="-8.0"/>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FC5E8-A69C-9D47-8ADA-E1D75814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Pages>
  <Words>711</Words>
  <Characters>4059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44</cp:revision>
  <cp:lastPrinted>2013-11-11T07:04:00Z</cp:lastPrinted>
  <dcterms:created xsi:type="dcterms:W3CDTF">2013-09-21T15:35:00Z</dcterms:created>
  <dcterms:modified xsi:type="dcterms:W3CDTF">2013-11-25T05:35:00Z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