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74A" w:rsidRDefault="00AA7128" w:rsidP="00AA7128">
      <w:pPr>
        <w:jc w:val="center"/>
        <w:rPr>
          <w:rFonts w:asciiTheme="majorEastAsia" w:eastAsiaTheme="majorEastAsia" w:hAnsiTheme="majorEastAsia"/>
          <w:sz w:val="30"/>
          <w:szCs w:val="30"/>
        </w:rPr>
      </w:pPr>
      <w:r w:rsidRPr="00AA7128">
        <w:rPr>
          <w:rFonts w:asciiTheme="majorEastAsia" w:eastAsiaTheme="majorEastAsia" w:hAnsiTheme="majorEastAsia"/>
          <w:sz w:val="30"/>
          <w:szCs w:val="30"/>
        </w:rPr>
        <w:t>产品需求说明</w:t>
      </w:r>
      <w:r>
        <w:rPr>
          <w:rFonts w:asciiTheme="majorEastAsia" w:eastAsiaTheme="majorEastAsia" w:hAnsiTheme="majorEastAsia"/>
          <w:sz w:val="30"/>
          <w:szCs w:val="30"/>
        </w:rPr>
        <w:t>书</w:t>
      </w:r>
    </w:p>
    <w:p w:rsidR="00283EDE" w:rsidRPr="00283EDE" w:rsidRDefault="00283EDE" w:rsidP="00283EDE">
      <w:pPr>
        <w:rPr>
          <w:rFonts w:asciiTheme="minorEastAsia" w:hAnsiTheme="minorEastAsia"/>
          <w:b/>
          <w:sz w:val="28"/>
          <w:szCs w:val="28"/>
        </w:rPr>
      </w:pPr>
      <w:r>
        <w:rPr>
          <w:rFonts w:asciiTheme="minorEastAsia" w:hAnsiTheme="minorEastAsia"/>
          <w:b/>
          <w:sz w:val="28"/>
          <w:szCs w:val="28"/>
        </w:rPr>
        <w:t>一</w:t>
      </w:r>
      <w:r>
        <w:rPr>
          <w:rFonts w:asciiTheme="minorEastAsia" w:hAnsiTheme="minorEastAsia" w:hint="eastAsia"/>
          <w:b/>
          <w:sz w:val="28"/>
          <w:szCs w:val="28"/>
        </w:rPr>
        <w:t>、</w:t>
      </w:r>
      <w:r w:rsidRPr="00283EDE">
        <w:rPr>
          <w:rFonts w:asciiTheme="minorEastAsia" w:hAnsiTheme="minorEastAsia"/>
          <w:b/>
          <w:sz w:val="28"/>
          <w:szCs w:val="28"/>
        </w:rPr>
        <w:t>背景</w:t>
      </w:r>
    </w:p>
    <w:p w:rsidR="00000000" w:rsidRDefault="007F21E4" w:rsidP="007F21E4">
      <w:pPr>
        <w:ind w:firstLineChars="200" w:firstLine="560"/>
        <w:rPr>
          <w:rFonts w:asciiTheme="minorEastAsia" w:hAnsiTheme="minorEastAsia"/>
          <w:sz w:val="28"/>
          <w:szCs w:val="28"/>
        </w:rPr>
      </w:pPr>
      <w:r>
        <w:rPr>
          <w:rFonts w:asciiTheme="minorEastAsia" w:hAnsiTheme="minorEastAsia" w:hint="eastAsia"/>
          <w:sz w:val="28"/>
          <w:szCs w:val="28"/>
        </w:rPr>
        <w:t>随着科技进步，汽车行业高速发展，汽车作为一种方便的代步工具迅速普及。这也说明了完善车牌管理系统的重要性，车牌识别首当其冲。</w:t>
      </w:r>
      <w:r w:rsidR="003C482A" w:rsidRPr="007F21E4">
        <w:rPr>
          <w:rFonts w:asciiTheme="minorEastAsia" w:hAnsiTheme="minorEastAsia" w:hint="eastAsia"/>
          <w:sz w:val="28"/>
          <w:szCs w:val="28"/>
        </w:rPr>
        <w:t>车牌识别系统</w:t>
      </w:r>
      <w:r w:rsidR="003C482A" w:rsidRPr="007F21E4">
        <w:rPr>
          <w:rFonts w:asciiTheme="minorEastAsia" w:hAnsiTheme="minorEastAsia" w:hint="eastAsia"/>
          <w:sz w:val="28"/>
          <w:szCs w:val="28"/>
        </w:rPr>
        <w:t>(Vehicle License Plate Recognition</w:t>
      </w:r>
      <w:r w:rsidR="003C482A" w:rsidRPr="007F21E4">
        <w:rPr>
          <w:rFonts w:asciiTheme="minorEastAsia" w:hAnsiTheme="minorEastAsia" w:hint="eastAsia"/>
          <w:sz w:val="28"/>
          <w:szCs w:val="28"/>
        </w:rPr>
        <w:t>，</w:t>
      </w:r>
      <w:r>
        <w:rPr>
          <w:rFonts w:asciiTheme="minorEastAsia" w:hAnsiTheme="minorEastAsia" w:hint="eastAsia"/>
          <w:sz w:val="28"/>
          <w:szCs w:val="28"/>
        </w:rPr>
        <w:t>VLPR)</w:t>
      </w:r>
      <w:r w:rsidR="003C482A" w:rsidRPr="007F21E4">
        <w:rPr>
          <w:rFonts w:asciiTheme="minorEastAsia" w:hAnsiTheme="minorEastAsia" w:hint="eastAsia"/>
          <w:sz w:val="28"/>
          <w:szCs w:val="28"/>
        </w:rPr>
        <w:t>是计算机视频图像识别技术在车辆牌照识别中的一种应用。</w:t>
      </w:r>
      <w:r w:rsidR="003C482A" w:rsidRPr="007F21E4">
        <w:rPr>
          <w:rFonts w:asciiTheme="minorEastAsia" w:hAnsiTheme="minorEastAsia" w:hint="eastAsia"/>
          <w:sz w:val="28"/>
          <w:szCs w:val="28"/>
        </w:rPr>
        <w:t>车牌识别技术要求能够将运动中的汽车牌照从复杂背景中提取并识别出来，通过车牌提取、图像预处理、特征提取、车牌字符识别等技术，识别车辆牌号、颜色等信息，目前最新的技术水平为字母和数字的识别率可达到</w:t>
      </w:r>
      <w:r w:rsidR="003C482A" w:rsidRPr="007F21E4">
        <w:rPr>
          <w:rFonts w:asciiTheme="minorEastAsia" w:hAnsiTheme="minorEastAsia" w:hint="eastAsia"/>
          <w:sz w:val="28"/>
          <w:szCs w:val="28"/>
        </w:rPr>
        <w:t>99.7%</w:t>
      </w:r>
      <w:r w:rsidR="003C482A" w:rsidRPr="007F21E4">
        <w:rPr>
          <w:rFonts w:asciiTheme="minorEastAsia" w:hAnsiTheme="minorEastAsia" w:hint="eastAsia"/>
          <w:sz w:val="28"/>
          <w:szCs w:val="28"/>
        </w:rPr>
        <w:t>，汉字的识别率可达到</w:t>
      </w:r>
      <w:r w:rsidR="003C482A" w:rsidRPr="007F21E4">
        <w:rPr>
          <w:rFonts w:asciiTheme="minorEastAsia" w:hAnsiTheme="minorEastAsia" w:hint="eastAsia"/>
          <w:sz w:val="28"/>
          <w:szCs w:val="28"/>
        </w:rPr>
        <w:t>99%</w:t>
      </w:r>
      <w:r w:rsidR="003C482A" w:rsidRPr="007F21E4">
        <w:rPr>
          <w:rFonts w:asciiTheme="minorEastAsia" w:hAnsiTheme="minorEastAsia" w:hint="eastAsia"/>
          <w:sz w:val="28"/>
          <w:szCs w:val="28"/>
        </w:rPr>
        <w:t>。</w:t>
      </w:r>
    </w:p>
    <w:p w:rsidR="00283EDE" w:rsidRDefault="00283EDE" w:rsidP="00283EDE">
      <w:pPr>
        <w:rPr>
          <w:rFonts w:asciiTheme="minorEastAsia" w:hAnsiTheme="minorEastAsia"/>
          <w:b/>
          <w:sz w:val="28"/>
          <w:szCs w:val="28"/>
        </w:rPr>
      </w:pPr>
      <w:r w:rsidRPr="00283EDE">
        <w:rPr>
          <w:rFonts w:asciiTheme="minorEastAsia" w:hAnsiTheme="minorEastAsia"/>
          <w:b/>
          <w:sz w:val="28"/>
          <w:szCs w:val="28"/>
        </w:rPr>
        <w:t>二</w:t>
      </w:r>
      <w:r w:rsidRPr="00283EDE">
        <w:rPr>
          <w:rFonts w:asciiTheme="minorEastAsia" w:hAnsiTheme="minorEastAsia" w:hint="eastAsia"/>
          <w:b/>
          <w:sz w:val="28"/>
          <w:szCs w:val="28"/>
        </w:rPr>
        <w:t>、现状</w:t>
      </w:r>
    </w:p>
    <w:p w:rsidR="003C482A" w:rsidRDefault="004E1E5D" w:rsidP="003C482A">
      <w:pPr>
        <w:ind w:firstLineChars="200" w:firstLine="560"/>
        <w:rPr>
          <w:rFonts w:asciiTheme="minorEastAsia" w:hAnsiTheme="minorEastAsia"/>
          <w:sz w:val="28"/>
          <w:szCs w:val="28"/>
        </w:rPr>
      </w:pPr>
      <w:r w:rsidRPr="004E1E5D">
        <w:rPr>
          <w:rFonts w:asciiTheme="minorEastAsia" w:hAnsiTheme="minorEastAsia" w:hint="eastAsia"/>
          <w:sz w:val="28"/>
          <w:szCs w:val="28"/>
        </w:rPr>
        <w:t>使用停车场停车的用户被划分成两大类：</w:t>
      </w:r>
    </w:p>
    <w:p w:rsidR="004E1E5D" w:rsidRPr="003C482A" w:rsidRDefault="004E1E5D" w:rsidP="003C482A">
      <w:pPr>
        <w:ind w:firstLineChars="200" w:firstLine="560"/>
        <w:rPr>
          <w:rFonts w:asciiTheme="minorEastAsia" w:hAnsiTheme="minorEastAsia" w:hint="eastAsia"/>
          <w:b/>
          <w:sz w:val="28"/>
          <w:szCs w:val="28"/>
        </w:rPr>
      </w:pPr>
      <w:bookmarkStart w:id="0" w:name="_GoBack"/>
      <w:bookmarkEnd w:id="0"/>
      <w:r>
        <w:rPr>
          <w:rFonts w:asciiTheme="minorEastAsia" w:hAnsiTheme="minorEastAsia" w:hint="eastAsia"/>
          <w:sz w:val="28"/>
          <w:szCs w:val="28"/>
        </w:rPr>
        <w:t>第一类：</w:t>
      </w:r>
      <w:r w:rsidRPr="004E1E5D">
        <w:rPr>
          <w:rFonts w:asciiTheme="minorEastAsia" w:hAnsiTheme="minorEastAsia" w:hint="eastAsia"/>
          <w:sz w:val="28"/>
          <w:szCs w:val="28"/>
        </w:rPr>
        <w:t>“固定用户”：停车场内有固定车位，每天驾驶车辆进出0 ～ N次。在现有停车场管理系统中，大多数是采用“智能卡（近距离型）”对“固定用户”进出停车场进行管理。也就是说，用户每次进出停车场时，驾驶人员必须靠近“读卡机”停车，并在“读卡机”设备前近距离（小于1米）出示智能卡，这样才能使“读卡机”读取卡片信息，驱动“挡杆”抬起，实现“放行”操作。在车辆通过闸</w:t>
      </w:r>
      <w:proofErr w:type="gramStart"/>
      <w:r w:rsidRPr="004E1E5D">
        <w:rPr>
          <w:rFonts w:asciiTheme="minorEastAsia" w:hAnsiTheme="minorEastAsia" w:hint="eastAsia"/>
          <w:sz w:val="28"/>
          <w:szCs w:val="28"/>
        </w:rPr>
        <w:t>机过程</w:t>
      </w:r>
      <w:proofErr w:type="gramEnd"/>
      <w:r w:rsidRPr="004E1E5D">
        <w:rPr>
          <w:rFonts w:asciiTheme="minorEastAsia" w:hAnsiTheme="minorEastAsia" w:hint="eastAsia"/>
          <w:sz w:val="28"/>
          <w:szCs w:val="28"/>
        </w:rPr>
        <w:t>中，驾驶员要完成一系列动作，如：“减速”、“停车”、“开车窗”、“刷卡”、“等待挡杆抬起”、“开车”等，显然，这是个虽能完成出入管理功能、但效率低下的管理方法。</w:t>
      </w:r>
      <w:r>
        <w:rPr>
          <w:rFonts w:asciiTheme="minorEastAsia" w:hAnsiTheme="minorEastAsia" w:hint="eastAsia"/>
          <w:sz w:val="28"/>
          <w:szCs w:val="28"/>
        </w:rPr>
        <w:t> </w:t>
      </w:r>
      <w:r w:rsidRPr="004E1E5D">
        <w:rPr>
          <w:rFonts w:asciiTheme="minorEastAsia" w:hAnsiTheme="minorEastAsia" w:hint="eastAsia"/>
          <w:sz w:val="28"/>
          <w:szCs w:val="28"/>
        </w:rPr>
        <w:t> </w:t>
      </w:r>
    </w:p>
    <w:p w:rsidR="004E1E5D" w:rsidRPr="004E1E5D" w:rsidRDefault="004E1E5D" w:rsidP="004E1E5D">
      <w:pPr>
        <w:ind w:firstLineChars="200" w:firstLine="560"/>
        <w:rPr>
          <w:rFonts w:asciiTheme="minorEastAsia" w:hAnsiTheme="minorEastAsia" w:hint="eastAsia"/>
          <w:sz w:val="28"/>
          <w:szCs w:val="28"/>
        </w:rPr>
      </w:pPr>
      <w:r w:rsidRPr="004E1E5D">
        <w:rPr>
          <w:rFonts w:asciiTheme="minorEastAsia" w:hAnsiTheme="minorEastAsia" w:hint="eastAsia"/>
          <w:sz w:val="28"/>
          <w:szCs w:val="28"/>
        </w:rPr>
        <w:t>第二类</w:t>
      </w:r>
      <w:r>
        <w:rPr>
          <w:rFonts w:asciiTheme="minorEastAsia" w:hAnsiTheme="minorEastAsia" w:hint="eastAsia"/>
          <w:sz w:val="28"/>
          <w:szCs w:val="28"/>
        </w:rPr>
        <w:t>：</w:t>
      </w:r>
      <w:r w:rsidRPr="004E1E5D">
        <w:rPr>
          <w:rFonts w:asciiTheme="minorEastAsia" w:hAnsiTheme="minorEastAsia" w:hint="eastAsia"/>
          <w:sz w:val="28"/>
          <w:szCs w:val="28"/>
        </w:rPr>
        <w:t>“临时用户”：停车场内没有固定车位，必要时驾车进出</w:t>
      </w:r>
      <w:r w:rsidRPr="004E1E5D">
        <w:rPr>
          <w:rFonts w:asciiTheme="minorEastAsia" w:hAnsiTheme="minorEastAsia" w:hint="eastAsia"/>
          <w:sz w:val="28"/>
          <w:szCs w:val="28"/>
        </w:rPr>
        <w:lastRenderedPageBreak/>
        <w:t>停车场客户，实现临时性停车。这类用户在进出停车场时，必须停车，接收管理。</w:t>
      </w:r>
      <w:r>
        <w:rPr>
          <w:rFonts w:asciiTheme="minorEastAsia" w:hAnsiTheme="minorEastAsia" w:hint="eastAsia"/>
          <w:sz w:val="28"/>
          <w:szCs w:val="28"/>
        </w:rPr>
        <w:t>临时用户没有智能卡进行管理，采用人工更为繁琐，增加了管理的难度。</w:t>
      </w:r>
      <w:r w:rsidRPr="004E1E5D">
        <w:rPr>
          <w:rFonts w:asciiTheme="minorEastAsia" w:hAnsiTheme="minorEastAsia" w:hint="eastAsia"/>
          <w:sz w:val="28"/>
          <w:szCs w:val="28"/>
        </w:rPr>
        <w:t> </w:t>
      </w:r>
    </w:p>
    <w:p w:rsidR="00262A63" w:rsidRPr="00262A63" w:rsidRDefault="00262A63" w:rsidP="004E1E5D">
      <w:pPr>
        <w:ind w:firstLineChars="200" w:firstLine="560"/>
        <w:rPr>
          <w:rFonts w:asciiTheme="minorEastAsia" w:hAnsiTheme="minorEastAsia" w:hint="eastAsia"/>
          <w:sz w:val="28"/>
          <w:szCs w:val="28"/>
        </w:rPr>
      </w:pPr>
      <w:r w:rsidRPr="00262A63">
        <w:rPr>
          <w:rFonts w:asciiTheme="minorEastAsia" w:hAnsiTheme="minorEastAsia" w:hint="eastAsia"/>
          <w:sz w:val="28"/>
          <w:szCs w:val="28"/>
        </w:rPr>
        <w:t>临时车辆收费管理采用纸条登记或领取临时卡，这两种方式不仅过时而且大大降低了工作效率，并且会加长车主等待进入车场的时间、形成车场入口堵塞。纸条登记，若登记纸条丢失车主在出口缴费时，工作人员没有判断依据进行收费。</w:t>
      </w:r>
      <w:proofErr w:type="gramStart"/>
      <w:r w:rsidRPr="00262A63">
        <w:rPr>
          <w:rFonts w:asciiTheme="minorEastAsia" w:hAnsiTheme="minorEastAsia" w:hint="eastAsia"/>
          <w:sz w:val="28"/>
          <w:szCs w:val="28"/>
        </w:rPr>
        <w:t>临时取卡或</w:t>
      </w:r>
      <w:proofErr w:type="gramEnd"/>
      <w:r>
        <w:rPr>
          <w:rFonts w:asciiTheme="minorEastAsia" w:hAnsiTheme="minorEastAsia" w:hint="eastAsia"/>
          <w:sz w:val="28"/>
          <w:szCs w:val="28"/>
        </w:rPr>
        <w:t>司机</w:t>
      </w:r>
      <w:proofErr w:type="gramStart"/>
      <w:r>
        <w:rPr>
          <w:rFonts w:asciiTheme="minorEastAsia" w:hAnsiTheme="minorEastAsia" w:hint="eastAsia"/>
          <w:sz w:val="28"/>
          <w:szCs w:val="28"/>
        </w:rPr>
        <w:t>停车取卡时</w:t>
      </w:r>
      <w:proofErr w:type="gramEnd"/>
      <w:r>
        <w:rPr>
          <w:rFonts w:asciiTheme="minorEastAsia" w:hAnsiTheme="minorEastAsia" w:hint="eastAsia"/>
          <w:sz w:val="28"/>
          <w:szCs w:val="28"/>
        </w:rPr>
        <w:t>没能</w:t>
      </w:r>
      <w:r w:rsidRPr="00262A63">
        <w:rPr>
          <w:rFonts w:asciiTheme="minorEastAsia" w:hAnsiTheme="minorEastAsia" w:hint="eastAsia"/>
          <w:sz w:val="28"/>
          <w:szCs w:val="28"/>
        </w:rPr>
        <w:t>有效驻车，</w:t>
      </w:r>
      <w:r>
        <w:rPr>
          <w:rFonts w:asciiTheme="minorEastAsia" w:hAnsiTheme="minorEastAsia" w:hint="eastAsia"/>
          <w:sz w:val="28"/>
          <w:szCs w:val="28"/>
        </w:rPr>
        <w:t>容易</w:t>
      </w:r>
      <w:r w:rsidRPr="00262A63">
        <w:rPr>
          <w:rFonts w:asciiTheme="minorEastAsia" w:hAnsiTheme="minorEastAsia" w:hint="eastAsia"/>
          <w:sz w:val="28"/>
          <w:szCs w:val="28"/>
        </w:rPr>
        <w:t>发生轻微交通事故，且在雨天打开车窗领卡造成雨水进入车里或淋湿车主衣服。</w:t>
      </w:r>
      <w:proofErr w:type="gramStart"/>
      <w:r w:rsidRPr="00262A63">
        <w:rPr>
          <w:rFonts w:asciiTheme="minorEastAsia" w:hAnsiTheme="minorEastAsia" w:hint="eastAsia"/>
          <w:sz w:val="28"/>
          <w:szCs w:val="28"/>
        </w:rPr>
        <w:t>蓝牙</w:t>
      </w:r>
      <w:r>
        <w:rPr>
          <w:rFonts w:asciiTheme="minorEastAsia" w:hAnsiTheme="minorEastAsia" w:hint="eastAsia"/>
          <w:sz w:val="28"/>
          <w:szCs w:val="28"/>
        </w:rPr>
        <w:t>太</w:t>
      </w:r>
      <w:r w:rsidRPr="00262A63">
        <w:rPr>
          <w:rFonts w:asciiTheme="minorEastAsia" w:hAnsiTheme="minorEastAsia" w:hint="eastAsia"/>
          <w:sz w:val="28"/>
          <w:szCs w:val="28"/>
        </w:rPr>
        <w:t>卡</w:t>
      </w:r>
      <w:proofErr w:type="gramEnd"/>
      <w:r w:rsidRPr="00262A63">
        <w:rPr>
          <w:rFonts w:asciiTheme="minorEastAsia" w:hAnsiTheme="minorEastAsia" w:hint="eastAsia"/>
          <w:sz w:val="28"/>
          <w:szCs w:val="28"/>
        </w:rPr>
        <w:t>、纸条收费系统，设备配件零散复杂，在使用过程中经常会出现设备故障经 常维修或者更换零配件会大大增加业主的停车设备维护成本。</w:t>
      </w:r>
    </w:p>
    <w:p w:rsidR="00283EDE" w:rsidRPr="00283EDE" w:rsidRDefault="00283EDE" w:rsidP="00283EDE">
      <w:pPr>
        <w:rPr>
          <w:rFonts w:asciiTheme="minorEastAsia" w:hAnsiTheme="minorEastAsia"/>
          <w:b/>
          <w:sz w:val="28"/>
          <w:szCs w:val="28"/>
        </w:rPr>
      </w:pPr>
      <w:r w:rsidRPr="00283EDE">
        <w:rPr>
          <w:rFonts w:asciiTheme="minorEastAsia" w:hAnsiTheme="minorEastAsia"/>
          <w:b/>
          <w:sz w:val="28"/>
          <w:szCs w:val="28"/>
        </w:rPr>
        <w:t>三</w:t>
      </w:r>
      <w:r w:rsidRPr="00283EDE">
        <w:rPr>
          <w:rFonts w:asciiTheme="minorEastAsia" w:hAnsiTheme="minorEastAsia" w:hint="eastAsia"/>
          <w:b/>
          <w:sz w:val="28"/>
          <w:szCs w:val="28"/>
        </w:rPr>
        <w:t>、</w:t>
      </w:r>
      <w:r w:rsidRPr="00283EDE">
        <w:rPr>
          <w:rFonts w:asciiTheme="minorEastAsia" w:hAnsiTheme="minorEastAsia"/>
          <w:b/>
          <w:sz w:val="28"/>
          <w:szCs w:val="28"/>
        </w:rPr>
        <w:t>设计思想</w:t>
      </w:r>
    </w:p>
    <w:p w:rsidR="00326886" w:rsidRDefault="0083081A" w:rsidP="007F21E4">
      <w:pPr>
        <w:ind w:firstLineChars="200" w:firstLine="560"/>
        <w:rPr>
          <w:rFonts w:asciiTheme="minorEastAsia" w:hAnsiTheme="minorEastAsia"/>
          <w:sz w:val="28"/>
          <w:szCs w:val="28"/>
        </w:rPr>
      </w:pPr>
      <w:r>
        <w:rPr>
          <w:rFonts w:asciiTheme="minorEastAsia" w:hAnsiTheme="minorEastAsia" w:hint="eastAsia"/>
          <w:sz w:val="28"/>
          <w:szCs w:val="28"/>
        </w:rPr>
        <w:t>本产品</w:t>
      </w:r>
      <w:r w:rsidR="00CD3964">
        <w:rPr>
          <w:rFonts w:asciiTheme="minorEastAsia" w:hAnsiTheme="minorEastAsia" w:hint="eastAsia"/>
          <w:sz w:val="28"/>
          <w:szCs w:val="28"/>
        </w:rPr>
        <w:t>力求快速识别所拍车牌，</w:t>
      </w:r>
      <w:r w:rsidR="004A7A78">
        <w:rPr>
          <w:rFonts w:asciiTheme="minorEastAsia" w:hAnsiTheme="minorEastAsia" w:hint="eastAsia"/>
          <w:sz w:val="28"/>
          <w:szCs w:val="28"/>
        </w:rPr>
        <w:t>无需车主操作，全部系统自动</w:t>
      </w:r>
      <w:r w:rsidR="0036553E">
        <w:rPr>
          <w:rFonts w:asciiTheme="minorEastAsia" w:hAnsiTheme="minorEastAsia" w:hint="eastAsia"/>
          <w:sz w:val="28"/>
          <w:szCs w:val="28"/>
        </w:rPr>
        <w:t>通过手机app拍摄车牌，系统识别，通过数据库上传至本地或云端，即时记录时间。出库时再次识别，给出需付金额。系统应设计两个登录端口，一个为后台管理员，拥有所有管理权限，可以查询一年内所有的</w:t>
      </w:r>
      <w:r w:rsidR="00B4039C">
        <w:rPr>
          <w:rFonts w:asciiTheme="minorEastAsia" w:hAnsiTheme="minorEastAsia" w:hint="eastAsia"/>
          <w:sz w:val="28"/>
          <w:szCs w:val="28"/>
        </w:rPr>
        <w:t>车辆进出入信息，并可以修改</w:t>
      </w:r>
      <w:r w:rsidR="00075FD4">
        <w:rPr>
          <w:rFonts w:asciiTheme="minorEastAsia" w:hAnsiTheme="minorEastAsia" w:hint="eastAsia"/>
          <w:sz w:val="28"/>
          <w:szCs w:val="28"/>
        </w:rPr>
        <w:t>停车收费规则。另</w:t>
      </w:r>
      <w:r w:rsidR="0036553E">
        <w:rPr>
          <w:rFonts w:asciiTheme="minorEastAsia" w:hAnsiTheme="minorEastAsia" w:hint="eastAsia"/>
          <w:sz w:val="28"/>
          <w:szCs w:val="28"/>
        </w:rPr>
        <w:t>一个为实际使用的出入口岗亭登录端</w:t>
      </w:r>
      <w:r w:rsidR="00B4039C">
        <w:rPr>
          <w:rFonts w:asciiTheme="minorEastAsia" w:hAnsiTheme="minorEastAsia" w:hint="eastAsia"/>
          <w:sz w:val="28"/>
          <w:szCs w:val="28"/>
        </w:rPr>
        <w:t>，</w:t>
      </w:r>
      <w:r w:rsidR="00075FD4">
        <w:rPr>
          <w:rFonts w:asciiTheme="minorEastAsia" w:hAnsiTheme="minorEastAsia" w:hint="eastAsia"/>
          <w:sz w:val="28"/>
          <w:szCs w:val="28"/>
        </w:rPr>
        <w:t>只能拍照识别记录车辆信息。</w:t>
      </w:r>
    </w:p>
    <w:p w:rsidR="00075FD4" w:rsidRPr="00075FD4" w:rsidRDefault="00075FD4" w:rsidP="004E1E5D">
      <w:pPr>
        <w:ind w:firstLineChars="200" w:firstLine="560"/>
        <w:rPr>
          <w:rFonts w:asciiTheme="minorEastAsia" w:hAnsiTheme="minorEastAsia" w:hint="eastAsia"/>
          <w:sz w:val="28"/>
          <w:szCs w:val="28"/>
        </w:rPr>
      </w:pPr>
      <w:r>
        <w:rPr>
          <w:rFonts w:asciiTheme="minorEastAsia" w:hAnsiTheme="minorEastAsia" w:hint="eastAsia"/>
          <w:sz w:val="28"/>
          <w:szCs w:val="28"/>
        </w:rPr>
        <w:t>本产品应有5个功能模块：</w:t>
      </w:r>
      <w:r w:rsidRPr="00075FD4">
        <w:rPr>
          <w:rFonts w:asciiTheme="minorEastAsia" w:hAnsiTheme="minorEastAsia" w:hint="eastAsia"/>
          <w:sz w:val="28"/>
          <w:szCs w:val="28"/>
        </w:rPr>
        <w:t>车牌</w:t>
      </w:r>
      <w:r w:rsidRPr="00075FD4">
        <w:rPr>
          <w:rFonts w:asciiTheme="minorEastAsia" w:hAnsiTheme="minorEastAsia"/>
          <w:sz w:val="28"/>
          <w:szCs w:val="28"/>
        </w:rPr>
        <w:t>拍摄</w:t>
      </w:r>
      <w:r>
        <w:rPr>
          <w:rFonts w:asciiTheme="minorEastAsia" w:hAnsiTheme="minorEastAsia" w:hint="eastAsia"/>
          <w:sz w:val="28"/>
          <w:szCs w:val="28"/>
        </w:rPr>
        <w:t>模块、</w:t>
      </w:r>
      <w:r w:rsidRPr="00075FD4">
        <w:rPr>
          <w:rFonts w:asciiTheme="minorEastAsia" w:hAnsiTheme="minorEastAsia"/>
          <w:sz w:val="28"/>
          <w:szCs w:val="28"/>
        </w:rPr>
        <w:t>照片</w:t>
      </w:r>
      <w:r w:rsidRPr="00075FD4">
        <w:rPr>
          <w:rFonts w:asciiTheme="minorEastAsia" w:hAnsiTheme="minorEastAsia" w:hint="eastAsia"/>
          <w:sz w:val="28"/>
          <w:szCs w:val="28"/>
        </w:rPr>
        <w:t>上传</w:t>
      </w:r>
      <w:r w:rsidRPr="00075FD4">
        <w:rPr>
          <w:rFonts w:asciiTheme="minorEastAsia" w:hAnsiTheme="minorEastAsia"/>
          <w:sz w:val="28"/>
          <w:szCs w:val="28"/>
        </w:rPr>
        <w:t>模块</w:t>
      </w:r>
      <w:r>
        <w:rPr>
          <w:rFonts w:asciiTheme="minorEastAsia" w:hAnsiTheme="minorEastAsia" w:hint="eastAsia"/>
          <w:sz w:val="28"/>
          <w:szCs w:val="28"/>
        </w:rPr>
        <w:t>、</w:t>
      </w:r>
      <w:r w:rsidRPr="00075FD4">
        <w:rPr>
          <w:rFonts w:asciiTheme="minorEastAsia" w:hAnsiTheme="minorEastAsia"/>
          <w:sz w:val="28"/>
          <w:szCs w:val="28"/>
        </w:rPr>
        <w:t>车牌识别模块</w:t>
      </w:r>
      <w:r>
        <w:rPr>
          <w:rFonts w:asciiTheme="minorEastAsia" w:hAnsiTheme="minorEastAsia" w:hint="eastAsia"/>
          <w:sz w:val="28"/>
          <w:szCs w:val="28"/>
        </w:rPr>
        <w:t>、</w:t>
      </w:r>
      <w:r w:rsidRPr="00075FD4">
        <w:rPr>
          <w:rFonts w:asciiTheme="minorEastAsia" w:hAnsiTheme="minorEastAsia" w:hint="eastAsia"/>
          <w:sz w:val="28"/>
          <w:szCs w:val="28"/>
        </w:rPr>
        <w:t>车牌</w:t>
      </w:r>
      <w:r w:rsidRPr="00075FD4">
        <w:rPr>
          <w:rFonts w:asciiTheme="minorEastAsia" w:hAnsiTheme="minorEastAsia"/>
          <w:sz w:val="28"/>
          <w:szCs w:val="28"/>
        </w:rPr>
        <w:t>展示</w:t>
      </w:r>
      <w:r w:rsidRPr="00075FD4">
        <w:rPr>
          <w:rFonts w:asciiTheme="minorEastAsia" w:hAnsiTheme="minorEastAsia" w:hint="eastAsia"/>
          <w:sz w:val="28"/>
          <w:szCs w:val="28"/>
        </w:rPr>
        <w:t>模块</w:t>
      </w:r>
      <w:r>
        <w:rPr>
          <w:rFonts w:asciiTheme="minorEastAsia" w:hAnsiTheme="minorEastAsia" w:hint="eastAsia"/>
          <w:sz w:val="28"/>
          <w:szCs w:val="28"/>
        </w:rPr>
        <w:t>、</w:t>
      </w:r>
      <w:r w:rsidRPr="00075FD4">
        <w:rPr>
          <w:rFonts w:asciiTheme="minorEastAsia" w:hAnsiTheme="minorEastAsia"/>
          <w:sz w:val="28"/>
          <w:szCs w:val="28"/>
        </w:rPr>
        <w:t>车辆计费模块</w:t>
      </w:r>
      <w:r w:rsidR="0052670D">
        <w:rPr>
          <w:rFonts w:asciiTheme="minorEastAsia" w:hAnsiTheme="minorEastAsia" w:hint="eastAsia"/>
          <w:sz w:val="28"/>
          <w:szCs w:val="28"/>
        </w:rPr>
        <w:t>。</w:t>
      </w:r>
      <w:r w:rsidR="0052670D">
        <w:rPr>
          <w:rFonts w:asciiTheme="minorEastAsia" w:hAnsiTheme="minorEastAsia"/>
          <w:sz w:val="28"/>
          <w:szCs w:val="28"/>
        </w:rPr>
        <w:t>最后以一款app的形式将系统展示出来</w:t>
      </w:r>
      <w:r w:rsidR="0052670D">
        <w:rPr>
          <w:rFonts w:asciiTheme="minorEastAsia" w:hAnsiTheme="minorEastAsia" w:hint="eastAsia"/>
          <w:sz w:val="28"/>
          <w:szCs w:val="28"/>
        </w:rPr>
        <w:t>，</w:t>
      </w:r>
      <w:r w:rsidR="0052670D">
        <w:rPr>
          <w:rFonts w:asciiTheme="minorEastAsia" w:hAnsiTheme="minorEastAsia"/>
          <w:sz w:val="28"/>
          <w:szCs w:val="28"/>
        </w:rPr>
        <w:t>并具备相应的云存储平台</w:t>
      </w:r>
      <w:r w:rsidR="0052670D">
        <w:rPr>
          <w:rFonts w:asciiTheme="minorEastAsia" w:hAnsiTheme="minorEastAsia" w:hint="eastAsia"/>
          <w:sz w:val="28"/>
          <w:szCs w:val="28"/>
        </w:rPr>
        <w:t>。</w:t>
      </w:r>
    </w:p>
    <w:p w:rsidR="00075FD4" w:rsidRPr="00075FD4" w:rsidRDefault="00075FD4" w:rsidP="007F21E4">
      <w:pPr>
        <w:ind w:firstLineChars="200" w:firstLine="560"/>
        <w:rPr>
          <w:rFonts w:asciiTheme="minorEastAsia" w:hAnsiTheme="minorEastAsia" w:hint="eastAsia"/>
          <w:sz w:val="28"/>
          <w:szCs w:val="28"/>
        </w:rPr>
      </w:pPr>
    </w:p>
    <w:sectPr w:rsidR="00075FD4" w:rsidRPr="00075F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3F3E"/>
    <w:multiLevelType w:val="hybridMultilevel"/>
    <w:tmpl w:val="F0BC0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34454"/>
    <w:multiLevelType w:val="hybridMultilevel"/>
    <w:tmpl w:val="1BD4F3D2"/>
    <w:lvl w:ilvl="0" w:tplc="84C607DA">
      <w:start w:val="1"/>
      <w:numFmt w:val="bullet"/>
      <w:lvlText w:val=""/>
      <w:lvlJc w:val="left"/>
      <w:pPr>
        <w:tabs>
          <w:tab w:val="num" w:pos="720"/>
        </w:tabs>
        <w:ind w:left="720" w:hanging="360"/>
      </w:pPr>
      <w:rPr>
        <w:rFonts w:ascii="Wingdings" w:hAnsi="Wingdings" w:hint="default"/>
      </w:rPr>
    </w:lvl>
    <w:lvl w:ilvl="1" w:tplc="70283950" w:tentative="1">
      <w:start w:val="1"/>
      <w:numFmt w:val="bullet"/>
      <w:lvlText w:val=""/>
      <w:lvlJc w:val="left"/>
      <w:pPr>
        <w:tabs>
          <w:tab w:val="num" w:pos="1440"/>
        </w:tabs>
        <w:ind w:left="1440" w:hanging="360"/>
      </w:pPr>
      <w:rPr>
        <w:rFonts w:ascii="Wingdings" w:hAnsi="Wingdings" w:hint="default"/>
      </w:rPr>
    </w:lvl>
    <w:lvl w:ilvl="2" w:tplc="305E033C" w:tentative="1">
      <w:start w:val="1"/>
      <w:numFmt w:val="bullet"/>
      <w:lvlText w:val=""/>
      <w:lvlJc w:val="left"/>
      <w:pPr>
        <w:tabs>
          <w:tab w:val="num" w:pos="2160"/>
        </w:tabs>
        <w:ind w:left="2160" w:hanging="360"/>
      </w:pPr>
      <w:rPr>
        <w:rFonts w:ascii="Wingdings" w:hAnsi="Wingdings" w:hint="default"/>
      </w:rPr>
    </w:lvl>
    <w:lvl w:ilvl="3" w:tplc="97040AFE" w:tentative="1">
      <w:start w:val="1"/>
      <w:numFmt w:val="bullet"/>
      <w:lvlText w:val=""/>
      <w:lvlJc w:val="left"/>
      <w:pPr>
        <w:tabs>
          <w:tab w:val="num" w:pos="2880"/>
        </w:tabs>
        <w:ind w:left="2880" w:hanging="360"/>
      </w:pPr>
      <w:rPr>
        <w:rFonts w:ascii="Wingdings" w:hAnsi="Wingdings" w:hint="default"/>
      </w:rPr>
    </w:lvl>
    <w:lvl w:ilvl="4" w:tplc="0A98D524" w:tentative="1">
      <w:start w:val="1"/>
      <w:numFmt w:val="bullet"/>
      <w:lvlText w:val=""/>
      <w:lvlJc w:val="left"/>
      <w:pPr>
        <w:tabs>
          <w:tab w:val="num" w:pos="3600"/>
        </w:tabs>
        <w:ind w:left="3600" w:hanging="360"/>
      </w:pPr>
      <w:rPr>
        <w:rFonts w:ascii="Wingdings" w:hAnsi="Wingdings" w:hint="default"/>
      </w:rPr>
    </w:lvl>
    <w:lvl w:ilvl="5" w:tplc="7284C3A6" w:tentative="1">
      <w:start w:val="1"/>
      <w:numFmt w:val="bullet"/>
      <w:lvlText w:val=""/>
      <w:lvlJc w:val="left"/>
      <w:pPr>
        <w:tabs>
          <w:tab w:val="num" w:pos="4320"/>
        </w:tabs>
        <w:ind w:left="4320" w:hanging="360"/>
      </w:pPr>
      <w:rPr>
        <w:rFonts w:ascii="Wingdings" w:hAnsi="Wingdings" w:hint="default"/>
      </w:rPr>
    </w:lvl>
    <w:lvl w:ilvl="6" w:tplc="6C16E9BE" w:tentative="1">
      <w:start w:val="1"/>
      <w:numFmt w:val="bullet"/>
      <w:lvlText w:val=""/>
      <w:lvlJc w:val="left"/>
      <w:pPr>
        <w:tabs>
          <w:tab w:val="num" w:pos="5040"/>
        </w:tabs>
        <w:ind w:left="5040" w:hanging="360"/>
      </w:pPr>
      <w:rPr>
        <w:rFonts w:ascii="Wingdings" w:hAnsi="Wingdings" w:hint="default"/>
      </w:rPr>
    </w:lvl>
    <w:lvl w:ilvl="7" w:tplc="A9CEADB0" w:tentative="1">
      <w:start w:val="1"/>
      <w:numFmt w:val="bullet"/>
      <w:lvlText w:val=""/>
      <w:lvlJc w:val="left"/>
      <w:pPr>
        <w:tabs>
          <w:tab w:val="num" w:pos="5760"/>
        </w:tabs>
        <w:ind w:left="5760" w:hanging="360"/>
      </w:pPr>
      <w:rPr>
        <w:rFonts w:ascii="Wingdings" w:hAnsi="Wingdings" w:hint="default"/>
      </w:rPr>
    </w:lvl>
    <w:lvl w:ilvl="8" w:tplc="A560E2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C9386C"/>
    <w:multiLevelType w:val="hybridMultilevel"/>
    <w:tmpl w:val="68248806"/>
    <w:lvl w:ilvl="0" w:tplc="392A47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013FFC"/>
    <w:multiLevelType w:val="hybridMultilevel"/>
    <w:tmpl w:val="F41C7784"/>
    <w:lvl w:ilvl="0" w:tplc="0409000F">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2466F5"/>
    <w:multiLevelType w:val="hybridMultilevel"/>
    <w:tmpl w:val="D65ABE20"/>
    <w:lvl w:ilvl="0" w:tplc="7974DCD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A946F6B"/>
    <w:multiLevelType w:val="hybridMultilevel"/>
    <w:tmpl w:val="FC84DAF6"/>
    <w:lvl w:ilvl="0" w:tplc="392A47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28"/>
    <w:rsid w:val="000013E7"/>
    <w:rsid w:val="00075FD4"/>
    <w:rsid w:val="00262A63"/>
    <w:rsid w:val="00283EDE"/>
    <w:rsid w:val="00326886"/>
    <w:rsid w:val="0036553E"/>
    <w:rsid w:val="003C482A"/>
    <w:rsid w:val="004A7A78"/>
    <w:rsid w:val="004E1E5D"/>
    <w:rsid w:val="0052670D"/>
    <w:rsid w:val="007F21E4"/>
    <w:rsid w:val="0083081A"/>
    <w:rsid w:val="00A0474A"/>
    <w:rsid w:val="00A240A3"/>
    <w:rsid w:val="00AA7128"/>
    <w:rsid w:val="00B4039C"/>
    <w:rsid w:val="00CD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09EFF-BFEA-4009-B4E5-9E43F892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1E4"/>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47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张天耀</dc:creator>
  <cp:keywords/>
  <dc:description/>
  <cp:lastModifiedBy>张天耀</cp:lastModifiedBy>
  <cp:revision>9</cp:revision>
  <dcterms:created xsi:type="dcterms:W3CDTF">2018-01-10T00:29:00Z</dcterms:created>
  <dcterms:modified xsi:type="dcterms:W3CDTF">2018-01-10T02:35:00Z</dcterms:modified>
</cp:coreProperties>
</file>