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F5D" w14:textId="0592B516" w:rsid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Malware Incident Response</w:t>
      </w:r>
    </w:p>
    <w:p w14:paraId="7C51D45E" w14:textId="5BC4692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Preparation</w:t>
      </w:r>
    </w:p>
    <w:p w14:paraId="6A4D1DCC" w14:textId="77777777" w:rsidR="002C5FB9" w:rsidRPr="002C5FB9" w:rsidRDefault="002C5FB9" w:rsidP="002C5FB9">
      <w:pPr>
        <w:shd w:val="clear" w:color="auto" w:fill="FFFFFF"/>
        <w:spacing w:after="150" w:line="240" w:lineRule="auto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Note: Preparation steps should primarily be completed prior to an event or incident. If the playbook is being accessed during an event or </w:t>
      </w:r>
      <w:proofErr w:type="gram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incident</w:t>
      </w:r>
      <w:proofErr w:type="gram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you may proceed to Preparation Step 4b.</w:t>
      </w:r>
    </w:p>
    <w:p w14:paraId="2B7CFA7F" w14:textId="77777777" w:rsidR="002C5FB9" w:rsidRPr="002C5FB9" w:rsidRDefault="002C5FB9" w:rsidP="002C5FB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Determine the members of the Cybersecurity Incident Response Team (CSIRT).</w:t>
      </w:r>
    </w:p>
    <w:p w14:paraId="74A29660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The core CSIRT members should be comprised of individuals responsible for cybersecurity only.</w:t>
      </w:r>
    </w:p>
    <w:p w14:paraId="1C6FE294" w14:textId="77777777" w:rsidR="002C5FB9" w:rsidRPr="002C5FB9" w:rsidRDefault="002C5FB9" w:rsidP="002C5FB9">
      <w:pPr>
        <w:numPr>
          <w:ilvl w:val="2"/>
          <w:numId w:val="1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This may include some members of Information Technology roles, depending on the organization size.</w:t>
      </w:r>
    </w:p>
    <w:p w14:paraId="0B540B6E" w14:textId="77777777" w:rsidR="002C5FB9" w:rsidRPr="002C5FB9" w:rsidRDefault="002C5FB9" w:rsidP="002C5FB9">
      <w:pPr>
        <w:numPr>
          <w:ilvl w:val="2"/>
          <w:numId w:val="1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The limited size of the core CSIRT is to assist with confidentiality and efficiency.</w:t>
      </w:r>
    </w:p>
    <w:p w14:paraId="32472F43" w14:textId="77777777" w:rsidR="002C5FB9" w:rsidRPr="002C5FB9" w:rsidRDefault="002C5FB9" w:rsidP="002C5FB9">
      <w:pPr>
        <w:numPr>
          <w:ilvl w:val="2"/>
          <w:numId w:val="1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The core CSIRT may be activated often to investigate security events that may or may not result in an incident.</w:t>
      </w:r>
    </w:p>
    <w:p w14:paraId="6FECEEEF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Assign roles and responsibilities to each member.</w:t>
      </w:r>
    </w:p>
    <w:p w14:paraId="6F973F9B" w14:textId="77777777" w:rsidR="002C5FB9" w:rsidRPr="002C5FB9" w:rsidRDefault="002C5FB9" w:rsidP="002C5FB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Determine extended CSIRT members.</w:t>
      </w:r>
    </w:p>
    <w:p w14:paraId="18701605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This will often be Legal, Compliance, Public Relations, and Executive Leadership.</w:t>
      </w:r>
    </w:p>
    <w:p w14:paraId="1F098946" w14:textId="77777777" w:rsidR="002C5FB9" w:rsidRPr="002C5FB9" w:rsidRDefault="002C5FB9" w:rsidP="002C5FB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Define escalation paths.</w:t>
      </w:r>
    </w:p>
    <w:p w14:paraId="4BE3F289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Incidents may start as events, or as a lower impact/severity and then increase as more information is gathered. Establishing an escalation path is critical to success.</w:t>
      </w:r>
    </w:p>
    <w:p w14:paraId="02DC3CC7" w14:textId="77777777" w:rsidR="002C5FB9" w:rsidRPr="002C5FB9" w:rsidRDefault="002C5FB9" w:rsidP="002C5FB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Evaluate and secure critical system backups.</w:t>
      </w:r>
    </w:p>
    <w:p w14:paraId="56144AF3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Backups should be secured prior to any incident.</w:t>
      </w:r>
    </w:p>
    <w:p w14:paraId="638C3002" w14:textId="77777777" w:rsidR="002C5FB9" w:rsidRPr="002C5FB9" w:rsidRDefault="002C5FB9" w:rsidP="002C5FB9">
      <w:pPr>
        <w:numPr>
          <w:ilvl w:val="1"/>
          <w:numId w:val="1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During the initial stages of any incident, evaluate and confirm that backups are secure and not impacted by the incident.</w:t>
      </w:r>
    </w:p>
    <w:p w14:paraId="141AA481" w14:textId="7777777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Identification</w:t>
      </w:r>
    </w:p>
    <w:p w14:paraId="5D25B24B" w14:textId="77777777" w:rsidR="002C5FB9" w:rsidRPr="002C5FB9" w:rsidRDefault="002C5FB9" w:rsidP="002C5FB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Isolate infected systems ASAP.</w:t>
      </w:r>
    </w:p>
    <w:p w14:paraId="0A35C163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DO NOT power off machines, as forensic artifacts may be lost.</w:t>
      </w:r>
    </w:p>
    <w:p w14:paraId="4B48BA25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Preserve the system(s) for further forensic investigation including log review, MFT analysis, deep malware scans, etc.</w:t>
      </w:r>
    </w:p>
    <w:p w14:paraId="401A0CB6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These steps should be performed during the Identification phase to guide the investigation.</w:t>
      </w:r>
    </w:p>
    <w:p w14:paraId="426671D7" w14:textId="77777777" w:rsidR="002C5FB9" w:rsidRPr="002C5FB9" w:rsidRDefault="002C5FB9" w:rsidP="002C5FB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Investigate malware to determine if it’s running under a user context.</w:t>
      </w:r>
    </w:p>
    <w:p w14:paraId="6F2A2922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so, disable this account (or accounts if multiple are in use) until the investigation is complete.</w:t>
      </w:r>
    </w:p>
    <w:p w14:paraId="3F78E9FF" w14:textId="77777777" w:rsidR="002C5FB9" w:rsidRPr="002C5FB9" w:rsidRDefault="002C5FB9" w:rsidP="002C5FB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Analyze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the malware to determine characteristics that may be used to contain the outbreak.</w:t>
      </w:r>
    </w:p>
    <w:p w14:paraId="1CB5C42A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available, use a sandboxed malware analysis system to perform analysis.</w:t>
      </w:r>
    </w:p>
    <w:p w14:paraId="043341A6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b/>
          <w:bCs/>
          <w:color w:val="586368"/>
          <w:sz w:val="24"/>
          <w:szCs w:val="24"/>
          <w:lang w:eastAsia="en-AU"/>
        </w:rPr>
        <w:t>Note: </w:t>
      </w: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Network connectivity should not be present for this sandbox system except in very rare circumstances. </w:t>
      </w: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lastRenderedPageBreak/>
        <w:t>Network activity from malware may be used to alert an attacker of your investigation.</w:t>
      </w:r>
    </w:p>
    <w:p w14:paraId="3D6A2E3C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Observe any attempts at network connectivity, note these as Indicators of Compromise (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)</w:t>
      </w:r>
    </w:p>
    <w:p w14:paraId="2D7C7EBA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Observe any files created or modified by the malware, note these as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.</w:t>
      </w:r>
    </w:p>
    <w:p w14:paraId="1C1671A0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Note where the malware was located on the infected system, note this as an IoC.</w:t>
      </w:r>
    </w:p>
    <w:p w14:paraId="2411C89D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Preserve a copy of the malware file(s) in a password protected zip file.</w:t>
      </w:r>
    </w:p>
    <w:p w14:paraId="5949FF6F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Use the PowerShell “Get-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FileHash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” cmdlet to get the SHA-256 hash value of the malware file(s).</w:t>
      </w:r>
    </w:p>
    <w:p w14:paraId="06D91B59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This hash may also be used to search for community information regarding this malware (</w:t>
      </w:r>
      <w:proofErr w:type="gram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i.e.</w:t>
      </w:r>
      <w:proofErr w:type="gram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VirusTotal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, Hybrid-Analysis, CISCO Talos, etc.)</w:t>
      </w:r>
    </w:p>
    <w:p w14:paraId="51FAC686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Additional hash values (SHA1, MD5, etc.) may be gathered to better suit your security tools.</w:t>
      </w:r>
    </w:p>
    <w:p w14:paraId="1C9EEE6E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Note these hash values as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.</w:t>
      </w:r>
    </w:p>
    <w:p w14:paraId="182DAD15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Use all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discovered to search any available tools in the environment to locate additional infected hosts.</w:t>
      </w:r>
    </w:p>
    <w:p w14:paraId="2B55BE2B" w14:textId="77777777" w:rsidR="002C5FB9" w:rsidRPr="002C5FB9" w:rsidRDefault="002C5FB9" w:rsidP="002C5FB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Use all information and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available to determine if the malware is associated with further attacks.</w:t>
      </w:r>
    </w:p>
    <w:p w14:paraId="136D52A9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proofErr w:type="gram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i.e.</w:t>
      </w:r>
      <w:proofErr w:type="gram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Emotet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,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Trickbot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, and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Qakbot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are often involved in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Ryuk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ransomware attacks.</w:t>
      </w:r>
    </w:p>
    <w:p w14:paraId="6408EB78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further attacks are associated, gather all additional information available on these attacks to further the investigation.</w:t>
      </w:r>
    </w:p>
    <w:p w14:paraId="453E3EC6" w14:textId="77777777" w:rsidR="002C5FB9" w:rsidRPr="002C5FB9" w:rsidRDefault="002C5FB9" w:rsidP="002C5FB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Use all information and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available to search for the initial point of entry.</w:t>
      </w:r>
    </w:p>
    <w:p w14:paraId="7FFB0625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Determine the first appearance of the malware.</w:t>
      </w:r>
    </w:p>
    <w:p w14:paraId="5C27BFF0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Determine the user first impacted by the malware.</w:t>
      </w:r>
    </w:p>
    <w:p w14:paraId="7BFB35D2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Investigate all available log files to determine the initial date and point of infection.</w:t>
      </w:r>
    </w:p>
    <w:p w14:paraId="6F4CBF1C" w14:textId="77777777" w:rsidR="002C5FB9" w:rsidRPr="002C5FB9" w:rsidRDefault="002C5FB9" w:rsidP="002C5FB9">
      <w:pPr>
        <w:numPr>
          <w:ilvl w:val="1"/>
          <w:numId w:val="2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Analyze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all possible vectors for infection.</w:t>
      </w:r>
    </w:p>
    <w:p w14:paraId="6E4C7EE5" w14:textId="77777777" w:rsidR="002C5FB9" w:rsidRPr="002C5FB9" w:rsidRDefault="002C5FB9" w:rsidP="002C5FB9">
      <w:pPr>
        <w:numPr>
          <w:ilvl w:val="2"/>
          <w:numId w:val="2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Focus on known delivery methods discovered during malware analysis (email, PDF, website, packaged software, etc.).</w:t>
      </w:r>
    </w:p>
    <w:p w14:paraId="07ACFC6C" w14:textId="7777777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Containment</w:t>
      </w:r>
    </w:p>
    <w:p w14:paraId="125C7E00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Use the information about the initial point of entry gathered in the previous phase to close any possible gaps.</w:t>
      </w:r>
    </w:p>
    <w:p w14:paraId="015A7369" w14:textId="77777777" w:rsidR="002C5FB9" w:rsidRPr="002C5FB9" w:rsidRDefault="002C5FB9" w:rsidP="002C5FB9">
      <w:pPr>
        <w:numPr>
          <w:ilvl w:val="1"/>
          <w:numId w:val="3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Examples: Firewall configuration changes, email blocking rules, user education, etc.</w:t>
      </w:r>
    </w:p>
    <w:p w14:paraId="060A3979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Once the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discovered in the Identification phase have been used to find any additional hosts that may be infected, isolate these devices as well.</w:t>
      </w:r>
    </w:p>
    <w:p w14:paraId="514B7E85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Add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(such as hash value) to endpoint protection.</w:t>
      </w:r>
    </w:p>
    <w:p w14:paraId="5841960E" w14:textId="77777777" w:rsidR="002C5FB9" w:rsidRPr="002C5FB9" w:rsidRDefault="002C5FB9" w:rsidP="002C5FB9">
      <w:pPr>
        <w:numPr>
          <w:ilvl w:val="1"/>
          <w:numId w:val="3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Set to block and alert upon detection.</w:t>
      </w:r>
    </w:p>
    <w:p w14:paraId="67267A97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Submit hash value to community sources to aid in future detection.</w:t>
      </w:r>
    </w:p>
    <w:p w14:paraId="4A39D516" w14:textId="77777777" w:rsidR="002C5FB9" w:rsidRPr="002C5FB9" w:rsidRDefault="002C5FB9" w:rsidP="002C5FB9">
      <w:pPr>
        <w:numPr>
          <w:ilvl w:val="1"/>
          <w:numId w:val="3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b/>
          <w:bCs/>
          <w:color w:val="586368"/>
          <w:sz w:val="24"/>
          <w:szCs w:val="24"/>
          <w:lang w:eastAsia="en-AU"/>
        </w:rPr>
        <w:t>NOTE: </w:t>
      </w: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Clear this process with legal/compliance representatives during each incident, as each malware situation will be different.</w:t>
      </w:r>
    </w:p>
    <w:p w14:paraId="27B08BDA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lastRenderedPageBreak/>
        <w:t xml:space="preserve">If additional further attacks were noted as associated with the malware, use </w:t>
      </w:r>
      <w:proofErr w:type="spellStart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IoCs</w:t>
      </w:r>
      <w:proofErr w:type="spellEnd"/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 xml:space="preserve"> and threat-intel to apply additional controls to prevent the attack from escalating.</w:t>
      </w:r>
    </w:p>
    <w:p w14:paraId="3AF20263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Implement any temporary network rules, procedures and segmentation required to contain the malware.</w:t>
      </w:r>
    </w:p>
    <w:p w14:paraId="715261C9" w14:textId="77777777" w:rsidR="002C5FB9" w:rsidRPr="002C5FB9" w:rsidRDefault="002C5FB9" w:rsidP="002C5FB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additional accounts have been discovered to be involved or compromised, disable those accounts.</w:t>
      </w:r>
    </w:p>
    <w:p w14:paraId="007E435A" w14:textId="7777777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Eradication</w:t>
      </w:r>
    </w:p>
    <w:p w14:paraId="06EA7365" w14:textId="77777777" w:rsidR="002C5FB9" w:rsidRPr="002C5FB9" w:rsidRDefault="002C5FB9" w:rsidP="002C5FB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Preserve artifacts, systems, and relevant backups according to the sensitivity and scale of the incident. These may be important for future forensics.</w:t>
      </w:r>
    </w:p>
    <w:p w14:paraId="6B5996CC" w14:textId="77777777" w:rsidR="002C5FB9" w:rsidRPr="002C5FB9" w:rsidRDefault="002C5FB9" w:rsidP="002C5FB9">
      <w:pPr>
        <w:numPr>
          <w:ilvl w:val="1"/>
          <w:numId w:val="4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rebuilding or replacing physical systems, preserve physical hard disks, solid state drives, or forensically sound images of those storage drives.</w:t>
      </w:r>
    </w:p>
    <w:p w14:paraId="66FB02C9" w14:textId="77777777" w:rsidR="002C5FB9" w:rsidRPr="002C5FB9" w:rsidRDefault="002C5FB9" w:rsidP="002C5FB9">
      <w:pPr>
        <w:numPr>
          <w:ilvl w:val="1"/>
          <w:numId w:val="4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If rebuilding or replacing virtual machines, preserve a copy, full (independent) snapshot, or a backup of the system.</w:t>
      </w:r>
    </w:p>
    <w:p w14:paraId="46A6C631" w14:textId="77777777" w:rsidR="002C5FB9" w:rsidRPr="002C5FB9" w:rsidRDefault="002C5FB9" w:rsidP="002C5FB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Preserve any volatile data that may have been collected during the identification and containment phases.</w:t>
      </w:r>
    </w:p>
    <w:p w14:paraId="070E123B" w14:textId="77777777" w:rsidR="002C5FB9" w:rsidRPr="002C5FB9" w:rsidRDefault="002C5FB9" w:rsidP="002C5FB9">
      <w:pPr>
        <w:numPr>
          <w:ilvl w:val="1"/>
          <w:numId w:val="4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This may include log files, backups, malware samples, memory images, etc.</w:t>
      </w:r>
    </w:p>
    <w:p w14:paraId="41DE1F66" w14:textId="77777777" w:rsidR="002C5FB9" w:rsidRPr="002C5FB9" w:rsidRDefault="002C5FB9" w:rsidP="002C5FB9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Once all relevant data, equipment, and/or systems have been preserved, replace, or rebuild systems accordingly.</w:t>
      </w:r>
    </w:p>
    <w:p w14:paraId="01676E37" w14:textId="7777777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Recovery</w:t>
      </w:r>
    </w:p>
    <w:p w14:paraId="77FBE581" w14:textId="77777777" w:rsidR="002C5FB9" w:rsidRPr="002C5FB9" w:rsidRDefault="002C5FB9" w:rsidP="002C5FB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Restore impacted systems from a clean backup, taken prior to infection if these backups are available.</w:t>
      </w:r>
    </w:p>
    <w:p w14:paraId="15A0888B" w14:textId="77777777" w:rsidR="002C5FB9" w:rsidRPr="002C5FB9" w:rsidRDefault="002C5FB9" w:rsidP="002C5FB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For systems not restorable from backup, rebuild the machines from a known good image or from bare metal.</w:t>
      </w:r>
    </w:p>
    <w:p w14:paraId="4AA2F31E" w14:textId="77777777" w:rsidR="002C5FB9" w:rsidRPr="002C5FB9" w:rsidRDefault="002C5FB9" w:rsidP="002C5FB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Remediate any vulnerabilities and gaps identified during the investigation.</w:t>
      </w:r>
    </w:p>
    <w:p w14:paraId="6855AFB2" w14:textId="77777777" w:rsidR="002C5FB9" w:rsidRPr="002C5FB9" w:rsidRDefault="002C5FB9" w:rsidP="002C5FB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Reset passwords for all impacted accounts and/or create replacement accounts and leave the impacted accounts disabled permanently.</w:t>
      </w:r>
    </w:p>
    <w:p w14:paraId="3A422BC9" w14:textId="77777777" w:rsidR="002C5FB9" w:rsidRPr="002C5FB9" w:rsidRDefault="002C5FB9" w:rsidP="002C5FB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Continue to monitor for malicious activity related to this incident for an extended period.</w:t>
      </w:r>
    </w:p>
    <w:p w14:paraId="17969BFB" w14:textId="77777777" w:rsidR="002C5FB9" w:rsidRPr="002C5FB9" w:rsidRDefault="002C5FB9" w:rsidP="002C5FB9">
      <w:pPr>
        <w:numPr>
          <w:ilvl w:val="1"/>
          <w:numId w:val="5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Alerts should be configured to aid in quick detection and response.</w:t>
      </w:r>
    </w:p>
    <w:p w14:paraId="07EABD7C" w14:textId="77777777" w:rsidR="002C5FB9" w:rsidRPr="002C5FB9" w:rsidRDefault="002C5FB9" w:rsidP="002C5F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C5FB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Lessons Learned</w:t>
      </w:r>
    </w:p>
    <w:p w14:paraId="5373F498" w14:textId="77777777" w:rsidR="002C5FB9" w:rsidRPr="002C5FB9" w:rsidRDefault="002C5FB9" w:rsidP="002C5FB9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Conduct a meeting after the incident to discuss the following:</w:t>
      </w:r>
    </w:p>
    <w:p w14:paraId="227B4E0D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What things went well during the investigation?</w:t>
      </w:r>
    </w:p>
    <w:p w14:paraId="6F6E1299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What things did not go well during the investigation?</w:t>
      </w:r>
    </w:p>
    <w:p w14:paraId="6CCC7B87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What vulnerabilities or gaps in the organization’s security status were identified?</w:t>
      </w:r>
    </w:p>
    <w:p w14:paraId="7BABE54C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How will these be remediated?</w:t>
      </w:r>
    </w:p>
    <w:p w14:paraId="0C888D2C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What further steps or actions would have been helpful in preventing the incident?</w:t>
      </w:r>
    </w:p>
    <w:p w14:paraId="6D9C8E80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Do modifications need to be made to any of the following:</w:t>
      </w:r>
    </w:p>
    <w:p w14:paraId="2A13A336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Network segmentation</w:t>
      </w:r>
    </w:p>
    <w:p w14:paraId="4E6918DF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Firewall configuration</w:t>
      </w:r>
    </w:p>
    <w:p w14:paraId="30EBFD14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Application security</w:t>
      </w:r>
    </w:p>
    <w:p w14:paraId="6858A87A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lastRenderedPageBreak/>
        <w:t>Operating System and/or Application patching procedures</w:t>
      </w:r>
    </w:p>
    <w:p w14:paraId="2C4443B6" w14:textId="77777777" w:rsidR="002C5FB9" w:rsidRPr="002C5FB9" w:rsidRDefault="002C5FB9" w:rsidP="002C5FB9">
      <w:pPr>
        <w:numPr>
          <w:ilvl w:val="2"/>
          <w:numId w:val="6"/>
        </w:numPr>
        <w:shd w:val="clear" w:color="auto" w:fill="FFFFFF"/>
        <w:spacing w:after="0" w:line="240" w:lineRule="auto"/>
        <w:ind w:left="306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Employee, IT, or CSIRT training</w:t>
      </w:r>
    </w:p>
    <w:p w14:paraId="51E66C77" w14:textId="77777777" w:rsidR="002C5FB9" w:rsidRPr="002C5FB9" w:rsidRDefault="002C5FB9" w:rsidP="002C5FB9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Create and distribute an incident report to relevant parties.</w:t>
      </w:r>
    </w:p>
    <w:p w14:paraId="0FDBF8C9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 primary, and more technical, report should be completed for the CSIRT.</w:t>
      </w:r>
    </w:p>
    <w:p w14:paraId="04E3EB8C" w14:textId="77777777" w:rsidR="002C5FB9" w:rsidRPr="002C5FB9" w:rsidRDefault="002C5FB9" w:rsidP="002C5FB9">
      <w:pPr>
        <w:numPr>
          <w:ilvl w:val="1"/>
          <w:numId w:val="6"/>
        </w:numPr>
        <w:shd w:val="clear" w:color="auto" w:fill="FFFFFF"/>
        <w:spacing w:after="0" w:line="240" w:lineRule="auto"/>
        <w:ind w:left="2040"/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</w:pPr>
      <w:r w:rsidRPr="002C5FB9">
        <w:rPr>
          <w:rFonts w:ascii="Inter" w:eastAsia="Times New Roman" w:hAnsi="Inter" w:cs="Times New Roman"/>
          <w:color w:val="586368"/>
          <w:sz w:val="24"/>
          <w:szCs w:val="24"/>
          <w:lang w:eastAsia="en-AU"/>
        </w:rPr>
        <w:t>An executive summary should be completed and presented to the management team.</w:t>
      </w:r>
    </w:p>
    <w:p w14:paraId="7B4A93D7" w14:textId="77777777" w:rsidR="000E032C" w:rsidRDefault="000E032C"/>
    <w:sectPr w:rsidR="000E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316"/>
    <w:multiLevelType w:val="multilevel"/>
    <w:tmpl w:val="ED04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579E9"/>
    <w:multiLevelType w:val="multilevel"/>
    <w:tmpl w:val="465E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F5275"/>
    <w:multiLevelType w:val="multilevel"/>
    <w:tmpl w:val="4704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E04E6"/>
    <w:multiLevelType w:val="multilevel"/>
    <w:tmpl w:val="544E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75B3E"/>
    <w:multiLevelType w:val="multilevel"/>
    <w:tmpl w:val="3086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C4FCA"/>
    <w:multiLevelType w:val="multilevel"/>
    <w:tmpl w:val="5F48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562369">
    <w:abstractNumId w:val="1"/>
  </w:num>
  <w:num w:numId="2" w16cid:durableId="1722557931">
    <w:abstractNumId w:val="4"/>
  </w:num>
  <w:num w:numId="3" w16cid:durableId="1534728121">
    <w:abstractNumId w:val="2"/>
  </w:num>
  <w:num w:numId="4" w16cid:durableId="1197083511">
    <w:abstractNumId w:val="3"/>
  </w:num>
  <w:num w:numId="5" w16cid:durableId="341663467">
    <w:abstractNumId w:val="0"/>
  </w:num>
  <w:num w:numId="6" w16cid:durableId="446051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9"/>
    <w:rsid w:val="000E032C"/>
    <w:rsid w:val="002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B1EE"/>
  <w15:chartTrackingRefBased/>
  <w15:docId w15:val="{80A292B1-C623-4119-A741-28609575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5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F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C5F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5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AIDHAN MITSOPOULOS</dc:creator>
  <cp:keywords/>
  <dc:description/>
  <cp:lastModifiedBy>AIDHAN MITSOPOULOS</cp:lastModifiedBy>
  <cp:revision>1</cp:revision>
  <dcterms:created xsi:type="dcterms:W3CDTF">2023-10-03T05:01:00Z</dcterms:created>
  <dcterms:modified xsi:type="dcterms:W3CDTF">2023-10-03T05:01:00Z</dcterms:modified>
</cp:coreProperties>
</file>