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deciden los ingenieros que procesos conviene automatizar?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sugerido que es conveniente automatizar los procesos industriales cuando las tareas dentro de estas son repetitivas, cuando los costos de obra de mano manual son muy elevados o son tareas pesadas o llevan bastante tiempo llevarlas a cabo.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Stela. (2025, 22 enero).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¿Cuándo, cómo y por qué conviene automatizar pruebas de software?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 STELA Automation Made Simple.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https://www.stela.ai/cuando-como-y-por-que-conviene-automatizar-pruebas-de-software/#:~:text=El%20momento%20de%20automatizar%20tus,Es%20necesario%20correr%20m%C3%BAltiples%20pruebas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Orpical. (2024, 22 octubre).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Criteria for Automation: Selecting the Right Processes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 Orpical Technology Solutions.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https://orpical.com/criteria-for-automation/#:~:text=Indicators%20a%20Process%20is%20Ready,automation%20could%20provide%20significant%20improvements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tela.ai/cuando-como-y-por-que-conviene-automatizar-pruebas-de-software/#:~:text=El%20momento%20de%20automatizar%20tus,Es%20necesario%20correr%20m%C3%BAltiples%20pruebas" TargetMode="External"/><Relationship Id="rId8" Type="http://schemas.openxmlformats.org/officeDocument/2006/relationships/hyperlink" Target="https://orpical.com/criteria-for-automation/#:~:text=Indicators%20a%20Process%20is%20Ready,automation%20could%20provide%20significant%20improv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