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77999" w14:textId="333052DC" w:rsidR="000412A7" w:rsidRPr="00173A80" w:rsidRDefault="00F11C4B" w:rsidP="00D32FDD">
      <w:pPr>
        <w:pStyle w:val="Heading1"/>
        <w:tabs>
          <w:tab w:val="left" w:pos="7513"/>
        </w:tabs>
        <w:rPr>
          <w:lang w:val="fr-FR"/>
        </w:rPr>
      </w:pPr>
      <w:r w:rsidRPr="0006535B">
        <w:rPr>
          <w:lang w:val="fr-FR"/>
        </w:rPr>
        <w:softHyphen/>
      </w:r>
      <w:r w:rsidR="005921E4" w:rsidRPr="0006535B">
        <w:rPr>
          <w:lang w:val="fr-FR"/>
        </w:rPr>
        <w:t>T</w:t>
      </w:r>
      <w:r w:rsidR="00362818" w:rsidRPr="0006535B">
        <w:rPr>
          <w:lang w:val="fr-FR"/>
        </w:rPr>
        <w:t>P</w:t>
      </w:r>
      <w:r w:rsidR="00436547">
        <w:rPr>
          <w:lang w:val="fr-FR"/>
        </w:rPr>
        <w:t>7</w:t>
      </w:r>
      <w:r w:rsidR="00D67B36" w:rsidRPr="0006535B">
        <w:rPr>
          <w:lang w:val="fr-FR"/>
        </w:rPr>
        <w:t xml:space="preserve"> </w:t>
      </w:r>
      <w:r w:rsidR="00511406" w:rsidRPr="0006535B">
        <w:rPr>
          <w:lang w:val="fr-FR"/>
        </w:rPr>
        <w:t>(</w:t>
      </w:r>
      <w:r w:rsidR="00362818" w:rsidRPr="0006535B">
        <w:rPr>
          <w:lang w:val="fr-FR"/>
        </w:rPr>
        <w:t>3</w:t>
      </w:r>
      <w:r w:rsidR="00511406" w:rsidRPr="0006535B">
        <w:rPr>
          <w:lang w:val="fr-FR"/>
        </w:rPr>
        <w:t>h)</w:t>
      </w:r>
      <w:r w:rsidR="0064358B" w:rsidRPr="0006535B">
        <w:rPr>
          <w:lang w:val="fr-FR"/>
        </w:rPr>
        <w:t xml:space="preserve"> </w:t>
      </w:r>
      <w:r w:rsidR="005921E4" w:rsidRPr="0006535B">
        <w:rPr>
          <w:lang w:val="fr-FR"/>
        </w:rPr>
        <w:t>:</w:t>
      </w:r>
      <w:r w:rsidR="00257B54">
        <w:rPr>
          <w:lang w:val="fr-FR"/>
        </w:rPr>
        <w:t xml:space="preserve"> Accès au fichiers avec mmap ; </w:t>
      </w:r>
      <w:r w:rsidR="00257B54">
        <w:rPr>
          <w:lang w:val="fr-FR"/>
        </w:rPr>
        <w:br/>
        <w:t xml:space="preserve">                  Partage de mémoire entre processus</w:t>
      </w:r>
      <w:r w:rsidR="00396294">
        <w:rPr>
          <w:lang w:val="fr-FR"/>
        </w:rPr>
        <w:t> ;</w:t>
      </w:r>
      <w:r w:rsidR="00396294">
        <w:rPr>
          <w:lang w:val="fr-FR"/>
        </w:rPr>
        <w:br/>
        <w:t xml:space="preserve">                  Synchronisation entre processus via sémapohores</w:t>
      </w:r>
    </w:p>
    <w:p w14:paraId="4CB864B9" w14:textId="77777777" w:rsidR="00362818" w:rsidRPr="0006535B" w:rsidRDefault="00362818" w:rsidP="005921E4">
      <w:pPr>
        <w:rPr>
          <w:b/>
          <w:lang w:val="fr-FR"/>
        </w:rPr>
      </w:pPr>
    </w:p>
    <w:p w14:paraId="7056F9D0" w14:textId="77777777" w:rsidR="007B5E07" w:rsidRDefault="007B5E07" w:rsidP="007B5E07">
      <w:pPr>
        <w:rPr>
          <w:b/>
          <w:color w:val="FF0000"/>
          <w:lang w:val="fr-FR"/>
        </w:rPr>
      </w:pPr>
      <w:r>
        <w:rPr>
          <w:b/>
          <w:color w:val="FF0000"/>
          <w:lang w:val="fr-FR"/>
        </w:rPr>
        <w:t xml:space="preserve">Rappel </w:t>
      </w:r>
      <w:r w:rsidRPr="000C4958">
        <w:rPr>
          <w:b/>
          <w:color w:val="FF0000"/>
          <w:lang w:val="fr-FR"/>
        </w:rPr>
        <w:t xml:space="preserve">: utiliser </w:t>
      </w:r>
      <w:r>
        <w:rPr>
          <w:b/>
          <w:color w:val="FF0000"/>
          <w:lang w:val="fr-FR"/>
        </w:rPr>
        <w:t xml:space="preserve">la version 3 de </w:t>
      </w:r>
      <w:r w:rsidRPr="000C4958">
        <w:rPr>
          <w:b/>
          <w:color w:val="FF0000"/>
          <w:lang w:val="fr-FR"/>
        </w:rPr>
        <w:t>Python (commande python3).</w:t>
      </w:r>
    </w:p>
    <w:p w14:paraId="53BA9FDD" w14:textId="77777777" w:rsidR="007B5E07" w:rsidRDefault="007B5E07" w:rsidP="007B5E07">
      <w:pPr>
        <w:rPr>
          <w:b/>
          <w:color w:val="FF0000"/>
          <w:lang w:val="fr-FR"/>
        </w:rPr>
      </w:pPr>
      <w:r>
        <w:rPr>
          <w:b/>
          <w:color w:val="FF0000"/>
          <w:lang w:val="fr-FR"/>
        </w:rPr>
        <w:t>Il est recommandé de commencer vos sources par la ligne suivante :</w:t>
      </w:r>
    </w:p>
    <w:p w14:paraId="3993D281" w14:textId="77777777" w:rsidR="007B5E07" w:rsidRPr="00C53843" w:rsidRDefault="007B5E07" w:rsidP="007B5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fr-FR" w:eastAsia="en-US"/>
        </w:rPr>
      </w:pPr>
      <w:r>
        <w:rPr>
          <w:rFonts w:ascii="Menlo" w:hAnsi="Menlo" w:cs="Menlo"/>
          <w:i/>
          <w:iCs/>
          <w:color w:val="808080"/>
          <w:sz w:val="20"/>
          <w:szCs w:val="20"/>
          <w:lang w:val="en-US" w:eastAsia="en-US"/>
        </w:rPr>
        <w:tab/>
      </w:r>
      <w:r w:rsidRPr="00C53843">
        <w:rPr>
          <w:rFonts w:ascii="Menlo" w:hAnsi="Menlo" w:cs="Menlo"/>
          <w:i/>
          <w:iCs/>
          <w:color w:val="808080"/>
          <w:sz w:val="20"/>
          <w:szCs w:val="20"/>
          <w:lang w:val="fr-FR" w:eastAsia="en-US"/>
        </w:rPr>
        <w:t>#! /usr/bin/env python3</w:t>
      </w:r>
    </w:p>
    <w:p w14:paraId="76FF63F2" w14:textId="77777777" w:rsidR="007B5E07" w:rsidRDefault="007B5E07" w:rsidP="00362818">
      <w:pPr>
        <w:rPr>
          <w:b/>
          <w:lang w:val="fr-FR"/>
        </w:rPr>
      </w:pPr>
    </w:p>
    <w:p w14:paraId="5254182B" w14:textId="1ED2C103" w:rsidR="005B4D79" w:rsidRPr="0006535B" w:rsidRDefault="00362818" w:rsidP="00362818">
      <w:pPr>
        <w:rPr>
          <w:lang w:val="fr-FR"/>
        </w:rPr>
      </w:pPr>
      <w:bookmarkStart w:id="0" w:name="_GoBack"/>
      <w:bookmarkEnd w:id="0"/>
      <w:r w:rsidRPr="0006535B">
        <w:rPr>
          <w:b/>
          <w:lang w:val="fr-FR"/>
        </w:rPr>
        <w:t>Rappel sur la d</w:t>
      </w:r>
      <w:r w:rsidR="006333C3" w:rsidRPr="0006535B">
        <w:rPr>
          <w:b/>
          <w:lang w:val="fr-FR"/>
        </w:rPr>
        <w:t>ocumentation.</w:t>
      </w:r>
      <w:r w:rsidR="006333C3" w:rsidRPr="0006535B">
        <w:rPr>
          <w:lang w:val="fr-FR"/>
        </w:rPr>
        <w:t xml:space="preserve"> </w:t>
      </w:r>
      <w:r w:rsidRPr="0006535B">
        <w:rPr>
          <w:lang w:val="fr-FR"/>
        </w:rPr>
        <w:t xml:space="preserve">Les fonctions du module </w:t>
      </w:r>
      <w:r w:rsidRPr="0006535B">
        <w:rPr>
          <w:b/>
          <w:lang w:val="fr-FR"/>
        </w:rPr>
        <w:t xml:space="preserve">os </w:t>
      </w:r>
      <w:r w:rsidRPr="0006535B">
        <w:rPr>
          <w:lang w:val="fr-FR"/>
        </w:rPr>
        <w:t xml:space="preserve">en Python sont des copies conformes des fonctions système en langage C, qui disposent de pages </w:t>
      </w:r>
      <w:r w:rsidR="006333C3" w:rsidRPr="0006535B">
        <w:rPr>
          <w:lang w:val="fr-FR"/>
        </w:rPr>
        <w:t>manuel UNIX (</w:t>
      </w:r>
      <w:r w:rsidR="006333C3" w:rsidRPr="0006535B">
        <w:rPr>
          <w:b/>
          <w:lang w:val="fr-FR"/>
        </w:rPr>
        <w:t>man</w:t>
      </w:r>
      <w:r w:rsidR="006333C3" w:rsidRPr="0006535B">
        <w:rPr>
          <w:lang w:val="fr-FR"/>
        </w:rPr>
        <w:t>)</w:t>
      </w:r>
      <w:r w:rsidRPr="0006535B">
        <w:rPr>
          <w:lang w:val="fr-FR"/>
        </w:rPr>
        <w:t xml:space="preserve">. La documentation du module </w:t>
      </w:r>
      <w:r w:rsidR="0031580D" w:rsidRPr="0006535B">
        <w:rPr>
          <w:lang w:val="fr-FR"/>
        </w:rPr>
        <w:t xml:space="preserve">Python </w:t>
      </w:r>
      <w:r w:rsidRPr="0006535B">
        <w:rPr>
          <w:b/>
          <w:lang w:val="fr-FR"/>
        </w:rPr>
        <w:t>os</w:t>
      </w:r>
      <w:r w:rsidRPr="0006535B">
        <w:rPr>
          <w:lang w:val="fr-FR"/>
        </w:rPr>
        <w:t xml:space="preserve"> étant souvent assez </w:t>
      </w:r>
      <w:r w:rsidR="00CD29AC" w:rsidRPr="0006535B">
        <w:rPr>
          <w:lang w:val="fr-FR"/>
        </w:rPr>
        <w:t>succincte</w:t>
      </w:r>
      <w:r w:rsidRPr="0006535B">
        <w:rPr>
          <w:lang w:val="fr-FR"/>
        </w:rPr>
        <w:t xml:space="preserve">, il est utile de consulter également les pages </w:t>
      </w:r>
      <w:r w:rsidRPr="0006535B">
        <w:rPr>
          <w:b/>
          <w:lang w:val="fr-FR"/>
        </w:rPr>
        <w:t>man</w:t>
      </w:r>
      <w:r w:rsidRPr="0006535B">
        <w:rPr>
          <w:lang w:val="fr-FR"/>
        </w:rPr>
        <w:t xml:space="preserve"> des fonctions </w:t>
      </w:r>
      <w:r w:rsidR="005320AC" w:rsidRPr="0006535B">
        <w:rPr>
          <w:lang w:val="fr-FR"/>
        </w:rPr>
        <w:t xml:space="preserve">C </w:t>
      </w:r>
      <w:r w:rsidRPr="0006535B">
        <w:rPr>
          <w:lang w:val="fr-FR"/>
        </w:rPr>
        <w:t xml:space="preserve">utilisées. </w:t>
      </w:r>
    </w:p>
    <w:p w14:paraId="06FBDACB" w14:textId="07054EFA" w:rsidR="00C923C5" w:rsidRPr="0006535B" w:rsidRDefault="00C923C5" w:rsidP="008A0830">
      <w:pPr>
        <w:rPr>
          <w:b/>
          <w:lang w:val="fr-FR"/>
        </w:rPr>
      </w:pPr>
    </w:p>
    <w:p w14:paraId="6BD5E529" w14:textId="77777777" w:rsidR="00C20E95" w:rsidRPr="00DE63ED" w:rsidRDefault="00C20E95" w:rsidP="00C20E95">
      <w:pPr>
        <w:widowControl w:val="0"/>
        <w:autoSpaceDE w:val="0"/>
        <w:autoSpaceDN w:val="0"/>
        <w:adjustRightInd w:val="0"/>
        <w:spacing w:after="120"/>
        <w:ind w:left="708"/>
        <w:rPr>
          <w:rFonts w:ascii="Cambria" w:hAnsi="Cambria" w:cs="Cambria"/>
          <w:color w:val="000000"/>
          <w:lang w:val="fr-FR"/>
        </w:rPr>
      </w:pPr>
    </w:p>
    <w:p w14:paraId="021395D1" w14:textId="28DD01B5" w:rsidR="008C6E1D" w:rsidRPr="0006535B" w:rsidRDefault="00257B54" w:rsidP="008C6E1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120"/>
        <w:ind w:left="426"/>
        <w:rPr>
          <w:b/>
          <w:lang w:val="fr-FR"/>
        </w:rPr>
      </w:pPr>
      <w:r>
        <w:rPr>
          <w:rFonts w:ascii="Cambria" w:hAnsi="Cambria" w:cs="Cambria"/>
          <w:b/>
          <w:bCs/>
          <w:color w:val="000000"/>
          <w:lang w:val="fr-FR" w:eastAsia="ja-JP"/>
        </w:rPr>
        <w:t>Accès en lecture/écriture avec mmap</w:t>
      </w:r>
    </w:p>
    <w:p w14:paraId="34F0E153" w14:textId="1800EFFE" w:rsidR="00745ECB" w:rsidRPr="003F35B8" w:rsidRDefault="004D3D72" w:rsidP="00745ECB">
      <w:pPr>
        <w:widowControl w:val="0"/>
        <w:autoSpaceDE w:val="0"/>
        <w:autoSpaceDN w:val="0"/>
        <w:adjustRightInd w:val="0"/>
        <w:spacing w:after="200"/>
        <w:ind w:left="709"/>
        <w:jc w:val="both"/>
        <w:rPr>
          <w:rFonts w:ascii="Cambria" w:hAnsi="Cambria" w:cs="Cambria"/>
          <w:i/>
          <w:color w:val="000000"/>
          <w:lang w:val="fr-FR" w:eastAsia="ja-JP"/>
        </w:rPr>
      </w:pPr>
      <w:r w:rsidRPr="003F35B8">
        <w:rPr>
          <w:rFonts w:ascii="Cambria" w:hAnsi="Cambria" w:cs="Cambria"/>
          <w:i/>
          <w:color w:val="000000"/>
          <w:lang w:val="fr-FR" w:eastAsia="ja-JP"/>
        </w:rPr>
        <w:t>La fonction</w:t>
      </w:r>
      <w:r w:rsidR="002706AD" w:rsidRPr="003F35B8">
        <w:rPr>
          <w:rFonts w:ascii="Cambria" w:hAnsi="Cambria" w:cs="Cambria"/>
          <w:i/>
          <w:color w:val="000000"/>
          <w:lang w:val="fr-FR" w:eastAsia="ja-JP"/>
        </w:rPr>
        <w:t xml:space="preserve"> POSIX</w:t>
      </w:r>
      <w:r w:rsidRPr="003F35B8">
        <w:rPr>
          <w:rFonts w:ascii="Cambria" w:hAnsi="Cambria" w:cs="Cambria"/>
          <w:i/>
          <w:color w:val="000000"/>
          <w:lang w:val="fr-FR" w:eastAsia="ja-JP"/>
        </w:rPr>
        <w:t xml:space="preserve"> </w:t>
      </w:r>
      <w:r w:rsidRPr="003F35B8">
        <w:rPr>
          <w:rFonts w:ascii="Cambria" w:hAnsi="Cambria" w:cs="Cambria"/>
          <w:b/>
          <w:i/>
          <w:color w:val="000000"/>
          <w:lang w:val="fr-FR" w:eastAsia="ja-JP"/>
        </w:rPr>
        <w:t>mmap</w:t>
      </w:r>
      <w:r w:rsidRPr="003F35B8">
        <w:rPr>
          <w:rFonts w:ascii="Cambria" w:hAnsi="Cambria" w:cs="Cambria"/>
          <w:i/>
          <w:color w:val="000000"/>
          <w:lang w:val="fr-FR" w:eastAsia="ja-JP"/>
        </w:rPr>
        <w:t xml:space="preserve"> permet un autre type d’accès à un fichier : </w:t>
      </w:r>
      <w:r w:rsidR="002060A8" w:rsidRPr="003F35B8">
        <w:rPr>
          <w:rFonts w:ascii="Cambria" w:hAnsi="Cambria" w:cs="Cambria"/>
          <w:i/>
          <w:color w:val="000000"/>
          <w:lang w:val="fr-FR" w:eastAsia="ja-JP"/>
        </w:rPr>
        <w:t xml:space="preserve">une partie du fichier synchronisée avec une zone mémoire, les lectures/écritures dans le fichier pouvant se faire comme de simples accès mémoire via un pointeur (en C) respectivement un </w:t>
      </w:r>
      <w:r w:rsidR="00745ECB">
        <w:rPr>
          <w:rFonts w:ascii="Cambria" w:hAnsi="Cambria" w:cs="Cambria"/>
          <w:i/>
          <w:color w:val="000000"/>
          <w:lang w:val="fr-FR" w:eastAsia="ja-JP"/>
        </w:rPr>
        <w:t xml:space="preserve">tableau de </w:t>
      </w:r>
      <w:r w:rsidR="002060A8" w:rsidRPr="003F35B8">
        <w:rPr>
          <w:rFonts w:ascii="Cambria" w:hAnsi="Cambria" w:cs="Cambria"/>
          <w:color w:val="000000"/>
          <w:lang w:val="fr-FR" w:eastAsia="ja-JP"/>
        </w:rPr>
        <w:t>byte</w:t>
      </w:r>
      <w:r w:rsidR="00745ECB">
        <w:rPr>
          <w:rFonts w:ascii="Cambria" w:hAnsi="Cambria" w:cs="Cambria"/>
          <w:color w:val="000000"/>
          <w:lang w:val="fr-FR" w:eastAsia="ja-JP"/>
        </w:rPr>
        <w:t>s</w:t>
      </w:r>
      <w:r w:rsidR="002060A8" w:rsidRPr="003F35B8">
        <w:rPr>
          <w:rFonts w:ascii="Cambria" w:hAnsi="Cambria" w:cs="Cambria"/>
          <w:color w:val="000000"/>
          <w:lang w:val="fr-FR" w:eastAsia="ja-JP"/>
        </w:rPr>
        <w:t xml:space="preserve"> </w:t>
      </w:r>
      <w:r w:rsidR="002060A8" w:rsidRPr="003F35B8">
        <w:rPr>
          <w:rFonts w:ascii="Cambria" w:hAnsi="Cambria" w:cs="Cambria"/>
          <w:i/>
          <w:color w:val="000000"/>
          <w:lang w:val="fr-FR" w:eastAsia="ja-JP"/>
        </w:rPr>
        <w:t>(en Python).</w:t>
      </w:r>
    </w:p>
    <w:p w14:paraId="2ED83917" w14:textId="201F7F8C" w:rsidR="002060A8" w:rsidRPr="001D0108" w:rsidRDefault="003F35B8" w:rsidP="001D0108">
      <w:pPr>
        <w:widowControl w:val="0"/>
        <w:autoSpaceDE w:val="0"/>
        <w:autoSpaceDN w:val="0"/>
        <w:adjustRightInd w:val="0"/>
        <w:spacing w:after="200"/>
        <w:ind w:left="709"/>
        <w:rPr>
          <w:rFonts w:ascii="Cambria" w:hAnsi="Cambria" w:cs="Cambria"/>
          <w:i/>
          <w:color w:val="000000"/>
          <w:lang w:val="fr-FR" w:eastAsia="ja-JP"/>
        </w:rPr>
      </w:pPr>
      <w:r>
        <w:rPr>
          <w:rFonts w:ascii="Cambria" w:hAnsi="Cambria" w:cs="Cambria"/>
          <w:color w:val="000000"/>
          <w:lang w:val="fr-FR" w:eastAsia="ja-JP"/>
        </w:rPr>
        <w:t xml:space="preserve">Ecrire un programme qui prend en argument le nom d’un fichier binaire comportant une série de entiers </w:t>
      </w:r>
      <w:r w:rsidR="0017691C">
        <w:rPr>
          <w:rFonts w:ascii="Cambria" w:hAnsi="Cambria" w:cs="Cambria"/>
          <w:color w:val="000000"/>
          <w:lang w:val="fr-FR" w:eastAsia="ja-JP"/>
        </w:rPr>
        <w:t xml:space="preserve">sur 16 bits </w:t>
      </w:r>
      <w:r>
        <w:rPr>
          <w:rFonts w:ascii="Cambria" w:hAnsi="Cambria" w:cs="Cambria"/>
          <w:color w:val="000000"/>
          <w:lang w:val="fr-FR" w:eastAsia="ja-JP"/>
        </w:rPr>
        <w:t xml:space="preserve">représentés en </w:t>
      </w:r>
      <w:r w:rsidRPr="001D0108">
        <w:rPr>
          <w:rFonts w:ascii="Cambria" w:hAnsi="Cambria" w:cs="Cambria"/>
          <w:i/>
          <w:color w:val="000000"/>
          <w:lang w:val="fr-FR" w:eastAsia="ja-JP"/>
        </w:rPr>
        <w:t>little-endian</w:t>
      </w:r>
      <w:r w:rsidR="0017691C">
        <w:rPr>
          <w:rFonts w:ascii="Cambria" w:hAnsi="Cambria" w:cs="Cambria"/>
          <w:color w:val="000000"/>
          <w:lang w:val="fr-FR" w:eastAsia="ja-JP"/>
        </w:rPr>
        <w:t xml:space="preserve"> et le </w:t>
      </w:r>
      <w:r w:rsidR="001D0108">
        <w:rPr>
          <w:rFonts w:ascii="Cambria" w:hAnsi="Cambria" w:cs="Cambria"/>
          <w:color w:val="000000"/>
          <w:lang w:val="fr-FR" w:eastAsia="ja-JP"/>
        </w:rPr>
        <w:t xml:space="preserve"> convertit en </w:t>
      </w:r>
      <w:r w:rsidR="001D0108" w:rsidRPr="001D0108">
        <w:rPr>
          <w:rFonts w:ascii="Cambria" w:hAnsi="Cambria" w:cs="Cambria"/>
          <w:i/>
          <w:color w:val="000000"/>
          <w:lang w:val="fr-FR" w:eastAsia="ja-JP"/>
        </w:rPr>
        <w:t>big-endian</w:t>
      </w:r>
      <w:r w:rsidR="001D0108">
        <w:rPr>
          <w:rFonts w:ascii="Cambria" w:hAnsi="Cambria" w:cs="Cambria"/>
          <w:i/>
          <w:color w:val="000000"/>
          <w:lang w:val="fr-FR" w:eastAsia="ja-JP"/>
        </w:rPr>
        <w:t xml:space="preserve"> </w:t>
      </w:r>
      <w:r w:rsidR="001D0108" w:rsidRPr="001D0108">
        <w:rPr>
          <w:rFonts w:ascii="Cambria" w:hAnsi="Cambria" w:cs="Cambria"/>
          <w:color w:val="000000"/>
          <w:lang w:val="fr-FR" w:eastAsia="ja-JP"/>
        </w:rPr>
        <w:t xml:space="preserve"> </w:t>
      </w:r>
      <w:r w:rsidR="0017691C">
        <w:rPr>
          <w:rFonts w:ascii="Cambria" w:hAnsi="Cambria" w:cs="Cambria"/>
          <w:color w:val="000000"/>
          <w:lang w:val="fr-FR" w:eastAsia="ja-JP"/>
        </w:rPr>
        <w:t xml:space="preserve">(cf. </w:t>
      </w:r>
      <w:hyperlink r:id="rId8" w:history="1">
        <w:r w:rsidR="004E5B0A" w:rsidRPr="002C2758">
          <w:rPr>
            <w:rStyle w:val="Hyperlink"/>
            <w:rFonts w:ascii="Cambria" w:hAnsi="Cambria" w:cs="Cambria"/>
            <w:lang w:val="fr-FR" w:eastAsia="ja-JP"/>
          </w:rPr>
          <w:t>https://fr.wikipedia.org/wiki/Endianness</w:t>
        </w:r>
      </w:hyperlink>
      <w:r w:rsidR="004E5B0A">
        <w:rPr>
          <w:rFonts w:ascii="Cambria" w:hAnsi="Cambria" w:cs="Cambria"/>
          <w:color w:val="000000"/>
          <w:lang w:val="fr-FR" w:eastAsia="ja-JP"/>
        </w:rPr>
        <w:t xml:space="preserve"> </w:t>
      </w:r>
      <w:r w:rsidR="001D0108" w:rsidRPr="001D0108">
        <w:rPr>
          <w:rFonts w:ascii="Cambria" w:hAnsi="Cambria" w:cs="Cambria"/>
          <w:color w:val="000000"/>
          <w:lang w:val="fr-FR" w:eastAsia="ja-JP"/>
        </w:rPr>
        <w:t>)</w:t>
      </w:r>
    </w:p>
    <w:p w14:paraId="653B6BDE" w14:textId="77777777" w:rsidR="00343A15" w:rsidRDefault="0017691C" w:rsidP="003A7D6D">
      <w:pPr>
        <w:widowControl w:val="0"/>
        <w:autoSpaceDE w:val="0"/>
        <w:autoSpaceDN w:val="0"/>
        <w:adjustRightInd w:val="0"/>
        <w:spacing w:after="200"/>
        <w:ind w:left="709"/>
        <w:jc w:val="both"/>
        <w:rPr>
          <w:rFonts w:ascii="Cambria" w:hAnsi="Cambria" w:cs="Cambria"/>
          <w:color w:val="000000"/>
          <w:lang w:val="fr-FR" w:eastAsia="ja-JP"/>
        </w:rPr>
      </w:pPr>
      <w:r>
        <w:rPr>
          <w:rFonts w:ascii="Cambria" w:hAnsi="Cambria" w:cs="Cambria"/>
          <w:color w:val="000000"/>
          <w:lang w:val="fr-FR" w:eastAsia="ja-JP"/>
        </w:rPr>
        <w:t xml:space="preserve">A noter : </w:t>
      </w:r>
    </w:p>
    <w:p w14:paraId="399B16FE" w14:textId="77777777" w:rsidR="00343A15" w:rsidRDefault="0017691C" w:rsidP="00343A1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200"/>
        <w:jc w:val="both"/>
        <w:rPr>
          <w:rFonts w:ascii="Cambria" w:hAnsi="Cambria" w:cs="Cambria"/>
          <w:color w:val="000000"/>
          <w:lang w:val="fr-FR" w:eastAsia="ja-JP"/>
        </w:rPr>
      </w:pPr>
      <w:r w:rsidRPr="00343A15">
        <w:rPr>
          <w:rFonts w:ascii="Cambria" w:hAnsi="Cambria" w:cs="Cambria"/>
          <w:color w:val="000000"/>
          <w:lang w:val="fr-FR" w:eastAsia="ja-JP"/>
        </w:rPr>
        <w:t xml:space="preserve">le fichier sera mappé en mémoire avec </w:t>
      </w:r>
      <w:r w:rsidRPr="00343A15">
        <w:rPr>
          <w:rFonts w:ascii="Cambria" w:hAnsi="Cambria" w:cs="Cambria"/>
          <w:b/>
          <w:color w:val="000000"/>
          <w:lang w:val="fr-FR" w:eastAsia="ja-JP"/>
        </w:rPr>
        <w:t>mmap</w:t>
      </w:r>
    </w:p>
    <w:p w14:paraId="419734F3" w14:textId="37E3E82C" w:rsidR="00257B54" w:rsidRDefault="0017691C" w:rsidP="00343A1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200"/>
        <w:jc w:val="both"/>
        <w:rPr>
          <w:rFonts w:ascii="Cambria" w:hAnsi="Cambria" w:cs="Cambria"/>
          <w:color w:val="000000"/>
          <w:lang w:val="fr-FR" w:eastAsia="ja-JP"/>
        </w:rPr>
      </w:pPr>
      <w:r w:rsidRPr="00343A15">
        <w:rPr>
          <w:rFonts w:ascii="Cambria" w:hAnsi="Cambria" w:cs="Cambria"/>
          <w:color w:val="000000"/>
          <w:lang w:val="fr-FR" w:eastAsia="ja-JP"/>
        </w:rPr>
        <w:t xml:space="preserve">la conversion se fera par un simple parcours du </w:t>
      </w:r>
      <w:r w:rsidR="00745ECB">
        <w:rPr>
          <w:rFonts w:ascii="Cambria" w:hAnsi="Cambria" w:cs="Cambria"/>
          <w:color w:val="000000"/>
          <w:lang w:val="fr-FR" w:eastAsia="ja-JP"/>
        </w:rPr>
        <w:t xml:space="preserve">tableau </w:t>
      </w:r>
      <w:r w:rsidRPr="00343A15">
        <w:rPr>
          <w:rFonts w:ascii="Cambria" w:hAnsi="Cambria" w:cs="Cambria"/>
          <w:i/>
          <w:color w:val="000000"/>
          <w:lang w:val="fr-FR" w:eastAsia="ja-JP"/>
        </w:rPr>
        <w:t>byte</w:t>
      </w:r>
      <w:r w:rsidR="00745ECB">
        <w:rPr>
          <w:rFonts w:ascii="Cambria" w:hAnsi="Cambria" w:cs="Cambria"/>
          <w:i/>
          <w:color w:val="000000"/>
          <w:lang w:val="fr-FR" w:eastAsia="ja-JP"/>
        </w:rPr>
        <w:t>s</w:t>
      </w:r>
      <w:r w:rsidRPr="00343A15">
        <w:rPr>
          <w:rFonts w:ascii="Cambria" w:hAnsi="Cambria" w:cs="Cambria"/>
          <w:i/>
          <w:color w:val="000000"/>
          <w:lang w:val="fr-FR" w:eastAsia="ja-JP"/>
        </w:rPr>
        <w:t xml:space="preserve"> </w:t>
      </w:r>
      <w:r w:rsidRPr="00343A15">
        <w:rPr>
          <w:rFonts w:ascii="Cambria" w:hAnsi="Cambria" w:cs="Cambria"/>
          <w:color w:val="000000"/>
          <w:lang w:val="fr-FR" w:eastAsia="ja-JP"/>
        </w:rPr>
        <w:t>résultant</w:t>
      </w:r>
      <w:r w:rsidR="00745ECB">
        <w:rPr>
          <w:rFonts w:ascii="Cambria" w:hAnsi="Cambria" w:cs="Cambria"/>
          <w:color w:val="000000"/>
          <w:lang w:val="fr-FR" w:eastAsia="ja-JP"/>
        </w:rPr>
        <w:t xml:space="preserve"> du </w:t>
      </w:r>
      <w:r w:rsidR="00745ECB" w:rsidRPr="00745ECB">
        <w:rPr>
          <w:rFonts w:ascii="Cambria" w:hAnsi="Cambria" w:cs="Cambria"/>
          <w:b/>
          <w:color w:val="000000"/>
          <w:lang w:val="fr-FR" w:eastAsia="ja-JP"/>
        </w:rPr>
        <w:t>mmap</w:t>
      </w:r>
      <w:r w:rsidRPr="00343A15">
        <w:rPr>
          <w:rFonts w:ascii="Cambria" w:hAnsi="Cambria" w:cs="Cambria"/>
          <w:color w:val="000000"/>
          <w:lang w:val="fr-FR" w:eastAsia="ja-JP"/>
        </w:rPr>
        <w:t>, en intervertissant les paires d’octets successifs</w:t>
      </w:r>
      <w:r w:rsidR="00745ECB">
        <w:rPr>
          <w:rFonts w:ascii="Cambria" w:hAnsi="Cambria" w:cs="Cambria"/>
          <w:color w:val="000000"/>
          <w:lang w:val="fr-FR" w:eastAsia="ja-JP"/>
        </w:rPr>
        <w:t>.</w:t>
      </w:r>
    </w:p>
    <w:p w14:paraId="4B8F2F5B" w14:textId="7B70E590" w:rsidR="00343A15" w:rsidRPr="00343A15" w:rsidRDefault="00343A15" w:rsidP="00343A1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200"/>
        <w:jc w:val="both"/>
        <w:rPr>
          <w:rFonts w:ascii="Cambria" w:hAnsi="Cambria" w:cs="Cambria"/>
          <w:color w:val="000000"/>
          <w:lang w:val="fr-FR" w:eastAsia="ja-JP"/>
        </w:rPr>
      </w:pPr>
      <w:r>
        <w:rPr>
          <w:rFonts w:ascii="Cambria" w:hAnsi="Cambria" w:cs="Cambria"/>
          <w:color w:val="000000"/>
          <w:lang w:val="fr-FR" w:eastAsia="ja-JP"/>
        </w:rPr>
        <w:t xml:space="preserve">un fichier de test est fourni. Vous pouvez examiner son contenu avec la commande </w:t>
      </w:r>
      <w:r w:rsidRPr="00343A15">
        <w:rPr>
          <w:rFonts w:ascii="Cambria" w:hAnsi="Cambria" w:cs="Cambria"/>
          <w:b/>
          <w:color w:val="000000"/>
          <w:lang w:val="fr-FR" w:eastAsia="ja-JP"/>
        </w:rPr>
        <w:t xml:space="preserve">od </w:t>
      </w:r>
      <w:r w:rsidR="00ED3810">
        <w:rPr>
          <w:rFonts w:ascii="Cambria" w:hAnsi="Cambria" w:cs="Cambria"/>
          <w:b/>
          <w:color w:val="000000"/>
          <w:lang w:val="fr-FR" w:eastAsia="ja-JP"/>
        </w:rPr>
        <w:t xml:space="preserve">  --format=x1   test.bin</w:t>
      </w:r>
    </w:p>
    <w:p w14:paraId="3E88D2B0" w14:textId="77777777" w:rsidR="00257B54" w:rsidRDefault="00257B54" w:rsidP="002A43B9">
      <w:pPr>
        <w:widowControl w:val="0"/>
        <w:autoSpaceDE w:val="0"/>
        <w:autoSpaceDN w:val="0"/>
        <w:adjustRightInd w:val="0"/>
        <w:spacing w:after="200"/>
        <w:jc w:val="both"/>
        <w:rPr>
          <w:rFonts w:ascii="Cambria" w:hAnsi="Cambria" w:cs="Cambria"/>
          <w:color w:val="000000"/>
          <w:lang w:val="fr-FR" w:eastAsia="ja-JP"/>
        </w:rPr>
      </w:pPr>
    </w:p>
    <w:p w14:paraId="6BAF2A4F" w14:textId="285E1EFD" w:rsidR="00257B54" w:rsidRPr="0006535B" w:rsidRDefault="001F6024" w:rsidP="00257B5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120"/>
        <w:ind w:left="426"/>
        <w:rPr>
          <w:b/>
          <w:lang w:val="fr-FR"/>
        </w:rPr>
      </w:pPr>
      <w:r>
        <w:rPr>
          <w:rFonts w:ascii="Cambria" w:hAnsi="Cambria" w:cs="Cambria"/>
          <w:b/>
          <w:bCs/>
          <w:color w:val="000000"/>
          <w:lang w:val="fr-FR" w:eastAsia="ja-JP"/>
        </w:rPr>
        <w:t>Communication entre processus via un</w:t>
      </w:r>
      <w:r w:rsidR="0085309C">
        <w:rPr>
          <w:rFonts w:ascii="Cambria" w:hAnsi="Cambria" w:cs="Cambria"/>
          <w:b/>
          <w:bCs/>
          <w:color w:val="000000"/>
          <w:lang w:val="fr-FR" w:eastAsia="ja-JP"/>
        </w:rPr>
        <w:t xml:space="preserve"> segment de mémoire partagée</w:t>
      </w:r>
    </w:p>
    <w:p w14:paraId="27C726A3" w14:textId="3CA40CDD" w:rsidR="00B90DAB" w:rsidRDefault="00991B7F" w:rsidP="00B90DAB">
      <w:pPr>
        <w:widowControl w:val="0"/>
        <w:autoSpaceDE w:val="0"/>
        <w:autoSpaceDN w:val="0"/>
        <w:adjustRightInd w:val="0"/>
        <w:spacing w:after="200"/>
        <w:ind w:left="709"/>
        <w:jc w:val="both"/>
        <w:rPr>
          <w:rFonts w:ascii="Cambria" w:hAnsi="Cambria" w:cs="Cambria"/>
          <w:bCs/>
          <w:i/>
          <w:color w:val="000000"/>
          <w:lang w:val="fr-FR" w:eastAsia="ja-JP"/>
        </w:rPr>
      </w:pPr>
      <w:r w:rsidRPr="00991B7F">
        <w:rPr>
          <w:rFonts w:ascii="Cambria" w:hAnsi="Cambria" w:cs="Cambria"/>
          <w:i/>
          <w:color w:val="000000"/>
          <w:lang w:val="fr-FR" w:eastAsia="ja-JP"/>
        </w:rPr>
        <w:t xml:space="preserve">Le module </w:t>
      </w:r>
      <w:r w:rsidRPr="00991B7F">
        <w:rPr>
          <w:rFonts w:ascii="Cambria" w:hAnsi="Cambria" w:cs="Cambria"/>
          <w:b/>
          <w:i/>
          <w:color w:val="000000"/>
          <w:lang w:val="fr-FR" w:eastAsia="ja-JP"/>
        </w:rPr>
        <w:t>posix_ipc</w:t>
      </w:r>
      <w:r w:rsidRPr="00991B7F">
        <w:rPr>
          <w:rFonts w:ascii="Cambria" w:hAnsi="Cambria" w:cs="Cambria"/>
          <w:i/>
          <w:color w:val="000000"/>
          <w:lang w:val="fr-FR" w:eastAsia="ja-JP"/>
        </w:rPr>
        <w:t xml:space="preserve"> donne accès à différents mécanismes POSIX de communication entre processus depuis Python</w:t>
      </w:r>
      <w:r w:rsidR="004F373B">
        <w:rPr>
          <w:rFonts w:ascii="Cambria" w:hAnsi="Cambria" w:cs="Cambria"/>
          <w:i/>
          <w:color w:val="000000"/>
          <w:lang w:val="fr-FR" w:eastAsia="ja-JP"/>
        </w:rPr>
        <w:t xml:space="preserve">, cf. </w:t>
      </w:r>
      <w:hyperlink r:id="rId9" w:history="1">
        <w:r w:rsidR="004F373B" w:rsidRPr="005A0643">
          <w:rPr>
            <w:rStyle w:val="Hyperlink"/>
            <w:rFonts w:ascii="Cambria" w:hAnsi="Cambria" w:cs="Cambria"/>
            <w:i/>
            <w:lang w:val="fr-FR" w:eastAsia="ja-JP"/>
          </w:rPr>
          <w:t>http://semanchuk.com/philip/posix_ipc</w:t>
        </w:r>
      </w:hyperlink>
      <w:r w:rsidR="004F373B">
        <w:rPr>
          <w:rFonts w:ascii="Cambria" w:hAnsi="Cambria" w:cs="Cambria"/>
          <w:i/>
          <w:color w:val="000000"/>
          <w:lang w:val="fr-FR" w:eastAsia="ja-JP"/>
        </w:rPr>
        <w:t xml:space="preserve">. </w:t>
      </w:r>
      <w:r w:rsidR="00B90DAB">
        <w:rPr>
          <w:rFonts w:ascii="Cambria" w:hAnsi="Cambria" w:cs="Cambria"/>
          <w:i/>
          <w:color w:val="000000"/>
          <w:lang w:val="fr-FR" w:eastAsia="ja-JP"/>
        </w:rPr>
        <w:t xml:space="preserve">La classe </w:t>
      </w:r>
      <w:r w:rsidR="00B90DAB" w:rsidRPr="009D04A8">
        <w:rPr>
          <w:rFonts w:ascii="Cambria" w:hAnsi="Cambria" w:cs="Cambria"/>
          <w:b/>
          <w:bCs/>
          <w:i/>
          <w:color w:val="000000"/>
          <w:lang w:val="fr-FR" w:eastAsia="ja-JP"/>
        </w:rPr>
        <w:t xml:space="preserve">SharedMemory </w:t>
      </w:r>
      <w:r w:rsidR="006B67FA">
        <w:rPr>
          <w:rFonts w:ascii="Cambria" w:hAnsi="Cambria" w:cs="Cambria"/>
          <w:bCs/>
          <w:i/>
          <w:color w:val="000000"/>
          <w:lang w:val="fr-FR" w:eastAsia="ja-JP"/>
        </w:rPr>
        <w:t xml:space="preserve"> permet de créer des segments de mémoire partagé</w:t>
      </w:r>
      <w:r w:rsidR="009D04A8">
        <w:rPr>
          <w:rFonts w:ascii="Cambria" w:hAnsi="Cambria" w:cs="Cambria"/>
          <w:bCs/>
          <w:i/>
          <w:color w:val="000000"/>
          <w:lang w:val="fr-FR" w:eastAsia="ja-JP"/>
        </w:rPr>
        <w:t>s</w:t>
      </w:r>
      <w:r w:rsidR="006B67FA">
        <w:rPr>
          <w:rFonts w:ascii="Cambria" w:hAnsi="Cambria" w:cs="Cambria"/>
          <w:bCs/>
          <w:i/>
          <w:color w:val="000000"/>
          <w:lang w:val="fr-FR" w:eastAsia="ja-JP"/>
        </w:rPr>
        <w:t xml:space="preserve"> </w:t>
      </w:r>
      <w:r w:rsidR="009D04A8">
        <w:rPr>
          <w:rFonts w:ascii="Cambria" w:hAnsi="Cambria" w:cs="Cambria"/>
          <w:bCs/>
          <w:i/>
          <w:color w:val="000000"/>
          <w:lang w:val="fr-FR" w:eastAsia="ja-JP"/>
        </w:rPr>
        <w:t>entre processus (</w:t>
      </w:r>
      <w:r w:rsidR="004F373B">
        <w:rPr>
          <w:rFonts w:ascii="Cambria" w:hAnsi="Cambria" w:cs="Cambria"/>
          <w:bCs/>
          <w:i/>
          <w:color w:val="000000"/>
          <w:lang w:val="fr-FR" w:eastAsia="ja-JP"/>
        </w:rPr>
        <w:t xml:space="preserve">elle fait appel à </w:t>
      </w:r>
      <w:r w:rsidR="009D04A8">
        <w:rPr>
          <w:rFonts w:ascii="Cambria" w:hAnsi="Cambria" w:cs="Cambria"/>
          <w:bCs/>
          <w:i/>
          <w:color w:val="000000"/>
          <w:lang w:val="fr-FR" w:eastAsia="ja-JP"/>
        </w:rPr>
        <w:t xml:space="preserve">la fonction système </w:t>
      </w:r>
      <w:r w:rsidR="009D04A8" w:rsidRPr="009D04A8">
        <w:rPr>
          <w:rFonts w:ascii="Cambria" w:hAnsi="Cambria" w:cs="Cambria"/>
          <w:b/>
          <w:bCs/>
          <w:i/>
          <w:color w:val="000000"/>
          <w:lang w:val="fr-FR" w:eastAsia="ja-JP"/>
        </w:rPr>
        <w:t>shm_open</w:t>
      </w:r>
      <w:r w:rsidR="009D04A8">
        <w:rPr>
          <w:rFonts w:ascii="Cambria" w:hAnsi="Cambria" w:cs="Cambria"/>
          <w:bCs/>
          <w:i/>
          <w:color w:val="000000"/>
          <w:lang w:val="fr-FR" w:eastAsia="ja-JP"/>
        </w:rPr>
        <w:t>).</w:t>
      </w:r>
      <w:r w:rsidR="00EC0F1F">
        <w:rPr>
          <w:rFonts w:ascii="Cambria" w:hAnsi="Cambria" w:cs="Cambria"/>
          <w:bCs/>
          <w:i/>
          <w:color w:val="000000"/>
          <w:lang w:val="fr-FR" w:eastAsia="ja-JP"/>
        </w:rPr>
        <w:t xml:space="preserve"> Ces segments doivent ensuite être mappés en mémoire avec la fonction </w:t>
      </w:r>
      <w:r w:rsidR="00EC0F1F" w:rsidRPr="00EC0F1F">
        <w:rPr>
          <w:rFonts w:ascii="Cambria" w:hAnsi="Cambria" w:cs="Cambria"/>
          <w:b/>
          <w:bCs/>
          <w:i/>
          <w:color w:val="000000"/>
          <w:lang w:val="fr-FR" w:eastAsia="ja-JP"/>
        </w:rPr>
        <w:t>mmap</w:t>
      </w:r>
      <w:r w:rsidR="00EC0F1F">
        <w:rPr>
          <w:rFonts w:ascii="Cambria" w:hAnsi="Cambria" w:cs="Cambria"/>
          <w:bCs/>
          <w:i/>
          <w:color w:val="000000"/>
          <w:lang w:val="fr-FR" w:eastAsia="ja-JP"/>
        </w:rPr>
        <w:t xml:space="preserve">. Le contenu est ensuite accessible sous forme de tableau de bytes, comme à l’exercice </w:t>
      </w:r>
      <w:r w:rsidR="004B0D57">
        <w:rPr>
          <w:rFonts w:ascii="Cambria" w:hAnsi="Cambria" w:cs="Cambria"/>
          <w:bCs/>
          <w:i/>
          <w:color w:val="000000"/>
          <w:lang w:val="fr-FR" w:eastAsia="ja-JP"/>
        </w:rPr>
        <w:t>précédent</w:t>
      </w:r>
      <w:r w:rsidR="00EC0F1F">
        <w:rPr>
          <w:rFonts w:ascii="Cambria" w:hAnsi="Cambria" w:cs="Cambria"/>
          <w:bCs/>
          <w:i/>
          <w:color w:val="000000"/>
          <w:lang w:val="fr-FR" w:eastAsia="ja-JP"/>
        </w:rPr>
        <w:t>.</w:t>
      </w:r>
    </w:p>
    <w:p w14:paraId="0488DD8E" w14:textId="5E2BFF4C" w:rsidR="00EC0F1F" w:rsidRPr="00EC0F1F" w:rsidRDefault="00EC0F1F" w:rsidP="00EC0F1F">
      <w:pPr>
        <w:ind w:left="1068"/>
        <w:jc w:val="both"/>
        <w:rPr>
          <w:i/>
          <w:lang w:val="fr-FR"/>
        </w:rPr>
      </w:pPr>
      <w:r w:rsidRPr="00EC0F1F">
        <w:rPr>
          <w:i/>
          <w:lang w:val="fr-FR"/>
        </w:rPr>
        <w:t>A noter </w:t>
      </w:r>
      <w:r>
        <w:rPr>
          <w:i/>
          <w:lang w:val="fr-FR"/>
        </w:rPr>
        <w:t xml:space="preserve">aussi </w:t>
      </w:r>
      <w:r w:rsidRPr="00EC0F1F">
        <w:rPr>
          <w:i/>
          <w:lang w:val="fr-FR"/>
        </w:rPr>
        <w:t xml:space="preserve">: si </w:t>
      </w:r>
      <w:r w:rsidRPr="00EC0F1F">
        <w:rPr>
          <w:b/>
          <w:i/>
          <w:lang w:val="fr-FR"/>
        </w:rPr>
        <w:t>tab</w:t>
      </w:r>
      <w:r w:rsidRPr="00EC0F1F">
        <w:rPr>
          <w:i/>
          <w:lang w:val="fr-FR"/>
        </w:rPr>
        <w:t xml:space="preserve"> est un tableau de bytes, on peut utiliser les </w:t>
      </w:r>
      <w:r w:rsidRPr="00EC0F1F">
        <w:rPr>
          <w:b/>
          <w:i/>
          <w:lang w:val="fr-FR"/>
        </w:rPr>
        <w:t xml:space="preserve">slices </w:t>
      </w:r>
      <w:r w:rsidRPr="00EC0F1F">
        <w:rPr>
          <w:i/>
          <w:lang w:val="fr-FR"/>
        </w:rPr>
        <w:t>python pour accéder à</w:t>
      </w:r>
      <w:r>
        <w:rPr>
          <w:i/>
          <w:lang w:val="fr-FR"/>
        </w:rPr>
        <w:t xml:space="preserve"> son contenu</w:t>
      </w:r>
      <w:r w:rsidRPr="00EC0F1F">
        <w:rPr>
          <w:i/>
          <w:lang w:val="fr-FR"/>
        </w:rPr>
        <w:t xml:space="preserve">. Par exemple : </w:t>
      </w:r>
    </w:p>
    <w:p w14:paraId="11A835FA" w14:textId="77777777" w:rsidR="00EC0F1F" w:rsidRPr="00EC0F1F" w:rsidRDefault="00EC0F1F" w:rsidP="00EC0F1F">
      <w:pPr>
        <w:pStyle w:val="ListParagraph"/>
        <w:numPr>
          <w:ilvl w:val="0"/>
          <w:numId w:val="29"/>
        </w:numPr>
        <w:jc w:val="both"/>
        <w:rPr>
          <w:i/>
          <w:lang w:val="fr-FR"/>
        </w:rPr>
      </w:pPr>
      <w:r w:rsidRPr="00EC0F1F">
        <w:rPr>
          <w:b/>
          <w:i/>
          <w:lang w:val="fr-FR"/>
        </w:rPr>
        <w:t xml:space="preserve">a[start:end] </w:t>
      </w:r>
      <w:r w:rsidRPr="00EC0F1F">
        <w:rPr>
          <w:i/>
          <w:lang w:val="fr-FR"/>
        </w:rPr>
        <w:t xml:space="preserve">désigne les items de </w:t>
      </w:r>
      <w:r w:rsidRPr="00EC0F1F">
        <w:rPr>
          <w:b/>
          <w:i/>
          <w:lang w:val="fr-FR"/>
        </w:rPr>
        <w:t>start</w:t>
      </w:r>
      <w:r w:rsidRPr="00EC0F1F">
        <w:rPr>
          <w:i/>
          <w:lang w:val="fr-FR"/>
        </w:rPr>
        <w:t xml:space="preserve"> à </w:t>
      </w:r>
      <w:r w:rsidRPr="00EC0F1F">
        <w:rPr>
          <w:b/>
          <w:i/>
          <w:lang w:val="fr-FR"/>
        </w:rPr>
        <w:t>end-1</w:t>
      </w:r>
    </w:p>
    <w:p w14:paraId="7D2B83CB" w14:textId="77777777" w:rsidR="00EC0F1F" w:rsidRPr="00EC0F1F" w:rsidRDefault="00EC0F1F" w:rsidP="00EC0F1F">
      <w:pPr>
        <w:pStyle w:val="ListParagraph"/>
        <w:numPr>
          <w:ilvl w:val="0"/>
          <w:numId w:val="29"/>
        </w:numPr>
        <w:jc w:val="both"/>
        <w:rPr>
          <w:i/>
          <w:lang w:val="fr-FR"/>
        </w:rPr>
      </w:pPr>
      <w:r w:rsidRPr="00EC0F1F">
        <w:rPr>
          <w:b/>
          <w:i/>
          <w:lang w:val="fr-FR"/>
        </w:rPr>
        <w:t>a[start:]</w:t>
      </w:r>
      <w:r w:rsidRPr="00EC0F1F">
        <w:rPr>
          <w:i/>
          <w:lang w:val="fr-FR"/>
        </w:rPr>
        <w:t xml:space="preserve">    désigne les items de </w:t>
      </w:r>
      <w:r w:rsidRPr="00EC0F1F">
        <w:rPr>
          <w:b/>
          <w:i/>
          <w:lang w:val="fr-FR"/>
        </w:rPr>
        <w:t>start</w:t>
      </w:r>
      <w:r w:rsidRPr="00EC0F1F">
        <w:rPr>
          <w:i/>
          <w:lang w:val="fr-FR"/>
        </w:rPr>
        <w:t xml:space="preserve"> à la fin du tableau</w:t>
      </w:r>
    </w:p>
    <w:p w14:paraId="096C09FF" w14:textId="77777777" w:rsidR="00EC0F1F" w:rsidRPr="00EC0F1F" w:rsidRDefault="00EC0F1F" w:rsidP="00EC0F1F">
      <w:pPr>
        <w:pStyle w:val="ListParagraph"/>
        <w:numPr>
          <w:ilvl w:val="0"/>
          <w:numId w:val="29"/>
        </w:numPr>
        <w:jc w:val="both"/>
        <w:rPr>
          <w:i/>
          <w:lang w:val="fr-FR"/>
        </w:rPr>
      </w:pPr>
      <w:r w:rsidRPr="00EC0F1F">
        <w:rPr>
          <w:b/>
          <w:i/>
          <w:lang w:val="fr-FR"/>
        </w:rPr>
        <w:lastRenderedPageBreak/>
        <w:t>a[:end]</w:t>
      </w:r>
      <w:r w:rsidRPr="00EC0F1F">
        <w:rPr>
          <w:i/>
          <w:lang w:val="fr-FR"/>
        </w:rPr>
        <w:t xml:space="preserve">      désigne les items du début à </w:t>
      </w:r>
      <w:r w:rsidRPr="00EC0F1F">
        <w:rPr>
          <w:b/>
          <w:i/>
          <w:lang w:val="fr-FR"/>
        </w:rPr>
        <w:t>end-1</w:t>
      </w:r>
    </w:p>
    <w:p w14:paraId="10C829DF" w14:textId="77777777" w:rsidR="00EC0F1F" w:rsidRPr="00EC0F1F" w:rsidRDefault="00EC0F1F" w:rsidP="00EC0F1F">
      <w:pPr>
        <w:pStyle w:val="ListParagraph"/>
        <w:numPr>
          <w:ilvl w:val="0"/>
          <w:numId w:val="29"/>
        </w:numPr>
        <w:jc w:val="both"/>
        <w:rPr>
          <w:i/>
          <w:lang w:val="fr-FR"/>
        </w:rPr>
      </w:pPr>
      <w:r w:rsidRPr="00EC0F1F">
        <w:rPr>
          <w:i/>
          <w:lang w:val="fr-FR"/>
        </w:rPr>
        <w:t>les indices négatifs sont possibles et sont considérés relatifs à la fin du tableau</w:t>
      </w:r>
    </w:p>
    <w:p w14:paraId="69FB0642" w14:textId="77777777" w:rsidR="00EC0F1F" w:rsidRPr="00EC0F1F" w:rsidRDefault="00EC0F1F" w:rsidP="00EC0F1F">
      <w:pPr>
        <w:ind w:left="1068"/>
        <w:jc w:val="both"/>
        <w:rPr>
          <w:i/>
          <w:lang w:val="fr-FR"/>
        </w:rPr>
      </w:pPr>
      <w:r w:rsidRPr="00EC0F1F">
        <w:rPr>
          <w:i/>
          <w:lang w:val="fr-FR"/>
        </w:rPr>
        <w:t xml:space="preserve">Un </w:t>
      </w:r>
      <w:r w:rsidRPr="00EC0F1F">
        <w:rPr>
          <w:b/>
          <w:i/>
          <w:lang w:val="fr-FR"/>
        </w:rPr>
        <w:t>slice</w:t>
      </w:r>
      <w:r w:rsidRPr="00EC0F1F">
        <w:rPr>
          <w:i/>
          <w:lang w:val="fr-FR"/>
        </w:rPr>
        <w:t xml:space="preserve"> peut être utilisé aussi bien du côté droit que du côté gauche d’une affectation (pour lire ou pour écrire dans le tableau).</w:t>
      </w:r>
    </w:p>
    <w:p w14:paraId="6DE8516E" w14:textId="77777777" w:rsidR="00EC0F1F" w:rsidRPr="00B90DAB" w:rsidRDefault="00EC0F1F" w:rsidP="00B90DAB">
      <w:pPr>
        <w:widowControl w:val="0"/>
        <w:autoSpaceDE w:val="0"/>
        <w:autoSpaceDN w:val="0"/>
        <w:adjustRightInd w:val="0"/>
        <w:spacing w:after="200"/>
        <w:ind w:left="709"/>
        <w:jc w:val="both"/>
        <w:rPr>
          <w:rFonts w:ascii="Cambria" w:hAnsi="Cambria" w:cs="Cambria"/>
          <w:i/>
          <w:color w:val="000000"/>
          <w:lang w:val="fr-FR" w:eastAsia="ja-JP"/>
        </w:rPr>
      </w:pPr>
    </w:p>
    <w:p w14:paraId="19C37B17" w14:textId="41E192A9" w:rsidR="00745ECB" w:rsidRDefault="002131EE" w:rsidP="00745ECB">
      <w:pPr>
        <w:ind w:left="708"/>
        <w:jc w:val="both"/>
        <w:rPr>
          <w:lang w:val="fr-FR"/>
        </w:rPr>
      </w:pPr>
      <w:r w:rsidRPr="002131EE">
        <w:rPr>
          <w:lang w:val="fr-FR"/>
        </w:rPr>
        <w:t xml:space="preserve">L’objectif </w:t>
      </w:r>
      <w:r w:rsidR="00EC0F1F">
        <w:rPr>
          <w:lang w:val="fr-FR"/>
        </w:rPr>
        <w:t xml:space="preserve">de l’exercice </w:t>
      </w:r>
      <w:r w:rsidRPr="002131EE">
        <w:rPr>
          <w:lang w:val="fr-FR"/>
        </w:rPr>
        <w:t xml:space="preserve">est d’écrire deux programmes </w:t>
      </w:r>
      <w:r w:rsidR="000D1969">
        <w:rPr>
          <w:lang w:val="fr-FR"/>
        </w:rPr>
        <w:t xml:space="preserve">(P1,P2) </w:t>
      </w:r>
      <w:r w:rsidRPr="002131EE">
        <w:rPr>
          <w:lang w:val="fr-FR"/>
        </w:rPr>
        <w:t>qui communiquent un</w:t>
      </w:r>
      <w:r>
        <w:rPr>
          <w:lang w:val="fr-FR"/>
        </w:rPr>
        <w:t xml:space="preserve"> tableau d’entiers </w:t>
      </w:r>
      <w:r w:rsidR="00745ECB">
        <w:rPr>
          <w:lang w:val="fr-FR"/>
        </w:rPr>
        <w:t xml:space="preserve">(codés chacun sur </w:t>
      </w:r>
      <w:r w:rsidR="006472B5">
        <w:rPr>
          <w:lang w:val="fr-FR"/>
        </w:rPr>
        <w:t>1 octet</w:t>
      </w:r>
      <w:r w:rsidR="00745ECB">
        <w:rPr>
          <w:lang w:val="fr-FR"/>
        </w:rPr>
        <w:t xml:space="preserve">) </w:t>
      </w:r>
      <w:r w:rsidRPr="002131EE">
        <w:rPr>
          <w:lang w:val="fr-FR"/>
        </w:rPr>
        <w:t>par mémoire partagée.</w:t>
      </w:r>
      <w:r>
        <w:rPr>
          <w:lang w:val="fr-FR"/>
        </w:rPr>
        <w:t xml:space="preserve"> </w:t>
      </w:r>
      <w:r w:rsidRPr="002131EE">
        <w:rPr>
          <w:lang w:val="fr-FR"/>
        </w:rPr>
        <w:t>Les deux programmes commencent par</w:t>
      </w:r>
      <w:r w:rsidR="00745ECB">
        <w:rPr>
          <w:lang w:val="fr-FR"/>
        </w:rPr>
        <w:t> :</w:t>
      </w:r>
    </w:p>
    <w:p w14:paraId="23147F38" w14:textId="62500E9E" w:rsidR="00745ECB" w:rsidRDefault="00745ECB" w:rsidP="00745ECB">
      <w:pPr>
        <w:pStyle w:val="ListParagraph"/>
        <w:numPr>
          <w:ilvl w:val="0"/>
          <w:numId w:val="28"/>
        </w:numPr>
        <w:jc w:val="both"/>
        <w:rPr>
          <w:lang w:val="fr-FR"/>
        </w:rPr>
      </w:pPr>
      <w:r>
        <w:rPr>
          <w:lang w:val="fr-FR"/>
        </w:rPr>
        <w:t>C</w:t>
      </w:r>
      <w:r w:rsidR="002131EE" w:rsidRPr="00745ECB">
        <w:rPr>
          <w:lang w:val="fr-FR"/>
        </w:rPr>
        <w:t xml:space="preserve">réer/accéder la mémoire partagée </w:t>
      </w:r>
      <w:r w:rsidR="000D1969" w:rsidRPr="00745ECB">
        <w:rPr>
          <w:lang w:val="fr-FR"/>
        </w:rPr>
        <w:t xml:space="preserve">en utilisant un nom unique dans le constructeur de </w:t>
      </w:r>
      <w:r w:rsidR="000D1969" w:rsidRPr="00745ECB">
        <w:rPr>
          <w:b/>
          <w:lang w:val="fr-FR"/>
        </w:rPr>
        <w:t>SharedMemory</w:t>
      </w:r>
      <w:r w:rsidR="000D1969" w:rsidRPr="00745ECB">
        <w:rPr>
          <w:lang w:val="fr-FR"/>
        </w:rPr>
        <w:t xml:space="preserve"> </w:t>
      </w:r>
      <w:r w:rsidR="002131EE" w:rsidRPr="00745ECB">
        <w:rPr>
          <w:lang w:val="fr-FR"/>
        </w:rPr>
        <w:t xml:space="preserve">(attention, le nom doit commencer par un "/"). </w:t>
      </w:r>
    </w:p>
    <w:p w14:paraId="56A73D22" w14:textId="12CC814D" w:rsidR="00745ECB" w:rsidRDefault="00745ECB" w:rsidP="00745ECB">
      <w:pPr>
        <w:pStyle w:val="ListParagraph"/>
        <w:numPr>
          <w:ilvl w:val="0"/>
          <w:numId w:val="28"/>
        </w:numPr>
        <w:jc w:val="both"/>
        <w:rPr>
          <w:lang w:val="fr-FR"/>
        </w:rPr>
      </w:pPr>
      <w:r>
        <w:rPr>
          <w:lang w:val="fr-FR"/>
        </w:rPr>
        <w:t>M</w:t>
      </w:r>
      <w:r w:rsidR="000D1969" w:rsidRPr="00745ECB">
        <w:rPr>
          <w:lang w:val="fr-FR"/>
        </w:rPr>
        <w:t>app</w:t>
      </w:r>
      <w:r>
        <w:rPr>
          <w:lang w:val="fr-FR"/>
        </w:rPr>
        <w:t>er l</w:t>
      </w:r>
      <w:r w:rsidRPr="00745ECB">
        <w:rPr>
          <w:lang w:val="fr-FR"/>
        </w:rPr>
        <w:t>e segme</w:t>
      </w:r>
      <w:r>
        <w:rPr>
          <w:lang w:val="fr-FR"/>
        </w:rPr>
        <w:t xml:space="preserve">nt partagé </w:t>
      </w:r>
      <w:r w:rsidR="000D1969" w:rsidRPr="00745ECB">
        <w:rPr>
          <w:lang w:val="fr-FR"/>
        </w:rPr>
        <w:t xml:space="preserve">avec </w:t>
      </w:r>
      <w:r w:rsidR="000D1969" w:rsidRPr="00745ECB">
        <w:rPr>
          <w:b/>
          <w:lang w:val="fr-FR"/>
        </w:rPr>
        <w:t>mmap</w:t>
      </w:r>
      <w:r w:rsidR="000D1969" w:rsidRPr="00745ECB">
        <w:rPr>
          <w:lang w:val="fr-FR"/>
        </w:rPr>
        <w:t xml:space="preserve"> pour pouvoir y accéder </w:t>
      </w:r>
      <w:r>
        <w:rPr>
          <w:lang w:val="fr-FR"/>
        </w:rPr>
        <w:t>sous forme de tableau de bytes.</w:t>
      </w:r>
    </w:p>
    <w:p w14:paraId="1E80FC9D" w14:textId="77777777" w:rsidR="00745ECB" w:rsidRDefault="00745ECB" w:rsidP="00745ECB">
      <w:pPr>
        <w:ind w:left="708"/>
        <w:jc w:val="both"/>
        <w:rPr>
          <w:lang w:val="fr-FR"/>
        </w:rPr>
      </w:pPr>
    </w:p>
    <w:p w14:paraId="2210C4C2" w14:textId="68E118CA" w:rsidR="002131EE" w:rsidRPr="002131EE" w:rsidRDefault="002131EE" w:rsidP="00745ECB">
      <w:pPr>
        <w:ind w:left="708"/>
        <w:jc w:val="both"/>
        <w:rPr>
          <w:lang w:val="fr-FR"/>
        </w:rPr>
      </w:pPr>
      <w:r w:rsidRPr="002131EE">
        <w:rPr>
          <w:lang w:val="fr-FR"/>
        </w:rPr>
        <w:t>Le fonctionnement par la suite est le suivant :</w:t>
      </w:r>
    </w:p>
    <w:p w14:paraId="0F40240F" w14:textId="2AB40953" w:rsidR="002131EE" w:rsidRDefault="002131EE" w:rsidP="002131EE">
      <w:pPr>
        <w:ind w:left="708"/>
        <w:rPr>
          <w:i/>
          <w:lang w:val="fr-FR"/>
        </w:rPr>
      </w:pPr>
    </w:p>
    <w:p w14:paraId="7D135C5B" w14:textId="77777777" w:rsidR="002131EE" w:rsidRPr="000D1969" w:rsidRDefault="002131EE" w:rsidP="002131EE">
      <w:pPr>
        <w:pStyle w:val="ListParagraph"/>
        <w:numPr>
          <w:ilvl w:val="0"/>
          <w:numId w:val="27"/>
        </w:numPr>
        <w:spacing w:after="200"/>
        <w:rPr>
          <w:lang w:val="fr-FR"/>
        </w:rPr>
      </w:pPr>
      <w:r w:rsidRPr="000D1969">
        <w:rPr>
          <w:lang w:val="fr-FR"/>
        </w:rPr>
        <w:t>P1 :</w:t>
      </w:r>
    </w:p>
    <w:p w14:paraId="6ACB019F" w14:textId="315354A8" w:rsidR="002131EE" w:rsidRDefault="002131EE" w:rsidP="002131EE">
      <w:pPr>
        <w:pStyle w:val="ListParagraph"/>
        <w:numPr>
          <w:ilvl w:val="1"/>
          <w:numId w:val="27"/>
        </w:numPr>
        <w:spacing w:after="200"/>
        <w:rPr>
          <w:lang w:val="fr-FR"/>
        </w:rPr>
      </w:pPr>
      <w:r>
        <w:rPr>
          <w:lang w:val="fr-FR"/>
        </w:rPr>
        <w:t>Saisie de la taille et du contenu d</w:t>
      </w:r>
      <w:r w:rsidR="000D1969">
        <w:rPr>
          <w:lang w:val="fr-FR"/>
        </w:rPr>
        <w:t>’</w:t>
      </w:r>
      <w:r>
        <w:rPr>
          <w:lang w:val="fr-FR"/>
        </w:rPr>
        <w:t>u</w:t>
      </w:r>
      <w:r w:rsidR="000D1969">
        <w:rPr>
          <w:lang w:val="fr-FR"/>
        </w:rPr>
        <w:t>n</w:t>
      </w:r>
      <w:r>
        <w:rPr>
          <w:lang w:val="fr-FR"/>
        </w:rPr>
        <w:t xml:space="preserve"> tableau</w:t>
      </w:r>
      <w:r w:rsidR="000D1969">
        <w:rPr>
          <w:lang w:val="fr-FR"/>
        </w:rPr>
        <w:t xml:space="preserve"> d’entiers</w:t>
      </w:r>
      <w:r w:rsidR="002274FB">
        <w:rPr>
          <w:lang w:val="fr-FR"/>
        </w:rPr>
        <w:t xml:space="preserve"> (valeurs entre 0 et 255)</w:t>
      </w:r>
    </w:p>
    <w:p w14:paraId="5AE29AF1" w14:textId="76EA6A56" w:rsidR="00460848" w:rsidRDefault="000D1969" w:rsidP="002131EE">
      <w:pPr>
        <w:pStyle w:val="ListParagraph"/>
        <w:numPr>
          <w:ilvl w:val="1"/>
          <w:numId w:val="27"/>
        </w:numPr>
        <w:spacing w:after="200"/>
        <w:rPr>
          <w:lang w:val="fr-FR"/>
        </w:rPr>
      </w:pPr>
      <w:r>
        <w:rPr>
          <w:lang w:val="fr-FR"/>
        </w:rPr>
        <w:t>Stockage de la taille du tableau et du co</w:t>
      </w:r>
      <w:r w:rsidR="002274FB">
        <w:rPr>
          <w:lang w:val="fr-FR"/>
        </w:rPr>
        <w:t>ntenu dans la mémoire partagée</w:t>
      </w:r>
    </w:p>
    <w:p w14:paraId="090A26A1" w14:textId="7E5F9105" w:rsidR="002131EE" w:rsidRPr="002131EE" w:rsidRDefault="000D1969" w:rsidP="002131EE">
      <w:pPr>
        <w:pStyle w:val="ListParagraph"/>
        <w:numPr>
          <w:ilvl w:val="1"/>
          <w:numId w:val="27"/>
        </w:numPr>
        <w:spacing w:after="200"/>
        <w:rPr>
          <w:lang w:val="fr-FR"/>
        </w:rPr>
      </w:pPr>
      <w:r>
        <w:rPr>
          <w:lang w:val="fr-FR"/>
        </w:rPr>
        <w:t>Mise</w:t>
      </w:r>
      <w:r w:rsidR="008B1039">
        <w:rPr>
          <w:lang w:val="fr-FR"/>
        </w:rPr>
        <w:t xml:space="preserve"> en attente pour 30</w:t>
      </w:r>
      <w:r w:rsidR="002131EE" w:rsidRPr="002131EE">
        <w:rPr>
          <w:lang w:val="fr-FR"/>
        </w:rPr>
        <w:t>s (</w:t>
      </w:r>
      <w:r w:rsidR="002131EE" w:rsidRPr="002131EE">
        <w:rPr>
          <w:b/>
          <w:lang w:val="fr-FR"/>
        </w:rPr>
        <w:t>sleep</w:t>
      </w:r>
      <w:r w:rsidR="002131EE" w:rsidRPr="002131EE">
        <w:rPr>
          <w:lang w:val="fr-FR"/>
        </w:rPr>
        <w:t>)</w:t>
      </w:r>
    </w:p>
    <w:p w14:paraId="65789752" w14:textId="1B2F80EE" w:rsidR="002131EE" w:rsidRPr="003813AB" w:rsidRDefault="000D1969" w:rsidP="002131EE">
      <w:pPr>
        <w:pStyle w:val="ListParagraph"/>
        <w:numPr>
          <w:ilvl w:val="1"/>
          <w:numId w:val="27"/>
        </w:numPr>
        <w:spacing w:after="200"/>
        <w:rPr>
          <w:lang w:val="fr-FR"/>
        </w:rPr>
      </w:pPr>
      <w:r>
        <w:rPr>
          <w:lang w:val="fr-FR"/>
        </w:rPr>
        <w:t xml:space="preserve">Fermeture du </w:t>
      </w:r>
      <w:r w:rsidRPr="00A85B1C">
        <w:rPr>
          <w:b/>
          <w:lang w:val="fr-FR"/>
        </w:rPr>
        <w:t>mmap</w:t>
      </w:r>
      <w:r w:rsidR="00DE11A9">
        <w:rPr>
          <w:b/>
          <w:lang w:val="fr-FR"/>
        </w:rPr>
        <w:t xml:space="preserve"> </w:t>
      </w:r>
      <w:r w:rsidR="00C939FF" w:rsidRPr="00C939FF">
        <w:rPr>
          <w:lang w:val="fr-FR"/>
        </w:rPr>
        <w:t xml:space="preserve">(avec la méthode </w:t>
      </w:r>
      <w:r w:rsidR="00C939FF">
        <w:rPr>
          <w:b/>
          <w:lang w:val="fr-FR"/>
        </w:rPr>
        <w:t>close</w:t>
      </w:r>
      <w:r w:rsidR="00C939FF" w:rsidRPr="00C939FF">
        <w:rPr>
          <w:lang w:val="fr-FR"/>
        </w:rPr>
        <w:t>)</w:t>
      </w:r>
    </w:p>
    <w:p w14:paraId="63CEBAC0" w14:textId="79890867" w:rsidR="003813AB" w:rsidRPr="002131EE" w:rsidRDefault="003813AB" w:rsidP="002131EE">
      <w:pPr>
        <w:pStyle w:val="ListParagraph"/>
        <w:numPr>
          <w:ilvl w:val="1"/>
          <w:numId w:val="27"/>
        </w:numPr>
        <w:spacing w:after="200"/>
        <w:rPr>
          <w:lang w:val="fr-FR"/>
        </w:rPr>
      </w:pPr>
      <w:r>
        <w:rPr>
          <w:lang w:val="fr-FR"/>
        </w:rPr>
        <w:t>Suppression</w:t>
      </w:r>
      <w:r w:rsidRPr="00DE11A9">
        <w:rPr>
          <w:lang w:val="fr-FR"/>
        </w:rPr>
        <w:t xml:space="preserve"> de la mémoire partagée (avec la méthode </w:t>
      </w:r>
      <w:r w:rsidRPr="00DE11A9">
        <w:rPr>
          <w:b/>
          <w:lang w:val="fr-FR"/>
        </w:rPr>
        <w:t>unlink</w:t>
      </w:r>
      <w:r w:rsidRPr="00DE11A9">
        <w:rPr>
          <w:lang w:val="fr-FR"/>
        </w:rPr>
        <w:t>)</w:t>
      </w:r>
    </w:p>
    <w:p w14:paraId="5E5224C4" w14:textId="77777777" w:rsidR="002131EE" w:rsidRDefault="002131EE" w:rsidP="002131EE">
      <w:pPr>
        <w:pStyle w:val="ListParagraph"/>
        <w:numPr>
          <w:ilvl w:val="0"/>
          <w:numId w:val="27"/>
        </w:numPr>
        <w:spacing w:after="200"/>
      </w:pPr>
      <w:r>
        <w:t>P2 :</w:t>
      </w:r>
    </w:p>
    <w:p w14:paraId="10595656" w14:textId="5F3BDD87" w:rsidR="002131EE" w:rsidRPr="002131EE" w:rsidRDefault="00DE11A9" w:rsidP="002131EE">
      <w:pPr>
        <w:pStyle w:val="ListParagraph"/>
        <w:numPr>
          <w:ilvl w:val="1"/>
          <w:numId w:val="27"/>
        </w:numPr>
        <w:spacing w:after="200"/>
        <w:rPr>
          <w:lang w:val="fr-FR"/>
        </w:rPr>
      </w:pPr>
      <w:r>
        <w:rPr>
          <w:lang w:val="fr-FR"/>
        </w:rPr>
        <w:t>Affichage d</w:t>
      </w:r>
      <w:r w:rsidR="006B0891">
        <w:rPr>
          <w:lang w:val="fr-FR"/>
        </w:rPr>
        <w:t>e la taille et d</w:t>
      </w:r>
      <w:r>
        <w:rPr>
          <w:lang w:val="fr-FR"/>
        </w:rPr>
        <w:t xml:space="preserve">u </w:t>
      </w:r>
      <w:r w:rsidR="002131EE" w:rsidRPr="002131EE">
        <w:rPr>
          <w:lang w:val="fr-FR"/>
        </w:rPr>
        <w:t xml:space="preserve">contenu </w:t>
      </w:r>
      <w:r>
        <w:rPr>
          <w:lang w:val="fr-FR"/>
        </w:rPr>
        <w:t xml:space="preserve">du tableau </w:t>
      </w:r>
      <w:r w:rsidR="002131EE" w:rsidRPr="002131EE">
        <w:rPr>
          <w:lang w:val="fr-FR"/>
        </w:rPr>
        <w:t>à partir de la mémoire partagée</w:t>
      </w:r>
    </w:p>
    <w:p w14:paraId="362373F4" w14:textId="7B0CE433" w:rsidR="002131EE" w:rsidRPr="003813AB" w:rsidRDefault="00DE11A9" w:rsidP="003813AB">
      <w:pPr>
        <w:pStyle w:val="ListParagraph"/>
        <w:numPr>
          <w:ilvl w:val="1"/>
          <w:numId w:val="27"/>
        </w:numPr>
        <w:spacing w:after="200"/>
        <w:rPr>
          <w:lang w:val="fr-FR"/>
        </w:rPr>
      </w:pPr>
      <w:r>
        <w:rPr>
          <w:lang w:val="fr-FR"/>
        </w:rPr>
        <w:t xml:space="preserve">Fermeture du </w:t>
      </w:r>
      <w:r w:rsidRPr="00A85B1C">
        <w:rPr>
          <w:b/>
          <w:lang w:val="fr-FR"/>
        </w:rPr>
        <w:t>mmap</w:t>
      </w:r>
      <w:r>
        <w:rPr>
          <w:b/>
          <w:lang w:val="fr-FR"/>
        </w:rPr>
        <w:t xml:space="preserve"> </w:t>
      </w:r>
    </w:p>
    <w:p w14:paraId="57D67FA1" w14:textId="1289DF60" w:rsidR="002131EE" w:rsidRDefault="00BE790F" w:rsidP="002131EE">
      <w:pPr>
        <w:ind w:left="708"/>
        <w:rPr>
          <w:lang w:val="fr-FR"/>
        </w:rPr>
      </w:pPr>
      <w:r>
        <w:rPr>
          <w:lang w:val="fr-FR"/>
        </w:rPr>
        <w:t xml:space="preserve">Pour que les deux programmes puissent fonctionner correctement, il faut lancer P1 en premier, puis P2 </w:t>
      </w:r>
      <w:r w:rsidR="007F7D4F">
        <w:rPr>
          <w:lang w:val="fr-FR"/>
        </w:rPr>
        <w:t xml:space="preserve">dans un autre terminal </w:t>
      </w:r>
      <w:r>
        <w:rPr>
          <w:lang w:val="fr-FR"/>
        </w:rPr>
        <w:t xml:space="preserve">pendant les </w:t>
      </w:r>
      <w:r w:rsidR="00574BE5">
        <w:rPr>
          <w:lang w:val="fr-FR"/>
        </w:rPr>
        <w:t>30</w:t>
      </w:r>
      <w:r>
        <w:rPr>
          <w:lang w:val="fr-FR"/>
        </w:rPr>
        <w:t xml:space="preserve">s d’attente de P1. </w:t>
      </w:r>
    </w:p>
    <w:p w14:paraId="6D40FEEE" w14:textId="77777777" w:rsidR="00BE790F" w:rsidRDefault="00BE790F" w:rsidP="002131EE">
      <w:pPr>
        <w:ind w:left="708"/>
        <w:rPr>
          <w:lang w:val="fr-FR"/>
        </w:rPr>
      </w:pPr>
    </w:p>
    <w:p w14:paraId="735E094C" w14:textId="3A0566F8" w:rsidR="004419CF" w:rsidRDefault="00902298" w:rsidP="00902298">
      <w:pPr>
        <w:ind w:left="708"/>
        <w:rPr>
          <w:rFonts w:ascii="Cambria" w:hAnsi="Cambria" w:cs="Cambria"/>
          <w:color w:val="000000"/>
          <w:lang w:val="fr-FR" w:eastAsia="ja-JP"/>
        </w:rPr>
      </w:pPr>
      <w:r>
        <w:rPr>
          <w:lang w:val="fr-FR"/>
        </w:rPr>
        <w:t xml:space="preserve">Question : lister le contenu du répertoire </w:t>
      </w:r>
      <w:r w:rsidRPr="00902298">
        <w:rPr>
          <w:b/>
          <w:lang w:val="fr-FR"/>
        </w:rPr>
        <w:t>/dev/shm</w:t>
      </w:r>
      <w:r>
        <w:rPr>
          <w:lang w:val="fr-FR"/>
        </w:rPr>
        <w:t xml:space="preserve"> </w:t>
      </w:r>
      <w:r w:rsidR="00FD3FE2">
        <w:rPr>
          <w:i/>
          <w:lang w:val="fr-FR"/>
        </w:rPr>
        <w:t>pendant</w:t>
      </w:r>
      <w:r w:rsidR="00871C85">
        <w:rPr>
          <w:lang w:val="fr-FR"/>
        </w:rPr>
        <w:t xml:space="preserve"> </w:t>
      </w:r>
      <w:r>
        <w:rPr>
          <w:lang w:val="fr-FR"/>
        </w:rPr>
        <w:t>l’exécution de P</w:t>
      </w:r>
      <w:r w:rsidR="002E103E">
        <w:rPr>
          <w:lang w:val="fr-FR"/>
        </w:rPr>
        <w:t>1</w:t>
      </w:r>
      <w:r>
        <w:rPr>
          <w:lang w:val="fr-FR"/>
        </w:rPr>
        <w:t xml:space="preserve">. Que concluez-vous ? </w:t>
      </w:r>
    </w:p>
    <w:p w14:paraId="33FC4947" w14:textId="77777777" w:rsidR="00902298" w:rsidRDefault="00902298" w:rsidP="00902298">
      <w:pPr>
        <w:ind w:left="708"/>
        <w:rPr>
          <w:rFonts w:ascii="Cambria" w:hAnsi="Cambria" w:cs="Cambria"/>
          <w:color w:val="000000"/>
          <w:lang w:val="fr-FR" w:eastAsia="ja-JP"/>
        </w:rPr>
      </w:pPr>
    </w:p>
    <w:p w14:paraId="39D00BC5" w14:textId="77777777" w:rsidR="00396294" w:rsidRPr="00635DE6" w:rsidRDefault="00396294" w:rsidP="00396294">
      <w:pPr>
        <w:widowControl w:val="0"/>
        <w:numPr>
          <w:ilvl w:val="0"/>
          <w:numId w:val="2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00"/>
        <w:ind w:left="284"/>
        <w:rPr>
          <w:rFonts w:ascii="Cambria" w:hAnsi="Cambria" w:cs="Cambria"/>
          <w:b/>
          <w:bCs/>
          <w:color w:val="000000"/>
          <w:lang w:val="fr-FR" w:eastAsia="ja-JP"/>
        </w:rPr>
      </w:pPr>
      <w:r w:rsidRPr="00635DE6">
        <w:rPr>
          <w:rFonts w:ascii="Cambria" w:hAnsi="Cambria" w:cs="Cambria"/>
          <w:b/>
          <w:bCs/>
          <w:color w:val="000000"/>
          <w:lang w:val="fr-FR" w:eastAsia="ja-JP"/>
        </w:rPr>
        <w:t>Synchronisation de processus de par sémaphore</w:t>
      </w:r>
    </w:p>
    <w:p w14:paraId="7D604EE4" w14:textId="5E1794D2" w:rsidR="00396294" w:rsidRDefault="00396294" w:rsidP="00396294">
      <w:pPr>
        <w:widowControl w:val="0"/>
        <w:autoSpaceDE w:val="0"/>
        <w:autoSpaceDN w:val="0"/>
        <w:adjustRightInd w:val="0"/>
        <w:spacing w:after="200"/>
        <w:rPr>
          <w:rFonts w:ascii="MS Mincho" w:eastAsia="MS Mincho" w:hAnsi="MS Mincho" w:cs="MS Mincho"/>
          <w:color w:val="000000"/>
          <w:lang w:val="fr-FR" w:eastAsia="ja-JP"/>
        </w:rPr>
      </w:pPr>
      <w:r>
        <w:rPr>
          <w:rFonts w:ascii="Cambria" w:hAnsi="Cambria" w:cs="Cambria"/>
          <w:i/>
          <w:iCs/>
          <w:color w:val="000000"/>
          <w:lang w:val="fr-FR" w:eastAsia="ja-JP"/>
        </w:rPr>
        <w:t>C</w:t>
      </w:r>
      <w:r w:rsidRPr="00635DE6">
        <w:rPr>
          <w:rFonts w:ascii="Cambria" w:hAnsi="Cambria" w:cs="Cambria"/>
          <w:i/>
          <w:iCs/>
          <w:color w:val="000000"/>
          <w:lang w:val="fr-FR" w:eastAsia="ja-JP"/>
        </w:rPr>
        <w:t>et exercice</w:t>
      </w:r>
      <w:r>
        <w:rPr>
          <w:rFonts w:ascii="Cambria" w:hAnsi="Cambria" w:cs="Cambria"/>
          <w:i/>
          <w:iCs/>
          <w:color w:val="000000"/>
          <w:lang w:val="fr-FR" w:eastAsia="ja-JP"/>
        </w:rPr>
        <w:t xml:space="preserve"> est</w:t>
      </w:r>
      <w:r w:rsidR="004A73F2">
        <w:rPr>
          <w:rFonts w:ascii="Cambria" w:hAnsi="Cambria" w:cs="Cambria"/>
          <w:i/>
          <w:iCs/>
          <w:color w:val="000000"/>
          <w:lang w:val="fr-FR" w:eastAsia="ja-JP"/>
        </w:rPr>
        <w:t xml:space="preserve"> la</w:t>
      </w:r>
      <w:r>
        <w:rPr>
          <w:rFonts w:ascii="Cambria" w:hAnsi="Cambria" w:cs="Cambria"/>
          <w:i/>
          <w:iCs/>
          <w:color w:val="000000"/>
          <w:lang w:val="fr-FR" w:eastAsia="ja-JP"/>
        </w:rPr>
        <w:t xml:space="preserve"> suite de </w:t>
      </w:r>
      <w:r w:rsidR="004A73F2">
        <w:rPr>
          <w:rFonts w:ascii="Cambria" w:hAnsi="Cambria" w:cs="Cambria"/>
          <w:i/>
          <w:iCs/>
          <w:color w:val="000000"/>
          <w:lang w:val="fr-FR" w:eastAsia="ja-JP"/>
        </w:rPr>
        <w:t>l’exercice précèdent.</w:t>
      </w:r>
    </w:p>
    <w:p w14:paraId="72BF8839" w14:textId="439A5C19" w:rsidR="00396294" w:rsidRPr="00635DE6" w:rsidRDefault="004A73F2" w:rsidP="00396294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color w:val="000000"/>
          <w:lang w:val="fr-FR" w:eastAsia="ja-JP"/>
        </w:rPr>
      </w:pPr>
      <w:r>
        <w:rPr>
          <w:rFonts w:ascii="Cambria" w:hAnsi="Cambria" w:cs="Cambria"/>
          <w:color w:val="000000"/>
          <w:lang w:val="fr-FR" w:eastAsia="ja-JP"/>
        </w:rPr>
        <w:t>L</w:t>
      </w:r>
      <w:r w:rsidR="00396294" w:rsidRPr="00635DE6">
        <w:rPr>
          <w:rFonts w:ascii="Cambria" w:hAnsi="Cambria" w:cs="Cambria"/>
          <w:color w:val="000000"/>
          <w:lang w:val="fr-FR" w:eastAsia="ja-JP"/>
        </w:rPr>
        <w:t xml:space="preserve">es </w:t>
      </w:r>
      <w:r w:rsidR="00396294">
        <w:rPr>
          <w:rFonts w:ascii="Cambria" w:hAnsi="Cambria" w:cs="Cambria"/>
          <w:color w:val="000000"/>
          <w:lang w:val="fr-FR" w:eastAsia="ja-JP"/>
        </w:rPr>
        <w:t>30</w:t>
      </w:r>
      <w:r w:rsidR="00396294" w:rsidRPr="00635DE6">
        <w:rPr>
          <w:rFonts w:ascii="Cambria" w:hAnsi="Cambria" w:cs="Cambria"/>
          <w:color w:val="000000"/>
          <w:lang w:val="fr-FR" w:eastAsia="ja-JP"/>
        </w:rPr>
        <w:t xml:space="preserve">s de </w:t>
      </w:r>
      <w:r w:rsidR="00396294" w:rsidRPr="00635DE6">
        <w:rPr>
          <w:rFonts w:ascii="Cambria" w:hAnsi="Cambria" w:cs="Cambria"/>
          <w:b/>
          <w:bCs/>
          <w:color w:val="000000"/>
          <w:lang w:val="fr-FR" w:eastAsia="ja-JP"/>
        </w:rPr>
        <w:t>sleep</w:t>
      </w:r>
      <w:r w:rsidR="00396294" w:rsidRPr="00635DE6">
        <w:rPr>
          <w:rFonts w:ascii="Cambria" w:hAnsi="Cambria" w:cs="Cambria"/>
          <w:color w:val="000000"/>
          <w:lang w:val="fr-FR" w:eastAsia="ja-JP"/>
        </w:rPr>
        <w:t xml:space="preserve"> de P1 servent à permettre à l’utilisateur le lancement de P2 pendant cet intervalle. Ceci n’est pas une bonne solution pour la synchronisation. On voudrait que P2 </w:t>
      </w:r>
      <w:r w:rsidR="00396294">
        <w:rPr>
          <w:rFonts w:ascii="Cambria" w:hAnsi="Cambria" w:cs="Cambria"/>
          <w:color w:val="000000"/>
          <w:lang w:val="fr-FR" w:eastAsia="ja-JP"/>
        </w:rPr>
        <w:t xml:space="preserve">puisse être lancé en premier et qu’il </w:t>
      </w:r>
      <w:r w:rsidR="00396294" w:rsidRPr="00635DE6">
        <w:rPr>
          <w:rFonts w:ascii="Cambria" w:hAnsi="Cambria" w:cs="Cambria"/>
          <w:color w:val="000000"/>
          <w:lang w:val="fr-FR" w:eastAsia="ja-JP"/>
        </w:rPr>
        <w:t xml:space="preserve">attende que les données soient prêtes avant de les utiliser. Ceci peut se faire en utilisant un </w:t>
      </w:r>
      <w:r w:rsidR="00396294" w:rsidRPr="00A4400F">
        <w:rPr>
          <w:rFonts w:ascii="Cambria" w:hAnsi="Cambria" w:cs="Cambria"/>
          <w:i/>
          <w:color w:val="000000"/>
          <w:lang w:val="fr-FR" w:eastAsia="ja-JP"/>
        </w:rPr>
        <w:t>sémaphore</w:t>
      </w:r>
      <w:r w:rsidR="00396294" w:rsidRPr="00635DE6">
        <w:rPr>
          <w:rFonts w:ascii="Cambria" w:hAnsi="Cambria" w:cs="Cambria"/>
          <w:color w:val="000000"/>
          <w:lang w:val="fr-FR" w:eastAsia="ja-JP"/>
        </w:rPr>
        <w:t xml:space="preserve"> pour synchroniser P1 et P2.</w:t>
      </w:r>
    </w:p>
    <w:p w14:paraId="38D9D53D" w14:textId="77777777" w:rsidR="00396294" w:rsidRDefault="00396294" w:rsidP="00396294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color w:val="000000"/>
          <w:lang w:val="fr-FR" w:eastAsia="ja-JP"/>
        </w:rPr>
      </w:pPr>
      <w:r>
        <w:rPr>
          <w:rFonts w:ascii="Cambria" w:hAnsi="Cambria" w:cs="Cambria"/>
          <w:color w:val="000000"/>
          <w:lang w:val="fr-FR" w:eastAsia="ja-JP"/>
        </w:rPr>
        <w:t xml:space="preserve">Le module </w:t>
      </w:r>
      <w:r w:rsidRPr="00A4400F">
        <w:rPr>
          <w:rFonts w:ascii="Cambria" w:hAnsi="Cambria" w:cs="Cambria"/>
          <w:b/>
          <w:color w:val="000000"/>
          <w:lang w:val="fr-FR" w:eastAsia="ja-JP"/>
        </w:rPr>
        <w:t>posix_ipc</w:t>
      </w:r>
      <w:r>
        <w:rPr>
          <w:rFonts w:ascii="Cambria" w:hAnsi="Cambria" w:cs="Cambria"/>
          <w:color w:val="000000"/>
          <w:lang w:val="fr-FR" w:eastAsia="ja-JP"/>
        </w:rPr>
        <w:t xml:space="preserve"> permet d’utiliser les sémaphores POSIX du système, cf. documentation : </w:t>
      </w:r>
      <w:hyperlink r:id="rId10" w:anchor="semaphore" w:history="1">
        <w:r w:rsidRPr="00274EE4">
          <w:rPr>
            <w:rStyle w:val="Hyperlink"/>
            <w:rFonts w:ascii="Cambria" w:hAnsi="Cambria" w:cs="Cambria"/>
            <w:lang w:val="fr-FR" w:eastAsia="ja-JP"/>
          </w:rPr>
          <w:t>http://semanchuk.com/philip/posix_ipc/#semaphore</w:t>
        </w:r>
      </w:hyperlink>
      <w:r>
        <w:rPr>
          <w:rFonts w:ascii="Cambria" w:hAnsi="Cambria" w:cs="Cambria"/>
          <w:color w:val="000000"/>
          <w:lang w:val="fr-FR" w:eastAsia="ja-JP"/>
        </w:rPr>
        <w:t xml:space="preserve"> </w:t>
      </w:r>
      <w:r w:rsidRPr="00A4400F">
        <w:rPr>
          <w:rFonts w:ascii="Cambria" w:hAnsi="Cambria" w:cs="Cambria"/>
          <w:color w:val="000000"/>
          <w:lang w:val="fr-FR" w:eastAsia="ja-JP"/>
        </w:rPr>
        <w:t xml:space="preserve"> </w:t>
      </w:r>
      <w:r>
        <w:rPr>
          <w:rFonts w:ascii="Cambria" w:hAnsi="Cambria" w:cs="Cambria"/>
          <w:color w:val="000000"/>
          <w:lang w:val="fr-FR" w:eastAsia="ja-JP"/>
        </w:rPr>
        <w:t xml:space="preserve">  </w:t>
      </w:r>
    </w:p>
    <w:p w14:paraId="17D6599B" w14:textId="41E5A4FF" w:rsidR="00396294" w:rsidRDefault="00396294" w:rsidP="00396294">
      <w:pPr>
        <w:widowControl w:val="0"/>
        <w:autoSpaceDE w:val="0"/>
        <w:autoSpaceDN w:val="0"/>
        <w:adjustRightInd w:val="0"/>
        <w:spacing w:after="200"/>
        <w:rPr>
          <w:rFonts w:ascii="Cambria" w:hAnsi="Cambria" w:cs="Cambria"/>
          <w:color w:val="000000"/>
          <w:lang w:val="fr-FR" w:eastAsia="ja-JP"/>
        </w:rPr>
      </w:pPr>
      <w:r>
        <w:rPr>
          <w:rFonts w:ascii="Cambria" w:hAnsi="Cambria" w:cs="Cambria"/>
          <w:color w:val="000000"/>
          <w:lang w:val="fr-FR" w:eastAsia="ja-JP"/>
        </w:rPr>
        <w:t xml:space="preserve">Modifier les </w:t>
      </w:r>
      <w:r w:rsidRPr="00635DE6">
        <w:rPr>
          <w:rFonts w:ascii="Cambria" w:hAnsi="Cambria" w:cs="Cambria"/>
          <w:color w:val="000000"/>
          <w:lang w:val="fr-FR" w:eastAsia="ja-JP"/>
        </w:rPr>
        <w:t>programmes P1 et P2 pour qu’ils allouent un sémaphore</w:t>
      </w:r>
      <w:r>
        <w:rPr>
          <w:rFonts w:ascii="Cambria" w:hAnsi="Cambria" w:cs="Cambria"/>
          <w:color w:val="000000"/>
          <w:lang w:val="fr-FR" w:eastAsia="ja-JP"/>
        </w:rPr>
        <w:t xml:space="preserve"> et l’utilisent pour la </w:t>
      </w:r>
      <w:r w:rsidRPr="00635DE6">
        <w:rPr>
          <w:rFonts w:ascii="Cambria" w:hAnsi="Cambria" w:cs="Cambria"/>
          <w:color w:val="000000"/>
          <w:lang w:val="fr-FR" w:eastAsia="ja-JP"/>
        </w:rPr>
        <w:t>synchronisation</w:t>
      </w:r>
      <w:r>
        <w:rPr>
          <w:rFonts w:ascii="Cambria" w:hAnsi="Cambria" w:cs="Cambria"/>
          <w:color w:val="000000"/>
          <w:lang w:val="fr-FR" w:eastAsia="ja-JP"/>
        </w:rPr>
        <w:t xml:space="preserve"> indiquée</w:t>
      </w:r>
      <w:r w:rsidRPr="00635DE6">
        <w:rPr>
          <w:rFonts w:ascii="Cambria" w:hAnsi="Cambria" w:cs="Cambria"/>
          <w:color w:val="000000"/>
          <w:lang w:val="fr-FR" w:eastAsia="ja-JP"/>
        </w:rPr>
        <w:t xml:space="preserve">. </w:t>
      </w:r>
      <w:r w:rsidR="00080B53">
        <w:rPr>
          <w:rFonts w:ascii="Cambria" w:hAnsi="Cambria" w:cs="Cambria"/>
          <w:color w:val="000000"/>
          <w:lang w:val="fr-FR" w:eastAsia="ja-JP"/>
        </w:rPr>
        <w:t>A</w:t>
      </w:r>
      <w:r w:rsidR="00080B53" w:rsidRPr="00635DE6">
        <w:rPr>
          <w:rFonts w:ascii="Cambria" w:hAnsi="Cambria" w:cs="Cambria"/>
          <w:color w:val="000000"/>
          <w:lang w:val="fr-FR" w:eastAsia="ja-JP"/>
        </w:rPr>
        <w:t xml:space="preserve"> la fin du programme </w:t>
      </w:r>
      <w:r w:rsidRPr="00635DE6">
        <w:rPr>
          <w:rFonts w:ascii="Cambria" w:hAnsi="Cambria" w:cs="Cambria"/>
          <w:color w:val="000000"/>
          <w:lang w:val="fr-FR" w:eastAsia="ja-JP"/>
        </w:rPr>
        <w:t>P2</w:t>
      </w:r>
      <w:r w:rsidR="00080B53">
        <w:rPr>
          <w:rFonts w:ascii="Cambria" w:hAnsi="Cambria" w:cs="Cambria"/>
          <w:color w:val="000000"/>
          <w:lang w:val="fr-FR" w:eastAsia="ja-JP"/>
        </w:rPr>
        <w:t>, on</w:t>
      </w:r>
      <w:r w:rsidRPr="00635DE6">
        <w:rPr>
          <w:rFonts w:ascii="Cambria" w:hAnsi="Cambria" w:cs="Cambria"/>
          <w:color w:val="000000"/>
          <w:lang w:val="fr-FR" w:eastAsia="ja-JP"/>
        </w:rPr>
        <w:t xml:space="preserve"> </w:t>
      </w:r>
      <w:r>
        <w:rPr>
          <w:rFonts w:ascii="Cambria" w:hAnsi="Cambria" w:cs="Cambria"/>
          <w:color w:val="000000"/>
          <w:lang w:val="fr-FR" w:eastAsia="ja-JP"/>
        </w:rPr>
        <w:t xml:space="preserve">devra </w:t>
      </w:r>
      <w:r w:rsidRPr="00635DE6">
        <w:rPr>
          <w:rFonts w:ascii="Cambria" w:hAnsi="Cambria" w:cs="Cambria"/>
          <w:color w:val="000000"/>
          <w:lang w:val="fr-FR" w:eastAsia="ja-JP"/>
        </w:rPr>
        <w:t>libérer le sémaphore.</w:t>
      </w:r>
      <w:r w:rsidR="00C756F4">
        <w:rPr>
          <w:rFonts w:ascii="Cambria" w:hAnsi="Cambria" w:cs="Cambria"/>
          <w:color w:val="000000"/>
          <w:lang w:val="fr-FR" w:eastAsia="ja-JP"/>
        </w:rPr>
        <w:br/>
        <w:t xml:space="preserve">L’opération </w:t>
      </w:r>
      <w:r w:rsidR="00C756F4" w:rsidRPr="00C756F4">
        <w:rPr>
          <w:rFonts w:ascii="Cambria" w:hAnsi="Cambria" w:cs="Cambria"/>
          <w:b/>
          <w:color w:val="000000"/>
          <w:lang w:val="fr-FR" w:eastAsia="ja-JP"/>
        </w:rPr>
        <w:t>unlink</w:t>
      </w:r>
      <w:r w:rsidR="00C756F4">
        <w:rPr>
          <w:rFonts w:ascii="Cambria" w:hAnsi="Cambria" w:cs="Cambria"/>
          <w:color w:val="000000"/>
          <w:lang w:val="fr-FR" w:eastAsia="ja-JP"/>
        </w:rPr>
        <w:t xml:space="preserve"> de P1 risque de poser un petit problème à P2 pour accéder aux données, lequel ? Proposez une solution.</w:t>
      </w:r>
    </w:p>
    <w:p w14:paraId="0909034B" w14:textId="77777777" w:rsidR="00396294" w:rsidRPr="00396294" w:rsidRDefault="00396294" w:rsidP="00396294">
      <w:pPr>
        <w:pStyle w:val="ListParagraph"/>
        <w:widowControl w:val="0"/>
        <w:autoSpaceDE w:val="0"/>
        <w:autoSpaceDN w:val="0"/>
        <w:adjustRightInd w:val="0"/>
        <w:spacing w:after="120"/>
        <w:ind w:left="426"/>
        <w:rPr>
          <w:b/>
          <w:lang w:val="fr-FR"/>
        </w:rPr>
      </w:pPr>
    </w:p>
    <w:p w14:paraId="13BFCA3A" w14:textId="45E14425" w:rsidR="00222A84" w:rsidRPr="0006535B" w:rsidRDefault="00461482" w:rsidP="00222A8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120"/>
        <w:ind w:left="426"/>
        <w:rPr>
          <w:b/>
          <w:lang w:val="fr-FR"/>
        </w:rPr>
      </w:pPr>
      <w:r>
        <w:rPr>
          <w:rFonts w:ascii="Cambria" w:hAnsi="Cambria" w:cs="Cambria"/>
          <w:b/>
          <w:bCs/>
          <w:color w:val="000000"/>
          <w:lang w:val="fr-FR" w:eastAsia="ja-JP"/>
        </w:rPr>
        <w:t>BONUS</w:t>
      </w:r>
      <w:r w:rsidR="00222A84">
        <w:rPr>
          <w:rFonts w:ascii="Cambria" w:hAnsi="Cambria" w:cs="Cambria"/>
          <w:b/>
          <w:bCs/>
          <w:color w:val="000000"/>
          <w:lang w:val="fr-FR" w:eastAsia="ja-JP"/>
        </w:rPr>
        <w:t xml:space="preserve"> : </w:t>
      </w:r>
      <w:r w:rsidR="00843751">
        <w:rPr>
          <w:rFonts w:ascii="Cambria" w:hAnsi="Cambria" w:cs="Cambria"/>
          <w:b/>
          <w:bCs/>
          <w:color w:val="000000"/>
          <w:lang w:val="fr-FR" w:eastAsia="ja-JP"/>
        </w:rPr>
        <w:t xml:space="preserve">mémoire partagée </w:t>
      </w:r>
      <w:r>
        <w:rPr>
          <w:rFonts w:ascii="Cambria" w:hAnsi="Cambria" w:cs="Cambria"/>
          <w:b/>
          <w:bCs/>
          <w:color w:val="000000"/>
          <w:lang w:val="fr-FR" w:eastAsia="ja-JP"/>
        </w:rPr>
        <w:t xml:space="preserve">– fonctions </w:t>
      </w:r>
      <w:r w:rsidR="00843751">
        <w:rPr>
          <w:rFonts w:ascii="Cambria" w:hAnsi="Cambria" w:cs="Cambria"/>
          <w:b/>
          <w:bCs/>
          <w:color w:val="000000"/>
          <w:lang w:val="fr-FR" w:eastAsia="ja-JP"/>
        </w:rPr>
        <w:t>System V</w:t>
      </w:r>
      <w:r>
        <w:rPr>
          <w:rFonts w:ascii="Cambria" w:hAnsi="Cambria" w:cs="Cambria"/>
          <w:b/>
          <w:bCs/>
          <w:color w:val="000000"/>
          <w:lang w:val="fr-FR" w:eastAsia="ja-JP"/>
        </w:rPr>
        <w:t xml:space="preserve"> en langage C</w:t>
      </w:r>
    </w:p>
    <w:p w14:paraId="2810C1D6" w14:textId="43FB0512" w:rsidR="00843751" w:rsidRDefault="00843751" w:rsidP="00222A84">
      <w:pPr>
        <w:widowControl w:val="0"/>
        <w:autoSpaceDE w:val="0"/>
        <w:autoSpaceDN w:val="0"/>
        <w:adjustRightInd w:val="0"/>
        <w:spacing w:after="200"/>
        <w:ind w:left="709"/>
        <w:jc w:val="both"/>
        <w:rPr>
          <w:lang w:val="fr-FR"/>
        </w:rPr>
      </w:pPr>
      <w:r>
        <w:rPr>
          <w:rFonts w:ascii="Cambria" w:hAnsi="Cambria" w:cs="Cambria"/>
          <w:i/>
          <w:color w:val="000000"/>
          <w:lang w:val="fr-FR" w:eastAsia="ja-JP"/>
        </w:rPr>
        <w:t xml:space="preserve">Un autre API </w:t>
      </w:r>
      <w:r w:rsidR="00343EDA">
        <w:rPr>
          <w:rFonts w:ascii="Cambria" w:hAnsi="Cambria" w:cs="Cambria"/>
          <w:i/>
          <w:color w:val="000000"/>
          <w:lang w:val="fr-FR" w:eastAsia="ja-JP"/>
        </w:rPr>
        <w:t xml:space="preserve">(System V) </w:t>
      </w:r>
      <w:r>
        <w:rPr>
          <w:rFonts w:ascii="Cambria" w:hAnsi="Cambria" w:cs="Cambria"/>
          <w:i/>
          <w:color w:val="000000"/>
          <w:lang w:val="fr-FR" w:eastAsia="ja-JP"/>
        </w:rPr>
        <w:t>pour communiquer via mémoire partagée est largement répandu et utilisé</w:t>
      </w:r>
      <w:r w:rsidR="00343EDA">
        <w:rPr>
          <w:rFonts w:ascii="Cambria" w:hAnsi="Cambria" w:cs="Cambria"/>
          <w:i/>
          <w:color w:val="000000"/>
          <w:lang w:val="fr-FR" w:eastAsia="ja-JP"/>
        </w:rPr>
        <w:t xml:space="preserve">. Il est </w:t>
      </w:r>
      <w:r w:rsidR="00D66B15">
        <w:rPr>
          <w:rFonts w:ascii="Cambria" w:hAnsi="Cambria" w:cs="Cambria"/>
          <w:i/>
          <w:color w:val="000000"/>
          <w:lang w:val="fr-FR" w:eastAsia="ja-JP"/>
        </w:rPr>
        <w:tab/>
      </w:r>
      <w:r w:rsidR="00343EDA">
        <w:rPr>
          <w:rFonts w:ascii="Cambria" w:hAnsi="Cambria" w:cs="Cambria"/>
          <w:i/>
          <w:color w:val="000000"/>
          <w:lang w:val="fr-FR" w:eastAsia="ja-JP"/>
        </w:rPr>
        <w:t xml:space="preserve">décrit dans le </w:t>
      </w:r>
      <w:r w:rsidRPr="00843751">
        <w:rPr>
          <w:i/>
          <w:lang w:val="fr-FR"/>
        </w:rPr>
        <w:t xml:space="preserve">chapitre 5 de </w:t>
      </w:r>
      <w:r w:rsidRPr="00843751">
        <w:rPr>
          <w:lang w:val="fr-FR"/>
        </w:rPr>
        <w:t>Advanced Linux Programming</w:t>
      </w:r>
      <w:r w:rsidR="00343EDA">
        <w:rPr>
          <w:i/>
          <w:lang w:val="fr-FR"/>
        </w:rPr>
        <w:t xml:space="preserve">. Se référer aux </w:t>
      </w:r>
      <w:r w:rsidRPr="00843751">
        <w:rPr>
          <w:i/>
          <w:lang w:val="fr-FR"/>
        </w:rPr>
        <w:t xml:space="preserve">pages de man </w:t>
      </w:r>
      <w:r w:rsidR="00343EDA">
        <w:rPr>
          <w:i/>
          <w:lang w:val="fr-FR"/>
        </w:rPr>
        <w:t xml:space="preserve">des fonctions ci-dessous. </w:t>
      </w:r>
    </w:p>
    <w:p w14:paraId="70A0E4C6" w14:textId="2040A9CD" w:rsidR="00343EDA" w:rsidRPr="00343EDA" w:rsidRDefault="00343EDA" w:rsidP="00343EDA">
      <w:pPr>
        <w:ind w:left="708"/>
        <w:jc w:val="both"/>
        <w:rPr>
          <w:i/>
          <w:lang w:val="fr-FR"/>
        </w:rPr>
      </w:pPr>
      <w:r>
        <w:rPr>
          <w:rFonts w:ascii="Cambria" w:hAnsi="Cambria" w:cs="Cambria"/>
          <w:color w:val="000000"/>
          <w:lang w:val="fr-FR" w:eastAsia="ja-JP"/>
        </w:rPr>
        <w:t xml:space="preserve">Créer une version C des programmes P1, P2 de l’exercice précédent : </w:t>
      </w:r>
      <w:r>
        <w:rPr>
          <w:lang w:val="fr-FR"/>
        </w:rPr>
        <w:t>l</w:t>
      </w:r>
      <w:r w:rsidRPr="00343EDA">
        <w:rPr>
          <w:lang w:val="fr-FR"/>
        </w:rPr>
        <w:t>es deux programmes commencent par créer/accéder la mémoire partagée (</w:t>
      </w:r>
      <w:r w:rsidRPr="00343EDA">
        <w:rPr>
          <w:b/>
          <w:lang w:val="fr-FR"/>
        </w:rPr>
        <w:t>shmget</w:t>
      </w:r>
      <w:r w:rsidRPr="00343EDA">
        <w:rPr>
          <w:lang w:val="fr-FR"/>
        </w:rPr>
        <w:t xml:space="preserve">) à partir d’une même clé, générée à partir du chemin du répertoire de travail (fonctions </w:t>
      </w:r>
      <w:r w:rsidRPr="00343EDA">
        <w:rPr>
          <w:b/>
          <w:lang w:val="fr-FR"/>
        </w:rPr>
        <w:t>ftok</w:t>
      </w:r>
      <w:r w:rsidRPr="00343EDA">
        <w:rPr>
          <w:lang w:val="fr-FR"/>
        </w:rPr>
        <w:t xml:space="preserve"> et </w:t>
      </w:r>
      <w:r w:rsidRPr="00343EDA">
        <w:rPr>
          <w:b/>
          <w:lang w:val="fr-FR"/>
        </w:rPr>
        <w:t>getcwd</w:t>
      </w:r>
      <w:r w:rsidRPr="00343EDA">
        <w:rPr>
          <w:lang w:val="fr-FR"/>
        </w:rPr>
        <w:t xml:space="preserve">). </w:t>
      </w:r>
      <w:r w:rsidRPr="00343EDA">
        <w:rPr>
          <w:i/>
          <w:lang w:val="fr-FR"/>
        </w:rPr>
        <w:t>Le répertoire de travail à l’exécution devra donc être le même pour les deux processus.</w:t>
      </w:r>
      <w:r>
        <w:rPr>
          <w:i/>
          <w:lang w:val="fr-FR"/>
        </w:rPr>
        <w:t xml:space="preserve"> </w:t>
      </w:r>
      <w:r w:rsidRPr="00343EDA">
        <w:rPr>
          <w:lang w:val="fr-FR"/>
        </w:rPr>
        <w:t xml:space="preserve">Attacher le segment dans l’espace mémoire avec </w:t>
      </w:r>
      <w:r w:rsidRPr="00343EDA">
        <w:rPr>
          <w:b/>
          <w:lang w:val="fr-FR"/>
        </w:rPr>
        <w:t>shmat</w:t>
      </w:r>
      <w:r w:rsidRPr="00343EDA">
        <w:rPr>
          <w:lang w:val="fr-FR"/>
        </w:rPr>
        <w:t>.</w:t>
      </w:r>
    </w:p>
    <w:p w14:paraId="677579D6" w14:textId="77777777" w:rsidR="00343EDA" w:rsidRPr="00343EDA" w:rsidRDefault="00343EDA" w:rsidP="00343EDA">
      <w:pPr>
        <w:ind w:left="708"/>
        <w:rPr>
          <w:lang w:val="fr-FR"/>
        </w:rPr>
      </w:pPr>
      <w:r w:rsidRPr="00343EDA">
        <w:rPr>
          <w:lang w:val="fr-FR"/>
        </w:rPr>
        <w:t>Le fonctionnement par la suite est le suivant :</w:t>
      </w:r>
    </w:p>
    <w:p w14:paraId="20CFF4F7" w14:textId="77777777" w:rsidR="00343EDA" w:rsidRDefault="00343EDA" w:rsidP="00343EDA">
      <w:pPr>
        <w:pStyle w:val="ListParagraph"/>
        <w:numPr>
          <w:ilvl w:val="0"/>
          <w:numId w:val="27"/>
        </w:numPr>
        <w:spacing w:after="200"/>
      </w:pPr>
      <w:r>
        <w:t>P1 :</w:t>
      </w:r>
    </w:p>
    <w:p w14:paraId="64F5629F" w14:textId="0ECCBB86" w:rsidR="00343EDA" w:rsidRPr="00343EDA" w:rsidRDefault="00343EDA" w:rsidP="00343EDA">
      <w:pPr>
        <w:pStyle w:val="ListParagraph"/>
        <w:numPr>
          <w:ilvl w:val="1"/>
          <w:numId w:val="27"/>
        </w:numPr>
        <w:spacing w:after="200"/>
        <w:rPr>
          <w:lang w:val="fr-FR"/>
        </w:rPr>
      </w:pPr>
      <w:r>
        <w:rPr>
          <w:lang w:val="fr-FR"/>
        </w:rPr>
        <w:t xml:space="preserve">Saisie/stockage du tableau d’entiers dans </w:t>
      </w:r>
      <w:r w:rsidRPr="00343EDA">
        <w:rPr>
          <w:lang w:val="fr-FR"/>
        </w:rPr>
        <w:t>la mémoire partagée</w:t>
      </w:r>
    </w:p>
    <w:p w14:paraId="34D56520" w14:textId="77777777" w:rsidR="00343EDA" w:rsidRPr="00343EDA" w:rsidRDefault="00343EDA" w:rsidP="00343EDA">
      <w:pPr>
        <w:pStyle w:val="ListParagraph"/>
        <w:numPr>
          <w:ilvl w:val="1"/>
          <w:numId w:val="27"/>
        </w:numPr>
        <w:spacing w:after="200"/>
        <w:rPr>
          <w:lang w:val="fr-FR"/>
        </w:rPr>
      </w:pPr>
      <w:r w:rsidRPr="00343EDA">
        <w:rPr>
          <w:lang w:val="fr-FR"/>
        </w:rPr>
        <w:t>Se met en attente pour 15s (</w:t>
      </w:r>
      <w:r w:rsidRPr="00343EDA">
        <w:rPr>
          <w:b/>
          <w:lang w:val="fr-FR"/>
        </w:rPr>
        <w:t>sleep</w:t>
      </w:r>
      <w:r w:rsidRPr="00343EDA">
        <w:rPr>
          <w:lang w:val="fr-FR"/>
        </w:rPr>
        <w:t>)</w:t>
      </w:r>
    </w:p>
    <w:p w14:paraId="79953DA9" w14:textId="77777777" w:rsidR="00343EDA" w:rsidRPr="00343EDA" w:rsidRDefault="00343EDA" w:rsidP="00343EDA">
      <w:pPr>
        <w:pStyle w:val="ListParagraph"/>
        <w:numPr>
          <w:ilvl w:val="1"/>
          <w:numId w:val="27"/>
        </w:numPr>
        <w:spacing w:after="200"/>
        <w:rPr>
          <w:lang w:val="fr-FR"/>
        </w:rPr>
      </w:pPr>
      <w:r w:rsidRPr="00343EDA">
        <w:rPr>
          <w:lang w:val="fr-FR"/>
        </w:rPr>
        <w:t>Détache la mémoire partagée (</w:t>
      </w:r>
      <w:r w:rsidRPr="00343EDA">
        <w:rPr>
          <w:b/>
          <w:lang w:val="fr-FR"/>
        </w:rPr>
        <w:t>shmdt)</w:t>
      </w:r>
    </w:p>
    <w:p w14:paraId="6D6B6FB5" w14:textId="77777777" w:rsidR="00343EDA" w:rsidRDefault="00343EDA" w:rsidP="00343EDA">
      <w:pPr>
        <w:pStyle w:val="ListParagraph"/>
        <w:numPr>
          <w:ilvl w:val="0"/>
          <w:numId w:val="27"/>
        </w:numPr>
        <w:spacing w:after="200"/>
      </w:pPr>
      <w:r>
        <w:t>P2 :</w:t>
      </w:r>
    </w:p>
    <w:p w14:paraId="4DA96193" w14:textId="1FF48EA0" w:rsidR="00343EDA" w:rsidRPr="00343EDA" w:rsidRDefault="00343EDA" w:rsidP="00343EDA">
      <w:pPr>
        <w:pStyle w:val="ListParagraph"/>
        <w:numPr>
          <w:ilvl w:val="1"/>
          <w:numId w:val="27"/>
        </w:numPr>
        <w:spacing w:after="200"/>
        <w:rPr>
          <w:lang w:val="fr-FR"/>
        </w:rPr>
      </w:pPr>
      <w:r w:rsidRPr="00343EDA">
        <w:rPr>
          <w:lang w:val="fr-FR"/>
        </w:rPr>
        <w:t>Affiche le contenu d</w:t>
      </w:r>
      <w:r>
        <w:rPr>
          <w:lang w:val="fr-FR"/>
        </w:rPr>
        <w:t xml:space="preserve">u tableau </w:t>
      </w:r>
      <w:r w:rsidRPr="00343EDA">
        <w:rPr>
          <w:lang w:val="fr-FR"/>
        </w:rPr>
        <w:t>à partir de la mémoire partagée</w:t>
      </w:r>
    </w:p>
    <w:p w14:paraId="07BC997A" w14:textId="77777777" w:rsidR="00343EDA" w:rsidRPr="00343EDA" w:rsidRDefault="00343EDA" w:rsidP="00343EDA">
      <w:pPr>
        <w:pStyle w:val="ListParagraph"/>
        <w:numPr>
          <w:ilvl w:val="1"/>
          <w:numId w:val="27"/>
        </w:numPr>
        <w:spacing w:after="200"/>
        <w:rPr>
          <w:lang w:val="fr-FR"/>
        </w:rPr>
      </w:pPr>
      <w:r w:rsidRPr="00343EDA">
        <w:rPr>
          <w:lang w:val="fr-FR"/>
        </w:rPr>
        <w:t>Détache et libère la mémoire partagée (</w:t>
      </w:r>
      <w:r w:rsidRPr="00343EDA">
        <w:rPr>
          <w:b/>
          <w:lang w:val="fr-FR"/>
        </w:rPr>
        <w:t>shmdt</w:t>
      </w:r>
      <w:r w:rsidRPr="00343EDA">
        <w:rPr>
          <w:lang w:val="fr-FR"/>
        </w:rPr>
        <w:t xml:space="preserve">, puis </w:t>
      </w:r>
      <w:r w:rsidRPr="00343EDA">
        <w:rPr>
          <w:b/>
          <w:lang w:val="fr-FR"/>
        </w:rPr>
        <w:t>shmctl</w:t>
      </w:r>
      <w:r w:rsidRPr="00343EDA">
        <w:rPr>
          <w:lang w:val="fr-FR"/>
        </w:rPr>
        <w:t xml:space="preserve"> avec commande IPC_RMID)</w:t>
      </w:r>
    </w:p>
    <w:p w14:paraId="69589D62" w14:textId="77777777" w:rsidR="00343EDA" w:rsidRPr="00343EDA" w:rsidRDefault="00343EDA" w:rsidP="00343EDA">
      <w:pPr>
        <w:pStyle w:val="ListParagraph"/>
        <w:ind w:left="2149"/>
        <w:rPr>
          <w:lang w:val="fr-FR"/>
        </w:rPr>
      </w:pPr>
    </w:p>
    <w:p w14:paraId="079A9E0F" w14:textId="77777777" w:rsidR="00343EDA" w:rsidRPr="00A45881" w:rsidRDefault="00343EDA" w:rsidP="00343EDA">
      <w:pPr>
        <w:pStyle w:val="ListParagraph"/>
      </w:pPr>
      <w:r w:rsidRPr="00A45881">
        <w:t>Questions:</w:t>
      </w:r>
    </w:p>
    <w:p w14:paraId="51AE56AD" w14:textId="77777777" w:rsidR="00343EDA" w:rsidRPr="00343EDA" w:rsidRDefault="00343EDA" w:rsidP="00343EDA">
      <w:pPr>
        <w:pStyle w:val="ListParagraph"/>
        <w:numPr>
          <w:ilvl w:val="0"/>
          <w:numId w:val="30"/>
        </w:numPr>
        <w:spacing w:after="200"/>
        <w:rPr>
          <w:lang w:val="fr-FR"/>
        </w:rPr>
      </w:pPr>
      <w:r w:rsidRPr="00343EDA">
        <w:rPr>
          <w:lang w:val="fr-FR"/>
        </w:rPr>
        <w:t xml:space="preserve">Entre le moment où P2 se termine et la fin de P1, dans un autre terminal, lancez la commande </w:t>
      </w:r>
      <w:r w:rsidRPr="00343EDA">
        <w:rPr>
          <w:b/>
          <w:lang w:val="fr-FR"/>
        </w:rPr>
        <w:t xml:space="preserve">ipcs </w:t>
      </w:r>
      <w:r w:rsidRPr="00343EDA">
        <w:rPr>
          <w:lang w:val="fr-FR"/>
        </w:rPr>
        <w:t>(vous avez 15s !). A la fin de P1 lancez-la de nouveau. Que pouvez-vous conclure ?</w:t>
      </w:r>
    </w:p>
    <w:p w14:paraId="284011A7" w14:textId="77777777" w:rsidR="00343EDA" w:rsidRPr="00343EDA" w:rsidRDefault="00343EDA" w:rsidP="00343EDA">
      <w:pPr>
        <w:pStyle w:val="ListParagraph"/>
        <w:numPr>
          <w:ilvl w:val="0"/>
          <w:numId w:val="30"/>
        </w:numPr>
        <w:spacing w:after="200"/>
        <w:rPr>
          <w:lang w:val="fr-FR"/>
        </w:rPr>
      </w:pPr>
      <w:r w:rsidRPr="00343EDA">
        <w:rPr>
          <w:lang w:val="fr-FR"/>
        </w:rPr>
        <w:t xml:space="preserve">Dans P1, inversez l’ordre de </w:t>
      </w:r>
      <w:r w:rsidRPr="00343EDA">
        <w:rPr>
          <w:b/>
          <w:lang w:val="fr-FR"/>
        </w:rPr>
        <w:t>sleep</w:t>
      </w:r>
      <w:r w:rsidRPr="00343EDA">
        <w:rPr>
          <w:lang w:val="fr-FR"/>
        </w:rPr>
        <w:t xml:space="preserve"> et </w:t>
      </w:r>
      <w:r w:rsidRPr="00343EDA">
        <w:rPr>
          <w:b/>
          <w:lang w:val="fr-FR"/>
        </w:rPr>
        <w:t>shmdt</w:t>
      </w:r>
      <w:r w:rsidRPr="00343EDA">
        <w:rPr>
          <w:lang w:val="fr-FR"/>
        </w:rPr>
        <w:t>. Répétez le point a). Quelle conclusion maintenant ?</w:t>
      </w:r>
    </w:p>
    <w:p w14:paraId="3CF1EF3D" w14:textId="77777777" w:rsidR="00343EDA" w:rsidRPr="00A45881" w:rsidRDefault="00343EDA" w:rsidP="00343EDA">
      <w:pPr>
        <w:pStyle w:val="ListParagraph"/>
        <w:numPr>
          <w:ilvl w:val="0"/>
          <w:numId w:val="30"/>
        </w:numPr>
        <w:spacing w:after="200"/>
      </w:pPr>
      <w:r w:rsidRPr="00343EDA">
        <w:rPr>
          <w:lang w:val="fr-FR"/>
        </w:rPr>
        <w:t xml:space="preserve">Toujours dans P1, ajoutez à la fin (après le </w:t>
      </w:r>
      <w:r w:rsidRPr="00343EDA">
        <w:rPr>
          <w:b/>
          <w:lang w:val="fr-FR"/>
        </w:rPr>
        <w:t>sleep</w:t>
      </w:r>
      <w:r w:rsidRPr="00343EDA">
        <w:rPr>
          <w:lang w:val="fr-FR"/>
        </w:rPr>
        <w:t xml:space="preserve">) un nouvel appel à </w:t>
      </w:r>
      <w:r w:rsidRPr="00343EDA">
        <w:rPr>
          <w:b/>
          <w:lang w:val="fr-FR"/>
        </w:rPr>
        <w:t>shmat</w:t>
      </w:r>
      <w:r w:rsidRPr="00343EDA">
        <w:rPr>
          <w:lang w:val="fr-FR"/>
        </w:rPr>
        <w:t xml:space="preserve"> pour essayer d’attacher la mémoire à nouveau, avec traitement d’erreurs (perror). </w:t>
      </w:r>
      <w:r>
        <w:t>Que se passe-t-il ?</w:t>
      </w:r>
    </w:p>
    <w:p w14:paraId="2873BA26" w14:textId="77777777" w:rsidR="00343EDA" w:rsidRPr="00343EDA" w:rsidRDefault="00343EDA" w:rsidP="00343EDA">
      <w:pPr>
        <w:ind w:left="708"/>
        <w:rPr>
          <w:lang w:val="fr-FR"/>
        </w:rPr>
      </w:pPr>
      <w:r w:rsidRPr="00343EDA">
        <w:rPr>
          <w:lang w:val="fr-FR"/>
        </w:rPr>
        <w:t xml:space="preserve">A la fin de l’exercice, vérifiez avec </w:t>
      </w:r>
      <w:r w:rsidRPr="00343EDA">
        <w:rPr>
          <w:b/>
          <w:lang w:val="fr-FR"/>
        </w:rPr>
        <w:t xml:space="preserve">ipcs </w:t>
      </w:r>
      <w:r w:rsidRPr="00343EDA">
        <w:rPr>
          <w:lang w:val="fr-FR"/>
        </w:rPr>
        <w:t xml:space="preserve">s’il reste des segments non-libérés et les libérer avec la commande </w:t>
      </w:r>
      <w:r w:rsidRPr="00343EDA">
        <w:rPr>
          <w:b/>
          <w:lang w:val="fr-FR"/>
        </w:rPr>
        <w:t>ipcrm</w:t>
      </w:r>
      <w:r w:rsidRPr="00343EDA">
        <w:rPr>
          <w:lang w:val="fr-FR"/>
        </w:rPr>
        <w:t xml:space="preserve">. </w:t>
      </w:r>
    </w:p>
    <w:p w14:paraId="4F2ABD81" w14:textId="761AE2A9" w:rsidR="00222A84" w:rsidRPr="00343EDA" w:rsidRDefault="00222A84" w:rsidP="00902298">
      <w:pPr>
        <w:ind w:left="708"/>
        <w:rPr>
          <w:rFonts w:ascii="Cambria" w:hAnsi="Cambria" w:cs="Cambria"/>
          <w:color w:val="000000"/>
          <w:lang w:val="fr-FR" w:eastAsia="ja-JP"/>
        </w:rPr>
      </w:pPr>
    </w:p>
    <w:sectPr w:rsidR="00222A84" w:rsidRPr="00343EDA" w:rsidSect="005B5004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6F0F4" w14:textId="77777777" w:rsidR="00805B88" w:rsidRDefault="00805B88" w:rsidP="005921E4">
      <w:r>
        <w:separator/>
      </w:r>
    </w:p>
  </w:endnote>
  <w:endnote w:type="continuationSeparator" w:id="0">
    <w:p w14:paraId="58BAD974" w14:textId="77777777" w:rsidR="00805B88" w:rsidRDefault="00805B88" w:rsidP="0059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B9539" w14:textId="77777777" w:rsidR="00F11C4B" w:rsidRDefault="00F11C4B" w:rsidP="00A8749B">
    <w:pPr>
      <w:pStyle w:val="Foo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805B88">
      <w:rPr>
        <w:noProof/>
      </w:rPr>
      <w:t>1</w:t>
    </w:r>
    <w:r>
      <w:fldChar w:fldCharType="end"/>
    </w:r>
    <w:r>
      <w:t>/</w:t>
    </w:r>
    <w:r w:rsidR="00805B88">
      <w:fldChar w:fldCharType="begin"/>
    </w:r>
    <w:r w:rsidR="00805B88">
      <w:instrText xml:space="preserve"> SECTIONPAGES  \* MERGEFORMAT </w:instrText>
    </w:r>
    <w:r w:rsidR="00805B88">
      <w:fldChar w:fldCharType="separate"/>
    </w:r>
    <w:r w:rsidR="00805B88">
      <w:rPr>
        <w:noProof/>
      </w:rPr>
      <w:t>1</w:t>
    </w:r>
    <w:r w:rsidR="00805B88">
      <w:rPr>
        <w:noProof/>
      </w:rPr>
      <w:fldChar w:fldCharType="end"/>
    </w:r>
  </w:p>
  <w:p w14:paraId="716815A2" w14:textId="77777777" w:rsidR="00F11C4B" w:rsidRDefault="00F11C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4C761" w14:textId="77777777" w:rsidR="00805B88" w:rsidRDefault="00805B88" w:rsidP="005921E4">
      <w:r>
        <w:separator/>
      </w:r>
    </w:p>
  </w:footnote>
  <w:footnote w:type="continuationSeparator" w:id="0">
    <w:p w14:paraId="417E91CD" w14:textId="77777777" w:rsidR="00805B88" w:rsidRDefault="00805B88" w:rsidP="005921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39" w:type="dxa"/>
      <w:tblLook w:val="04A0" w:firstRow="1" w:lastRow="0" w:firstColumn="1" w:lastColumn="0" w:noHBand="0" w:noVBand="1"/>
    </w:tblPr>
    <w:tblGrid>
      <w:gridCol w:w="5637"/>
      <w:gridCol w:w="3402"/>
    </w:tblGrid>
    <w:tr w:rsidR="00F11C4B" w14:paraId="49CD224D" w14:textId="77777777" w:rsidTr="005921E4">
      <w:tc>
        <w:tcPr>
          <w:tcW w:w="5637" w:type="dxa"/>
        </w:tcPr>
        <w:p w14:paraId="447E231E" w14:textId="77777777" w:rsidR="00F11C4B" w:rsidRPr="0006535B" w:rsidRDefault="00F11C4B" w:rsidP="005921E4">
          <w:pPr>
            <w:pStyle w:val="Header"/>
            <w:rPr>
              <w:lang w:val="fr-FR"/>
            </w:rPr>
          </w:pPr>
          <w:r w:rsidRPr="0006535B">
            <w:rPr>
              <w:lang w:val="fr-FR"/>
            </w:rPr>
            <w:t>M3101 – Principes des systèmes d'exploitation</w:t>
          </w:r>
        </w:p>
        <w:p w14:paraId="36160746" w14:textId="77777777" w:rsidR="00F11C4B" w:rsidRPr="0006535B" w:rsidRDefault="00F11C4B" w:rsidP="005921E4">
          <w:pPr>
            <w:pStyle w:val="Header"/>
            <w:rPr>
              <w:lang w:val="fr-FR"/>
            </w:rPr>
          </w:pPr>
          <w:r w:rsidRPr="0006535B">
            <w:rPr>
              <w:lang w:val="fr-FR"/>
            </w:rPr>
            <w:t>Semestre 3 DUT</w:t>
          </w:r>
        </w:p>
        <w:p w14:paraId="0621C5F3" w14:textId="77777777" w:rsidR="00F11C4B" w:rsidRDefault="00F11C4B" w:rsidP="005921E4">
          <w:pPr>
            <w:pStyle w:val="Header"/>
          </w:pPr>
          <w:r>
            <w:t>IUT de Blagnac</w:t>
          </w:r>
        </w:p>
      </w:tc>
      <w:tc>
        <w:tcPr>
          <w:tcW w:w="3402" w:type="dxa"/>
        </w:tcPr>
        <w:p w14:paraId="58B3B39F" w14:textId="77777777" w:rsidR="00F11C4B" w:rsidRDefault="00F11C4B" w:rsidP="005921E4">
          <w:pPr>
            <w:pStyle w:val="Header"/>
            <w:jc w:val="right"/>
          </w:pPr>
          <w:r>
            <w:t>Iulian Ober</w:t>
          </w:r>
        </w:p>
        <w:p w14:paraId="00FECB62" w14:textId="77777777" w:rsidR="00F11C4B" w:rsidRDefault="00F11C4B" w:rsidP="005921E4">
          <w:pPr>
            <w:pStyle w:val="Header"/>
            <w:jc w:val="right"/>
          </w:pPr>
          <w:r>
            <w:t>Patricia Stolf</w:t>
          </w:r>
        </w:p>
      </w:tc>
    </w:tr>
  </w:tbl>
  <w:p w14:paraId="5DA9CA8D" w14:textId="77777777" w:rsidR="00F11C4B" w:rsidRDefault="00F11C4B" w:rsidP="005921E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DD5A8A"/>
    <w:multiLevelType w:val="hybridMultilevel"/>
    <w:tmpl w:val="3E8E35D6"/>
    <w:lvl w:ilvl="0" w:tplc="0809000F">
      <w:start w:val="1"/>
      <w:numFmt w:val="decimal"/>
      <w:lvlText w:val="%1."/>
      <w:lvlJc w:val="left"/>
      <w:pPr>
        <w:ind w:left="1488" w:hanging="360"/>
      </w:pPr>
    </w:lvl>
    <w:lvl w:ilvl="1" w:tplc="08090019" w:tentative="1">
      <w:start w:val="1"/>
      <w:numFmt w:val="lowerLetter"/>
      <w:lvlText w:val="%2."/>
      <w:lvlJc w:val="left"/>
      <w:pPr>
        <w:ind w:left="2208" w:hanging="360"/>
      </w:pPr>
    </w:lvl>
    <w:lvl w:ilvl="2" w:tplc="0809001B" w:tentative="1">
      <w:start w:val="1"/>
      <w:numFmt w:val="lowerRoman"/>
      <w:lvlText w:val="%3."/>
      <w:lvlJc w:val="right"/>
      <w:pPr>
        <w:ind w:left="2928" w:hanging="180"/>
      </w:pPr>
    </w:lvl>
    <w:lvl w:ilvl="3" w:tplc="0809000F" w:tentative="1">
      <w:start w:val="1"/>
      <w:numFmt w:val="decimal"/>
      <w:lvlText w:val="%4."/>
      <w:lvlJc w:val="left"/>
      <w:pPr>
        <w:ind w:left="3648" w:hanging="360"/>
      </w:pPr>
    </w:lvl>
    <w:lvl w:ilvl="4" w:tplc="08090019" w:tentative="1">
      <w:start w:val="1"/>
      <w:numFmt w:val="lowerLetter"/>
      <w:lvlText w:val="%5."/>
      <w:lvlJc w:val="left"/>
      <w:pPr>
        <w:ind w:left="4368" w:hanging="360"/>
      </w:pPr>
    </w:lvl>
    <w:lvl w:ilvl="5" w:tplc="0809001B" w:tentative="1">
      <w:start w:val="1"/>
      <w:numFmt w:val="lowerRoman"/>
      <w:lvlText w:val="%6."/>
      <w:lvlJc w:val="right"/>
      <w:pPr>
        <w:ind w:left="5088" w:hanging="180"/>
      </w:pPr>
    </w:lvl>
    <w:lvl w:ilvl="6" w:tplc="0809000F" w:tentative="1">
      <w:start w:val="1"/>
      <w:numFmt w:val="decimal"/>
      <w:lvlText w:val="%7."/>
      <w:lvlJc w:val="left"/>
      <w:pPr>
        <w:ind w:left="5808" w:hanging="360"/>
      </w:pPr>
    </w:lvl>
    <w:lvl w:ilvl="7" w:tplc="08090019" w:tentative="1">
      <w:start w:val="1"/>
      <w:numFmt w:val="lowerLetter"/>
      <w:lvlText w:val="%8."/>
      <w:lvlJc w:val="left"/>
      <w:pPr>
        <w:ind w:left="6528" w:hanging="360"/>
      </w:pPr>
    </w:lvl>
    <w:lvl w:ilvl="8" w:tplc="08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>
    <w:nsid w:val="0B3B00A9"/>
    <w:multiLevelType w:val="hybridMultilevel"/>
    <w:tmpl w:val="DE366434"/>
    <w:lvl w:ilvl="0" w:tplc="4CB63B9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>
    <w:nsid w:val="0BFB4D6F"/>
    <w:multiLevelType w:val="hybridMultilevel"/>
    <w:tmpl w:val="5A1E8314"/>
    <w:lvl w:ilvl="0" w:tplc="D9646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D8D0A4F"/>
    <w:multiLevelType w:val="hybridMultilevel"/>
    <w:tmpl w:val="68420266"/>
    <w:lvl w:ilvl="0" w:tplc="9C4A46C4">
      <w:start w:val="1"/>
      <w:numFmt w:val="decimal"/>
      <w:lvlText w:val="Ex. 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21B04"/>
    <w:multiLevelType w:val="multilevel"/>
    <w:tmpl w:val="BFD01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05EB7"/>
    <w:multiLevelType w:val="hybridMultilevel"/>
    <w:tmpl w:val="1F86BF66"/>
    <w:lvl w:ilvl="0" w:tplc="9C4A46C4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439F5"/>
    <w:multiLevelType w:val="hybridMultilevel"/>
    <w:tmpl w:val="5740C912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7B74F3F"/>
    <w:multiLevelType w:val="hybridMultilevel"/>
    <w:tmpl w:val="F9025BA8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27F931D5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1">
    <w:nsid w:val="2F3418DD"/>
    <w:multiLevelType w:val="hybridMultilevel"/>
    <w:tmpl w:val="1CAA16E4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84452"/>
    <w:multiLevelType w:val="hybridMultilevel"/>
    <w:tmpl w:val="9D10DCC6"/>
    <w:lvl w:ilvl="0" w:tplc="040C0017">
      <w:start w:val="1"/>
      <w:numFmt w:val="lowerLetter"/>
      <w:lvlText w:val="%1)"/>
      <w:lvlJc w:val="left"/>
      <w:pPr>
        <w:ind w:left="1422" w:hanging="360"/>
      </w:pPr>
    </w:lvl>
    <w:lvl w:ilvl="1" w:tplc="040C0019" w:tentative="1">
      <w:start w:val="1"/>
      <w:numFmt w:val="lowerLetter"/>
      <w:lvlText w:val="%2."/>
      <w:lvlJc w:val="left"/>
      <w:pPr>
        <w:ind w:left="2142" w:hanging="360"/>
      </w:pPr>
    </w:lvl>
    <w:lvl w:ilvl="2" w:tplc="040C001B" w:tentative="1">
      <w:start w:val="1"/>
      <w:numFmt w:val="lowerRoman"/>
      <w:lvlText w:val="%3."/>
      <w:lvlJc w:val="right"/>
      <w:pPr>
        <w:ind w:left="2862" w:hanging="180"/>
      </w:pPr>
    </w:lvl>
    <w:lvl w:ilvl="3" w:tplc="040C000F" w:tentative="1">
      <w:start w:val="1"/>
      <w:numFmt w:val="decimal"/>
      <w:lvlText w:val="%4."/>
      <w:lvlJc w:val="left"/>
      <w:pPr>
        <w:ind w:left="3582" w:hanging="360"/>
      </w:pPr>
    </w:lvl>
    <w:lvl w:ilvl="4" w:tplc="040C0019" w:tentative="1">
      <w:start w:val="1"/>
      <w:numFmt w:val="lowerLetter"/>
      <w:lvlText w:val="%5."/>
      <w:lvlJc w:val="left"/>
      <w:pPr>
        <w:ind w:left="4302" w:hanging="360"/>
      </w:pPr>
    </w:lvl>
    <w:lvl w:ilvl="5" w:tplc="040C001B" w:tentative="1">
      <w:start w:val="1"/>
      <w:numFmt w:val="lowerRoman"/>
      <w:lvlText w:val="%6."/>
      <w:lvlJc w:val="right"/>
      <w:pPr>
        <w:ind w:left="5022" w:hanging="180"/>
      </w:pPr>
    </w:lvl>
    <w:lvl w:ilvl="6" w:tplc="040C000F" w:tentative="1">
      <w:start w:val="1"/>
      <w:numFmt w:val="decimal"/>
      <w:lvlText w:val="%7."/>
      <w:lvlJc w:val="left"/>
      <w:pPr>
        <w:ind w:left="5742" w:hanging="360"/>
      </w:pPr>
    </w:lvl>
    <w:lvl w:ilvl="7" w:tplc="040C0019" w:tentative="1">
      <w:start w:val="1"/>
      <w:numFmt w:val="lowerLetter"/>
      <w:lvlText w:val="%8."/>
      <w:lvlJc w:val="left"/>
      <w:pPr>
        <w:ind w:left="6462" w:hanging="360"/>
      </w:pPr>
    </w:lvl>
    <w:lvl w:ilvl="8" w:tplc="040C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3">
    <w:nsid w:val="30A26246"/>
    <w:multiLevelType w:val="hybridMultilevel"/>
    <w:tmpl w:val="C2E6AC3C"/>
    <w:lvl w:ilvl="0" w:tplc="4CB63B9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4">
    <w:nsid w:val="32D5598A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5">
    <w:nsid w:val="36093036"/>
    <w:multiLevelType w:val="hybridMultilevel"/>
    <w:tmpl w:val="D034089A"/>
    <w:lvl w:ilvl="0" w:tplc="4CB63B9A">
      <w:start w:val="3"/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>
    <w:nsid w:val="3B3948D2"/>
    <w:multiLevelType w:val="hybridMultilevel"/>
    <w:tmpl w:val="A82C2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97FBF"/>
    <w:multiLevelType w:val="hybridMultilevel"/>
    <w:tmpl w:val="4DF62FB4"/>
    <w:lvl w:ilvl="0" w:tplc="9C4A46C4">
      <w:start w:val="1"/>
      <w:numFmt w:val="decimal"/>
      <w:lvlText w:val="Ex. 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C4B0BEB"/>
    <w:multiLevelType w:val="multilevel"/>
    <w:tmpl w:val="1F86BF66"/>
    <w:lvl w:ilvl="0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855709"/>
    <w:multiLevelType w:val="hybridMultilevel"/>
    <w:tmpl w:val="8E0AB0E6"/>
    <w:lvl w:ilvl="0" w:tplc="4CB63B9A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0">
    <w:nsid w:val="53CD21F5"/>
    <w:multiLevelType w:val="hybridMultilevel"/>
    <w:tmpl w:val="D0284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844C9B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5C640F"/>
    <w:multiLevelType w:val="hybridMultilevel"/>
    <w:tmpl w:val="9BA6A29A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3">
    <w:nsid w:val="6DAB19DE"/>
    <w:multiLevelType w:val="hybridMultilevel"/>
    <w:tmpl w:val="FAEE399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EDC4694"/>
    <w:multiLevelType w:val="hybridMultilevel"/>
    <w:tmpl w:val="9CD883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0717846"/>
    <w:multiLevelType w:val="hybridMultilevel"/>
    <w:tmpl w:val="19BCAF8E"/>
    <w:lvl w:ilvl="0" w:tplc="A9407E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365380B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7">
    <w:nsid w:val="75CF51BC"/>
    <w:multiLevelType w:val="hybridMultilevel"/>
    <w:tmpl w:val="DBFCD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581C8C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9">
    <w:nsid w:val="78F949E4"/>
    <w:multiLevelType w:val="hybridMultilevel"/>
    <w:tmpl w:val="05E0A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8"/>
  </w:num>
  <w:num w:numId="4">
    <w:abstractNumId w:val="21"/>
  </w:num>
  <w:num w:numId="5">
    <w:abstractNumId w:val="29"/>
  </w:num>
  <w:num w:numId="6">
    <w:abstractNumId w:val="22"/>
  </w:num>
  <w:num w:numId="7">
    <w:abstractNumId w:val="28"/>
  </w:num>
  <w:num w:numId="8">
    <w:abstractNumId w:val="10"/>
  </w:num>
  <w:num w:numId="9">
    <w:abstractNumId w:val="26"/>
  </w:num>
  <w:num w:numId="10">
    <w:abstractNumId w:val="14"/>
  </w:num>
  <w:num w:numId="11">
    <w:abstractNumId w:val="15"/>
  </w:num>
  <w:num w:numId="12">
    <w:abstractNumId w:val="3"/>
  </w:num>
  <w:num w:numId="13">
    <w:abstractNumId w:val="13"/>
  </w:num>
  <w:num w:numId="14">
    <w:abstractNumId w:val="19"/>
  </w:num>
  <w:num w:numId="15">
    <w:abstractNumId w:val="27"/>
  </w:num>
  <w:num w:numId="16">
    <w:abstractNumId w:val="20"/>
  </w:num>
  <w:num w:numId="17">
    <w:abstractNumId w:val="24"/>
  </w:num>
  <w:num w:numId="18">
    <w:abstractNumId w:val="0"/>
  </w:num>
  <w:num w:numId="19">
    <w:abstractNumId w:val="16"/>
  </w:num>
  <w:num w:numId="20">
    <w:abstractNumId w:val="17"/>
  </w:num>
  <w:num w:numId="21">
    <w:abstractNumId w:val="5"/>
  </w:num>
  <w:num w:numId="22">
    <w:abstractNumId w:val="11"/>
  </w:num>
  <w:num w:numId="23">
    <w:abstractNumId w:val="8"/>
  </w:num>
  <w:num w:numId="24">
    <w:abstractNumId w:val="2"/>
  </w:num>
  <w:num w:numId="25">
    <w:abstractNumId w:val="1"/>
  </w:num>
  <w:num w:numId="26">
    <w:abstractNumId w:val="25"/>
  </w:num>
  <w:num w:numId="27">
    <w:abstractNumId w:val="23"/>
  </w:num>
  <w:num w:numId="28">
    <w:abstractNumId w:val="4"/>
  </w:num>
  <w:num w:numId="29">
    <w:abstractNumId w:val="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E4"/>
    <w:rsid w:val="00000B4F"/>
    <w:rsid w:val="00007BDC"/>
    <w:rsid w:val="000130F5"/>
    <w:rsid w:val="000150BF"/>
    <w:rsid w:val="00030212"/>
    <w:rsid w:val="000412A7"/>
    <w:rsid w:val="0006535B"/>
    <w:rsid w:val="00080B53"/>
    <w:rsid w:val="000B39B9"/>
    <w:rsid w:val="000B6024"/>
    <w:rsid w:val="000C2B51"/>
    <w:rsid w:val="000D1969"/>
    <w:rsid w:val="000D7BA1"/>
    <w:rsid w:val="000E0ED7"/>
    <w:rsid w:val="000E1020"/>
    <w:rsid w:val="000E28E3"/>
    <w:rsid w:val="000E2F9A"/>
    <w:rsid w:val="000F2F22"/>
    <w:rsid w:val="000F5531"/>
    <w:rsid w:val="00166EDA"/>
    <w:rsid w:val="00171A6D"/>
    <w:rsid w:val="00173A80"/>
    <w:rsid w:val="0017691C"/>
    <w:rsid w:val="00180C5F"/>
    <w:rsid w:val="001C0A1F"/>
    <w:rsid w:val="001D0108"/>
    <w:rsid w:val="001E217D"/>
    <w:rsid w:val="001F6024"/>
    <w:rsid w:val="002060A8"/>
    <w:rsid w:val="002131EE"/>
    <w:rsid w:val="00222621"/>
    <w:rsid w:val="00222A84"/>
    <w:rsid w:val="002274FB"/>
    <w:rsid w:val="00244375"/>
    <w:rsid w:val="00245DD0"/>
    <w:rsid w:val="002472E6"/>
    <w:rsid w:val="00257B54"/>
    <w:rsid w:val="002706AD"/>
    <w:rsid w:val="00272E2A"/>
    <w:rsid w:val="002A43B9"/>
    <w:rsid w:val="002B278C"/>
    <w:rsid w:val="002B48A2"/>
    <w:rsid w:val="002B7913"/>
    <w:rsid w:val="002C7311"/>
    <w:rsid w:val="002E103E"/>
    <w:rsid w:val="002F3BB7"/>
    <w:rsid w:val="003002F8"/>
    <w:rsid w:val="00307BBE"/>
    <w:rsid w:val="00311109"/>
    <w:rsid w:val="0031580D"/>
    <w:rsid w:val="00343A15"/>
    <w:rsid w:val="00343EDA"/>
    <w:rsid w:val="0034517F"/>
    <w:rsid w:val="00362818"/>
    <w:rsid w:val="0036423E"/>
    <w:rsid w:val="00371B0B"/>
    <w:rsid w:val="003813AB"/>
    <w:rsid w:val="00392202"/>
    <w:rsid w:val="00396294"/>
    <w:rsid w:val="003A2358"/>
    <w:rsid w:val="003A7D6D"/>
    <w:rsid w:val="003B29C8"/>
    <w:rsid w:val="003C13AB"/>
    <w:rsid w:val="003D3D5E"/>
    <w:rsid w:val="003E538F"/>
    <w:rsid w:val="003F25F5"/>
    <w:rsid w:val="003F35B8"/>
    <w:rsid w:val="003F4551"/>
    <w:rsid w:val="00426FBF"/>
    <w:rsid w:val="00427B00"/>
    <w:rsid w:val="00436547"/>
    <w:rsid w:val="004419CF"/>
    <w:rsid w:val="00460848"/>
    <w:rsid w:val="00461482"/>
    <w:rsid w:val="00464D73"/>
    <w:rsid w:val="00465D6E"/>
    <w:rsid w:val="004709F4"/>
    <w:rsid w:val="00476B7E"/>
    <w:rsid w:val="00491A05"/>
    <w:rsid w:val="004949D4"/>
    <w:rsid w:val="004A4522"/>
    <w:rsid w:val="004A6219"/>
    <w:rsid w:val="004A73F2"/>
    <w:rsid w:val="004B0D57"/>
    <w:rsid w:val="004B341A"/>
    <w:rsid w:val="004B5127"/>
    <w:rsid w:val="004D3D72"/>
    <w:rsid w:val="004D699A"/>
    <w:rsid w:val="004E33CA"/>
    <w:rsid w:val="004E5B0A"/>
    <w:rsid w:val="004F373B"/>
    <w:rsid w:val="00501FA7"/>
    <w:rsid w:val="00511406"/>
    <w:rsid w:val="005320AC"/>
    <w:rsid w:val="0053600C"/>
    <w:rsid w:val="00572F87"/>
    <w:rsid w:val="00574BE5"/>
    <w:rsid w:val="005921E4"/>
    <w:rsid w:val="00592D48"/>
    <w:rsid w:val="00597579"/>
    <w:rsid w:val="005A2320"/>
    <w:rsid w:val="005B1B0D"/>
    <w:rsid w:val="005B34F5"/>
    <w:rsid w:val="005B4D79"/>
    <w:rsid w:val="005B5004"/>
    <w:rsid w:val="005B58A4"/>
    <w:rsid w:val="005C1C8A"/>
    <w:rsid w:val="005C62FD"/>
    <w:rsid w:val="005D53F5"/>
    <w:rsid w:val="005E47F9"/>
    <w:rsid w:val="005E509D"/>
    <w:rsid w:val="005E657F"/>
    <w:rsid w:val="005F28FA"/>
    <w:rsid w:val="006238BB"/>
    <w:rsid w:val="006333C3"/>
    <w:rsid w:val="00635F2E"/>
    <w:rsid w:val="00635F44"/>
    <w:rsid w:val="0064358B"/>
    <w:rsid w:val="006472B5"/>
    <w:rsid w:val="006563CE"/>
    <w:rsid w:val="00677947"/>
    <w:rsid w:val="006A6151"/>
    <w:rsid w:val="006B0891"/>
    <w:rsid w:val="006B67FA"/>
    <w:rsid w:val="006B75F1"/>
    <w:rsid w:val="006D5D06"/>
    <w:rsid w:val="00705125"/>
    <w:rsid w:val="00711902"/>
    <w:rsid w:val="00722BE1"/>
    <w:rsid w:val="00745ECB"/>
    <w:rsid w:val="00747E21"/>
    <w:rsid w:val="00774BA1"/>
    <w:rsid w:val="007813A1"/>
    <w:rsid w:val="00791161"/>
    <w:rsid w:val="007B0A13"/>
    <w:rsid w:val="007B1E8D"/>
    <w:rsid w:val="007B5E07"/>
    <w:rsid w:val="007D51B5"/>
    <w:rsid w:val="007E5AB5"/>
    <w:rsid w:val="007F1B77"/>
    <w:rsid w:val="007F7D4F"/>
    <w:rsid w:val="00805B88"/>
    <w:rsid w:val="00813E96"/>
    <w:rsid w:val="008267CC"/>
    <w:rsid w:val="00836ACD"/>
    <w:rsid w:val="00843751"/>
    <w:rsid w:val="0085309C"/>
    <w:rsid w:val="008566A9"/>
    <w:rsid w:val="00871C85"/>
    <w:rsid w:val="008A0830"/>
    <w:rsid w:val="008A3379"/>
    <w:rsid w:val="008B1039"/>
    <w:rsid w:val="008B5C14"/>
    <w:rsid w:val="008C6E1D"/>
    <w:rsid w:val="008D0685"/>
    <w:rsid w:val="00902298"/>
    <w:rsid w:val="00911D3C"/>
    <w:rsid w:val="009309FD"/>
    <w:rsid w:val="00946A0C"/>
    <w:rsid w:val="00962C6E"/>
    <w:rsid w:val="00971183"/>
    <w:rsid w:val="00991B7F"/>
    <w:rsid w:val="009958EF"/>
    <w:rsid w:val="00995DB9"/>
    <w:rsid w:val="009B6B8A"/>
    <w:rsid w:val="009D04A8"/>
    <w:rsid w:val="009D1B16"/>
    <w:rsid w:val="009E120F"/>
    <w:rsid w:val="009F2CC0"/>
    <w:rsid w:val="00A1660C"/>
    <w:rsid w:val="00A17750"/>
    <w:rsid w:val="00A212C0"/>
    <w:rsid w:val="00A24A28"/>
    <w:rsid w:val="00A444CB"/>
    <w:rsid w:val="00A67816"/>
    <w:rsid w:val="00A67D0B"/>
    <w:rsid w:val="00A71989"/>
    <w:rsid w:val="00A818AD"/>
    <w:rsid w:val="00A85B1C"/>
    <w:rsid w:val="00A8749B"/>
    <w:rsid w:val="00A95E05"/>
    <w:rsid w:val="00AC0DB6"/>
    <w:rsid w:val="00AC187E"/>
    <w:rsid w:val="00AC40AA"/>
    <w:rsid w:val="00AE279B"/>
    <w:rsid w:val="00AE4464"/>
    <w:rsid w:val="00AE6A02"/>
    <w:rsid w:val="00B012A3"/>
    <w:rsid w:val="00B03825"/>
    <w:rsid w:val="00B0419C"/>
    <w:rsid w:val="00B05F58"/>
    <w:rsid w:val="00B116C2"/>
    <w:rsid w:val="00B143B0"/>
    <w:rsid w:val="00B3797A"/>
    <w:rsid w:val="00B407B4"/>
    <w:rsid w:val="00B646E3"/>
    <w:rsid w:val="00B70521"/>
    <w:rsid w:val="00B7256A"/>
    <w:rsid w:val="00B736EA"/>
    <w:rsid w:val="00B73DAE"/>
    <w:rsid w:val="00B90DAB"/>
    <w:rsid w:val="00BA3725"/>
    <w:rsid w:val="00BB4A2B"/>
    <w:rsid w:val="00BD2749"/>
    <w:rsid w:val="00BE790F"/>
    <w:rsid w:val="00BF6124"/>
    <w:rsid w:val="00C16415"/>
    <w:rsid w:val="00C20E95"/>
    <w:rsid w:val="00C2302F"/>
    <w:rsid w:val="00C42779"/>
    <w:rsid w:val="00C438A6"/>
    <w:rsid w:val="00C756F4"/>
    <w:rsid w:val="00C81417"/>
    <w:rsid w:val="00C86F02"/>
    <w:rsid w:val="00C923C5"/>
    <w:rsid w:val="00C939FF"/>
    <w:rsid w:val="00CB3FB9"/>
    <w:rsid w:val="00CB4AF2"/>
    <w:rsid w:val="00CB7040"/>
    <w:rsid w:val="00CD0FF3"/>
    <w:rsid w:val="00CD29AC"/>
    <w:rsid w:val="00CD6F95"/>
    <w:rsid w:val="00D0597B"/>
    <w:rsid w:val="00D125B1"/>
    <w:rsid w:val="00D26A71"/>
    <w:rsid w:val="00D32FDD"/>
    <w:rsid w:val="00D66B15"/>
    <w:rsid w:val="00D67B36"/>
    <w:rsid w:val="00D707BC"/>
    <w:rsid w:val="00D8277A"/>
    <w:rsid w:val="00D86C01"/>
    <w:rsid w:val="00D92127"/>
    <w:rsid w:val="00D95D2B"/>
    <w:rsid w:val="00DB222F"/>
    <w:rsid w:val="00DB5EE2"/>
    <w:rsid w:val="00DC376C"/>
    <w:rsid w:val="00DD179A"/>
    <w:rsid w:val="00DE0787"/>
    <w:rsid w:val="00DE11A9"/>
    <w:rsid w:val="00DE63ED"/>
    <w:rsid w:val="00E44065"/>
    <w:rsid w:val="00E56DDB"/>
    <w:rsid w:val="00E647D9"/>
    <w:rsid w:val="00E76812"/>
    <w:rsid w:val="00EA6755"/>
    <w:rsid w:val="00EB67A9"/>
    <w:rsid w:val="00EC0F1F"/>
    <w:rsid w:val="00EC1F62"/>
    <w:rsid w:val="00EC33DE"/>
    <w:rsid w:val="00EC48C9"/>
    <w:rsid w:val="00EC5263"/>
    <w:rsid w:val="00ED3810"/>
    <w:rsid w:val="00EF0277"/>
    <w:rsid w:val="00EF6B39"/>
    <w:rsid w:val="00F010D4"/>
    <w:rsid w:val="00F05F70"/>
    <w:rsid w:val="00F1153B"/>
    <w:rsid w:val="00F11C4B"/>
    <w:rsid w:val="00F15E22"/>
    <w:rsid w:val="00F62A5B"/>
    <w:rsid w:val="00F70E0F"/>
    <w:rsid w:val="00F83D82"/>
    <w:rsid w:val="00FA4D10"/>
    <w:rsid w:val="00FB12E6"/>
    <w:rsid w:val="00FB5618"/>
    <w:rsid w:val="00FB5ADD"/>
    <w:rsid w:val="00FD1DB5"/>
    <w:rsid w:val="00FD3FE2"/>
    <w:rsid w:val="00FD5733"/>
    <w:rsid w:val="00FE26EC"/>
    <w:rsid w:val="00FE49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B1E9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187E"/>
    <w:pPr>
      <w:spacing w:after="0"/>
    </w:pPr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1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1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5921E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1E4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5921E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1E4"/>
    <w:rPr>
      <w:lang w:val="fr-FR"/>
    </w:rPr>
  </w:style>
  <w:style w:type="table" w:styleId="TableGrid">
    <w:name w:val="Table Grid"/>
    <w:basedOn w:val="TableNormal"/>
    <w:uiPriority w:val="59"/>
    <w:rsid w:val="00592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E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21"/>
    <w:rPr>
      <w:rFonts w:ascii="Lucida Grande" w:hAnsi="Lucida Grande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EB67A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09FD"/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725"/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1D01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r.wikipedia.org/wiki/Endianness" TargetMode="External"/><Relationship Id="rId9" Type="http://schemas.openxmlformats.org/officeDocument/2006/relationships/hyperlink" Target="http://semanchuk.com/philip/posix_ipc" TargetMode="External"/><Relationship Id="rId10" Type="http://schemas.openxmlformats.org/officeDocument/2006/relationships/hyperlink" Target="http://semanchuk.com/philip/posix_ipc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C0C51D-E999-7A4B-97AC-39E0D8481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939</Words>
  <Characters>5357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TP7 (3h) : Accès au fichiers avec mmap ;                    Partage de mémoire </vt:lpstr>
    </vt:vector>
  </TitlesOfParts>
  <Company>Université de Toulouse</Company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 Ober</dc:creator>
  <cp:keywords/>
  <dc:description/>
  <cp:lastModifiedBy>iulian.s.ober@gmail.com</cp:lastModifiedBy>
  <cp:revision>5</cp:revision>
  <cp:lastPrinted>2017-11-13T15:30:00Z</cp:lastPrinted>
  <dcterms:created xsi:type="dcterms:W3CDTF">2017-11-13T15:30:00Z</dcterms:created>
  <dcterms:modified xsi:type="dcterms:W3CDTF">2017-11-27T15:18:00Z</dcterms:modified>
</cp:coreProperties>
</file>