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IgnoreExample.txt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Edit content of IgnoreExample.txt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git status and screenshot the outcome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IgnoreExample.txt to .gitignore file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Edit content of IgnoreExample.txt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32"/>
          <w:szCs w:val="32"/>
          <w:rtl w:val="0"/>
        </w:rPr>
        <w:t xml:space="preserve">● Use git status and screenshot the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git add to update branch example, commit and use the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notepad command again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32"/>
          <w:szCs w:val="32"/>
          <w:rtl w:val="0"/>
        </w:rPr>
        <w:t xml:space="preserve">● Screenshot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981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Switch back to the master branch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Use the same notepad command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32"/>
          <w:szCs w:val="32"/>
          <w:rtl w:val="0"/>
        </w:rPr>
        <w:t xml:space="preserve">● Screenshot the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 RemoveExample.txt (create one first if not present)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Commit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32"/>
          <w:szCs w:val="32"/>
          <w:rtl w:val="0"/>
        </w:rPr>
        <w:t xml:space="preserve">● Use git status and screenshot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the clean command to remove the file completely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32"/>
          <w:szCs w:val="32"/>
          <w:rtl w:val="0"/>
        </w:rPr>
        <w:t xml:space="preserve">● Use git status and screenshot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