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Практическое задание 1. Вариант 171.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Задание — 3, функция — 13.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 Н.С.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Существуют три разных объекта — фигуры, имеющие общее поле, плотность материала фигуры (действительное число), и метод, считающий объем фигуры (действительное число).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Шар с целочисленным радиусом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Параллелепипед с тремя челочисленными ребрами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Правильный тетраэдр с челочисленным ребром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Программа умеет обрабатывать каждый из этих типов. Сортировать все объекты по убыванию с использованием (Shaker Sort).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Объекты соответствующих типов считываются из файла и выводятся в другой файл с указанием их количества два раза, второй раз отсортированными.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Theme="minorHAnsi" w:hAnsiTheme="minorHAns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TimesNewRomanPS-BoldMT" w:hAnsi="TimesNewRomanPS-BoldMT"/>
          <w:b/>
          <w:b/>
          <w:bCs/>
          <w:color w:val="000000"/>
          <w:sz w:val="28"/>
          <w:szCs w:val="28"/>
        </w:rPr>
      </w:pPr>
      <w:r>
        <w:rPr>
          <w:rStyle w:val="Fontstyle01"/>
        </w:rPr>
        <w:t>Структурная схема изучаемой архитектуры ВС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Таблица типов</w:t>
      </w:r>
    </w:p>
    <w:tbl>
      <w:tblPr>
        <w:tblStyle w:val="a3"/>
        <w:tblW w:w="4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1416"/>
      </w:tblGrid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enum types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3[0]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enum types type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float density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Sphere: 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Parallelepiped: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Tetrahedron: tetrahedron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radius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firstEdge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secondEdge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thirdEdge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Tetrahedron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int edge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CAPACITY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struct Fugire* figures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370004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Память программы</w:t>
      </w:r>
    </w:p>
    <w:tbl>
      <w:tblPr>
        <w:tblStyle w:val="a3"/>
        <w:tblW w:w="47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1243"/>
      </w:tblGrid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argc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char** argv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input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270032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270000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fileInput()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input_file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fileOutput()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from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to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91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randomInputFigure()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Figure*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>Основные характеристики программы</w:t>
      </w:r>
    </w:p>
    <w:p>
      <w:pPr>
        <w:pStyle w:val="Normal"/>
        <w:rPr/>
      </w:pPr>
      <w:r>
        <w:rPr/>
        <w:t>Число интерфейсных модулей: 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Число модулей реализации: 7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LibreOffice/6.4.7.2$Linux_X86_64 LibreOffice_project/40$Build-2</Application>
  <Pages>3</Pages>
  <Words>236</Words>
  <Characters>1354</Characters>
  <CharactersWithSpaces>1490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2021-10-10T23:38:34Z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