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>
          <w:rFonts w:ascii="Calibri" w:hAnsi="Calibri"/>
        </w:rPr>
      </w:pPr>
      <w:r>
        <w:rPr>
          <w:rFonts w:ascii="Calibri" w:hAnsi="Calibri"/>
          <w:color w:val="000000"/>
          <w:sz w:val="40"/>
          <w:szCs w:val="40"/>
          <w:shd w:fill="FFFFFF" w:val="clear"/>
        </w:rPr>
        <w:t>Архитектура вычислительных систем.</w:t>
      </w:r>
    </w:p>
    <w:p>
      <w:pPr>
        <w:pStyle w:val="Normal"/>
        <w:jc w:val="center"/>
        <w:rPr>
          <w:rFonts w:ascii="Calibri" w:hAnsi="Calibri"/>
        </w:rPr>
      </w:pPr>
      <w:r>
        <w:rPr>
          <w:color w:val="000000"/>
          <w:sz w:val="40"/>
          <w:szCs w:val="40"/>
          <w:shd w:fill="FFFFFF" w:val="clear"/>
        </w:rPr>
        <w:t xml:space="preserve">Практическое задание </w:t>
      </w:r>
      <w:r>
        <w:rPr>
          <w:color w:val="000000"/>
          <w:sz w:val="40"/>
          <w:szCs w:val="40"/>
          <w:shd w:fill="FFFFFF" w:val="clear"/>
        </w:rPr>
        <w:t>3</w:t>
      </w:r>
      <w:r>
        <w:rPr>
          <w:color w:val="000000"/>
          <w:sz w:val="40"/>
          <w:szCs w:val="40"/>
          <w:shd w:fill="FFFFFF" w:val="clear"/>
        </w:rPr>
        <w:t>. Вариант 171.</w:t>
      </w:r>
    </w:p>
    <w:p>
      <w:pPr>
        <w:pStyle w:val="Normal"/>
        <w:jc w:val="center"/>
        <w:rPr>
          <w:rFonts w:ascii="Calibri" w:hAnsi="Calibri"/>
        </w:rPr>
      </w:pPr>
      <w:r>
        <w:rPr>
          <w:color w:val="000000"/>
          <w:sz w:val="40"/>
          <w:szCs w:val="40"/>
          <w:shd w:fill="FFFFFF" w:val="clear"/>
        </w:rPr>
        <w:t>Задание — 3, функция — 13.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  <w:tab/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264" w:before="0" w:after="175"/>
        <w:ind w:left="10" w:hanging="0"/>
        <w:jc w:val="right"/>
        <w:rPr/>
      </w:pPr>
      <w:r>
        <w:rPr>
          <w:b/>
        </w:rPr>
        <w:t xml:space="preserve"> </w:t>
      </w:r>
    </w:p>
    <w:p>
      <w:pPr>
        <w:pStyle w:val="Normal"/>
        <w:spacing w:before="0" w:after="154"/>
        <w:ind w:left="10" w:right="-9" w:hanging="0"/>
        <w:jc w:val="right"/>
        <w:rPr/>
      </w:pPr>
      <w:r>
        <w:rPr/>
        <w:t>Группа БПИ205</w:t>
      </w:r>
    </w:p>
    <w:p>
      <w:pPr>
        <w:pStyle w:val="Normal"/>
        <w:spacing w:before="0" w:after="185"/>
        <w:ind w:left="10" w:right="-9" w:hanging="0"/>
        <w:jc w:val="right"/>
        <w:rPr/>
      </w:pPr>
      <w:r>
        <w:rPr/>
        <w:t>Зубарев Н.С.</w:t>
      </w:r>
    </w:p>
    <w:p>
      <w:pPr>
        <w:pStyle w:val="Normal"/>
        <w:rPr>
          <w:b/>
          <w:b/>
          <w:szCs w:val="28"/>
        </w:rPr>
      </w:pPr>
      <w:r>
        <w:br w:type="column"/>
      </w: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rStyle w:val="Fontstyle01"/>
        </w:rPr>
        <w:t>Описание полученного задания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Существуют три разных объекта — фигуры, имеющие общее поле, плотность материала фигуры (действительное число), и метод, считающий объем фигуры (действительное число).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Шар с целочисленным радиусом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Параллелепипед с тремя челочисленными ребрами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Правильный тетраэдр с челочисленным ребром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Программа умеет обрабатывать каждый из этих типов. Сортировать все объекты по убыванию с использованием (Shaker Sort).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Объекты соответствующих типов считываются из файла и выводятся в другой файл с указанием их количества два раза, второй раз отсортированными.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Theme="minorHAnsi" w:hAnsiTheme="minorHAns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TimesNewRomanPS-BoldMT" w:hAnsi="TimesNewRomanPS-BoldMT"/>
          <w:b/>
          <w:b/>
          <w:bCs/>
          <w:color w:val="000000"/>
          <w:sz w:val="28"/>
          <w:szCs w:val="28"/>
        </w:rPr>
      </w:pPr>
      <w:r>
        <w:rPr>
          <w:rStyle w:val="Fontstyle01"/>
        </w:rPr>
        <w:t>Структурная схема изучаемой архитектуры ВС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Отображение содержимого классов</w:t>
      </w:r>
    </w:p>
    <w:p>
      <w:pPr>
        <w:pStyle w:val="Title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80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-31750</wp:posOffset>
            </wp:positionH>
            <wp:positionV relativeFrom="paragraph">
              <wp:posOffset>3069590</wp:posOffset>
            </wp:positionV>
            <wp:extent cx="5940425" cy="2523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-57150</wp:posOffset>
            </wp:positionH>
            <wp:positionV relativeFrom="paragraph">
              <wp:posOffset>-443230</wp:posOffset>
            </wp:positionV>
            <wp:extent cx="5940425" cy="1705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-95885</wp:posOffset>
            </wp:positionH>
            <wp:positionV relativeFrom="paragraph">
              <wp:posOffset>1374775</wp:posOffset>
            </wp:positionV>
            <wp:extent cx="5940425" cy="16960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-76835</wp:posOffset>
            </wp:positionH>
            <wp:positionV relativeFrom="paragraph">
              <wp:posOffset>-70485</wp:posOffset>
            </wp:positionV>
            <wp:extent cx="5940425" cy="16211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</w:r>
    </w:p>
    <w:p>
      <w:pPr>
        <w:pStyle w:val="Title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Отображение на память методов классов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555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-107950</wp:posOffset>
            </wp:positionH>
            <wp:positionV relativeFrom="paragraph">
              <wp:posOffset>158750</wp:posOffset>
            </wp:positionV>
            <wp:extent cx="5940425" cy="2590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-38100</wp:posOffset>
            </wp:positionH>
            <wp:positionV relativeFrom="paragraph">
              <wp:posOffset>2848610</wp:posOffset>
            </wp:positionV>
            <wp:extent cx="5940425" cy="8382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315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967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Style w:val="Fontstyle01"/>
        </w:rPr>
        <w:t>Основные характеристики программы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Число модулей реализации: </w:t>
      </w:r>
      <w:r>
        <w:rPr/>
        <w:t>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Fontstyle01"/>
          <w:rFonts w:ascii="Calibri" w:hAnsi="Calibri"/>
          <w:b w:val="false"/>
          <w:bCs w:val="false"/>
          <w:sz w:val="22"/>
          <w:szCs w:val="22"/>
        </w:rPr>
        <w:t>Общий размер исходных текстов: 267 строк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>
          <w:rStyle w:val="Fontstyle01"/>
        </w:rPr>
        <w:t>Результаты замеров времени и их сравнение</w:t>
      </w:r>
    </w:p>
    <w:tbl>
      <w:tblPr>
        <w:tblStyle w:val="a3"/>
        <w:tblW w:w="709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7"/>
        <w:gridCol w:w="1719"/>
        <w:gridCol w:w="1834"/>
        <w:gridCol w:w="1833"/>
      </w:tblGrid>
      <w:tr>
        <w:trPr/>
        <w:tc>
          <w:tcPr>
            <w:tcW w:w="170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719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Статическая типизация процедурный подход</w:t>
            </w:r>
          </w:p>
        </w:tc>
        <w:tc>
          <w:tcPr>
            <w:tcW w:w="1834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Статическая типизация объектно-ориентированный подход</w:t>
            </w:r>
          </w:p>
        </w:tc>
        <w:tc>
          <w:tcPr>
            <w:tcW w:w="1833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  <w:t>Динамическая типизация</w:t>
            </w:r>
          </w:p>
        </w:tc>
      </w:tr>
      <w:tr>
        <w:trPr/>
        <w:tc>
          <w:tcPr>
            <w:tcW w:w="1707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Считывание из файла 20 элементов</w:t>
            </w:r>
          </w:p>
        </w:tc>
        <w:tc>
          <w:tcPr>
            <w:tcW w:w="1719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0.005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s</w:t>
            </w:r>
          </w:p>
        </w:tc>
        <w:tc>
          <w:tcPr>
            <w:tcW w:w="1834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0.008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</w:p>
        </w:tc>
        <w:tc>
          <w:tcPr>
            <w:tcW w:w="1833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  <w:t>0.058s</w:t>
            </w:r>
          </w:p>
        </w:tc>
      </w:tr>
      <w:tr>
        <w:trPr/>
        <w:tc>
          <w:tcPr>
            <w:tcW w:w="1707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Случайная генерация 40 элементов</w:t>
            </w:r>
          </w:p>
        </w:tc>
        <w:tc>
          <w:tcPr>
            <w:tcW w:w="1719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0.005s</w:t>
            </w:r>
          </w:p>
        </w:tc>
        <w:tc>
          <w:tcPr>
            <w:tcW w:w="1834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0.008s</w:t>
            </w:r>
          </w:p>
        </w:tc>
        <w:tc>
          <w:tcPr>
            <w:tcW w:w="1833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  <w:t>0.052s</w:t>
            </w:r>
          </w:p>
        </w:tc>
      </w:tr>
      <w:tr>
        <w:trPr/>
        <w:tc>
          <w:tcPr>
            <w:tcW w:w="17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Случайная генерация 1000 элементов</w:t>
            </w:r>
          </w:p>
        </w:tc>
        <w:tc>
          <w:tcPr>
            <w:tcW w:w="17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0.033s</w:t>
            </w:r>
          </w:p>
        </w:tc>
        <w:tc>
          <w:tcPr>
            <w:tcW w:w="1834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0.028s</w:t>
            </w:r>
          </w:p>
        </w:tc>
        <w:tc>
          <w:tcPr>
            <w:tcW w:w="18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  <w:t>0.452s</w:t>
            </w:r>
          </w:p>
        </w:tc>
      </w:tr>
      <w:tr>
        <w:trPr/>
        <w:tc>
          <w:tcPr>
            <w:tcW w:w="17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2"/>
                <w:szCs w:val="22"/>
              </w:rPr>
              <w:t xml:space="preserve">Случайная генерация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5000</w:t>
            </w:r>
            <w:r>
              <w:rPr>
                <w:b w:val="false"/>
                <w:bCs w:val="false"/>
                <w:sz w:val="22"/>
                <w:szCs w:val="22"/>
              </w:rPr>
              <w:t xml:space="preserve"> элементов</w:t>
            </w:r>
          </w:p>
        </w:tc>
        <w:tc>
          <w:tcPr>
            <w:tcW w:w="17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0.320s</w:t>
            </w:r>
          </w:p>
        </w:tc>
        <w:tc>
          <w:tcPr>
            <w:tcW w:w="1834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0.302s</w:t>
            </w:r>
          </w:p>
        </w:tc>
        <w:tc>
          <w:tcPr>
            <w:tcW w:w="18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  <w:t>12.685s</w:t>
            </w:r>
          </w:p>
        </w:tc>
      </w:tr>
      <w:tr>
        <w:trPr/>
        <w:tc>
          <w:tcPr>
            <w:tcW w:w="1707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Случайная генерация 10000 элементов</w:t>
            </w:r>
          </w:p>
        </w:tc>
        <w:tc>
          <w:tcPr>
            <w:tcW w:w="1719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1.145s</w:t>
            </w:r>
          </w:p>
        </w:tc>
        <w:tc>
          <w:tcPr>
            <w:tcW w:w="1834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1.105s</w:t>
            </w:r>
          </w:p>
        </w:tc>
        <w:tc>
          <w:tcPr>
            <w:tcW w:w="1833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  <w:t>42.154s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Время программы заметно увеличилось. Это связано с особенностью Python. Этот язык программирования интерпретируется, то есть сначала код обрабатывает виртуальная машина, а то только потом идет компиляция и преобразование кода в машинный.</w:t>
        <w:br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Большую часть времени занимает сортировка объектов.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NewRomanPS-Bold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4"/>
    <w:uiPriority w:val="10"/>
    <w:qFormat/>
    <w:rsid w:val="00e55e5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ntstyle01" w:customStyle="1">
    <w:name w:val="fontstyle01"/>
    <w:basedOn w:val="DefaultParagraphFont"/>
    <w:qFormat/>
    <w:rsid w:val="00c76659"/>
    <w:rPr>
      <w:rFonts w:ascii="TimesNewRomanPS-BoldMT" w:hAnsi="TimesNewRomanPS-BoldMT"/>
      <w:b/>
      <w:bCs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a5"/>
    <w:uiPriority w:val="10"/>
    <w:qFormat/>
    <w:rsid w:val="00e55e5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c766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Application>LibreOffice/6.4.7.2$Linux_X86_64 LibreOffice_project/40$Build-2</Application>
  <Pages>5</Pages>
  <Words>207</Words>
  <Characters>1442</Characters>
  <CharactersWithSpaces>1617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2021-10-07T18:50:00Z</dcterms:created>
  <dc:creator>Баранюк Ирина Семеновна</dc:creator>
  <dc:description/>
  <dc:language>en-US</dc:language>
  <cp:lastModifiedBy/>
  <dcterms:modified xsi:type="dcterms:W3CDTF">2021-11-08T05:00:06Z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