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C8DEC" w14:textId="77777777" w:rsidR="00FB1D6E" w:rsidRPr="00CE1E0F" w:rsidRDefault="00C077E8">
      <w:pPr>
        <w:rPr>
          <w:b/>
        </w:rPr>
      </w:pPr>
      <w:r w:rsidRPr="00CE1E0F">
        <w:rPr>
          <w:b/>
        </w:rPr>
        <w:t>CMPT 459: Assignment 2 – DBSCAN</w:t>
      </w:r>
    </w:p>
    <w:p w14:paraId="6B6D71C5" w14:textId="77777777" w:rsidR="00C077E8" w:rsidRDefault="00C077E8"/>
    <w:p w14:paraId="60B28701" w14:textId="77777777" w:rsidR="00C077E8" w:rsidRDefault="00C077E8">
      <w:r>
        <w:t>This report is based on</w:t>
      </w:r>
      <w:r w:rsidRPr="00C077E8">
        <w:t xml:space="preserve"> </w:t>
      </w:r>
      <w:r>
        <w:t>a subset of the whole dataset - January dataset</w:t>
      </w:r>
      <w:r w:rsidR="006B16C3">
        <w:t xml:space="preserve"> – as suggested in one of the Coursys news</w:t>
      </w:r>
      <w:r>
        <w:t>.</w:t>
      </w:r>
    </w:p>
    <w:p w14:paraId="3BF215B1" w14:textId="77777777" w:rsidR="00C077E8" w:rsidRDefault="00C077E8"/>
    <w:p w14:paraId="51370975" w14:textId="77777777" w:rsidR="00C077E8" w:rsidRPr="00CE1E0F" w:rsidRDefault="00C077E8">
      <w:pPr>
        <w:rPr>
          <w:b/>
        </w:rPr>
      </w:pPr>
      <w:r w:rsidRPr="00CE1E0F">
        <w:rPr>
          <w:b/>
        </w:rPr>
        <w:t>Preprocessing:</w:t>
      </w:r>
    </w:p>
    <w:p w14:paraId="4772A565" w14:textId="77777777" w:rsidR="00C077E8" w:rsidRPr="00C077E8" w:rsidRDefault="00C077E8" w:rsidP="00252A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C077E8">
        <w:rPr>
          <w:rFonts w:ascii="Cambria" w:hAnsi="Cambria" w:cs="Cambria"/>
          <w:color w:val="000000"/>
        </w:rPr>
        <w:t xml:space="preserve">Missing values where imputed using pandas library function </w:t>
      </w:r>
      <w:r w:rsidRPr="00252A95">
        <w:rPr>
          <w:rFonts w:ascii="Cambria" w:hAnsi="Cambria" w:cs="Cambria"/>
          <w:i/>
          <w:color w:val="000000"/>
        </w:rPr>
        <w:t>df.replace()</w:t>
      </w:r>
      <w:r w:rsidRPr="00C077E8">
        <w:rPr>
          <w:rFonts w:ascii="Cambria" w:hAnsi="Cambria" w:cs="Cambria"/>
          <w:color w:val="000000"/>
        </w:rPr>
        <w:t xml:space="preserve"> which imputes missing values based on surrounding data records. </w:t>
      </w:r>
    </w:p>
    <w:p w14:paraId="143FF002" w14:textId="77777777" w:rsidR="00C077E8" w:rsidRDefault="00C077E8" w:rsidP="00C077E8">
      <w:pPr>
        <w:pStyle w:val="ListParagraph"/>
        <w:numPr>
          <w:ilvl w:val="0"/>
          <w:numId w:val="1"/>
        </w:numPr>
      </w:pPr>
      <w:r>
        <w:t xml:space="preserve">The data is normalized using </w:t>
      </w:r>
      <w:r w:rsidR="00252A95" w:rsidRPr="00252A95">
        <w:rPr>
          <w:i/>
        </w:rPr>
        <w:t>StandardScaler</w:t>
      </w:r>
      <w:r w:rsidR="00252A95">
        <w:t xml:space="preserve"> from </w:t>
      </w:r>
      <w:r w:rsidR="00252A95" w:rsidRPr="00252A95">
        <w:rPr>
          <w:i/>
        </w:rPr>
        <w:t>sklearn.preprocessing</w:t>
      </w:r>
      <w:r w:rsidR="00252A95">
        <w:t xml:space="preserve">. </w:t>
      </w:r>
      <w:r w:rsidR="00252A95" w:rsidRPr="00252A95">
        <w:rPr>
          <w:i/>
        </w:rPr>
        <w:t>StandardScaler</w:t>
      </w:r>
      <w:r w:rsidR="00252A95">
        <w:t xml:space="preserve"> is used because it uses z-score method which is not sensitive to outliers.</w:t>
      </w:r>
    </w:p>
    <w:p w14:paraId="73E727CF" w14:textId="77777777" w:rsidR="00252A95" w:rsidRDefault="00252A95" w:rsidP="00C077E8">
      <w:pPr>
        <w:pStyle w:val="ListParagraph"/>
        <w:numPr>
          <w:ilvl w:val="0"/>
          <w:numId w:val="1"/>
        </w:numPr>
      </w:pPr>
      <w:r>
        <w:t>The date and time column is dropped before normalization.</w:t>
      </w:r>
    </w:p>
    <w:p w14:paraId="05EF1B0D" w14:textId="77777777" w:rsidR="00C077E8" w:rsidRDefault="00C077E8"/>
    <w:p w14:paraId="40ED7619" w14:textId="77777777" w:rsidR="00C077E8" w:rsidRPr="00CE1E0F" w:rsidRDefault="00252A95">
      <w:pPr>
        <w:rPr>
          <w:b/>
        </w:rPr>
      </w:pPr>
      <w:r w:rsidRPr="00CE1E0F">
        <w:rPr>
          <w:b/>
        </w:rPr>
        <w:t>Implementation of DBSCAN:</w:t>
      </w:r>
    </w:p>
    <w:p w14:paraId="70D875A5" w14:textId="77777777" w:rsidR="00252A95" w:rsidRPr="00252A95" w:rsidRDefault="00252A95" w:rsidP="00252A95">
      <w:pPr>
        <w:pStyle w:val="ListParagraph"/>
        <w:numPr>
          <w:ilvl w:val="0"/>
          <w:numId w:val="2"/>
        </w:numPr>
      </w:pPr>
      <w:r>
        <w:t xml:space="preserve">There are 3 functions that is used to implement the algorithm: </w:t>
      </w:r>
      <w:r w:rsidRPr="00252A95">
        <w:rPr>
          <w:i/>
        </w:rPr>
        <w:t>fit(), density_reachable(), core_object()</w:t>
      </w:r>
    </w:p>
    <w:p w14:paraId="3B262F9B" w14:textId="77777777" w:rsidR="00252A95" w:rsidRDefault="00252A95" w:rsidP="00252A95">
      <w:pPr>
        <w:pStyle w:val="ListParagraph"/>
        <w:numPr>
          <w:ilvl w:val="0"/>
          <w:numId w:val="2"/>
        </w:numPr>
      </w:pPr>
      <w:r>
        <w:rPr>
          <w:i/>
        </w:rPr>
        <w:t xml:space="preserve">fit() </w:t>
      </w:r>
      <w:r>
        <w:t xml:space="preserve">is the main function of the DBSCAN implementation which calls </w:t>
      </w:r>
      <w:r w:rsidR="00AA34DE" w:rsidRPr="00252A95">
        <w:rPr>
          <w:i/>
        </w:rPr>
        <w:t>density_reachable()</w:t>
      </w:r>
      <w:r w:rsidR="00AA34DE">
        <w:t xml:space="preserve"> on objects that are not assigned yet and if the object is a core object. </w:t>
      </w:r>
      <w:r w:rsidR="00AA34DE">
        <w:rPr>
          <w:i/>
        </w:rPr>
        <w:t>fit()</w:t>
      </w:r>
      <w:r w:rsidR="00AA34DE">
        <w:t xml:space="preserve"> returns a list of cluster labels and save the labeled data in a csv file.</w:t>
      </w:r>
    </w:p>
    <w:p w14:paraId="42FD201B" w14:textId="77777777" w:rsidR="00AA34DE" w:rsidRDefault="00AA34DE" w:rsidP="00252A95">
      <w:pPr>
        <w:pStyle w:val="ListParagraph"/>
        <w:numPr>
          <w:ilvl w:val="0"/>
          <w:numId w:val="2"/>
        </w:numPr>
      </w:pPr>
      <w:r>
        <w:t xml:space="preserve">Given a core object, </w:t>
      </w:r>
      <w:r w:rsidRPr="00252A95">
        <w:rPr>
          <w:i/>
        </w:rPr>
        <w:t>density_reachable()</w:t>
      </w:r>
      <w:r>
        <w:t xml:space="preserve"> assigns a cluster label to the core object, its neighbors in the epsilon neighborhood, and all other density reachable objects. The function is not recursively implemented because from a core object, there can be so many density reachable object that the stack memory will be full. Hence, an iterative approach is taken to implement this function. </w:t>
      </w:r>
    </w:p>
    <w:p w14:paraId="03C57AA3" w14:textId="77777777" w:rsidR="006B16C3" w:rsidRDefault="006B16C3" w:rsidP="00252A95">
      <w:pPr>
        <w:pStyle w:val="ListParagraph"/>
        <w:numPr>
          <w:ilvl w:val="0"/>
          <w:numId w:val="2"/>
        </w:numPr>
      </w:pPr>
      <w:r>
        <w:t xml:space="preserve">Given an object, </w:t>
      </w:r>
      <w:r w:rsidRPr="00252A95">
        <w:rPr>
          <w:i/>
        </w:rPr>
        <w:t>core_object()</w:t>
      </w:r>
      <w:r>
        <w:t xml:space="preserve"> return True or False if an object is a core object.</w:t>
      </w:r>
    </w:p>
    <w:p w14:paraId="49FE75FD" w14:textId="77777777" w:rsidR="00C077E8" w:rsidRDefault="00C077E8"/>
    <w:p w14:paraId="42013C48" w14:textId="77777777" w:rsidR="006B16C3" w:rsidRPr="00CE1E0F" w:rsidRDefault="006B16C3">
      <w:pPr>
        <w:rPr>
          <w:b/>
        </w:rPr>
      </w:pPr>
      <w:r w:rsidRPr="00CE1E0F">
        <w:rPr>
          <w:b/>
        </w:rPr>
        <w:t>Heuristic approach to choose epsilon and MinPts: k-distance diagram</w:t>
      </w:r>
    </w:p>
    <w:p w14:paraId="44727A09" w14:textId="77777777" w:rsidR="00CE1E0F" w:rsidRDefault="00CE1E0F" w:rsidP="00CE1E0F">
      <w:pPr>
        <w:jc w:val="center"/>
      </w:pPr>
      <w:r>
        <w:rPr>
          <w:noProof/>
        </w:rPr>
        <w:drawing>
          <wp:inline distT="0" distB="0" distL="0" distR="0" wp14:anchorId="3227B2BF" wp14:editId="380110CB">
            <wp:extent cx="2895600" cy="2171700"/>
            <wp:effectExtent l="0" t="0" r="0" b="12700"/>
            <wp:docPr id="1" name="Picture 1" descr="Macintosh HD:Users:zubayerkader:Desktop:459:CMPT459 Assignment 2:13-distance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ubayerkader:Desktop:459:CMPT459 Assignment 2:13-distance-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089FA" w14:textId="77777777" w:rsidR="006B16C3" w:rsidRDefault="006B16C3" w:rsidP="006B16C3">
      <w:pPr>
        <w:pStyle w:val="ListParagraph"/>
        <w:numPr>
          <w:ilvl w:val="0"/>
          <w:numId w:val="3"/>
        </w:numPr>
      </w:pPr>
      <w:r>
        <w:t>For each object, k nearest neighbors is found and the furthest distance to the neighbors is recorded and then plotted.</w:t>
      </w:r>
      <w:r w:rsidR="00436C21">
        <w:t xml:space="preserve"> The default value of k is (2*dimensions of dataset -1), i.e. k=13.</w:t>
      </w:r>
      <w:r w:rsidR="00CE1E0F">
        <w:t xml:space="preserve"> From the k-distance-diagram, a </w:t>
      </w:r>
      <w:r w:rsidR="00CE1E0F">
        <w:lastRenderedPageBreak/>
        <w:t xml:space="preserve">threshold value of epsilon is chosen, E=0.6. A value of  </w:t>
      </w:r>
      <w:r w:rsidR="00436C21">
        <w:t>(</w:t>
      </w:r>
      <w:r w:rsidR="00CE1E0F">
        <w:t>2*dimensions of dataset</w:t>
      </w:r>
      <w:r w:rsidR="00436C21">
        <w:t>)</w:t>
      </w:r>
      <w:r w:rsidR="00CE1E0F">
        <w:t xml:space="preserve"> is set as the default value for MinPts, i.e. MinPts=14. </w:t>
      </w:r>
    </w:p>
    <w:p w14:paraId="537A2C70" w14:textId="77777777" w:rsidR="00436C21" w:rsidRDefault="00436C21" w:rsidP="00436C21">
      <w:pPr>
        <w:pStyle w:val="ListParagraph"/>
        <w:numPr>
          <w:ilvl w:val="0"/>
          <w:numId w:val="3"/>
        </w:numPr>
      </w:pPr>
      <w:r>
        <w:t>Statistics:</w:t>
      </w:r>
    </w:p>
    <w:p w14:paraId="086F5056" w14:textId="77777777" w:rsidR="00677516" w:rsidRDefault="00436C21" w:rsidP="00677516">
      <w:pPr>
        <w:pStyle w:val="ListParagraph"/>
        <w:numPr>
          <w:ilvl w:val="1"/>
          <w:numId w:val="3"/>
        </w:numPr>
      </w:pPr>
      <w:r>
        <w:t xml:space="preserve">Number of clusters: </w:t>
      </w:r>
      <w:r w:rsidR="00197423">
        <w:t>20</w:t>
      </w:r>
    </w:p>
    <w:p w14:paraId="6C64F232" w14:textId="4328CF60" w:rsidR="00436C21" w:rsidRPr="00677516" w:rsidRDefault="00436C21" w:rsidP="00677516">
      <w:pPr>
        <w:pStyle w:val="ListParagraph"/>
        <w:numPr>
          <w:ilvl w:val="1"/>
          <w:numId w:val="3"/>
        </w:numPr>
      </w:pPr>
      <w:r>
        <w:t>Objects per cluster:</w:t>
      </w:r>
      <w:r w:rsidR="00197423">
        <w:t xml:space="preserve"> </w:t>
      </w:r>
      <w:r w:rsidR="006F4FBF" w:rsidRPr="00457D90">
        <w:rPr>
          <w:rFonts w:cs="Calibri"/>
          <w:color w:val="000000"/>
        </w:rPr>
        <w:t>{</w:t>
      </w:r>
      <w:r w:rsidR="00457D90">
        <w:rPr>
          <w:rFonts w:cs="Calibri"/>
          <w:color w:val="000000"/>
        </w:rPr>
        <w:t>c</w:t>
      </w:r>
      <w:r w:rsidR="006F4FBF" w:rsidRPr="00457D90">
        <w:rPr>
          <w:rFonts w:cs="Calibri"/>
          <w:bCs/>
          <w:color w:val="000000"/>
        </w:rPr>
        <w:t xml:space="preserve">0: </w:t>
      </w:r>
      <w:r w:rsidR="006F4FBF" w:rsidRPr="00457D90">
        <w:rPr>
          <w:rFonts w:cs="Calibri"/>
          <w:color w:val="000000"/>
        </w:rPr>
        <w:t>24</w:t>
      </w:r>
      <w:r w:rsidR="00914E72" w:rsidRPr="00457D90">
        <w:rPr>
          <w:rFonts w:cs="Calibri"/>
          <w:color w:val="000000"/>
        </w:rPr>
        <w:t>869</w:t>
      </w:r>
      <w:r w:rsidR="006F4FBF" w:rsidRPr="00457D90">
        <w:rPr>
          <w:rFonts w:cs="Calibri"/>
          <w:color w:val="000000"/>
        </w:rPr>
        <w:t xml:space="preserve">, </w:t>
      </w:r>
      <w:r w:rsidR="00457D90">
        <w:rPr>
          <w:rFonts w:cs="Calibri"/>
          <w:color w:val="000000"/>
        </w:rPr>
        <w:t>c</w:t>
      </w:r>
      <w:r w:rsidR="006F4FBF" w:rsidRPr="00457D90">
        <w:rPr>
          <w:rFonts w:cs="Calibri"/>
          <w:bCs/>
          <w:color w:val="000000"/>
        </w:rPr>
        <w:t xml:space="preserve">1: </w:t>
      </w:r>
      <w:r w:rsidR="006F4FBF" w:rsidRPr="00457D90">
        <w:rPr>
          <w:rFonts w:cs="Calibri"/>
          <w:color w:val="000000"/>
        </w:rPr>
        <w:t>16</w:t>
      </w:r>
      <w:r w:rsidR="00914E72" w:rsidRPr="00457D90">
        <w:rPr>
          <w:rFonts w:cs="Calibri"/>
          <w:color w:val="000000"/>
        </w:rPr>
        <w:t>501</w:t>
      </w:r>
      <w:r w:rsidR="006F4FBF" w:rsidRPr="00457D90">
        <w:rPr>
          <w:rFonts w:cs="Calibri"/>
          <w:color w:val="000000"/>
        </w:rPr>
        <w:t xml:space="preserve">, </w:t>
      </w:r>
      <w:r w:rsidR="00457D90">
        <w:rPr>
          <w:rFonts w:cs="Calibri"/>
          <w:color w:val="000000"/>
        </w:rPr>
        <w:t>c</w:t>
      </w:r>
      <w:r w:rsidR="006F4FBF" w:rsidRPr="00457D90">
        <w:rPr>
          <w:rFonts w:cs="Calibri"/>
          <w:bCs/>
          <w:color w:val="000000"/>
        </w:rPr>
        <w:t xml:space="preserve">2: </w:t>
      </w:r>
      <w:r w:rsidR="00914E72" w:rsidRPr="00457D90">
        <w:rPr>
          <w:rFonts w:cs="Calibri"/>
          <w:color w:val="000000"/>
        </w:rPr>
        <w:t>72</w:t>
      </w:r>
      <w:r w:rsidR="006F4FBF" w:rsidRPr="00457D90">
        <w:rPr>
          <w:rFonts w:cs="Calibri"/>
          <w:color w:val="000000"/>
        </w:rPr>
        <w:t xml:space="preserve">, </w:t>
      </w:r>
      <w:r w:rsidR="00457D90">
        <w:rPr>
          <w:rFonts w:cs="Calibri"/>
          <w:color w:val="000000"/>
        </w:rPr>
        <w:t>c</w:t>
      </w:r>
      <w:r w:rsidR="006F4FBF" w:rsidRPr="00457D90">
        <w:rPr>
          <w:rFonts w:cs="Calibri"/>
          <w:bCs/>
          <w:color w:val="000000"/>
        </w:rPr>
        <w:t xml:space="preserve">3: </w:t>
      </w:r>
      <w:r w:rsidR="00914E72" w:rsidRPr="00457D90">
        <w:rPr>
          <w:rFonts w:cs="Calibri"/>
          <w:color w:val="000000"/>
        </w:rPr>
        <w:t>40</w:t>
      </w:r>
      <w:r w:rsidR="006F4FBF" w:rsidRPr="00457D90">
        <w:rPr>
          <w:rFonts w:cs="Calibri"/>
          <w:color w:val="000000"/>
        </w:rPr>
        <w:t xml:space="preserve">, </w:t>
      </w:r>
      <w:r w:rsidR="00457D90">
        <w:rPr>
          <w:rFonts w:cs="Calibri"/>
          <w:color w:val="000000"/>
        </w:rPr>
        <w:t>c</w:t>
      </w:r>
      <w:r w:rsidR="006F4FBF" w:rsidRPr="00457D90">
        <w:rPr>
          <w:rFonts w:cs="Calibri"/>
          <w:bCs/>
          <w:color w:val="000000"/>
        </w:rPr>
        <w:t xml:space="preserve">4: </w:t>
      </w:r>
      <w:r w:rsidR="00914E72" w:rsidRPr="00457D90">
        <w:rPr>
          <w:rFonts w:cs="Calibri"/>
          <w:color w:val="000000"/>
        </w:rPr>
        <w:t>34</w:t>
      </w:r>
      <w:r w:rsidR="006F4FBF" w:rsidRPr="00457D90">
        <w:rPr>
          <w:rFonts w:cs="Calibri"/>
          <w:color w:val="000000"/>
        </w:rPr>
        <w:t xml:space="preserve">5, </w:t>
      </w:r>
      <w:r w:rsidR="00457D90">
        <w:rPr>
          <w:rFonts w:cs="Calibri"/>
          <w:color w:val="000000"/>
        </w:rPr>
        <w:t>c</w:t>
      </w:r>
      <w:r w:rsidR="006F4FBF" w:rsidRPr="00457D90">
        <w:rPr>
          <w:rFonts w:cs="Calibri"/>
          <w:bCs/>
          <w:color w:val="000000"/>
        </w:rPr>
        <w:t xml:space="preserve">5: </w:t>
      </w:r>
      <w:r w:rsidR="00914E72" w:rsidRPr="00457D90">
        <w:rPr>
          <w:rFonts w:cs="Calibri"/>
          <w:color w:val="000000"/>
        </w:rPr>
        <w:t>36</w:t>
      </w:r>
      <w:r w:rsidR="006F4FBF" w:rsidRPr="00457D90">
        <w:rPr>
          <w:rFonts w:cs="Calibri"/>
          <w:color w:val="000000"/>
        </w:rPr>
        <w:t xml:space="preserve">, </w:t>
      </w:r>
      <w:r w:rsidR="00457D90">
        <w:rPr>
          <w:rFonts w:cs="Calibri"/>
          <w:color w:val="000000"/>
        </w:rPr>
        <w:t>c</w:t>
      </w:r>
      <w:r w:rsidR="006F4FBF" w:rsidRPr="00457D90">
        <w:rPr>
          <w:rFonts w:cs="Calibri"/>
          <w:bCs/>
          <w:color w:val="000000"/>
        </w:rPr>
        <w:t xml:space="preserve">6: </w:t>
      </w:r>
      <w:r w:rsidR="00914E72" w:rsidRPr="00457D90">
        <w:rPr>
          <w:rFonts w:cs="Calibri"/>
          <w:color w:val="000000"/>
        </w:rPr>
        <w:t>32</w:t>
      </w:r>
      <w:r w:rsidR="006F4FBF" w:rsidRPr="00457D90">
        <w:rPr>
          <w:rFonts w:cs="Calibri"/>
          <w:color w:val="000000"/>
        </w:rPr>
        <w:t xml:space="preserve">, </w:t>
      </w:r>
      <w:r w:rsidR="00457D90">
        <w:rPr>
          <w:rFonts w:cs="Calibri"/>
          <w:color w:val="000000"/>
        </w:rPr>
        <w:t>c</w:t>
      </w:r>
      <w:r w:rsidR="006F4FBF" w:rsidRPr="00457D90">
        <w:rPr>
          <w:rFonts w:cs="Calibri"/>
          <w:bCs/>
          <w:color w:val="000000"/>
        </w:rPr>
        <w:t xml:space="preserve">7: </w:t>
      </w:r>
      <w:r w:rsidR="00914E72" w:rsidRPr="00457D90">
        <w:rPr>
          <w:rFonts w:cs="Calibri"/>
          <w:color w:val="000000"/>
        </w:rPr>
        <w:t>46</w:t>
      </w:r>
      <w:r w:rsidR="006F4FBF" w:rsidRPr="00457D90">
        <w:rPr>
          <w:rFonts w:cs="Calibri"/>
          <w:color w:val="000000"/>
        </w:rPr>
        <w:t xml:space="preserve">, </w:t>
      </w:r>
      <w:r w:rsidR="00457D90">
        <w:rPr>
          <w:rFonts w:cs="Calibri"/>
          <w:color w:val="000000"/>
        </w:rPr>
        <w:t>c</w:t>
      </w:r>
      <w:r w:rsidR="006F4FBF" w:rsidRPr="00457D90">
        <w:rPr>
          <w:rFonts w:cs="Calibri"/>
          <w:bCs/>
          <w:color w:val="000000"/>
        </w:rPr>
        <w:t xml:space="preserve">8: </w:t>
      </w:r>
      <w:r w:rsidR="006F4FBF" w:rsidRPr="00457D90">
        <w:rPr>
          <w:rFonts w:cs="Calibri"/>
          <w:color w:val="000000"/>
        </w:rPr>
        <w:t xml:space="preserve">26, </w:t>
      </w:r>
      <w:r w:rsidR="00457D90">
        <w:rPr>
          <w:rFonts w:cs="Calibri"/>
          <w:color w:val="000000"/>
        </w:rPr>
        <w:t>c</w:t>
      </w:r>
      <w:r w:rsidR="006F4FBF" w:rsidRPr="00457D90">
        <w:rPr>
          <w:rFonts w:cs="Calibri"/>
          <w:bCs/>
          <w:color w:val="000000"/>
        </w:rPr>
        <w:t xml:space="preserve">9: </w:t>
      </w:r>
      <w:r w:rsidR="00914E72" w:rsidRPr="00457D90">
        <w:rPr>
          <w:rFonts w:cs="Calibri"/>
          <w:color w:val="000000"/>
        </w:rPr>
        <w:t>72</w:t>
      </w:r>
      <w:r w:rsidR="006F4FBF" w:rsidRPr="00457D90">
        <w:rPr>
          <w:rFonts w:cs="Calibri"/>
          <w:color w:val="000000"/>
        </w:rPr>
        <w:t xml:space="preserve">, </w:t>
      </w:r>
      <w:r w:rsidR="00457D90">
        <w:rPr>
          <w:rFonts w:cs="Calibri"/>
          <w:color w:val="000000"/>
        </w:rPr>
        <w:t>c</w:t>
      </w:r>
      <w:r w:rsidR="006F4FBF" w:rsidRPr="00457D90">
        <w:rPr>
          <w:rFonts w:cs="Calibri"/>
          <w:bCs/>
          <w:color w:val="000000"/>
        </w:rPr>
        <w:t xml:space="preserve">10: </w:t>
      </w:r>
      <w:r w:rsidR="006F4FBF" w:rsidRPr="00457D90">
        <w:rPr>
          <w:rFonts w:cs="Calibri"/>
          <w:color w:val="000000"/>
        </w:rPr>
        <w:t>4</w:t>
      </w:r>
      <w:r w:rsidR="00914E72" w:rsidRPr="00457D90">
        <w:rPr>
          <w:rFonts w:cs="Calibri"/>
          <w:color w:val="000000"/>
        </w:rPr>
        <w:t>61</w:t>
      </w:r>
      <w:r w:rsidR="006F4FBF" w:rsidRPr="00457D90">
        <w:rPr>
          <w:rFonts w:cs="Calibri"/>
          <w:color w:val="000000"/>
        </w:rPr>
        <w:t xml:space="preserve">, </w:t>
      </w:r>
      <w:r w:rsidR="00457D90">
        <w:rPr>
          <w:rFonts w:cs="Calibri"/>
          <w:color w:val="000000"/>
        </w:rPr>
        <w:t>c</w:t>
      </w:r>
      <w:r w:rsidR="006F4FBF" w:rsidRPr="00457D90">
        <w:rPr>
          <w:rFonts w:cs="Calibri"/>
          <w:bCs/>
          <w:color w:val="000000"/>
        </w:rPr>
        <w:t xml:space="preserve">11: </w:t>
      </w:r>
      <w:r w:rsidR="006F4FBF" w:rsidRPr="00457D90">
        <w:rPr>
          <w:rFonts w:cs="Calibri"/>
          <w:color w:val="000000"/>
        </w:rPr>
        <w:t>2</w:t>
      </w:r>
      <w:r w:rsidR="00914E72" w:rsidRPr="00457D90">
        <w:rPr>
          <w:rFonts w:cs="Calibri"/>
          <w:color w:val="000000"/>
        </w:rPr>
        <w:t>8</w:t>
      </w:r>
      <w:r w:rsidR="006F4FBF" w:rsidRPr="00457D90">
        <w:rPr>
          <w:rFonts w:cs="Calibri"/>
          <w:color w:val="000000"/>
        </w:rPr>
        <w:t xml:space="preserve">, </w:t>
      </w:r>
      <w:r w:rsidR="00457D90">
        <w:rPr>
          <w:rFonts w:cs="Calibri"/>
          <w:color w:val="000000"/>
        </w:rPr>
        <w:t>c</w:t>
      </w:r>
      <w:r w:rsidR="006F4FBF" w:rsidRPr="00457D90">
        <w:rPr>
          <w:rFonts w:cs="Calibri"/>
          <w:bCs/>
          <w:color w:val="000000"/>
        </w:rPr>
        <w:t xml:space="preserve">12: </w:t>
      </w:r>
      <w:r w:rsidR="006F4FBF" w:rsidRPr="00457D90">
        <w:rPr>
          <w:rFonts w:cs="Calibri"/>
          <w:color w:val="000000"/>
        </w:rPr>
        <w:t>2</w:t>
      </w:r>
      <w:r w:rsidR="00914E72" w:rsidRPr="00457D90">
        <w:rPr>
          <w:rFonts w:cs="Calibri"/>
          <w:color w:val="000000"/>
        </w:rPr>
        <w:t>4</w:t>
      </w:r>
      <w:r w:rsidR="006F4FBF" w:rsidRPr="00457D90">
        <w:rPr>
          <w:rFonts w:cs="Calibri"/>
          <w:color w:val="000000"/>
        </w:rPr>
        <w:t xml:space="preserve">, </w:t>
      </w:r>
      <w:r w:rsidR="00457D90">
        <w:rPr>
          <w:rFonts w:cs="Calibri"/>
          <w:color w:val="000000"/>
        </w:rPr>
        <w:t>c</w:t>
      </w:r>
      <w:r w:rsidR="006F4FBF" w:rsidRPr="00457D90">
        <w:rPr>
          <w:rFonts w:cs="Calibri"/>
          <w:bCs/>
          <w:color w:val="000000"/>
        </w:rPr>
        <w:t xml:space="preserve">13: </w:t>
      </w:r>
      <w:r w:rsidR="00914E72" w:rsidRPr="00457D90">
        <w:rPr>
          <w:rFonts w:cs="Calibri"/>
          <w:color w:val="000000"/>
        </w:rPr>
        <w:t>34</w:t>
      </w:r>
      <w:r w:rsidR="006F4FBF" w:rsidRPr="00457D90">
        <w:rPr>
          <w:rFonts w:cs="Calibri"/>
          <w:color w:val="000000"/>
        </w:rPr>
        <w:t xml:space="preserve">, </w:t>
      </w:r>
      <w:r w:rsidR="00457D90">
        <w:rPr>
          <w:rFonts w:cs="Calibri"/>
          <w:color w:val="000000"/>
        </w:rPr>
        <w:t>c</w:t>
      </w:r>
      <w:r w:rsidR="006F4FBF" w:rsidRPr="00457D90">
        <w:rPr>
          <w:rFonts w:cs="Calibri"/>
          <w:bCs/>
          <w:color w:val="000000"/>
        </w:rPr>
        <w:t xml:space="preserve">14: </w:t>
      </w:r>
      <w:r w:rsidR="006F4FBF" w:rsidRPr="00457D90">
        <w:rPr>
          <w:rFonts w:cs="Calibri"/>
          <w:color w:val="000000"/>
        </w:rPr>
        <w:t xml:space="preserve">38, </w:t>
      </w:r>
      <w:r w:rsidR="00457D90">
        <w:rPr>
          <w:rFonts w:cs="Calibri"/>
          <w:color w:val="000000"/>
        </w:rPr>
        <w:t>c</w:t>
      </w:r>
      <w:r w:rsidR="006F4FBF" w:rsidRPr="00457D90">
        <w:rPr>
          <w:rFonts w:cs="Calibri"/>
          <w:bCs/>
          <w:color w:val="000000"/>
        </w:rPr>
        <w:t xml:space="preserve">15: </w:t>
      </w:r>
      <w:r w:rsidR="006F4FBF" w:rsidRPr="00457D90">
        <w:rPr>
          <w:rFonts w:cs="Calibri"/>
          <w:color w:val="000000"/>
        </w:rPr>
        <w:t>3</w:t>
      </w:r>
      <w:r w:rsidR="00914E72" w:rsidRPr="00457D90">
        <w:rPr>
          <w:rFonts w:cs="Calibri"/>
          <w:color w:val="000000"/>
        </w:rPr>
        <w:t>8</w:t>
      </w:r>
      <w:r w:rsidR="006F4FBF" w:rsidRPr="00457D90">
        <w:rPr>
          <w:rFonts w:cs="Calibri"/>
          <w:color w:val="000000"/>
        </w:rPr>
        <w:t xml:space="preserve">, </w:t>
      </w:r>
      <w:r w:rsidR="00457D90">
        <w:rPr>
          <w:rFonts w:cs="Calibri"/>
          <w:color w:val="000000"/>
        </w:rPr>
        <w:t>c</w:t>
      </w:r>
      <w:r w:rsidR="006F4FBF" w:rsidRPr="00457D90">
        <w:rPr>
          <w:rFonts w:cs="Calibri"/>
          <w:bCs/>
          <w:color w:val="000000"/>
        </w:rPr>
        <w:t xml:space="preserve">16: </w:t>
      </w:r>
      <w:r w:rsidR="000865A2" w:rsidRPr="00457D90">
        <w:rPr>
          <w:rFonts w:cs="Calibri"/>
          <w:color w:val="000000"/>
        </w:rPr>
        <w:t>29</w:t>
      </w:r>
      <w:r w:rsidR="006F4FBF" w:rsidRPr="00457D90">
        <w:rPr>
          <w:rFonts w:cs="Calibri"/>
          <w:color w:val="000000"/>
        </w:rPr>
        <w:t xml:space="preserve">, </w:t>
      </w:r>
      <w:r w:rsidR="00457D90">
        <w:rPr>
          <w:rFonts w:cs="Calibri"/>
          <w:color w:val="000000"/>
        </w:rPr>
        <w:t>c</w:t>
      </w:r>
      <w:r w:rsidR="006F4FBF" w:rsidRPr="00457D90">
        <w:rPr>
          <w:rFonts w:cs="Calibri"/>
          <w:bCs/>
          <w:color w:val="000000"/>
        </w:rPr>
        <w:t xml:space="preserve">17: </w:t>
      </w:r>
      <w:r w:rsidR="006F4FBF" w:rsidRPr="00457D90">
        <w:rPr>
          <w:rFonts w:cs="Calibri"/>
          <w:color w:val="000000"/>
        </w:rPr>
        <w:t>5</w:t>
      </w:r>
      <w:r w:rsidR="000865A2" w:rsidRPr="00457D90">
        <w:rPr>
          <w:rFonts w:cs="Calibri"/>
          <w:color w:val="000000"/>
        </w:rPr>
        <w:t>6</w:t>
      </w:r>
      <w:r w:rsidR="006F4FBF" w:rsidRPr="00457D90">
        <w:rPr>
          <w:rFonts w:cs="Calibri"/>
          <w:color w:val="000000"/>
        </w:rPr>
        <w:t xml:space="preserve">, </w:t>
      </w:r>
      <w:r w:rsidR="00457D90">
        <w:rPr>
          <w:rFonts w:cs="Calibri"/>
          <w:color w:val="000000"/>
        </w:rPr>
        <w:t>c</w:t>
      </w:r>
      <w:r w:rsidR="006F4FBF" w:rsidRPr="00457D90">
        <w:rPr>
          <w:rFonts w:cs="Calibri"/>
          <w:bCs/>
          <w:color w:val="000000"/>
        </w:rPr>
        <w:t xml:space="preserve">18: </w:t>
      </w:r>
      <w:r w:rsidR="006F4FBF" w:rsidRPr="00457D90">
        <w:rPr>
          <w:rFonts w:cs="Calibri"/>
          <w:color w:val="000000"/>
        </w:rPr>
        <w:t>1</w:t>
      </w:r>
      <w:r w:rsidR="000865A2" w:rsidRPr="00457D90">
        <w:rPr>
          <w:rFonts w:cs="Calibri"/>
          <w:color w:val="000000"/>
        </w:rPr>
        <w:t>9</w:t>
      </w:r>
      <w:r w:rsidR="006F4FBF" w:rsidRPr="00457D90">
        <w:rPr>
          <w:rFonts w:cs="Calibri"/>
          <w:color w:val="000000"/>
        </w:rPr>
        <w:t xml:space="preserve">, </w:t>
      </w:r>
      <w:r w:rsidR="00457D90">
        <w:rPr>
          <w:rFonts w:cs="Calibri"/>
          <w:color w:val="000000"/>
        </w:rPr>
        <w:t>c</w:t>
      </w:r>
      <w:r w:rsidR="006F4FBF" w:rsidRPr="00457D90">
        <w:rPr>
          <w:rFonts w:cs="Calibri"/>
          <w:bCs/>
          <w:color w:val="000000"/>
        </w:rPr>
        <w:t xml:space="preserve">19: </w:t>
      </w:r>
      <w:r w:rsidR="006F4FBF" w:rsidRPr="00457D90">
        <w:rPr>
          <w:rFonts w:cs="Calibri"/>
          <w:color w:val="000000"/>
        </w:rPr>
        <w:t xml:space="preserve">31, </w:t>
      </w:r>
      <w:r w:rsidR="00457D90">
        <w:rPr>
          <w:rFonts w:cs="Calibri"/>
          <w:color w:val="000000"/>
        </w:rPr>
        <w:t>c</w:t>
      </w:r>
      <w:bookmarkStart w:id="0" w:name="_GoBack"/>
      <w:bookmarkEnd w:id="0"/>
      <w:r w:rsidR="006F4FBF" w:rsidRPr="00457D90">
        <w:rPr>
          <w:rFonts w:cs="Calibri"/>
          <w:bCs/>
          <w:color w:val="000000"/>
        </w:rPr>
        <w:t xml:space="preserve">20: </w:t>
      </w:r>
      <w:r w:rsidR="000865A2" w:rsidRPr="00457D90">
        <w:rPr>
          <w:rFonts w:cs="Calibri"/>
          <w:color w:val="000000"/>
        </w:rPr>
        <w:t>43</w:t>
      </w:r>
      <w:r w:rsidR="006F4FBF" w:rsidRPr="00457D90">
        <w:rPr>
          <w:rFonts w:cs="Calibri"/>
          <w:color w:val="000000"/>
        </w:rPr>
        <w:t>}</w:t>
      </w:r>
    </w:p>
    <w:p w14:paraId="0719835D" w14:textId="4B583D61" w:rsidR="00677516" w:rsidRDefault="000865A2" w:rsidP="00677516">
      <w:pPr>
        <w:pStyle w:val="ListParagraph"/>
        <w:numPr>
          <w:ilvl w:val="1"/>
          <w:numId w:val="3"/>
        </w:numPr>
      </w:pPr>
      <w:r>
        <w:rPr>
          <w:rFonts w:cs="Calibri"/>
          <w:color w:val="000000"/>
        </w:rPr>
        <w:t>Noise/Unassigned: 259</w:t>
      </w:r>
      <w:r w:rsidR="00677516">
        <w:rPr>
          <w:rFonts w:cs="Calibri"/>
          <w:color w:val="000000"/>
        </w:rPr>
        <w:t>7</w:t>
      </w:r>
    </w:p>
    <w:p w14:paraId="77AC576E" w14:textId="77777777" w:rsidR="00197423" w:rsidRDefault="00197423" w:rsidP="00197423">
      <w:pPr>
        <w:pStyle w:val="ListParagraph"/>
        <w:numPr>
          <w:ilvl w:val="0"/>
          <w:numId w:val="3"/>
        </w:numPr>
      </w:pPr>
      <w:r>
        <w:t xml:space="preserve">Quality of clustering is determined by the ratio of Intra cluster distance to Inter cluster distance. </w:t>
      </w:r>
    </w:p>
    <w:p w14:paraId="29A30D20" w14:textId="77777777" w:rsidR="00197423" w:rsidRDefault="00197423" w:rsidP="00197423">
      <w:pPr>
        <w:pStyle w:val="ListParagraph"/>
        <w:numPr>
          <w:ilvl w:val="1"/>
          <w:numId w:val="3"/>
        </w:numPr>
      </w:pPr>
      <w:r>
        <w:t>Average Intra cluster distance: 0.106</w:t>
      </w:r>
    </w:p>
    <w:p w14:paraId="6F3B4955" w14:textId="77777777" w:rsidR="00197423" w:rsidRDefault="00197423" w:rsidP="00197423">
      <w:pPr>
        <w:pStyle w:val="ListParagraph"/>
        <w:numPr>
          <w:ilvl w:val="1"/>
          <w:numId w:val="3"/>
        </w:numPr>
      </w:pPr>
      <w:r>
        <w:t>Average Inter cluster distance: 0.905</w:t>
      </w:r>
    </w:p>
    <w:p w14:paraId="5079315F" w14:textId="77777777" w:rsidR="00197423" w:rsidRDefault="00A41992" w:rsidP="00197423">
      <w:pPr>
        <w:pStyle w:val="ListParagraph"/>
        <w:numPr>
          <w:ilvl w:val="1"/>
          <w:numId w:val="3"/>
        </w:numPr>
      </w:pPr>
      <w:r>
        <w:t>Intra cluster to Inter cluster ratio: 0.117</w:t>
      </w:r>
    </w:p>
    <w:p w14:paraId="5467EE24" w14:textId="77777777" w:rsidR="00A41992" w:rsidRPr="006B16C3" w:rsidRDefault="00A41992" w:rsidP="00197423">
      <w:pPr>
        <w:pStyle w:val="ListParagraph"/>
        <w:numPr>
          <w:ilvl w:val="1"/>
          <w:numId w:val="3"/>
        </w:numPr>
      </w:pPr>
      <w:r>
        <w:t>The clustering quality is good because the ratio is low.</w:t>
      </w:r>
    </w:p>
    <w:sectPr w:rsidR="00A41992" w:rsidRPr="006B16C3" w:rsidSect="001858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F5C03"/>
    <w:multiLevelType w:val="hybridMultilevel"/>
    <w:tmpl w:val="3C54E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D3490"/>
    <w:multiLevelType w:val="hybridMultilevel"/>
    <w:tmpl w:val="8930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02241"/>
    <w:multiLevelType w:val="hybridMultilevel"/>
    <w:tmpl w:val="8CB8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7E8"/>
    <w:rsid w:val="000865A2"/>
    <w:rsid w:val="00185801"/>
    <w:rsid w:val="00197423"/>
    <w:rsid w:val="00252A95"/>
    <w:rsid w:val="00400338"/>
    <w:rsid w:val="00436C21"/>
    <w:rsid w:val="00457D90"/>
    <w:rsid w:val="00677516"/>
    <w:rsid w:val="006B16C3"/>
    <w:rsid w:val="006F4FBF"/>
    <w:rsid w:val="00914E72"/>
    <w:rsid w:val="00A41992"/>
    <w:rsid w:val="00AA34DE"/>
    <w:rsid w:val="00C077E8"/>
    <w:rsid w:val="00CE1E0F"/>
    <w:rsid w:val="00FB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5746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7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E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E0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7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E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E0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8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349</Words>
  <Characters>1993</Characters>
  <Application>Microsoft Macintosh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</dc:creator>
  <cp:keywords/>
  <dc:description/>
  <cp:lastModifiedBy>kazi</cp:lastModifiedBy>
  <cp:revision>6</cp:revision>
  <dcterms:created xsi:type="dcterms:W3CDTF">2021-03-16T20:16:00Z</dcterms:created>
  <dcterms:modified xsi:type="dcterms:W3CDTF">2021-03-17T01:45:00Z</dcterms:modified>
</cp:coreProperties>
</file>