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Playground Description: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540"/>
        <w:contextualSpacing w:val="0"/>
        <w:jc w:val="both"/>
        <w:rPr/>
      </w:pPr>
      <w:r w:rsidDel="00000000" w:rsidR="00000000" w:rsidRPr="00000000">
        <w:rPr>
          <w:rtl w:val="0"/>
        </w:rPr>
        <w:t xml:space="preserve">“Project San Antonio” is what we may call a console-hacking game. Its visual interface resembles the screen of a computer working-station. However, unlike a regular console, this one simply displays the results of your actions. One might wonder: “But wait, how do you type commands if not using the console bash?” That’s where the magic comes in: the console responds to commands typed on the Playground page!</w:t>
      </w:r>
    </w:p>
    <w:p w:rsidR="00000000" w:rsidDel="00000000" w:rsidP="00000000" w:rsidRDefault="00000000" w:rsidRPr="00000000">
      <w:pPr>
        <w:pBdr/>
        <w:ind w:firstLine="540"/>
        <w:contextualSpacing w:val="0"/>
        <w:jc w:val="both"/>
        <w:rPr/>
      </w:pPr>
      <w:r w:rsidDel="00000000" w:rsidR="00000000" w:rsidRPr="00000000">
        <w:rPr>
          <w:rtl w:val="0"/>
        </w:rPr>
        <w:t xml:space="preserve">The console was built using the tools from UIKit to create and manage all views and subviews. All methods used as “console commands” were implemented on an auxiliary class called Computer, which instantiates the object we use to control the user interaction on the Playground.</w:t>
      </w:r>
    </w:p>
    <w:p w:rsidR="00000000" w:rsidDel="00000000" w:rsidP="00000000" w:rsidRDefault="00000000" w:rsidRPr="00000000">
      <w:pPr>
        <w:pBdr/>
        <w:ind w:firstLine="540"/>
        <w:contextualSpacing w:val="0"/>
        <w:jc w:val="both"/>
        <w:rPr/>
      </w:pPr>
      <w:r w:rsidDel="00000000" w:rsidR="00000000" w:rsidRPr="00000000">
        <w:rPr>
          <w:rtl w:val="0"/>
        </w:rPr>
        <w:t xml:space="preserve">Although very simple, “Project San Antonio” is a fantastic example of Playground real time response to our actions. Every command given unravels a new chapter of the storyline and reveals a new dialog from the mysterious artificial intelligence that guides you through this funny experience.</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Beyond WWDC:</w:t>
      </w:r>
    </w:p>
    <w:p w:rsidR="00000000" w:rsidDel="00000000" w:rsidP="00000000" w:rsidRDefault="00000000" w:rsidRPr="00000000">
      <w:pPr>
        <w:pBdr/>
        <w:ind w:left="0" w:firstLine="540"/>
        <w:contextualSpacing w:val="0"/>
        <w:jc w:val="both"/>
        <w:rPr/>
      </w:pPr>
      <w:r w:rsidDel="00000000" w:rsidR="00000000" w:rsidRPr="00000000">
        <w:rPr>
          <w:rtl w:val="0"/>
        </w:rPr>
      </w:r>
    </w:p>
    <w:p w:rsidR="00000000" w:rsidDel="00000000" w:rsidP="00000000" w:rsidRDefault="00000000" w:rsidRPr="00000000">
      <w:pPr>
        <w:pBdr/>
        <w:ind w:left="0" w:firstLine="540"/>
        <w:contextualSpacing w:val="0"/>
        <w:jc w:val="both"/>
        <w:rPr/>
      </w:pPr>
      <w:r w:rsidDel="00000000" w:rsidR="00000000" w:rsidRPr="00000000">
        <w:rPr>
          <w:rtl w:val="0"/>
        </w:rPr>
        <w:t xml:space="preserve">Ever since I can remember, I like to share what I’ve learned. When I got to the University of Campinas, this habit almost became a career: I was pretty certain I was going to be a teacher. My path seemed certain, I started a research project to approach the academic community. </w:t>
      </w:r>
    </w:p>
    <w:p w:rsidR="00000000" w:rsidDel="00000000" w:rsidP="00000000" w:rsidRDefault="00000000" w:rsidRPr="00000000">
      <w:pPr>
        <w:pBdr/>
        <w:ind w:left="0" w:firstLine="540"/>
        <w:contextualSpacing w:val="0"/>
        <w:jc w:val="both"/>
        <w:rPr/>
      </w:pPr>
      <w:r w:rsidDel="00000000" w:rsidR="00000000" w:rsidRPr="00000000">
        <w:rPr>
          <w:rtl w:val="0"/>
        </w:rPr>
        <w:t xml:space="preserve">But one day, talking to an incredible professor, I mentioned this urge I have to share my knowledge with people and my thoughts of becoming a teacher because of that. He turned to me and said something that changed my perspective: “Well, son, you don’t have to be a teacher to pass on what you’ve learned. There are a million of awesome ways to do that!”</w:t>
      </w:r>
    </w:p>
    <w:p w:rsidR="00000000" w:rsidDel="00000000" w:rsidP="00000000" w:rsidRDefault="00000000" w:rsidRPr="00000000">
      <w:pPr>
        <w:pBdr/>
        <w:ind w:left="0" w:firstLine="540"/>
        <w:contextualSpacing w:val="0"/>
        <w:jc w:val="both"/>
        <w:rPr/>
      </w:pPr>
      <w:r w:rsidDel="00000000" w:rsidR="00000000" w:rsidRPr="00000000">
        <w:rPr>
          <w:rtl w:val="0"/>
        </w:rPr>
        <w:t xml:space="preserve">From that day on, I started to rethink my future. What could be those ways the professor told me about? How could I fulfill this need without being a teacher? I kept on going with my project, learned a lot about the academic and research field.</w:t>
      </w:r>
    </w:p>
    <w:p w:rsidR="00000000" w:rsidDel="00000000" w:rsidP="00000000" w:rsidRDefault="00000000" w:rsidRPr="00000000">
      <w:pPr>
        <w:pBdr/>
        <w:ind w:left="0" w:firstLine="540"/>
        <w:contextualSpacing w:val="0"/>
        <w:jc w:val="both"/>
        <w:rPr/>
      </w:pPr>
      <w:r w:rsidDel="00000000" w:rsidR="00000000" w:rsidRPr="00000000">
        <w:rPr>
          <w:rtl w:val="0"/>
        </w:rPr>
        <w:t xml:space="preserve">Suddenly, on a regular day of Spring, an opportunity showed up: I signed up for the BEPiD selective process. After 3 long months of waiting the result finally came out and I was approved. A massive change in my daily routine was about to begin…</w:t>
      </w:r>
    </w:p>
    <w:p w:rsidR="00000000" w:rsidDel="00000000" w:rsidP="00000000" w:rsidRDefault="00000000" w:rsidRPr="00000000">
      <w:pPr>
        <w:pBdr/>
        <w:ind w:left="0" w:firstLine="540"/>
        <w:contextualSpacing w:val="0"/>
        <w:jc w:val="both"/>
        <w:rPr/>
      </w:pPr>
      <w:r w:rsidDel="00000000" w:rsidR="00000000" w:rsidRPr="00000000">
        <w:rPr>
          <w:rtl w:val="0"/>
        </w:rPr>
        <w:t xml:space="preserve">As soon as the classes started, I felt the difference. The challenge based learning method makes us go further after information and the spirit of collaboration is incredibly strong. I could, not only teach what I know to others, as well as learn A LOT from my colleagues. And it’s only been a month since we started!</w:t>
      </w:r>
    </w:p>
    <w:p w:rsidR="00000000" w:rsidDel="00000000" w:rsidP="00000000" w:rsidRDefault="00000000" w:rsidRPr="00000000">
      <w:pPr>
        <w:pBdr/>
        <w:ind w:left="0" w:firstLine="540"/>
        <w:contextualSpacing w:val="0"/>
        <w:jc w:val="both"/>
        <w:rPr/>
      </w:pPr>
      <w:r w:rsidDel="00000000" w:rsidR="00000000" w:rsidRPr="00000000">
        <w:rPr>
          <w:rtl w:val="0"/>
        </w:rPr>
        <w:t xml:space="preserve">When the idea of submitting a project to try this Scholarship appeared, I got extremely excited. This could be the opportunity to share my knowledge and creativity with people all around the world and learn from them.</w:t>
      </w:r>
    </w:p>
    <w:p w:rsidR="00000000" w:rsidDel="00000000" w:rsidP="00000000" w:rsidRDefault="00000000" w:rsidRPr="00000000">
      <w:pPr>
        <w:pBdr/>
        <w:ind w:left="0" w:firstLine="540"/>
        <w:contextualSpacing w:val="0"/>
        <w:jc w:val="both"/>
        <w:rPr/>
      </w:pPr>
      <w:r w:rsidDel="00000000" w:rsidR="00000000" w:rsidRPr="00000000">
        <w:rPr>
          <w:rtl w:val="0"/>
        </w:rPr>
        <w:t xml:space="preserve">My need to pass on the knowledge I have acquired over the years is what guides me. But if there is one thing that fuels that need, is the desire to meet new people and learn everything I can from them. Amazing ideas and experiences come from that. </w:t>
      </w:r>
    </w:p>
    <w:p w:rsidR="00000000" w:rsidDel="00000000" w:rsidP="00000000" w:rsidRDefault="00000000" w:rsidRPr="00000000">
      <w:pPr>
        <w:pBdr/>
        <w:ind w:left="0" w:firstLine="54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ld Standard TT" w:cs="Old Standard TT" w:eastAsia="Old Standard TT" w:hAnsi="Old Standard TT"/>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