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bidi w:val="0"/>
        <w:spacing w:before="240" w:after="120"/>
        <w:jc w:val="left"/>
        <w:rPr>
          <w:color w:val="00A3FF"/>
        </w:rPr>
      </w:pPr>
      <w:r>
        <w:rPr>
          <w:color w:val="00A3FF"/>
        </w:rPr>
        <w:t>CICS Application Programming Fundamentals (CICS)</w:t>
      </w:r>
    </w:p>
    <w:p>
      <w:pPr>
        <w:pStyle w:val="Heading2"/>
        <w:bidi w:val="0"/>
        <w:jc w:val="left"/>
        <w:rPr>
          <w:color w:val="585FA2"/>
        </w:rPr>
      </w:pPr>
      <w:r>
        <w:rPr>
          <w:color w:val="585FA2"/>
        </w:rPr>
        <w:t>Notes</w:t>
      </w:r>
    </w:p>
    <w:p>
      <w:pPr>
        <w:pStyle w:val="TextBody"/>
        <w:bidi w:val="0"/>
        <w:jc w:val="left"/>
        <w:rPr>
          <w:rFonts w:ascii="PS TT Commons" w:hAnsi="PS TT Commons"/>
        </w:rPr>
      </w:pPr>
      <w:r>
        <w:rPr>
          <w:rFonts w:ascii="PS TT Commons" w:hAnsi="PS TT Commons"/>
          <w:color w:val="585FA2"/>
        </w:rPr>
        <w:t>Here are some things you can do to follow up on the course.</w:t>
      </w:r>
    </w:p>
    <w:p>
      <w:pPr>
        <w:pStyle w:val="Heading3"/>
        <w:rPr>
          <w:rFonts w:ascii="PS TT Commons" w:hAnsi="PS TT Commons"/>
        </w:rPr>
      </w:pPr>
      <w:r>
        <w:rPr/>
        <w:t xml:space="preserve">Write to the audit trail file in EUPDP </w:t>
      </w:r>
    </w:p>
    <w:p>
      <w:pPr>
        <w:pStyle w:val="TextBody"/>
        <w:bidi w:val="0"/>
        <w:jc w:val="left"/>
        <w:rPr>
          <w:rFonts w:ascii="PS TT Commons" w:hAnsi="PS TT Commons"/>
        </w:rPr>
      </w:pPr>
      <w:r>
        <w:rPr>
          <w:rFonts w:ascii="PS TT Commons" w:hAnsi="PS TT Commons"/>
          <w:color w:val="585FA2"/>
        </w:rPr>
        <w:t>Program EADDP demonstrates writing to the audit trail file, but program EUPDP doesn't do that. You could add the relevant logic to EUPDP.</w:t>
      </w:r>
    </w:p>
    <w:p>
      <w:pPr>
        <w:pStyle w:val="TextBody"/>
        <w:bidi w:val="0"/>
        <w:jc w:val="left"/>
        <w:rPr>
          <w:rFonts w:ascii="PS TT Commons" w:hAnsi="PS TT Commons"/>
        </w:rPr>
      </w:pPr>
      <w:r>
        <w:rPr>
          <w:rFonts w:ascii="PS TT Commons" w:hAnsi="PS TT Commons"/>
          <w:color w:val="585FA2"/>
        </w:rPr>
        <w:t xml:space="preserve">The Procedure Division code is in copy member EAUDPD. You need to have the before and after versions of Employee Master File records that are updated. </w:t>
      </w:r>
    </w:p>
    <w:p>
      <w:pPr>
        <w:pStyle w:val="Heading3"/>
        <w:rPr>
          <w:rFonts w:ascii="PS TT Commons" w:hAnsi="PS TT Commons"/>
        </w:rPr>
      </w:pPr>
      <w:r>
        <w:rPr/>
        <w:t>Add batch support for processing the audit trail files</w:t>
      </w:r>
    </w:p>
    <w:p>
      <w:pPr>
        <w:pStyle w:val="TextBody"/>
        <w:bidi w:val="0"/>
        <w:jc w:val="left"/>
        <w:rPr>
          <w:rFonts w:ascii="PS TT Commons" w:hAnsi="PS TT Commons"/>
        </w:rPr>
      </w:pPr>
      <w:r>
        <w:rPr>
          <w:rFonts w:ascii="PS TT Commons" w:hAnsi="PS TT Commons"/>
          <w:color w:val="585FA2"/>
        </w:rPr>
        <w:t xml:space="preserve">We demonstrated a CICS program to switch the paired audit trail files online and offline, and we wrote a simple CICS driver to invoke the program via CICS LINK. But a "real" implementation would use EXCI to issue the CICS LINK command from a batch job. </w:t>
      </w:r>
    </w:p>
    <w:p>
      <w:pPr>
        <w:pStyle w:val="TextBody"/>
        <w:bidi w:val="0"/>
        <w:jc w:val="left"/>
        <w:rPr>
          <w:rFonts w:ascii="PS TT Commons" w:hAnsi="PS TT Commons"/>
        </w:rPr>
      </w:pPr>
      <w:r>
        <w:rPr>
          <w:rFonts w:ascii="PS TT Commons" w:hAnsi="PS TT Commons"/>
          <w:color w:val="585FA2"/>
        </w:rPr>
        <w:t>Consider following up with the documentation about EXCI and developing a batch program to trigger the switch. Possibly write another batch program to list the contents of the offline audit trail file, or copy it to a GDG, or both.</w:t>
      </w:r>
    </w:p>
    <w:p>
      <w:pPr>
        <w:pStyle w:val="Heading3"/>
        <w:rPr>
          <w:rFonts w:ascii="PS TT Commons" w:hAnsi="PS TT Commons"/>
        </w:rPr>
      </w:pPr>
      <w:r>
        <w:rPr/>
        <w:t>Add support to recover from system failure</w:t>
      </w:r>
    </w:p>
    <w:p>
      <w:pPr>
        <w:pStyle w:val="TextBody"/>
        <w:bidi w:val="0"/>
        <w:jc w:val="left"/>
        <w:rPr>
          <w:rFonts w:ascii="PS TT Commons" w:hAnsi="PS TT Commons"/>
        </w:rPr>
      </w:pPr>
      <w:r>
        <w:rPr>
          <w:rFonts w:ascii="PS TT Commons" w:hAnsi="PS TT Commons"/>
          <w:color w:val="585FA2"/>
        </w:rPr>
        <w:t>In the introduction to the course, I mentioned recovery of a user session following system failure. This was not done in the videos, but you have all the knowledge and skills necessary to write the code.</w:t>
      </w:r>
    </w:p>
    <w:p>
      <w:pPr>
        <w:pStyle w:val="TextBody"/>
        <w:bidi w:val="0"/>
        <w:jc w:val="left"/>
        <w:rPr>
          <w:rFonts w:ascii="PS TT Commons" w:hAnsi="PS TT Commons"/>
        </w:rPr>
      </w:pPr>
      <w:r>
        <w:rPr>
          <w:rFonts w:ascii="PS TT Commons" w:hAnsi="PS TT Commons"/>
          <w:color w:val="585FA2"/>
        </w:rPr>
        <w:t>The Employee Application programs depend on the Application Container and, if present, the List Container to keep track of what the user is doing. You can add support to recover from a lost session by saving those items to persistent storage - possibly an Auxiliary Temp Storage queue or a file.</w:t>
      </w:r>
    </w:p>
    <w:p>
      <w:pPr>
        <w:pStyle w:val="TextBody"/>
        <w:bidi w:val="0"/>
        <w:jc w:val="left"/>
        <w:rPr>
          <w:rFonts w:ascii="PS TT Commons" w:hAnsi="PS TT Commons"/>
        </w:rPr>
      </w:pPr>
      <w:r>
        <w:rPr>
          <w:rFonts w:ascii="PS TT Commons" w:hAnsi="PS TT Commons"/>
          <w:color w:val="585FA2"/>
        </w:rPr>
        <w:t xml:space="preserve">The appropriate place to save them is whenever the program issues a PUT CONTAINER command. </w:t>
      </w:r>
    </w:p>
    <w:p>
      <w:pPr>
        <w:pStyle w:val="TextBody"/>
        <w:bidi w:val="0"/>
        <w:jc w:val="left"/>
        <w:rPr>
          <w:rFonts w:ascii="PS TT Commons" w:hAnsi="PS TT Commons"/>
        </w:rPr>
      </w:pPr>
      <w:r>
        <w:rPr>
          <w:rFonts w:ascii="PS TT Commons" w:hAnsi="PS TT Commons"/>
          <w:color w:val="585FA2"/>
        </w:rPr>
        <w:t>Then add support for a PF key to recover those items from persistent storage and put the user back where they were in their session.</w:t>
      </w:r>
    </w:p>
    <w:p>
      <w:pPr>
        <w:pStyle w:val="TextBody"/>
        <w:bidi w:val="0"/>
        <w:jc w:val="left"/>
        <w:rPr>
          <w:rFonts w:ascii="PS TT Commons" w:hAnsi="PS TT Commons"/>
        </w:rPr>
      </w:pPr>
      <w:r>
        <w:rPr>
          <w:rFonts w:ascii="PS TT Commons" w:hAnsi="PS TT Commons"/>
          <w:color w:val="585FA2"/>
        </w:rPr>
        <w:t xml:space="preserve">You also have to decide what to do about session timeout in that situation. </w:t>
      </w:r>
      <w:r>
        <w:rPr>
          <w:rFonts w:ascii="PS TT Commons" w:hAnsi="PS TT Commons"/>
          <w:color w:val="585FA2"/>
        </w:rPr>
        <w:t>Do you want to make them sign on again? If so, do you want to restore their session state automatically?</w:t>
      </w:r>
    </w:p>
    <w:p>
      <w:pPr>
        <w:pStyle w:val="TextBody"/>
        <w:bidi w:val="0"/>
        <w:spacing w:before="0" w:after="140"/>
        <w:jc w:val="left"/>
        <w:rPr>
          <w:rFonts w:ascii="PS TT Commons" w:hAnsi="PS TT Commons"/>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PS TT Common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Songti SC" w:cs="Arial Unicode MS"/>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86</TotalTime>
  <Application>LibreOffice/7.2.5.2$MacOSX_X86_64 LibreOffice_project/499f9727c189e6ef3471021d6132d4c694f357e5</Application>
  <AppVersion>15.0000</AppVersion>
  <Pages>1</Pages>
  <Words>339</Words>
  <Characters>1591</Characters>
  <CharactersWithSpaces>1919</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2023-06-18T04:32:36Z</dcterms:created>
  <dc:creator/>
  <dc:description/>
  <dc:language>en-US</dc:language>
  <cp:lastModifiedBy/>
  <dcterms:modified xsi:type="dcterms:W3CDTF">2023-10-01T09:24:28Z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