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55  ·  STUDY CHECKLIST</w:t>
      </w:r>
    </w:p>
    <w:p>
      <w:pPr>
        <w:spacing w:before="0" w:after="36"/>
        <w:jc w:val="center"/>
      </w:pPr>
      <w:r>
        <w:rPr>
          <w:rFonts w:ascii="Calibri" w:cs="Calibri" w:eastAsia="Calibri" w:hAnsi="Calibri"/>
          <w:b/>
          <w:bCs/>
          <w:color w:val="1B3A6B"/>
          <w:sz w:val="36"/>
          <w:szCs w:val="36"/>
        </w:rPr>
        <w:t xml:space="preserve">Resume and Experience Narratives — Connecting Your Projects to Interview Answers</w:t>
      </w:r>
    </w:p>
    <w:p>
      <w:pPr>
        <w:spacing w:before="0" w:after="80"/>
        <w:jc w:val="center"/>
      </w:pPr>
      <w:r>
        <w:rPr>
          <w:rFonts w:ascii="Calibri" w:cs="Calibri" w:eastAsia="Calibri" w:hAnsi="Calibri"/>
          <w:color w:val="5D6D7E"/>
          <w:sz w:val="21"/>
          <w:szCs w:val="21"/>
        </w:rPr>
        <w:t xml:space="preserve">Prepared for: Md Zuber  ·  Senior Java Backend Engineer  ·  Day 55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Project Stories</w:t>
            </w:r>
          </w:p>
          <w:p>
            <w:pPr>
              <w:spacing w:before="0" w:after="0"/>
              <w:jc w:val="center"/>
            </w:pPr>
            <w:r>
              <w:rPr>
                <w:rFonts w:ascii="Calibri" w:cs="Calibri" w:eastAsia="Calibri" w:hAnsi="Calibri"/>
                <w:color w:val="2C3E50"/>
                <w:sz w:val="19"/>
                <w:szCs w:val="19"/>
              </w:rPr>
              <w:t xml:space="preserve">Deloitte, Infosys — what each demonstrates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STAR Format</w:t>
            </w:r>
          </w:p>
          <w:p>
            <w:pPr>
              <w:spacing w:before="0" w:after="0"/>
              <w:jc w:val="center"/>
            </w:pPr>
            <w:r>
              <w:rPr>
                <w:rFonts w:ascii="Calibri" w:cs="Calibri" w:eastAsia="Calibri" w:hAnsi="Calibri"/>
                <w:color w:val="2C3E50"/>
                <w:sz w:val="19"/>
                <w:szCs w:val="19"/>
              </w:rPr>
              <w:t xml:space="preserve">Situation, Task, Action, Result — for tech stories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Bridging to Interviews</w:t>
            </w:r>
          </w:p>
          <w:p>
            <w:pPr>
              <w:spacing w:before="0" w:after="0"/>
              <w:jc w:val="center"/>
            </w:pPr>
            <w:r>
              <w:rPr>
                <w:rFonts w:ascii="Calibri" w:cs="Calibri" w:eastAsia="Calibri" w:hAnsi="Calibri"/>
                <w:color w:val="2C3E50"/>
                <w:sz w:val="19"/>
                <w:szCs w:val="19"/>
              </w:rPr>
              <w:t xml:space="preserve">Using real work to answer technical questions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Your Narrative</w:t>
            </w:r>
          </w:p>
          <w:p>
            <w:pPr>
              <w:spacing w:before="0" w:after="0"/>
              <w:jc w:val="center"/>
            </w:pPr>
            <w:r>
              <w:rPr>
                <w:rFonts w:ascii="Calibri" w:cs="Calibri" w:eastAsia="Calibri" w:hAnsi="Calibri"/>
                <w:color w:val="2C3E50"/>
                <w:sz w:val="19"/>
                <w:szCs w:val="19"/>
              </w:rPr>
              <w:t xml:space="preserve">The thread that connects all your answers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Day 55:</w:t>
            </w:r>
          </w:p>
          <w:p>
            <w:pPr>
              <w:spacing w:before="0" w:after="0"/>
            </w:pPr>
            <w:r>
              <w:rPr>
                <w:rFonts w:ascii="Calibri" w:cs="Calibri" w:eastAsia="Calibri" w:hAnsi="Calibri"/>
                <w:color w:val="2C3E50"/>
                <w:sz w:val="21"/>
                <w:szCs w:val="21"/>
              </w:rPr>
              <w:t xml:space="preserve">Every technical answer you give in an interview is stronger when grounded in something you actually built. Today you connect your real project work to the technical topics you have studied. Write the connection for each project, then practice saying it out loud.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Your Project Story Map</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The goal:</w:t>
            </w:r>
          </w:p>
          <w:p>
            <w:pPr>
              <w:spacing w:before="0" w:after="0"/>
            </w:pPr>
            <w:r>
              <w:rPr>
                <w:rFonts w:ascii="Calibri" w:cs="Calibri" w:eastAsia="Calibri" w:hAnsi="Calibri"/>
                <w:color w:val="2C3E50"/>
                <w:sz w:val="21"/>
                <w:szCs w:val="21"/>
              </w:rPr>
              <w:t xml:space="preserve">For each project, identify which technical topics it demonstrates. When an interviewer asks about Kafka, you say 'yes, I used Kafka in our Deloitte payment system for...' That grounding makes your answer credible in a way that a textbook answer never is.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Project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Technical topics it demonstrates  |  The one-line story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Deloitte — JP Morgan / CloudWatch Lookup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Spring Boot + WebFlux, AWS CloudWatch SDK, Resilience4j circuit breaker on compliance service, Kafka for event publishing, Terraform for infrastructure, Outbox pattern  |  Built a CloudWatch log lookup service that found slow compliance calls using circuit breaking — fixed by adding a bulkhead and Resilience4j timeout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Deloitte — Bitbucket Event Processing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Kafka consumer groups, webhook ingestion, Jira integration, event-driven architecture, Spring Boot  |  Event processor that ingested Bitbucket webhooks and published to Kafka for downstream Jira issue tracking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Deloitte — Terraform Modules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EC2 Auto Scaling Groups, IAM least-privilege, RDS Aurora, remote state, modules  |  Wrote reusable Terraform modules for EC2 ASG, IAM roles, and RDS that the team uses across three environments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Infosys — VISA Real-Time Payment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Kafka for payment events, REST APIs, Spring Boot, high-throughput design  |  Contributed to payment event processing for VISA's real-time payment system, handling Kafka consumer groups and idempotent processing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Personal — Task Management System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Spring Boot, H2/PostgreSQL, REST API design, JPA, migrations  |  Personal project building a task management API with Spring Boot demonstrating REST design and JPA patterns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Personal — Hotel Management System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Microservices patterns, advanced Spring Boot, service communication  |  Advanced microservices architecture targeting senior design patterns — Saga, CQRS, circuit breaking</w:t>
            </w:r>
          </w:p>
        </w:tc>
      </w:tr>
    </w:tbl>
    <w:p>
      <w:pPr>
        <w:spacing w:before="40" w:after="0"/>
      </w:pPr>
      <w:r>
        <w:t xml:space="preserve"/>
      </w:r>
    </w:p>
    <w:p>
      <w:pPr>
        <w:spacing w:before="320" w:after="80"/>
      </w:pPr>
      <w:r>
        <w:rPr>
          <w:rFonts w:ascii="Calibri" w:cs="Calibri" w:eastAsia="Calibri" w:hAnsi="Calibri"/>
          <w:b/>
          <w:bCs/>
          <w:color w:val="1B3A6B"/>
          <w:sz w:val="46"/>
          <w:szCs w:val="46"/>
        </w:rPr>
        <w:t xml:space="preserve">STAR Stories for Common Interview Questions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Story 1 — Debugging a Production Performance Issue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When asked:</w:t>
            </w:r>
          </w:p>
          <w:p>
            <w:pPr>
              <w:spacing w:before="0" w:after="0"/>
            </w:pPr>
            <w:r>
              <w:rPr>
                <w:rFonts w:ascii="Calibri" w:cs="Calibri" w:eastAsia="Calibri" w:hAnsi="Calibri"/>
                <w:color w:val="2C3E50"/>
                <w:sz w:val="21"/>
                <w:szCs w:val="21"/>
              </w:rPr>
              <w:t xml:space="preserve">'Tell me about a time you diagnosed a production performance problem' or 'describe a challenging technical problem you solved'.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Your STAR story (write your own version using these prompts)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Situation: What was the system? What was the symptom?</w:t>
            </w:r>
          </w:p>
          <w:p>
            <w:pPr>
              <w:spacing w:before="16" w:after="16"/>
            </w:pPr>
            <w:r>
              <w:rPr>
                <w:rFonts w:ascii="Courier New" w:cs="Courier New" w:eastAsia="Courier New" w:hAnsi="Courier New"/>
                <w:color w:val="1A6B3A"/>
                <w:sz w:val="19"/>
                <w:szCs w:val="19"/>
              </w:rPr>
              <w:t xml:space="preserve">// e.g. The CloudWatch log lookup service at Deloitte was showing p99 latency</w:t>
            </w:r>
          </w:p>
          <w:p>
            <w:pPr>
              <w:spacing w:before="16" w:after="16"/>
            </w:pPr>
            <w:r>
              <w:rPr>
                <w:rFonts w:ascii="Courier New" w:cs="Courier New" w:eastAsia="Courier New" w:hAnsi="Courier New"/>
                <w:color w:val="1A6B3A"/>
                <w:sz w:val="19"/>
                <w:szCs w:val="19"/>
              </w:rPr>
              <w:t xml:space="preserve">//      climbing to 8 seconds for log group queries. Users were timing out.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Task: What was your specific responsibility?</w:t>
            </w:r>
          </w:p>
          <w:p>
            <w:pPr>
              <w:spacing w:before="16" w:after="16"/>
            </w:pPr>
            <w:r>
              <w:rPr>
                <w:rFonts w:ascii="Courier New" w:cs="Courier New" w:eastAsia="Courier New" w:hAnsi="Courier New"/>
                <w:color w:val="1A6B3A"/>
                <w:sz w:val="19"/>
                <w:szCs w:val="19"/>
              </w:rPr>
              <w:t xml:space="preserve">// e.g. I owned the backend service. I needed to diagnose and fix the issue</w:t>
            </w:r>
          </w:p>
          <w:p>
            <w:pPr>
              <w:spacing w:before="16" w:after="16"/>
            </w:pPr>
            <w:r>
              <w:rPr>
                <w:rFonts w:ascii="Courier New" w:cs="Courier New" w:eastAsia="Courier New" w:hAnsi="Courier New"/>
                <w:color w:val="1A6B3A"/>
                <w:sz w:val="19"/>
                <w:szCs w:val="19"/>
              </w:rPr>
              <w:t xml:space="preserve">//      without taking the service offline.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Action: What specific steps did you take?</w:t>
            </w:r>
          </w:p>
          <w:p>
            <w:pPr>
              <w:spacing w:before="16" w:after="16"/>
            </w:pPr>
            <w:r>
              <w:rPr>
                <w:rFonts w:ascii="Courier New" w:cs="Courier New" w:eastAsia="Courier New" w:hAnsi="Courier New"/>
                <w:color w:val="1A6B3A"/>
                <w:sz w:val="19"/>
                <w:szCs w:val="19"/>
              </w:rPr>
              <w:t xml:space="preserve">// e.g. I added distributed tracing (OpenTelemetry spans) to identify which</w:t>
            </w:r>
          </w:p>
          <w:p>
            <w:pPr>
              <w:spacing w:before="16" w:after="16"/>
            </w:pPr>
            <w:r>
              <w:rPr>
                <w:rFonts w:ascii="Courier New" w:cs="Courier New" w:eastAsia="Courier New" w:hAnsi="Courier New"/>
                <w:color w:val="1A6B3A"/>
                <w:sz w:val="19"/>
                <w:szCs w:val="19"/>
              </w:rPr>
              <w:t xml:space="preserve">//      downstream call was slow. Found the compliance service was timing out</w:t>
            </w:r>
          </w:p>
          <w:p>
            <w:pPr>
              <w:spacing w:before="16" w:after="16"/>
            </w:pPr>
            <w:r>
              <w:rPr>
                <w:rFonts w:ascii="Courier New" w:cs="Courier New" w:eastAsia="Courier New" w:hAnsi="Courier New"/>
                <w:color w:val="1A6B3A"/>
                <w:sz w:val="19"/>
                <w:szCs w:val="19"/>
              </w:rPr>
              <w:t xml:space="preserve">//      at 7 seconds on 30% of requests. Added Resilience4j CircuitBreaker with</w:t>
            </w:r>
          </w:p>
          <w:p>
            <w:pPr>
              <w:spacing w:before="16" w:after="16"/>
            </w:pPr>
            <w:r>
              <w:rPr>
                <w:rFonts w:ascii="Courier New" w:cs="Courier New" w:eastAsia="Courier New" w:hAnsi="Courier New"/>
                <w:color w:val="1A6B3A"/>
                <w:sz w:val="19"/>
                <w:szCs w:val="19"/>
              </w:rPr>
              <w:t xml:space="preserve">//      2-second TimeLimiter. Added Bulkhead to isolate compliance calls from</w:t>
            </w:r>
          </w:p>
          <w:p>
            <w:pPr>
              <w:spacing w:before="16" w:after="16"/>
            </w:pPr>
            <w:r>
              <w:rPr>
                <w:rFonts w:ascii="Courier New" w:cs="Courier New" w:eastAsia="Courier New" w:hAnsi="Courier New"/>
                <w:color w:val="1A6B3A"/>
                <w:sz w:val="19"/>
                <w:szCs w:val="19"/>
              </w:rPr>
              <w:t xml:space="preserve">//      other requests. Added Micrometer metrics to CloudWatch.</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Result: What was the measurable outcome?</w:t>
            </w:r>
          </w:p>
          <w:p>
            <w:pPr>
              <w:spacing w:before="16" w:after="16"/>
            </w:pPr>
            <w:r>
              <w:rPr>
                <w:rFonts w:ascii="Courier New" w:cs="Courier New" w:eastAsia="Courier New" w:hAnsi="Courier New"/>
                <w:color w:val="1A6B3A"/>
                <w:sz w:val="19"/>
                <w:szCs w:val="19"/>
              </w:rPr>
              <w:t xml:space="preserve">// e.g. p99 latency dropped from 8s to 340ms. Circuit breaker opens when</w:t>
            </w:r>
          </w:p>
          <w:p>
            <w:pPr>
              <w:spacing w:before="16" w:after="16"/>
            </w:pPr>
            <w:r>
              <w:rPr>
                <w:rFonts w:ascii="Courier New" w:cs="Courier New" w:eastAsia="Courier New" w:hAnsi="Courier New"/>
                <w:color w:val="1A6B3A"/>
                <w:sz w:val="19"/>
                <w:szCs w:val="19"/>
              </w:rPr>
              <w:t xml:space="preserve">//      compliance service is degraded, returning cached response in &lt;10ms.</w:t>
            </w:r>
          </w:p>
          <w:p>
            <w:pPr>
              <w:spacing w:before="16" w:after="16"/>
            </w:pPr>
            <w:r>
              <w:rPr>
                <w:rFonts w:ascii="Courier New" w:cs="Courier New" w:eastAsia="Courier New" w:hAnsi="Courier New"/>
                <w:color w:val="1A6B3A"/>
                <w:sz w:val="19"/>
                <w:szCs w:val="19"/>
              </w:rPr>
              <w:t xml:space="preserve">//      Zero timeout errors in the 6 weeks since deployment.</w:t>
            </w:r>
          </w:p>
        </w:tc>
      </w:tr>
    </w:tbl>
    <w:p>
      <w:pPr>
        <w:spacing w:before="30" w:after="0"/>
      </w:pPr>
      <w:r>
        <w:t xml:space="preserve"/>
      </w:r>
    </w:p>
    <w:p>
      <w:pPr>
        <w:spacing w:before="0" w:after="20"/>
        <w:jc w:val="left"/>
      </w:pPr>
      <w:r>
        <w:rPr>
          <w:rFonts w:ascii="Calibri" w:cs="Calibri" w:eastAsia="Calibri" w:hAnsi="Calibri"/>
          <w:sz w:val="22"/>
          <w:szCs w:val="22"/>
        </w:rPr>
        <w:t xml:space="preserve">Your version:</w:t>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40" w:after="0"/>
      </w:pPr>
      <w:r>
        <w:t xml:space="preserve"/>
      </w:r>
    </w:p>
    <w:p>
      <w:pPr>
        <w:spacing w:before="240" w:after="70"/>
      </w:pPr>
      <w:r>
        <w:rPr>
          <w:rFonts w:ascii="Calibri" w:cs="Calibri" w:eastAsia="Calibri" w:hAnsi="Calibri"/>
          <w:b/>
          <w:bCs/>
          <w:color w:val="1A56A8"/>
          <w:sz w:val="30"/>
          <w:szCs w:val="30"/>
        </w:rPr>
        <w:t xml:space="preserve">Story 2 — Technical Decision with Trade-offs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When asked:</w:t>
            </w:r>
          </w:p>
          <w:p>
            <w:pPr>
              <w:spacing w:before="0" w:after="0"/>
            </w:pPr>
            <w:r>
              <w:rPr>
                <w:rFonts w:ascii="Calibri" w:cs="Calibri" w:eastAsia="Calibri" w:hAnsi="Calibri"/>
                <w:color w:val="2C3E50"/>
                <w:sz w:val="21"/>
                <w:szCs w:val="21"/>
              </w:rPr>
              <w:t xml:space="preserve">'Tell me about a technical decision you made and what you considered' or 'how do you approach technical trade-offs'.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Your STAR story prompts: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Situation: Choosing between Kafka exactly-once vs at-least-once for payment events</w:t>
            </w:r>
          </w:p>
          <w:p>
            <w:pPr>
              <w:spacing w:before="16" w:after="16"/>
            </w:pPr>
            <w:r>
              <w:rPr>
                <w:rFonts w:ascii="Courier New" w:cs="Courier New" w:eastAsia="Courier New" w:hAnsi="Courier New"/>
                <w:color w:val="1A6B3A"/>
                <w:sz w:val="19"/>
                <w:szCs w:val="19"/>
              </w:rPr>
              <w:t xml:space="preserve">//            OR: Choosing synchronous REST vs async Kafka for service communication</w:t>
            </w:r>
          </w:p>
          <w:p>
            <w:pPr>
              <w:spacing w:before="16" w:after="16"/>
            </w:pPr>
            <w:r>
              <w:rPr>
                <w:rFonts w:ascii="Courier New" w:cs="Courier New" w:eastAsia="Courier New" w:hAnsi="Courier New"/>
                <w:color w:val="1A6B3A"/>
                <w:sz w:val="19"/>
                <w:szCs w:val="19"/>
              </w:rPr>
              <w:t xml:space="preserve">//            OR: Choosing RDS vs DynamoDB for the payment data store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Task: What was the decision you needed to make and why did it matter?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Action: What trade-offs did you evaluate?</w:t>
            </w:r>
          </w:p>
          <w:p>
            <w:pPr>
              <w:spacing w:before="16" w:after="16"/>
            </w:pPr>
            <w:r>
              <w:rPr>
                <w:rFonts w:ascii="Courier New" w:cs="Courier New" w:eastAsia="Courier New" w:hAnsi="Courier New"/>
                <w:color w:val="1A6B3A"/>
                <w:sz w:val="19"/>
                <w:szCs w:val="19"/>
              </w:rPr>
              <w:t xml:space="preserve">// - What were the options?</w:t>
            </w:r>
          </w:p>
          <w:p>
            <w:pPr>
              <w:spacing w:before="16" w:after="16"/>
            </w:pPr>
            <w:r>
              <w:rPr>
                <w:rFonts w:ascii="Courier New" w:cs="Courier New" w:eastAsia="Courier New" w:hAnsi="Courier New"/>
                <w:color w:val="1A6B3A"/>
                <w:sz w:val="19"/>
                <w:szCs w:val="19"/>
              </w:rPr>
              <w:t xml:space="preserve">// - What were the consequences of each choice?</w:t>
            </w:r>
          </w:p>
          <w:p>
            <w:pPr>
              <w:spacing w:before="16" w:after="16"/>
            </w:pPr>
            <w:r>
              <w:rPr>
                <w:rFonts w:ascii="Courier New" w:cs="Courier New" w:eastAsia="Courier New" w:hAnsi="Courier New"/>
                <w:color w:val="1A6B3A"/>
                <w:sz w:val="19"/>
                <w:szCs w:val="19"/>
              </w:rPr>
              <w:t xml:space="preserve">// - Who did you consult?</w:t>
            </w:r>
          </w:p>
          <w:p>
            <w:pPr>
              <w:spacing w:before="16" w:after="16"/>
            </w:pPr>
            <w:r>
              <w:rPr>
                <w:rFonts w:ascii="Courier New" w:cs="Courier New" w:eastAsia="Courier New" w:hAnsi="Courier New"/>
                <w:color w:val="1A6B3A"/>
                <w:sz w:val="19"/>
                <w:szCs w:val="19"/>
              </w:rPr>
              <w:t xml:space="preserve">// - What drove the final decision?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Result: What was the outcome? Would you make the same decision again?</w:t>
            </w:r>
          </w:p>
        </w:tc>
      </w:tr>
    </w:tbl>
    <w:p>
      <w:pPr>
        <w:spacing w:before="30" w:after="0"/>
      </w:pPr>
      <w:r>
        <w:t xml:space="preserve"/>
      </w:r>
    </w:p>
    <w:p>
      <w:pPr>
        <w:spacing w:before="0" w:after="20"/>
        <w:jc w:val="left"/>
      </w:pPr>
      <w:r>
        <w:rPr>
          <w:rFonts w:ascii="Calibri" w:cs="Calibri" w:eastAsia="Calibri" w:hAnsi="Calibri"/>
          <w:sz w:val="22"/>
          <w:szCs w:val="22"/>
        </w:rPr>
        <w:t xml:space="preserve">Your version:</w:t>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40" w:after="0"/>
      </w:pPr>
      <w:r>
        <w:t xml:space="preserve"/>
      </w:r>
    </w:p>
    <w:p>
      <w:pPr>
        <w:spacing w:before="320" w:after="80"/>
      </w:pPr>
      <w:r>
        <w:rPr>
          <w:rFonts w:ascii="Calibri" w:cs="Calibri" w:eastAsia="Calibri" w:hAnsi="Calibri"/>
          <w:b/>
          <w:bCs/>
          <w:color w:val="1B3A6B"/>
          <w:sz w:val="46"/>
          <w:szCs w:val="46"/>
        </w:rPr>
        <w:t xml:space="preserve">Connecting Projects to Technical Questions</w:t>
      </w:r>
    </w:p>
    <w:p>
      <w:pPr>
        <w:pBdr>
          <w:bottom w:val="single" w:color="C25E00"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If interviewer asks about...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Connect it to your project by saying...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Kafka consumer configuration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 our Bitbucket event processor at Deloitte, we used cooperative-sticky rebalancing because...'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AWS IAM least-privilege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Terraform work I did for the payment service at Deloitte used instance profiles with specific S3 and Secrets Manager ARNs because...'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Circuit breaker pattern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'We added Resilience4j to the CloudWatch service when we saw the compliance service causing cascading timeouts...'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Distributed tracing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 added OpenTelemetry spans to the log lookup service to find which call was slow. The traceId in CloudWatch Logs Insights let us see the exact query...'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Microservices patterns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 the hotel management personal project I implemented the Saga pattern for reservation workflows because...'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REST API design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task management API I built uses RFC 7807 error responses and cursor pagination because...'</w:t>
            </w:r>
          </w:p>
        </w:tc>
      </w:tr>
    </w:tbl>
    <w:p>
      <w:pPr>
        <w:spacing w:before="40" w:after="0"/>
      </w:pPr>
      <w:r>
        <w:t xml:space="preserve"/>
      </w:r>
    </w:p>
    <w:p>
      <w:pPr>
        <w:spacing w:before="320" w:after="80"/>
      </w:pPr>
      <w:r>
        <w:rPr>
          <w:rFonts w:ascii="Calibri" w:cs="Calibri" w:eastAsia="Calibri" w:hAnsi="Calibri"/>
          <w:b/>
          <w:bCs/>
          <w:color w:val="1B3A6B"/>
          <w:sz w:val="46"/>
          <w:szCs w:val="46"/>
        </w:rPr>
        <w:t xml:space="preserve">Your Career Narrative</w:t>
      </w:r>
    </w:p>
    <w:p>
      <w:pPr>
        <w:pBdr>
          <w:bottom w:val="single" w:color="5C1A8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thread:</w:t>
            </w:r>
          </w:p>
          <w:p>
            <w:pPr>
              <w:spacing w:before="0" w:after="0"/>
            </w:pPr>
            <w:r>
              <w:rPr>
                <w:rFonts w:ascii="Calibri" w:cs="Calibri" w:eastAsia="Calibri" w:hAnsi="Calibri"/>
                <w:color w:val="2C3E50"/>
                <w:sz w:val="21"/>
                <w:szCs w:val="21"/>
              </w:rPr>
              <w:t xml:space="preserve">Every interview answer should fit into a coherent story about who you are as an engineer. Prepare one paragraph that connects your background to where you are going. Practise saying this out loud until it sounds natural — not rehearsed.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Template — fill in your own words: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'I've been building Java backend services for [X] years, most recently at Deloitte</w:t>
            </w:r>
          </w:p>
          <w:p>
            <w:pPr>
              <w:spacing w:before="16" w:after="16"/>
            </w:pPr>
            <w:r>
              <w:rPr>
                <w:rFonts w:ascii="Courier New" w:cs="Courier New" w:eastAsia="Courier New" w:hAnsi="Courier New"/>
                <w:color w:val="1A6B3A"/>
                <w:sz w:val="19"/>
                <w:szCs w:val="19"/>
              </w:rPr>
              <w:t xml:space="preserve">//  where I [specific achievement on the JP Morgan project].</w:t>
            </w:r>
          </w:p>
          <w:p>
            <w:pPr>
              <w:spacing w:before="16" w:after="16"/>
            </w:pPr>
            <w:r>
              <w:rPr>
                <w:rFonts w:ascii="Courier New" w:cs="Courier New" w:eastAsia="Courier New" w:hAnsi="Courier New"/>
                <w:color w:val="1A6B3A"/>
                <w:sz w:val="19"/>
                <w:szCs w:val="19"/>
              </w:rPr>
              <w:t xml:space="preserve">//  What I find most interesting is [the area you are most passionate about].</w:t>
            </w:r>
          </w:p>
          <w:p>
            <w:pPr>
              <w:spacing w:before="16" w:after="16"/>
            </w:pPr>
            <w:r>
              <w:rPr>
                <w:rFonts w:ascii="Courier New" w:cs="Courier New" w:eastAsia="Courier New" w:hAnsi="Courier New"/>
                <w:color w:val="1A6B3A"/>
                <w:sz w:val="19"/>
                <w:szCs w:val="19"/>
              </w:rPr>
              <w:t xml:space="preserve">//  I'm looking for a role where I can [what you want to do more of] because</w:t>
            </w:r>
          </w:p>
          <w:p>
            <w:pPr>
              <w:spacing w:before="16" w:after="16"/>
            </w:pPr>
            <w:r>
              <w:rPr>
                <w:rFonts w:ascii="Courier New" w:cs="Courier New" w:eastAsia="Courier New" w:hAnsi="Courier New"/>
                <w:color w:val="1A6B3A"/>
                <w:sz w:val="19"/>
                <w:szCs w:val="19"/>
              </w:rPr>
              <w:t xml:space="preserve">//  [why that matters to you].</w:t>
            </w:r>
          </w:p>
          <w:p>
            <w:pPr>
              <w:spacing w:before="16" w:after="16"/>
            </w:pPr>
            <w:r>
              <w:rPr>
                <w:rFonts w:ascii="Courier New" w:cs="Courier New" w:eastAsia="Courier New" w:hAnsi="Courier New"/>
                <w:color w:val="1A6B3A"/>
                <w:sz w:val="19"/>
                <w:szCs w:val="19"/>
              </w:rPr>
              <w:t xml:space="preserve">//  I'm particularly excited about this role because [specific reason related to this company].'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Write your own version:</w:t>
            </w:r>
          </w:p>
        </w:tc>
      </w:tr>
    </w:tbl>
    <w:p>
      <w:pPr>
        <w:spacing w:before="30" w:after="0"/>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Practice rule:</w:t>
            </w:r>
          </w:p>
          <w:p>
            <w:pPr>
              <w:spacing w:before="0" w:after="0"/>
            </w:pPr>
            <w:r>
              <w:rPr>
                <w:rFonts w:ascii="Calibri" w:cs="Calibri" w:eastAsia="Calibri" w:hAnsi="Calibri"/>
                <w:color w:val="2C3E50"/>
                <w:sz w:val="21"/>
                <w:szCs w:val="21"/>
              </w:rPr>
              <w:t xml:space="preserve">Say your career narrative out loud three times today. It should sound conversational, not read from a script. The best version is the one that sounds like how you talk, not how a CV reads.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55 of 60  ·  Resume and Experience Narratives  ·  Prepared for Md Zuber</w:t>
      </w:r>
    </w:p>
    <w:p>
      <w:pPr>
        <w:spacing w:before="0" w:after="70"/>
        <w:jc w:val="center"/>
      </w:pPr>
      <w:r>
        <w:rPr>
          <w:rFonts w:ascii="Calibri" w:cs="Calibri" w:eastAsia="Calibri" w:hAnsi="Calibri"/>
          <w:i/>
          <w:iCs/>
          <w:color w:val="1A56A8"/>
          <w:sz w:val="20"/>
          <w:szCs w:val="20"/>
        </w:rPr>
        <w:t xml:space="preserve">"Technical knowledge without connected stories is just facts. Stories make you memorable."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2026-03-23T03:47:01.058Z</dcterms:created>
  <dcterms:modified xsi:type="dcterms:W3CDTF">2026-03-23T03:47:01.058Z</dcterms:modified>
</cp:coreProperties>
</file>

<file path=docProps/custom.xml><?xml version="1.0" encoding="utf-8"?>
<Properties xmlns="http://schemas.openxmlformats.org/officeDocument/2006/custom-properties" xmlns:vt="http://schemas.openxmlformats.org/officeDocument/2006/docPropsVTypes"/>
</file>