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3"/>
        <w:jc w:val="center"/>
        <w:rPr/>
      </w:pPr>
      <w:r>
        <w:rPr>
          <w:sz w:val="24"/>
        </w:rPr>
        <w:t xml:space="preserve"> </w:t>
      </w:r>
    </w:p>
    <w:p>
      <w:pPr>
        <w:pStyle w:val="Normal"/>
        <w:spacing w:before="0" w:after="0"/>
        <w:rPr/>
      </w:pPr>
      <w:r>
        <w:rPr/>
        <w:t xml:space="preserve"> </w:t>
      </w:r>
    </w:p>
    <w:p>
      <w:pPr>
        <w:pStyle w:val="Normal"/>
        <w:spacing w:before="0" w:after="0"/>
        <w:rPr/>
      </w:pPr>
      <w:r>
        <w:rPr/>
        <w:t xml:space="preserve"> </w:t>
      </w:r>
    </w:p>
    <w:p>
      <w:pPr>
        <w:pStyle w:val="Normal"/>
        <w:spacing w:lineRule="auto" w:line="240" w:before="0" w:after="0"/>
        <w:ind w:left="433" w:right="68"/>
        <w:jc w:val="center"/>
        <w:rPr>
          <w:b/>
        </w:rPr>
      </w:pPr>
      <w:r>
        <w:rPr>
          <w:b/>
        </w:rPr>
        <w:t xml:space="preserve">Informe de las prácticas de experimentación y aplicación de los aprendizajes  </w:t>
      </w:r>
    </w:p>
    <w:p>
      <w:pPr>
        <w:pStyle w:val="Normal"/>
        <w:spacing w:lineRule="auto" w:line="240" w:before="0" w:after="0"/>
        <w:ind w:left="433" w:right="68"/>
        <w:jc w:val="center"/>
        <w:rPr/>
      </w:pPr>
      <w:r>
        <w:rPr>
          <w:b/>
        </w:rPr>
        <w:t xml:space="preserve">(Elaborada por los estudiantes de manera individual o grupal) </w:t>
      </w:r>
    </w:p>
    <w:p>
      <w:pPr>
        <w:pStyle w:val="Normal"/>
        <w:spacing w:before="0" w:after="11"/>
        <w:ind w:left="365"/>
        <w:jc w:val="center"/>
        <w:rPr/>
      </w:pPr>
      <w:r>
        <w:rPr>
          <w:b/>
        </w:rPr>
        <w:t xml:space="preserve"> </w:t>
      </w:r>
    </w:p>
    <w:p>
      <w:pPr>
        <w:pStyle w:val="Normal"/>
        <w:numPr>
          <w:ilvl w:val="0"/>
          <w:numId w:val="1"/>
        </w:numPr>
        <w:spacing w:before="0" w:after="0"/>
        <w:ind w:hanging="360" w:left="360"/>
        <w:rPr/>
      </w:pPr>
      <w:r>
        <w:rPr>
          <w:b/>
        </w:rPr>
        <w:t xml:space="preserve">Datos Informativos: </w:t>
      </w:r>
    </w:p>
    <w:p>
      <w:pPr>
        <w:pStyle w:val="Normal"/>
        <w:numPr>
          <w:ilvl w:val="0"/>
          <w:numId w:val="0"/>
        </w:numPr>
        <w:spacing w:before="0" w:after="0"/>
        <w:ind w:hanging="0" w:left="360"/>
        <w:rPr>
          <w:b/>
        </w:rPr>
      </w:pPr>
      <w:r>
        <w:rPr>
          <w:b/>
        </w:rPr>
      </w:r>
    </w:p>
    <w:tbl>
      <w:tblPr>
        <w:tblStyle w:val="TableGrid"/>
        <w:tblW w:w="9071" w:type="dxa"/>
        <w:jc w:val="left"/>
        <w:tblInd w:w="430" w:type="dxa"/>
        <w:tblLayout w:type="fixed"/>
        <w:tblCellMar>
          <w:top w:w="46" w:type="dxa"/>
          <w:left w:w="107" w:type="dxa"/>
          <w:bottom w:w="0" w:type="dxa"/>
          <w:right w:w="115" w:type="dxa"/>
        </w:tblCellMar>
        <w:tblLook w:val="04a0" w:noHBand="0" w:noVBand="1" w:firstColumn="1" w:lastRow="0" w:lastColumn="0" w:firstRow="1"/>
      </w:tblPr>
      <w:tblGrid>
        <w:gridCol w:w="2408"/>
        <w:gridCol w:w="6662"/>
      </w:tblGrid>
      <w:tr>
        <w:trPr>
          <w:trHeight w:val="375" w:hRule="atLeast"/>
        </w:trPr>
        <w:tc>
          <w:tcPr>
            <w:tcW w:w="9070" w:type="dxa"/>
            <w:gridSpan w:val="2"/>
            <w:tcBorders>
              <w:top w:val="single" w:sz="2" w:space="0" w:color="4472C4"/>
              <w:left w:val="single" w:sz="2" w:space="0" w:color="4472C4"/>
              <w:bottom w:val="single" w:sz="2" w:space="0" w:color="D9E2F3"/>
              <w:right w:val="single" w:sz="2" w:space="0" w:color="4472C4"/>
            </w:tcBorders>
          </w:tcPr>
          <w:p>
            <w:pPr>
              <w:pStyle w:val="Normal"/>
              <w:widowControl/>
              <w:tabs>
                <w:tab w:val="clear" w:pos="708"/>
                <w:tab w:val="center" w:pos="2409" w:leader="none"/>
              </w:tabs>
              <w:suppressAutoHyphens w:val="true"/>
              <w:spacing w:lineRule="auto" w:line="240" w:before="0" w:after="0"/>
              <w:jc w:val="left"/>
              <w:rPr>
                <w:kern w:val="0"/>
                <w:sz w:val="22"/>
                <w:szCs w:val="22"/>
                <w:lang w:val="es-EC" w:eastAsia="es-EC" w:bidi="ar-SA"/>
              </w:rPr>
            </w:pPr>
            <w:r>
              <w:rPr>
                <w:kern w:val="0"/>
                <w:sz w:val="20"/>
                <w:szCs w:val="22"/>
                <w:lang w:val="es-EC" w:eastAsia="es-EC" w:bidi="ar-SA"/>
              </w:rPr>
              <w:t>Facultad:</w:t>
            </w:r>
            <w:r>
              <w:rPr>
                <w:color w:val="FFFFFF"/>
                <w:kern w:val="0"/>
                <w:sz w:val="20"/>
                <w:szCs w:val="22"/>
                <w:lang w:val="es-EC" w:eastAsia="es-EC" w:bidi="ar-SA"/>
              </w:rPr>
              <w:t xml:space="preserve"> </w:t>
              <w:tab/>
            </w:r>
            <w:r>
              <w:rPr>
                <w:i/>
                <w:color w:val="002060"/>
                <w:kern w:val="0"/>
                <w:sz w:val="24"/>
                <w:szCs w:val="22"/>
                <w:lang w:val="es-EC" w:eastAsia="es-EC" w:bidi="ar-SA"/>
              </w:rPr>
              <w:t xml:space="preserve"> </w:t>
            </w:r>
            <w:r>
              <w:rPr>
                <w:rFonts w:cs="Calibri" w:cstheme="minorHAnsi"/>
                <w:i/>
                <w:color w:val="002060"/>
                <w:kern w:val="0"/>
                <w:sz w:val="22"/>
                <w:szCs w:val="22"/>
                <w:lang w:val="es-EC" w:eastAsia="es-EC" w:bidi="ar-SA"/>
              </w:rPr>
              <w:t>CIENCIAS ADMINISTRATIVAS GESTIÓN EMPRESARIAL E INFORMÁTICA</w:t>
            </w:r>
          </w:p>
        </w:tc>
      </w:tr>
      <w:tr>
        <w:trPr>
          <w:trHeight w:val="384" w:hRule="atLeast"/>
        </w:trPr>
        <w:tc>
          <w:tcPr>
            <w:tcW w:w="2408" w:type="dxa"/>
            <w:tcBorders>
              <w:top w:val="single" w:sz="2" w:space="0" w:color="4472C4"/>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Carrera: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Software</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Asignatura:</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b/>
                <w:bCs/>
                <w:i/>
                <w:i/>
                <w:iCs/>
              </w:rPr>
            </w:pPr>
            <w:r>
              <w:rPr>
                <w:b/>
                <w:bCs/>
                <w:i/>
                <w:iCs/>
                <w:color w:val="1F3763"/>
                <w:kern w:val="0"/>
                <w:sz w:val="24"/>
                <w:szCs w:val="22"/>
                <w:lang w:val="es-EC" w:eastAsia="es-EC" w:bidi="ar-SA"/>
              </w:rPr>
              <w:t xml:space="preserve"> </w:t>
            </w:r>
            <w:r>
              <w:rPr>
                <w:b/>
                <w:bCs/>
                <w:i/>
                <w:iCs/>
                <w:caps w:val="false"/>
                <w:smallCaps w:val="false"/>
                <w:color w:val="1F3763"/>
                <w:spacing w:val="0"/>
                <w:kern w:val="0"/>
                <w:sz w:val="24"/>
                <w:szCs w:val="22"/>
                <w:lang w:val="es-EC" w:eastAsia="es-EC" w:bidi="ar-SA"/>
              </w:rPr>
              <w:t>Cálculo</w:t>
            </w:r>
            <w:r>
              <w:rPr>
                <w:b/>
                <w:bCs/>
                <w:i/>
                <w:iCs/>
                <w:color w:val="1F3763"/>
                <w:kern w:val="0"/>
                <w:sz w:val="22"/>
                <w:szCs w:val="22"/>
                <w:lang w:val="es-EC" w:eastAsia="es-EC" w:bidi="ar-SA"/>
              </w:rPr>
              <w:t xml:space="preserve"> III</w:t>
            </w:r>
          </w:p>
        </w:tc>
      </w:tr>
      <w:tr>
        <w:trPr>
          <w:trHeight w:val="380"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Ciclo:</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Tercero</w:t>
            </w:r>
          </w:p>
        </w:tc>
      </w:tr>
      <w:tr>
        <w:trPr>
          <w:trHeight w:val="392"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Docente:</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Fís. Rafael Medina V. MSc.</w:t>
            </w:r>
          </w:p>
        </w:tc>
      </w:tr>
      <w:tr>
        <w:trPr>
          <w:trHeight w:val="380"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Título de la práctica: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rStyle w:val="Strong"/>
                <w:i/>
                <w:color w:val="1F3763"/>
                <w:kern w:val="0"/>
                <w:sz w:val="22"/>
                <w:szCs w:val="22"/>
                <w:lang w:val="es-EC" w:eastAsia="es-EC" w:bidi="ar-SA"/>
              </w:rPr>
              <w:t xml:space="preserve"> </w:t>
            </w:r>
            <w:r>
              <w:rPr>
                <w:rStyle w:val="Strong"/>
                <w:i/>
                <w:color w:val="1F3763"/>
                <w:kern w:val="0"/>
                <w:sz w:val="22"/>
                <w:szCs w:val="22"/>
                <w:lang w:val="es-EC" w:eastAsia="es-EC" w:bidi="ar-SA"/>
              </w:rPr>
              <w:t>APLICACIONES DE ECUACIONES DIFERENCIALES DE PRIMER ORDEN</w:t>
            </w:r>
          </w:p>
        </w:tc>
      </w:tr>
      <w:tr>
        <w:trPr>
          <w:trHeight w:val="403"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No. de práctica:</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2</w:t>
            </w:r>
          </w:p>
        </w:tc>
      </w:tr>
      <w:tr>
        <w:trPr>
          <w:trHeight w:val="625"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Escenario o ambiente de aprendizaje de la practica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Internet y solución matemática</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No. de horas:</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6 horas</w:t>
            </w:r>
          </w:p>
        </w:tc>
      </w:tr>
      <w:tr>
        <w:trPr>
          <w:trHeight w:val="384"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Fecha:</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17/03/2025</w:t>
            </w:r>
          </w:p>
        </w:tc>
      </w:tr>
      <w:tr>
        <w:trPr>
          <w:trHeight w:val="388"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Estudiantes:</w:t>
            </w:r>
          </w:p>
        </w:tc>
        <w:tc>
          <w:tcPr>
            <w:tcW w:w="6662" w:type="dxa"/>
            <w:tcBorders>
              <w:top w:val="single" w:sz="2" w:space="0" w:color="8EAADB"/>
              <w:left w:val="single" w:sz="2" w:space="0" w:color="8EAADB"/>
              <w:bottom w:val="single" w:sz="2" w:space="0" w:color="D9E2F3"/>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b/>
                <w:i/>
                <w:color w:val="1F3763"/>
                <w:kern w:val="0"/>
                <w:sz w:val="24"/>
                <w:szCs w:val="22"/>
                <w:lang w:val="es-EC" w:eastAsia="es-EC" w:bidi="ar-SA"/>
              </w:rPr>
              <w:t xml:space="preserve"> </w:t>
            </w:r>
            <w:r>
              <w:rPr>
                <w:b/>
                <w:i/>
                <w:color w:val="1F3763"/>
                <w:kern w:val="0"/>
                <w:sz w:val="24"/>
                <w:szCs w:val="22"/>
                <w:lang w:val="es-EC" w:eastAsia="es-EC" w:bidi="ar-SA"/>
              </w:rPr>
              <w:t>Ariel Calderón, Hermelinda Ochoa, Xiomara Punina</w:t>
            </w:r>
          </w:p>
        </w:tc>
      </w:tr>
      <w:tr>
        <w:trPr>
          <w:trHeight w:val="381" w:hRule="atLeast"/>
        </w:trPr>
        <w:tc>
          <w:tcPr>
            <w:tcW w:w="2408" w:type="dxa"/>
            <w:tcBorders>
              <w:top w:val="single" w:sz="2" w:space="0" w:color="8EAADB"/>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GRUPO No.</w:t>
            </w:r>
          </w:p>
        </w:tc>
        <w:tc>
          <w:tcPr>
            <w:tcW w:w="6662" w:type="dxa"/>
            <w:tcBorders>
              <w:top w:val="single" w:sz="2" w:space="0" w:color="D9E2F3"/>
              <w:left w:val="single" w:sz="2" w:space="0" w:color="8EAADB"/>
              <w:bottom w:val="single" w:sz="2" w:space="0" w:color="8EAADB"/>
              <w:right w:val="single" w:sz="2" w:space="0" w:color="8EAADB"/>
            </w:tcBorders>
            <w:shd w:color="auto" w:fill="D9E2F3" w:val="clear"/>
          </w:tcPr>
          <w:p>
            <w:pPr>
              <w:pStyle w:val="Normal"/>
              <w:widowControl/>
              <w:suppressAutoHyphens w:val="true"/>
              <w:spacing w:lineRule="auto" w:line="240" w:before="0" w:after="0"/>
              <w:ind w:left="1"/>
              <w:jc w:val="left"/>
              <w:rPr>
                <w:kern w:val="0"/>
                <w:sz w:val="22"/>
                <w:szCs w:val="22"/>
                <w:lang w:val="es-EC" w:eastAsia="es-EC" w:bidi="ar-SA"/>
              </w:rPr>
            </w:pPr>
            <w:r>
              <w:rPr>
                <w:kern w:val="0"/>
                <w:sz w:val="22"/>
                <w:szCs w:val="22"/>
                <w:lang w:val="es-EC" w:eastAsia="es-EC" w:bidi="ar-SA"/>
              </w:rPr>
            </w:r>
          </w:p>
        </w:tc>
      </w:tr>
      <w:tr>
        <w:trPr>
          <w:trHeight w:val="389" w:hRule="atLeast"/>
        </w:trPr>
        <w:tc>
          <w:tcPr>
            <w:tcW w:w="2408"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jc w:val="left"/>
              <w:rPr>
                <w:kern w:val="0"/>
                <w:sz w:val="22"/>
                <w:szCs w:val="22"/>
                <w:lang w:val="es-EC" w:eastAsia="es-EC" w:bidi="ar-SA"/>
              </w:rPr>
            </w:pPr>
            <w:r>
              <w:rPr>
                <w:kern w:val="0"/>
                <w:sz w:val="20"/>
                <w:szCs w:val="22"/>
                <w:lang w:val="es-EC" w:eastAsia="es-EC" w:bidi="ar-SA"/>
              </w:rPr>
              <w:t>Calificación</w:t>
            </w:r>
          </w:p>
        </w:tc>
        <w:tc>
          <w:tcPr>
            <w:tcW w:w="6662" w:type="dxa"/>
            <w:tcBorders>
              <w:top w:val="single" w:sz="2" w:space="0" w:color="8EAADB"/>
              <w:left w:val="single" w:sz="2" w:space="0" w:color="8EAADB"/>
              <w:bottom w:val="single" w:sz="2" w:space="0" w:color="8EAADB"/>
              <w:right w:val="single" w:sz="2" w:space="0" w:color="8EAADB"/>
            </w:tcBorders>
          </w:tcPr>
          <w:p>
            <w:pPr>
              <w:pStyle w:val="Normal"/>
              <w:widowControl/>
              <w:suppressAutoHyphens w:val="true"/>
              <w:spacing w:lineRule="auto" w:line="240" w:before="0" w:after="0"/>
              <w:ind w:left="1"/>
              <w:jc w:val="left"/>
              <w:rPr>
                <w:kern w:val="0"/>
                <w:sz w:val="22"/>
                <w:szCs w:val="22"/>
                <w:lang w:val="es-EC" w:eastAsia="es-EC" w:bidi="ar-SA"/>
              </w:rPr>
            </w:pPr>
            <w:r>
              <w:rPr>
                <w:kern w:val="0"/>
                <w:sz w:val="22"/>
                <w:szCs w:val="22"/>
                <w:lang w:val="es-EC" w:eastAsia="es-EC" w:bidi="ar-SA"/>
              </w:rPr>
            </w:r>
          </w:p>
        </w:tc>
      </w:tr>
    </w:tbl>
    <w:p>
      <w:pPr>
        <w:pStyle w:val="Normal"/>
        <w:spacing w:before="0" w:after="11"/>
        <w:rPr/>
      </w:pPr>
      <w:r>
        <w:rPr/>
        <w:t xml:space="preserve"> </w:t>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Introducción</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El objetivo fundamental de la formación del Ingeniero en Software es que sea un profesional con capacidad analítica, la cual se adquiere estudiando herramientas matemáticas desde el punto de vista del análisis y del cálculo, pues es conocido que un ingeniero trabaja con modelos matemáticos de casos reales.</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La idea de esta práctica es que los estudiantes se inicien en el modelado de problemas reales como ecuaciones diferenciales, que son las aproximaciones más reales de dichos problemas.</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Objetivo de la práctica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Utilizando las leyes físicas correspondientes modelar un problema como ecuación</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t>diferencial de primer orden de variables separables y resolver el problema real.</w:t>
      </w:r>
    </w:p>
    <w:p>
      <w:pPr>
        <w:pStyle w:val="Normal"/>
        <w:spacing w:lineRule="auto" w:line="240" w:before="0" w:after="1"/>
        <w:ind w:hanging="10" w:left="355"/>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Descripción del desarrollo de la práctica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r>
        <w:br w:type="page"/>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Metodología</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lineRule="auto" w:line="240" w:before="0" w:after="32"/>
        <w:ind w:hanging="10" w:left="355"/>
        <w:rPr>
          <w:rFonts w:ascii="Calibri" w:hAnsi="Calibri" w:cs="Calibri" w:asciiTheme="minorHAnsi" w:cstheme="minorHAnsi" w:hAnsiTheme="minorHAnsi"/>
        </w:rPr>
      </w:pPr>
      <w:r>
        <w:rPr>
          <w:rFonts w:cs="Calibri" w:cstheme="minorHAnsi"/>
        </w:rPr>
        <w:t>Análisis matemático para modelar un problema real con ecuaciones diferenciales y hallarle solución bajo las condiciones dadas.</w:t>
      </w:r>
    </w:p>
    <w:p>
      <w:pPr>
        <w:pStyle w:val="Normal"/>
        <w:spacing w:lineRule="auto" w:line="240" w:before="0" w:after="32"/>
        <w:ind w:hanging="10" w:left="355"/>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Resultados obtenidos:</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numPr>
          <w:ilvl w:val="0"/>
          <w:numId w:val="3"/>
        </w:numPr>
        <w:rPr>
          <w:b/>
          <w:bCs/>
        </w:rPr>
      </w:pPr>
      <w:r>
        <w:rPr>
          <w:b/>
          <w:bCs/>
        </w:rPr>
        <w:t xml:space="preserve">Del problema 1: </w:t>
      </w:r>
    </w:p>
    <w:p>
      <w:pPr>
        <w:pStyle w:val="Normal"/>
        <w:numPr>
          <w:ilvl w:val="0"/>
          <w:numId w:val="0"/>
        </w:numPr>
        <w:ind w:hanging="0" w:left="1080"/>
        <w:rPr>
          <w:b w:val="false"/>
          <w:bCs w:val="false"/>
        </w:rPr>
      </w:pPr>
      <w:r>
        <w:rPr>
          <w:b w:val="false"/>
          <w:bCs w:val="false"/>
        </w:rPr>
        <w:t xml:space="preserve">El porcentaje de sustancia que se ha desintegrado en 100 años es el </w:t>
      </w:r>
      <w:r>
        <w:rPr>
          <w:b w:val="false"/>
          <w:bCs w:val="false"/>
          <w:i/>
          <w:iCs/>
        </w:rPr>
        <w:t xml:space="preserve">4.24% </w:t>
      </w:r>
      <w:r>
        <w:rPr>
          <w:b w:val="false"/>
          <w:bCs w:val="false"/>
        </w:rPr>
        <w:t>de la cantidad inicial.</w:t>
      </w:r>
    </w:p>
    <w:p>
      <w:pPr>
        <w:pStyle w:val="Normal"/>
        <w:numPr>
          <w:ilvl w:val="0"/>
          <w:numId w:val="3"/>
        </w:numPr>
        <w:rPr>
          <w:b/>
          <w:bCs/>
        </w:rPr>
      </w:pPr>
      <w:r>
        <w:rPr>
          <w:b/>
          <w:bCs/>
        </w:rPr>
        <w:t>Del problema 2:</w:t>
      </w:r>
    </w:p>
    <w:p>
      <w:pPr>
        <w:pStyle w:val="Normal"/>
        <w:numPr>
          <w:ilvl w:val="0"/>
          <w:numId w:val="0"/>
        </w:numPr>
        <w:ind w:hanging="0" w:left="1080"/>
        <w:rPr>
          <w:b/>
          <w:bCs/>
        </w:rPr>
      </w:pPr>
      <w:r>
        <w:rPr>
          <w:rFonts w:cs="Calibri" w:cstheme="minorHAnsi"/>
          <w:b w:val="false"/>
          <w:bCs w:val="false"/>
        </w:rPr>
        <w:t xml:space="preserve">Esta </w:t>
      </w:r>
      <w:r>
        <w:rPr>
          <w:rFonts w:cs="Calibri" w:cstheme="minorHAnsi"/>
          <w:b w:val="false"/>
          <w:bCs w:val="false"/>
        </w:rPr>
        <w:t>es la</w:t>
      </w:r>
      <w:r>
        <w:rPr>
          <w:rFonts w:cs="Calibri" w:cstheme="minorHAnsi"/>
          <w:b w:val="false"/>
          <w:bCs w:val="false"/>
        </w:rPr>
        <w:t xml:space="preserve"> ecuación </w:t>
      </w:r>
      <w:r>
        <w:rPr>
          <w:rFonts w:cs="Calibri" w:cstheme="minorHAnsi"/>
          <w:b w:val="false"/>
          <w:bCs w:val="false"/>
        </w:rPr>
        <w:t xml:space="preserve">que </w:t>
      </w:r>
      <w:r>
        <w:rPr>
          <w:rFonts w:cs="Calibri" w:cstheme="minorHAnsi"/>
          <w:b w:val="false"/>
          <w:bCs w:val="false"/>
        </w:rPr>
        <w:t xml:space="preserve">indica </w:t>
      </w:r>
      <w:r>
        <w:rPr>
          <w:rFonts w:cs="Calibri" w:cstheme="minorHAnsi"/>
          <w:b w:val="false"/>
          <w:bCs w:val="false"/>
        </w:rPr>
        <w:t xml:space="preserve">el radio de la gota en función del tiempo: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k</m:t>
        </m:r>
        <m:r>
          <w:rPr>
            <w:rFonts w:ascii="Cambria Math" w:hAnsi="Cambria Math"/>
          </w:rPr>
          <m:t xml:space="preserve">t</m:t>
        </m:r>
      </m:oMath>
      <w:r>
        <w:rPr>
          <w:rFonts w:cs="Calibri" w:cstheme="minorHAnsi"/>
          <w:b w:val="false"/>
          <w:bCs w:val="false"/>
        </w:rPr>
        <w:t>.</w:t>
      </w:r>
    </w:p>
    <w:p>
      <w:pPr>
        <w:pStyle w:val="Normal"/>
        <w:spacing w:before="0" w:after="0"/>
        <w:ind w:hanging="360" w:left="360"/>
        <w:rPr>
          <w:rFonts w:ascii="Calibri" w:hAnsi="Calibri" w:cs="Calibri" w:asciiTheme="minorHAnsi" w:cstheme="minorHAnsi" w:hAnsiTheme="minorHAnsi"/>
          <w:b/>
          <w:bCs/>
        </w:rPr>
      </w:pPr>
      <w:r>
        <w:rPr>
          <w:rFonts w:cs="Calibri" w:cstheme="minorHAnsi"/>
          <w:b/>
          <w:bCs/>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Conclusiones:</w:t>
      </w:r>
    </w:p>
    <w:p>
      <w:pPr>
        <w:pStyle w:val="Normal"/>
        <w:spacing w:lineRule="auto" w:line="240" w:before="0" w:after="1"/>
        <w:ind w:left="360"/>
        <w:rPr>
          <w:rFonts w:ascii="Calibri" w:hAnsi="Calibri" w:cs="Calibri" w:asciiTheme="minorHAnsi" w:cstheme="minorHAnsi" w:hAnsiTheme="minorHAnsi"/>
        </w:rPr>
      </w:pPr>
      <w:r>
        <w:rPr>
          <w:rFonts w:cs="Calibri" w:cstheme="minorHAnsi"/>
        </w:rPr>
      </w:r>
    </w:p>
    <w:p>
      <w:pPr>
        <w:pStyle w:val="Normal"/>
        <w:spacing w:lineRule="auto" w:line="240" w:before="0" w:after="1"/>
        <w:ind w:left="360"/>
        <w:rPr>
          <w:rFonts w:ascii="Calibri" w:hAnsi="Calibri" w:cs="Calibri" w:asciiTheme="minorHAnsi" w:cstheme="minorHAnsi" w:hAnsiTheme="minorHAnsi"/>
        </w:rPr>
      </w:pPr>
      <w:r>
        <w:rPr>
          <w:rFonts w:cs="Calibri" w:cstheme="minorHAnsi"/>
        </w:rPr>
        <w:t>Las ecuaciones diferenciales son esenciales porque ayudan a resolver los diferentes modelos y comprender los diferentes ejemplos de vida en el mundo.</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rPr>
      </w:pPr>
      <w:r>
        <w:rPr>
          <w:rFonts w:cs="Calibri" w:cstheme="minorHAnsi"/>
          <w:b/>
          <w:bCs/>
        </w:rPr>
        <w:t>Recomendaciones</w:t>
      </w:r>
      <w:r>
        <w:rPr>
          <w:rFonts w:cs="Calibri" w:cstheme="minorHAnsi"/>
        </w:rPr>
        <w:t xml:space="preserve">: </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spacing w:before="0" w:after="0"/>
        <w:ind w:left="360"/>
        <w:rPr>
          <w:rFonts w:ascii="Calibri" w:hAnsi="Calibri" w:cs="Calibri" w:asciiTheme="minorHAnsi" w:cstheme="minorHAnsi" w:hAnsiTheme="minorHAnsi"/>
        </w:rPr>
      </w:pPr>
      <w:r>
        <w:rPr>
          <w:rFonts w:cs="Calibri" w:cstheme="minorHAnsi"/>
        </w:rPr>
        <w:t>Para estudiantes que empiezan con ecuaciones diferenciales:</w:t>
      </w:r>
    </w:p>
    <w:p>
      <w:pPr>
        <w:pStyle w:val="Normal"/>
        <w:spacing w:before="0" w:after="0"/>
        <w:ind w:left="360"/>
        <w:rPr>
          <w:rFonts w:ascii="Calibri" w:hAnsi="Calibri" w:cs="Calibri" w:asciiTheme="minorHAnsi" w:cstheme="minorHAnsi" w:hAnsiTheme="minorHAnsi"/>
        </w:rPr>
      </w:pPr>
      <w:r>
        <w:rPr>
          <w:rFonts w:cs="Calibri" w:cstheme="minorHAnsi"/>
        </w:rPr>
      </w:r>
    </w:p>
    <w:p>
      <w:pPr>
        <w:pStyle w:val="Normal"/>
        <w:numPr>
          <w:ilvl w:val="0"/>
          <w:numId w:val="4"/>
        </w:numPr>
        <w:spacing w:before="0" w:after="0"/>
        <w:rPr/>
      </w:pPr>
      <w:r>
        <w:rPr/>
        <w:t xml:space="preserve"> </w:t>
      </w:r>
      <w:r>
        <w:rPr/>
        <w:t>Tener algunos conocimientos de física o ingeniería (en particular, teoría de circuitos, procesamiento de señales y teoría de control) es honestamente más útil que cualquier conocimiento matemático particular.</w:t>
      </w:r>
    </w:p>
    <w:p>
      <w:pPr>
        <w:pStyle w:val="Normal"/>
        <w:spacing w:before="0" w:after="0"/>
        <w:rPr>
          <w:rFonts w:ascii="Calibri" w:hAnsi="Calibri" w:cs="Calibri" w:asciiTheme="minorHAnsi" w:cstheme="minorHAnsi" w:hAnsiTheme="minorHAnsi"/>
        </w:rPr>
      </w:pPr>
      <w:r>
        <w:rPr>
          <w:rFonts w:cs="Calibri" w:cstheme="minorHAnsi"/>
        </w:rPr>
      </w:r>
    </w:p>
    <w:p>
      <w:pPr>
        <w:pStyle w:val="Normal"/>
        <w:numPr>
          <w:ilvl w:val="0"/>
          <w:numId w:val="1"/>
        </w:numPr>
        <w:spacing w:before="0" w:after="0"/>
        <w:ind w:hanging="360" w:left="360"/>
        <w:rPr>
          <w:rFonts w:ascii="Calibri" w:hAnsi="Calibri" w:cs="Calibri" w:asciiTheme="minorHAnsi" w:cstheme="minorHAnsi" w:hAnsiTheme="minorHAnsi"/>
          <w:b/>
          <w:bCs/>
        </w:rPr>
      </w:pPr>
      <w:r>
        <w:rPr>
          <w:rFonts w:cs="Calibri" w:cstheme="minorHAnsi"/>
          <w:b/>
          <w:bCs/>
        </w:rPr>
        <w:t xml:space="preserve">Bibliografía: </w:t>
      </w:r>
    </w:p>
    <w:p>
      <w:pPr>
        <w:pStyle w:val="Normal"/>
        <w:spacing w:before="0" w:after="0"/>
        <w:rPr>
          <w:rFonts w:ascii="Calibri" w:hAnsi="Calibri" w:cs="Calibri" w:asciiTheme="minorHAnsi" w:cstheme="minorHAnsi" w:hAnsiTheme="minorHAnsi"/>
          <w:b/>
          <w:bCs/>
        </w:rPr>
      </w:pPr>
      <w:r>
        <w:rPr>
          <w:rFonts w:cs="Calibri" w:cstheme="minorHAnsi"/>
          <w:b/>
          <w:bCs/>
        </w:rPr>
      </w:r>
    </w:p>
    <w:p>
      <w:pPr>
        <w:pStyle w:val="ListParagraph"/>
        <w:numPr>
          <w:ilvl w:val="0"/>
          <w:numId w:val="2"/>
        </w:numPr>
        <w:spacing w:before="0" w:after="0"/>
        <w:contextualSpacing/>
        <w:rPr>
          <w:rFonts w:ascii="Calibri" w:hAnsi="Calibri" w:cs="Calibri" w:asciiTheme="minorHAnsi" w:cstheme="minorHAnsi" w:hAnsiTheme="minorHAnsi"/>
        </w:rPr>
      </w:pPr>
      <w:r>
        <w:rPr>
          <w:rFonts w:cs="Calibri" w:cstheme="minorHAnsi"/>
        </w:rPr>
        <w:t>Apuntes del profesor.</w:t>
      </w:r>
    </w:p>
    <w:p>
      <w:pPr>
        <w:pStyle w:val="Normal"/>
        <w:spacing w:before="0" w:after="0"/>
        <w:jc w:val="center"/>
        <w:rPr>
          <w:rFonts w:ascii="Calibri" w:hAnsi="Calibri" w:cs="Calibri" w:asciiTheme="minorHAnsi" w:cstheme="minorHAnsi" w:hAnsiTheme="minorHAnsi"/>
          <w:b/>
          <w:bCs/>
        </w:rPr>
      </w:pPr>
      <w:r>
        <w:rPr>
          <w:rFonts w:cs="Calibri" w:cstheme="minorHAnsi"/>
          <w:b/>
          <w:bCs/>
        </w:rPr>
      </w:r>
    </w:p>
    <w:sectPr>
      <w:type w:val="nextPage"/>
      <w:pgSz w:w="11906" w:h="16838"/>
      <w:pgMar w:left="1701" w:right="1695" w:gutter="0" w:header="0" w:top="990" w:footer="0" w:bottom="155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C" w:eastAsia="es-EC"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5db2"/>
    <w:pPr>
      <w:widowControl/>
      <w:suppressAutoHyphens w:val="true"/>
      <w:bidi w:val="0"/>
      <w:spacing w:lineRule="auto" w:line="259" w:before="0" w:after="160"/>
      <w:jc w:val="left"/>
    </w:pPr>
    <w:rPr>
      <w:rFonts w:ascii="Calibri" w:hAnsi="Calibri" w:eastAsia="Calibri" w:cs="Calibri"/>
      <w:color w:val="000000"/>
      <w:kern w:val="0"/>
      <w:sz w:val="22"/>
      <w:szCs w:val="22"/>
      <w:lang w:val="es-EC" w:eastAsia="es-EC" w:bidi="ar-SA"/>
    </w:rPr>
  </w:style>
  <w:style w:type="paragraph" w:styleId="Heading1">
    <w:name w:val="Heading 1"/>
    <w:next w:val="Normal"/>
    <w:link w:val="Ttulo1Car"/>
    <w:uiPriority w:val="9"/>
    <w:qFormat/>
    <w:pPr>
      <w:keepNext w:val="true"/>
      <w:keepLines/>
      <w:widowControl/>
      <w:suppressAutoHyphens w:val="true"/>
      <w:bidi w:val="0"/>
      <w:spacing w:lineRule="auto" w:line="259" w:before="0" w:after="0"/>
      <w:ind w:hanging="10" w:left="10"/>
      <w:jc w:val="left"/>
      <w:outlineLvl w:val="0"/>
    </w:pPr>
    <w:rPr>
      <w:rFonts w:ascii="Calibri" w:hAnsi="Calibri" w:eastAsia="Calibri" w:cs="Calibri"/>
      <w:b/>
      <w:color w:val="000000"/>
      <w:kern w:val="0"/>
      <w:sz w:val="24"/>
      <w:szCs w:val="22"/>
      <w:lang w:val="es-EC" w:eastAsia="es-EC" w:bidi="ar-SA"/>
    </w:rPr>
  </w:style>
  <w:style w:type="paragraph" w:styleId="Heading3">
    <w:name w:val="Heading 3"/>
    <w:basedOn w:val="Normal"/>
    <w:next w:val="Normal"/>
    <w:link w:val="Ttulo3Car"/>
    <w:uiPriority w:val="9"/>
    <w:semiHidden/>
    <w:unhideWhenUsed/>
    <w:qFormat/>
    <w:rsid w:val="00cb38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tulo1Car" w:customStyle="1">
    <w:name w:val="Título 1 Car"/>
    <w:link w:val="Heading1"/>
    <w:qFormat/>
    <w:rPr>
      <w:rFonts w:ascii="Calibri" w:hAnsi="Calibri" w:eastAsia="Calibri" w:cs="Calibri"/>
      <w:b/>
      <w:color w:val="000000"/>
      <w:sz w:val="24"/>
    </w:rPr>
  </w:style>
  <w:style w:type="character" w:styleId="Hyperlink">
    <w:name w:val="Hyperlink"/>
    <w:basedOn w:val="DefaultParagraphFont"/>
    <w:uiPriority w:val="99"/>
    <w:unhideWhenUsed/>
    <w:rsid w:val="00cb38ae"/>
    <w:rPr>
      <w:color w:themeColor="hyperlink" w:val="0563C1"/>
      <w:u w:val="single"/>
    </w:rPr>
  </w:style>
  <w:style w:type="character" w:styleId="UnresolvedMention">
    <w:name w:val="Unresolved Mention"/>
    <w:basedOn w:val="DefaultParagraphFont"/>
    <w:uiPriority w:val="99"/>
    <w:semiHidden/>
    <w:unhideWhenUsed/>
    <w:qFormat/>
    <w:rsid w:val="00cb38ae"/>
    <w:rPr>
      <w:color w:val="605E5C"/>
      <w:shd w:fill="E1DFDD" w:val="clear"/>
    </w:rPr>
  </w:style>
  <w:style w:type="character" w:styleId="Ttulo3Car" w:customStyle="1">
    <w:name w:val="Título 3 Car"/>
    <w:basedOn w:val="DefaultParagraphFont"/>
    <w:link w:val="Heading3"/>
    <w:uiPriority w:val="9"/>
    <w:semiHidden/>
    <w:qFormat/>
    <w:rsid w:val="00cb38ae"/>
    <w:rPr>
      <w:rFonts w:ascii="Calibri Light" w:hAnsi="Calibri Light" w:eastAsia="" w:cs="" w:asciiTheme="majorHAnsi" w:cstheme="majorBidi" w:eastAsiaTheme="majorEastAsia" w:hAnsiTheme="majorHAnsi"/>
      <w:color w:themeColor="accent1" w:themeShade="7f" w:val="1F3763"/>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36c6c"/>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51D-8EA1-41F8-97AB-2D1551A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Application>LibreOffice/24.2.7.2$Linux_X86_64 LibreOffice_project/420$Build-2</Application>
  <AppVersion>15.0000</AppVersion>
  <Pages>2</Pages>
  <Words>332</Words>
  <Characters>1921</Characters>
  <CharactersWithSpaces>2226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2024-05-21T19:28:00Z</dcterms:created>
  <dc:creator>RAFAEL MEDINA</dc:creator>
  <dc:description/>
  <dc:language>en-US</dc:language>
  <cp:lastModifiedBy/>
  <dcterms:modified xsi:type="dcterms:W3CDTF">2025-03-16T11:03:31Z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