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3E3A" w:rsidRPr="00AC289F" w:rsidRDefault="00AC289F" w:rsidP="00AC289F">
      <w:pPr>
        <w:pStyle w:val="Titolo"/>
        <w:rPr>
          <w:lang w:val="it-IT"/>
        </w:rPr>
      </w:pPr>
      <w:r w:rsidRPr="00AC289F">
        <w:rPr>
          <w:lang w:val="it-IT"/>
        </w:rPr>
        <w:t>Classificazione Operativa di un Titolo – Formule, Spiegazioni e Soglie</w:t>
      </w:r>
      <w:bookmarkStart w:id="0" w:name="_GoBack"/>
      <w:bookmarkEnd w:id="0"/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>Liquidità – Volume medio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 xml:space="preserve">Formula: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it-IT"/>
          </w:rPr>
          <m:t>_</m:t>
        </m:r>
        <m:r>
          <w:rPr>
            <w:rFonts w:ascii="Cambria Math" w:hAnsi="Cambria Math"/>
          </w:rPr>
          <m:t>avg</m:t>
        </m:r>
        <m:r>
          <w:rPr>
            <w:rFonts w:ascii="Cambria Math" w:hAnsi="Cambria Math"/>
            <w:lang w:val="it-IT"/>
          </w:rPr>
          <m:t xml:space="preserve"> = (1 / 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it-IT"/>
          </w:rPr>
          <m:t xml:space="preserve">) * 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it-IT"/>
          </w:rPr>
          <m:t xml:space="preserve"> 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it-IT"/>
          </w:rPr>
          <m:t>_</m:t>
        </m:r>
        <m:r>
          <w:rPr>
            <w:rFonts w:ascii="Cambria Math" w:hAnsi="Cambria Math"/>
          </w:rPr>
          <m:t>i</m:t>
        </m:r>
      </m:oMath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misura la quantità media di contratti/azioni scambiate per barra. Indica la facilità di esecuzione.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 xml:space="preserve">Soglie </w:t>
      </w:r>
      <w:r w:rsidRPr="00AC289F">
        <w:rPr>
          <w:lang w:val="it-IT"/>
        </w:rPr>
        <w:t>operative:</w:t>
      </w:r>
      <w:r w:rsidRPr="00AC289F">
        <w:rPr>
          <w:lang w:val="it-IT"/>
        </w:rPr>
        <w:br/>
        <w:t xml:space="preserve">- Alta: </w:t>
      </w:r>
      <w:proofErr w:type="spellStart"/>
      <w:r w:rsidRPr="00AC289F">
        <w:rPr>
          <w:lang w:val="it-IT"/>
        </w:rPr>
        <w:t>V_avg</w:t>
      </w:r>
      <w:proofErr w:type="spellEnd"/>
      <w:r w:rsidRPr="00AC289F">
        <w:rPr>
          <w:lang w:val="it-IT"/>
        </w:rPr>
        <w:t xml:space="preserve"> nel primo </w:t>
      </w:r>
      <w:proofErr w:type="spellStart"/>
      <w:r w:rsidRPr="00AC289F">
        <w:rPr>
          <w:lang w:val="it-IT"/>
        </w:rPr>
        <w:t>tercile</w:t>
      </w:r>
      <w:proofErr w:type="spellEnd"/>
      <w:r w:rsidRPr="00AC289F">
        <w:rPr>
          <w:lang w:val="it-IT"/>
        </w:rPr>
        <w:t xml:space="preserve"> del mercato di riferimento</w:t>
      </w:r>
      <w:r w:rsidRPr="00AC289F">
        <w:rPr>
          <w:lang w:val="it-IT"/>
        </w:rPr>
        <w:br/>
        <w:t xml:space="preserve">- Media: </w:t>
      </w:r>
      <w:proofErr w:type="spellStart"/>
      <w:r w:rsidRPr="00AC289F">
        <w:rPr>
          <w:lang w:val="it-IT"/>
        </w:rPr>
        <w:t>V_avg</w:t>
      </w:r>
      <w:proofErr w:type="spellEnd"/>
      <w:r w:rsidRPr="00AC289F">
        <w:rPr>
          <w:lang w:val="it-IT"/>
        </w:rPr>
        <w:t xml:space="preserve"> nel secondo </w:t>
      </w:r>
      <w:proofErr w:type="spellStart"/>
      <w:r w:rsidRPr="00AC289F">
        <w:rPr>
          <w:lang w:val="it-IT"/>
        </w:rPr>
        <w:t>tercile</w:t>
      </w:r>
      <w:proofErr w:type="spellEnd"/>
      <w:r w:rsidRPr="00AC289F">
        <w:rPr>
          <w:lang w:val="it-IT"/>
        </w:rPr>
        <w:br/>
        <w:t xml:space="preserve">- Bassa: </w:t>
      </w:r>
      <w:proofErr w:type="spellStart"/>
      <w:r w:rsidRPr="00AC289F">
        <w:rPr>
          <w:lang w:val="it-IT"/>
        </w:rPr>
        <w:t>V_avg</w:t>
      </w:r>
      <w:proofErr w:type="spellEnd"/>
      <w:r w:rsidRPr="00AC289F">
        <w:rPr>
          <w:lang w:val="it-IT"/>
        </w:rPr>
        <w:t xml:space="preserve"> nel terzo </w:t>
      </w:r>
      <w:proofErr w:type="spellStart"/>
      <w:r w:rsidRPr="00AC289F">
        <w:rPr>
          <w:lang w:val="it-IT"/>
        </w:rPr>
        <w:t>tercile</w:t>
      </w:r>
      <w:proofErr w:type="spellEnd"/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>Liquidità – Coefficiente di variazione del volume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 xml:space="preserve">Formula: </w:t>
      </w:r>
      <w:r w:rsidRPr="00AC289F">
        <w:rPr>
          <w:lang w:val="it-IT"/>
        </w:rPr>
        <w:t xml:space="preserve">CV_V = </w:t>
      </w:r>
      <w:r>
        <w:t>σ</w:t>
      </w:r>
      <w:r w:rsidRPr="00AC289F">
        <w:rPr>
          <w:lang w:val="it-IT"/>
        </w:rPr>
        <w:t xml:space="preserve">_V / </w:t>
      </w:r>
      <w:proofErr w:type="spellStart"/>
      <w:r w:rsidRPr="00AC289F">
        <w:rPr>
          <w:lang w:val="it-IT"/>
        </w:rPr>
        <w:t>V_avg</w:t>
      </w:r>
      <w:proofErr w:type="spellEnd"/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misura la stabilità dei vol</w:t>
      </w:r>
      <w:r w:rsidRPr="00AC289F">
        <w:rPr>
          <w:lang w:val="it-IT"/>
        </w:rPr>
        <w:t>umi nel tempo. Valori bassi indicano liquidità affidabile.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Soglie operative:</w:t>
      </w:r>
      <w:r w:rsidRPr="00AC289F">
        <w:rPr>
          <w:lang w:val="it-IT"/>
        </w:rPr>
        <w:br/>
        <w:t>- Alta: CV_V &lt; 0.8</w:t>
      </w:r>
      <w:r w:rsidRPr="00AC289F">
        <w:rPr>
          <w:lang w:val="it-IT"/>
        </w:rPr>
        <w:br/>
        <w:t>- Media: 0.8 ≤ CV_V ≤ 1.2</w:t>
      </w:r>
      <w:r w:rsidRPr="00AC289F">
        <w:rPr>
          <w:lang w:val="it-IT"/>
        </w:rPr>
        <w:br/>
        <w:t>- Bassa: CV_V &gt; 1.2</w:t>
      </w:r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>Volatilità – ATR percentuale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Formula: ATR% = (</w:t>
      </w:r>
      <w:proofErr w:type="spellStart"/>
      <w:r w:rsidRPr="00AC289F">
        <w:rPr>
          <w:lang w:val="it-IT"/>
        </w:rPr>
        <w:t>ATR_n</w:t>
      </w:r>
      <w:proofErr w:type="spellEnd"/>
      <w:r w:rsidRPr="00AC289F">
        <w:rPr>
          <w:lang w:val="it-IT"/>
        </w:rPr>
        <w:t xml:space="preserve"> / </w:t>
      </w:r>
      <w:proofErr w:type="spellStart"/>
      <w:r w:rsidRPr="00AC289F">
        <w:rPr>
          <w:lang w:val="it-IT"/>
        </w:rPr>
        <w:t>C_i</w:t>
      </w:r>
      <w:proofErr w:type="spellEnd"/>
      <w:r w:rsidRPr="00AC289F">
        <w:rPr>
          <w:lang w:val="it-IT"/>
        </w:rPr>
        <w:t>) * 100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misura l’ampiezza media dei moviment</w:t>
      </w:r>
      <w:r w:rsidRPr="00AC289F">
        <w:rPr>
          <w:lang w:val="it-IT"/>
        </w:rPr>
        <w:t>i normalizzata sul prezzo.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Soglie operative:</w:t>
      </w:r>
      <w:r w:rsidRPr="00AC289F">
        <w:rPr>
          <w:lang w:val="it-IT"/>
        </w:rPr>
        <w:br/>
        <w:t>- Alta: ATR% &gt; 2.5%</w:t>
      </w:r>
      <w:r w:rsidRPr="00AC289F">
        <w:rPr>
          <w:lang w:val="it-IT"/>
        </w:rPr>
        <w:br/>
        <w:t>- Media: 1% – 2.5%</w:t>
      </w:r>
      <w:r w:rsidRPr="00AC289F">
        <w:rPr>
          <w:lang w:val="it-IT"/>
        </w:rPr>
        <w:br/>
        <w:t>- Bassa: &lt; 1%</w:t>
      </w:r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 xml:space="preserve">Direzionalità – </w:t>
      </w:r>
      <w:proofErr w:type="spellStart"/>
      <w:r w:rsidRPr="00AC289F">
        <w:rPr>
          <w:lang w:val="it-IT"/>
        </w:rPr>
        <w:t>Slope</w:t>
      </w:r>
      <w:proofErr w:type="spellEnd"/>
      <w:r w:rsidRPr="00AC289F">
        <w:rPr>
          <w:lang w:val="it-IT"/>
        </w:rPr>
        <w:t xml:space="preserve"> regressione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 xml:space="preserve">Formula: </w:t>
      </w:r>
      <w:proofErr w:type="spellStart"/>
      <w:r w:rsidRPr="00AC289F">
        <w:rPr>
          <w:lang w:val="it-IT"/>
        </w:rPr>
        <w:t>Slope</w:t>
      </w:r>
      <w:proofErr w:type="spellEnd"/>
      <w:r w:rsidRPr="00AC289F">
        <w:rPr>
          <w:lang w:val="it-IT"/>
        </w:rPr>
        <w:t xml:space="preserve"> = </w:t>
      </w:r>
      <w:proofErr w:type="gramStart"/>
      <w:r>
        <w:t>Σ</w:t>
      </w:r>
      <w:r w:rsidRPr="00AC289F">
        <w:rPr>
          <w:lang w:val="it-IT"/>
        </w:rPr>
        <w:t>(</w:t>
      </w:r>
      <w:proofErr w:type="gramEnd"/>
      <w:r w:rsidRPr="00AC289F">
        <w:rPr>
          <w:lang w:val="it-IT"/>
        </w:rPr>
        <w:t>(</w:t>
      </w:r>
      <w:proofErr w:type="spellStart"/>
      <w:r w:rsidRPr="00AC289F">
        <w:rPr>
          <w:lang w:val="it-IT"/>
        </w:rPr>
        <w:t>t_i</w:t>
      </w:r>
      <w:proofErr w:type="spellEnd"/>
      <w:r w:rsidRPr="00AC289F">
        <w:rPr>
          <w:lang w:val="it-IT"/>
        </w:rPr>
        <w:t xml:space="preserve"> − t̄)(</w:t>
      </w:r>
      <w:proofErr w:type="spellStart"/>
      <w:r w:rsidRPr="00AC289F">
        <w:rPr>
          <w:lang w:val="it-IT"/>
        </w:rPr>
        <w:t>C_i</w:t>
      </w:r>
      <w:proofErr w:type="spellEnd"/>
      <w:r w:rsidRPr="00AC289F">
        <w:rPr>
          <w:lang w:val="it-IT"/>
        </w:rPr>
        <w:t xml:space="preserve"> − C̄)) / </w:t>
      </w:r>
      <w:r>
        <w:t>Σ</w:t>
      </w:r>
      <w:r w:rsidRPr="00AC289F">
        <w:rPr>
          <w:lang w:val="it-IT"/>
        </w:rPr>
        <w:t>((</w:t>
      </w:r>
      <w:proofErr w:type="spellStart"/>
      <w:r w:rsidRPr="00AC289F">
        <w:rPr>
          <w:lang w:val="it-IT"/>
        </w:rPr>
        <w:t>t_i</w:t>
      </w:r>
      <w:proofErr w:type="spellEnd"/>
      <w:r w:rsidRPr="00AC289F">
        <w:rPr>
          <w:lang w:val="it-IT"/>
        </w:rPr>
        <w:t xml:space="preserve"> − t̄)^2)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misura l’inclinazione media del prezzo nel periodo o</w:t>
      </w:r>
      <w:r w:rsidRPr="00AC289F">
        <w:rPr>
          <w:lang w:val="it-IT"/>
        </w:rPr>
        <w:t>sservato.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Soglie operative:</w:t>
      </w:r>
      <w:r w:rsidRPr="00AC289F">
        <w:rPr>
          <w:lang w:val="it-IT"/>
        </w:rPr>
        <w:br/>
        <w:t>- Trend: |</w:t>
      </w:r>
      <w:proofErr w:type="spellStart"/>
      <w:r w:rsidRPr="00AC289F">
        <w:rPr>
          <w:lang w:val="it-IT"/>
        </w:rPr>
        <w:t>Slope</w:t>
      </w:r>
      <w:proofErr w:type="spellEnd"/>
      <w:r w:rsidRPr="00AC289F">
        <w:rPr>
          <w:lang w:val="it-IT"/>
        </w:rPr>
        <w:t>| elevato e persistente</w:t>
      </w:r>
      <w:r w:rsidRPr="00AC289F">
        <w:rPr>
          <w:lang w:val="it-IT"/>
        </w:rPr>
        <w:br/>
      </w:r>
      <w:r w:rsidRPr="00AC289F">
        <w:rPr>
          <w:lang w:val="it-IT"/>
        </w:rPr>
        <w:lastRenderedPageBreak/>
        <w:t xml:space="preserve">- </w:t>
      </w:r>
      <w:proofErr w:type="spellStart"/>
      <w:r w:rsidRPr="00AC289F">
        <w:rPr>
          <w:lang w:val="it-IT"/>
        </w:rPr>
        <w:t>Range</w:t>
      </w:r>
      <w:proofErr w:type="spellEnd"/>
      <w:r w:rsidRPr="00AC289F">
        <w:rPr>
          <w:lang w:val="it-IT"/>
        </w:rPr>
        <w:t xml:space="preserve">: </w:t>
      </w:r>
      <w:proofErr w:type="spellStart"/>
      <w:r w:rsidRPr="00AC289F">
        <w:rPr>
          <w:lang w:val="it-IT"/>
        </w:rPr>
        <w:t>Slope</w:t>
      </w:r>
      <w:proofErr w:type="spellEnd"/>
      <w:r w:rsidRPr="00AC289F">
        <w:rPr>
          <w:lang w:val="it-IT"/>
        </w:rPr>
        <w:t xml:space="preserve"> ≈ 0</w:t>
      </w:r>
      <w:r w:rsidRPr="00AC289F">
        <w:rPr>
          <w:lang w:val="it-IT"/>
        </w:rPr>
        <w:br/>
        <w:t>- Mista: alternanza di segno</w:t>
      </w:r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>Struttura – Efficienza del movimento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Formula: |</w:t>
      </w:r>
      <w:proofErr w:type="spellStart"/>
      <w:r w:rsidRPr="00AC289F">
        <w:rPr>
          <w:lang w:val="it-IT"/>
        </w:rPr>
        <w:t>C_end</w:t>
      </w:r>
      <w:proofErr w:type="spellEnd"/>
      <w:r w:rsidRPr="00AC289F">
        <w:rPr>
          <w:lang w:val="it-IT"/>
        </w:rPr>
        <w:t xml:space="preserve"> − </w:t>
      </w:r>
      <w:proofErr w:type="spellStart"/>
      <w:r w:rsidRPr="00AC289F">
        <w:rPr>
          <w:lang w:val="it-IT"/>
        </w:rPr>
        <w:t>C_start</w:t>
      </w:r>
      <w:proofErr w:type="spellEnd"/>
      <w:r w:rsidRPr="00AC289F">
        <w:rPr>
          <w:lang w:val="it-IT"/>
        </w:rPr>
        <w:t xml:space="preserve">| / </w:t>
      </w:r>
      <w:r>
        <w:t>Σ</w:t>
      </w:r>
      <w:r w:rsidRPr="00AC289F">
        <w:rPr>
          <w:lang w:val="it-IT"/>
        </w:rPr>
        <w:t xml:space="preserve"> |</w:t>
      </w:r>
      <w:proofErr w:type="spellStart"/>
      <w:r w:rsidRPr="00AC289F">
        <w:rPr>
          <w:lang w:val="it-IT"/>
        </w:rPr>
        <w:t>C_i</w:t>
      </w:r>
      <w:proofErr w:type="spellEnd"/>
      <w:r w:rsidRPr="00AC289F">
        <w:rPr>
          <w:lang w:val="it-IT"/>
        </w:rPr>
        <w:t xml:space="preserve"> − C_(i−</w:t>
      </w:r>
      <w:proofErr w:type="gramStart"/>
      <w:r w:rsidRPr="00AC289F">
        <w:rPr>
          <w:lang w:val="it-IT"/>
        </w:rPr>
        <w:t>1)|</w:t>
      </w:r>
      <w:proofErr w:type="gramEnd"/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valuta quanta parte del movimento totale è d</w:t>
      </w:r>
      <w:r w:rsidRPr="00AC289F">
        <w:rPr>
          <w:lang w:val="it-IT"/>
        </w:rPr>
        <w:t>irezionale.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Soglie operative:</w:t>
      </w:r>
      <w:r w:rsidRPr="00AC289F">
        <w:rPr>
          <w:lang w:val="it-IT"/>
        </w:rPr>
        <w:br/>
        <w:t>- Impulsiva: &gt; 0.6</w:t>
      </w:r>
      <w:r w:rsidRPr="00AC289F">
        <w:rPr>
          <w:lang w:val="it-IT"/>
        </w:rPr>
        <w:br/>
        <w:t>- Oscillante: &lt; 0.4</w:t>
      </w:r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 xml:space="preserve">Reazione a News – Z-score del </w:t>
      </w:r>
      <w:proofErr w:type="spellStart"/>
      <w:r w:rsidRPr="00AC289F">
        <w:rPr>
          <w:lang w:val="it-IT"/>
        </w:rPr>
        <w:t>range</w:t>
      </w:r>
      <w:proofErr w:type="spellEnd"/>
    </w:p>
    <w:p w:rsidR="003B3E3A" w:rsidRDefault="00AC289F">
      <w:r>
        <w:t xml:space="preserve">Formula: </w:t>
      </w:r>
      <w:proofErr w:type="spellStart"/>
      <w:r>
        <w:t>Z_range</w:t>
      </w:r>
      <w:proofErr w:type="spellEnd"/>
      <w:r>
        <w:t xml:space="preserve"> = (</w:t>
      </w:r>
      <w:proofErr w:type="spellStart"/>
      <w:r>
        <w:t>Range_i</w:t>
      </w:r>
      <w:proofErr w:type="spellEnd"/>
      <w:r>
        <w:t xml:space="preserve"> − μ(Range)) / σ(Range)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identifica barre anomale rispetto al comportamento storico.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Soglie operative:</w:t>
      </w:r>
      <w:r w:rsidRPr="00AC289F">
        <w:rPr>
          <w:lang w:val="it-IT"/>
        </w:rPr>
        <w:br/>
        <w:t xml:space="preserve">- Forte: </w:t>
      </w:r>
      <w:r w:rsidRPr="00AC289F">
        <w:rPr>
          <w:lang w:val="it-IT"/>
        </w:rPr>
        <w:t xml:space="preserve">Z &gt; 2 con </w:t>
      </w:r>
      <w:proofErr w:type="spellStart"/>
      <w:r w:rsidRPr="00AC289F">
        <w:rPr>
          <w:lang w:val="it-IT"/>
        </w:rPr>
        <w:t>follow-through</w:t>
      </w:r>
      <w:proofErr w:type="spellEnd"/>
      <w:r w:rsidRPr="00AC289F">
        <w:rPr>
          <w:lang w:val="it-IT"/>
        </w:rPr>
        <w:br/>
        <w:t>- Moderata: Z &gt; 2 senza continuità</w:t>
      </w:r>
      <w:r w:rsidRPr="00AC289F">
        <w:rPr>
          <w:lang w:val="it-IT"/>
        </w:rPr>
        <w:br/>
        <w:t>- Debole: Z &lt; 2</w:t>
      </w:r>
    </w:p>
    <w:p w:rsidR="003B3E3A" w:rsidRPr="00AC289F" w:rsidRDefault="00AC289F">
      <w:pPr>
        <w:pStyle w:val="Titolo2"/>
        <w:rPr>
          <w:lang w:val="it-IT"/>
        </w:rPr>
      </w:pPr>
      <w:r w:rsidRPr="00AC289F">
        <w:rPr>
          <w:lang w:val="it-IT"/>
        </w:rPr>
        <w:t>Orizzonte Naturale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 xml:space="preserve">Formula: </w:t>
      </w:r>
      <w:proofErr w:type="spellStart"/>
      <w:r w:rsidRPr="00AC289F">
        <w:rPr>
          <w:lang w:val="it-IT"/>
        </w:rPr>
        <w:t>D_avg</w:t>
      </w:r>
      <w:proofErr w:type="spellEnd"/>
      <w:r w:rsidRPr="00AC289F">
        <w:rPr>
          <w:lang w:val="it-IT"/>
        </w:rPr>
        <w:t xml:space="preserve"> = (1 / M) * </w:t>
      </w:r>
      <w:r>
        <w:t>Σ</w:t>
      </w:r>
      <w:r w:rsidRPr="00AC289F">
        <w:rPr>
          <w:lang w:val="it-IT"/>
        </w:rPr>
        <w:t xml:space="preserve"> (</w:t>
      </w:r>
      <w:proofErr w:type="spellStart"/>
      <w:r w:rsidRPr="00AC289F">
        <w:rPr>
          <w:lang w:val="it-IT"/>
        </w:rPr>
        <w:t>t_exit</w:t>
      </w:r>
      <w:proofErr w:type="spellEnd"/>
      <w:r w:rsidRPr="00AC289F">
        <w:rPr>
          <w:lang w:val="it-IT"/>
        </w:rPr>
        <w:t xml:space="preserve"> − </w:t>
      </w:r>
      <w:proofErr w:type="spellStart"/>
      <w:r w:rsidRPr="00AC289F">
        <w:rPr>
          <w:lang w:val="it-IT"/>
        </w:rPr>
        <w:t>t_entry</w:t>
      </w:r>
      <w:proofErr w:type="spellEnd"/>
      <w:r w:rsidRPr="00AC289F">
        <w:rPr>
          <w:lang w:val="it-IT"/>
        </w:rPr>
        <w:t>)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Descrizione: misura la durata media dei movimenti sfruttabili.</w:t>
      </w:r>
    </w:p>
    <w:p w:rsidR="003B3E3A" w:rsidRPr="00AC289F" w:rsidRDefault="00AC289F">
      <w:pPr>
        <w:rPr>
          <w:lang w:val="it-IT"/>
        </w:rPr>
      </w:pPr>
      <w:r w:rsidRPr="00AC289F">
        <w:rPr>
          <w:lang w:val="it-IT"/>
        </w:rPr>
        <w:t>Soglie operative:</w:t>
      </w:r>
      <w:r w:rsidRPr="00AC289F">
        <w:rPr>
          <w:lang w:val="it-IT"/>
        </w:rPr>
        <w:br/>
        <w:t xml:space="preserve">- </w:t>
      </w:r>
      <w:proofErr w:type="spellStart"/>
      <w:r w:rsidRPr="00AC289F">
        <w:rPr>
          <w:lang w:val="it-IT"/>
        </w:rPr>
        <w:t>Intraday</w:t>
      </w:r>
      <w:proofErr w:type="spellEnd"/>
      <w:r w:rsidRPr="00AC289F">
        <w:rPr>
          <w:lang w:val="it-IT"/>
        </w:rPr>
        <w:t>: durata breve (1–5 ba</w:t>
      </w:r>
      <w:r w:rsidRPr="00AC289F">
        <w:rPr>
          <w:lang w:val="it-IT"/>
        </w:rPr>
        <w:t>rre)</w:t>
      </w:r>
      <w:r w:rsidRPr="00AC289F">
        <w:rPr>
          <w:lang w:val="it-IT"/>
        </w:rPr>
        <w:br/>
        <w:t>- Swing: durata media (2–10 barre)</w:t>
      </w:r>
      <w:r w:rsidRPr="00AC289F">
        <w:rPr>
          <w:lang w:val="it-IT"/>
        </w:rPr>
        <w:br/>
        <w:t>- Position: durata lunga (multi-</w:t>
      </w:r>
      <w:proofErr w:type="spellStart"/>
      <w:r w:rsidRPr="00AC289F">
        <w:rPr>
          <w:lang w:val="it-IT"/>
        </w:rPr>
        <w:t>timeframe</w:t>
      </w:r>
      <w:proofErr w:type="spellEnd"/>
      <w:r w:rsidRPr="00AC289F">
        <w:rPr>
          <w:lang w:val="it-IT"/>
        </w:rPr>
        <w:t>)</w:t>
      </w:r>
    </w:p>
    <w:sectPr w:rsidR="003B3E3A" w:rsidRPr="00AC28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3E3A"/>
    <w:rsid w:val="00AA1D8D"/>
    <w:rsid w:val="00AC289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6B45C55-F4F7-1D46-B883-43B78199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1B37E4-F4F8-1D4F-A040-5A5C8FE5B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2026-01-25T09:01:00Z</dcterms:created>
  <dcterms:modified xsi:type="dcterms:W3CDTF">2026-01-25T09:01:00Z</dcterms:modified>
  <cp:category/>
</cp:coreProperties>
</file>