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Gherkin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widowControl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Pencarian Produk</w:t>
      </w:r>
    </w:p>
    <w:p w:rsidR="00000000" w:rsidDel="00000000" w:rsidP="00000000" w:rsidRDefault="00000000" w:rsidRPr="00000000" w14:paraId="00000004">
      <w:pPr>
        <w:keepNext w:val="0"/>
        <w:widowControl w:val="1"/>
        <w:spacing w:after="0" w:before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1"/>
        <w:spacing w:after="0" w:before="0" w:line="240" w:lineRule="auto"/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Scenario: Pencarian Produk Berdasarkan Nama</w:t>
      </w:r>
    </w:p>
    <w:p w:rsidR="00000000" w:rsidDel="00000000" w:rsidP="00000000" w:rsidRDefault="00000000" w:rsidRPr="00000000" w14:paraId="00000006">
      <w:pPr>
        <w:keepNext w:val="0"/>
        <w:widowControl w:val="1"/>
        <w:spacing w:after="0" w:before="0" w:line="24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berada di halaman utama Tokopedia</w:t>
      </w:r>
    </w:p>
    <w:p w:rsidR="00000000" w:rsidDel="00000000" w:rsidP="00000000" w:rsidRDefault="00000000" w:rsidRPr="00000000" w14:paraId="00000007">
      <w:pPr>
        <w:keepNext w:val="0"/>
        <w:widowControl w:val="1"/>
        <w:spacing w:after="0" w:before="0" w:line="24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mengetik "smartphone" di kotak pencarian</w:t>
      </w:r>
    </w:p>
    <w:p w:rsidR="00000000" w:rsidDel="00000000" w:rsidP="00000000" w:rsidRDefault="00000000" w:rsidRPr="00000000" w14:paraId="00000008">
      <w:pPr>
        <w:keepNext w:val="0"/>
        <w:widowControl w:val="1"/>
        <w:spacing w:after="0" w:before="0" w:line="24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"Cari"</w:t>
      </w:r>
    </w:p>
    <w:p w:rsidR="00000000" w:rsidDel="00000000" w:rsidP="00000000" w:rsidRDefault="00000000" w:rsidRPr="00000000" w14:paraId="00000009">
      <w:pPr>
        <w:keepNext w:val="0"/>
        <w:widowControl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Pengguna harus melihat daftar produk yang relevan dengan kata kunci "smartphone"</w:t>
      </w:r>
    </w:p>
    <w:p w:rsidR="00000000" w:rsidDel="00000000" w:rsidP="00000000" w:rsidRDefault="00000000" w:rsidRPr="00000000" w14:paraId="0000000A">
      <w:pPr>
        <w:keepNext w:val="0"/>
        <w:widowControl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540" w:firstLine="1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Pencarian Produk Berdasarkan Kategori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berada di halaman utama Tokopedia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memilih kategori "Elektronik" dari menu kategori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mengetik "televisi" di kotak pencarian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"Cari"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Pengguna harus melihat daftar produk "televisi" dalam kategori "Elektronik"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540" w:firstLine="1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Pencarian Produk dengan Filter Harga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berada di halaman utama Tokopedia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mengetik "laptop" di kotak pencarian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"Cari"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540" w:firstLine="1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mengatur filter harga dari "1.000.000" sampai "5.000.000"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Pengguna harus melihat daftar produk "laptop" dengan harga dalam rentang yang dipilih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Pembelian Produk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Menambahkan Produk ke Keranjang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berada di halaman detail produk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memilih jumlah produk "1"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"Tambah ke Keranjang"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Pengguna harus melihat produk di dalam keranjang belanja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Menghapus Produk dari Keranjang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telah menambahkan produk ke keranjang belanja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berada di halaman keranjang belanja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menekan tombol "Hapus" pada produk yang diinginkan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Produk harus dihapus dari keranjang belanja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Melakukan Pembayaran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telah menambahkan produk ke keranjang belanja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berada di halaman checkout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memilih metode pembayaran "Kartu Kredit"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memasukkan detail pembayaran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"Bayar"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Pembayaran harus diproses dan Pengguna harus menerima konfirmasi pembelian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Penulisan Ulasan Produk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Menulis Ulasan Positif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telah membeli produk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berada di halaman detail produk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menulis ulasan "Produk ini sangat bagus dan sesuai dengan deskripsi" dengan rating "5 bintang"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"Kirim Ulasan"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Ulasan harus ditampilkan di halaman produk dengan rating "5 bintang"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Menulis Ulasan Negatif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telah membeli produk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berada di halaman detail produk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menulis ulasan "Produk ini tidak sesuai dengan harapan dan kualitas buruk" dengan rating "1 bintang"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"Kirim Ulasan"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Ulasan harus ditampilkan di halaman produk dengan rating "1 bintang"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Mengedit Ulasan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sz w:val="24"/>
          <w:szCs w:val="24"/>
          <w:rtl w:val="0"/>
        </w:rPr>
        <w:t xml:space="preserve">Pengguna telah menulis ulasan pada produk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berada di halaman ulasan produk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sz w:val="24"/>
          <w:szCs w:val="24"/>
          <w:rtl w:val="0"/>
        </w:rPr>
        <w:t xml:space="preserve">Pengguna mengedit ulasan menjadi "Ulasan diperbarui, kualitas produk baik" dengan rating "4 bintang"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Pengguna menekan tombol "Perbarui Ulasan"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Ulasan harus diperbarui dengan rating "4 bintang" di halaman produk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