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SE LPM TENTANG KEWAJIBAN PENYUSUNAN CAP</w:t>
      </w:r>
    </w:p>
    <w:p>
      <w:pPr>
        <w:spacing w:after="160"/>
        <w:jc w:val="center"/>
      </w:pPr>
      <w:r>
        <w:rPr>
          <w:color w:val="555555"/>
          <w:sz w:val="18"/>
        </w:rPr>
        <w:t>Kode: F-LPM-05-03   |   Jenis: SK / Surat</w:t>
      </w:r>
    </w:p>
    <w:p>
      <w:pPr>
        <w:pBdr>
          <w:bottom w:val="single" w:sz="12" w:space="1" w:color="00695C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SURAT EDARAN KEPALA LPM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Nomor: _____ / SE / LPM / _____ / 20___</w:t>
      </w: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TENTANG KEWAJIBAN PENYUSUNAN CORRECTIVE ACTION PLAN (CAP)</w:t>
      </w:r>
    </w:p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Kepada Yth.  Seluruh Kepala Unit yang Telah Diaudit</w:t>
        <w:br/>
        <w:t>Di Tempat</w:t>
      </w:r>
    </w:p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Berdasarkan hasil Audit Mutu Internal (AMI) Semester _____ TA _____, bersama ini kami sampaikan: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924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Ketentuan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24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Setiap unit yang memiliki temuan AMI (Mayor maupun Minor) WAJIB menyusun Corrective Action Plan (CAP) dalam 14 hari kerja setelah laporan AMI diterima.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CAP mencakup: akar masalah temuan, langkah perbaikan, target penyelesaian, dan PIC.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24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CAP dikirimkan ke LPM paling lambat: ___________________________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LPM akan memverifikasi CAP dan memberikan umpan balik dalam 7 hari kerja setelah menerima CAP.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924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Bukti pelaksanaan CAP wajib diserahkan ke LPM paling lambat 3 bulan setelah CAP disetujui.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Unit yang tidak menyerahkan CAP tepat waktu akan dilaporkan kepada Ketua STEI FI.</w:t>
            </w:r>
          </w:p>
        </w:tc>
      </w:tr>
    </w:tbl>
    <w:p/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Formulir CAP (F-LPM-05-04) terlampir / tersedia di Admin LPM.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LPM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F-LPM-05-03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F-LPM-05-03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